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D3A1" w14:textId="77777777" w:rsidR="00FF6780" w:rsidRPr="00FB0918" w:rsidRDefault="00FF6780">
      <w:pPr>
        <w:pStyle w:val="Title"/>
        <w:spacing w:before="0" w:after="0"/>
        <w:rPr>
          <w:color w:val="000000"/>
          <w:sz w:val="28"/>
          <w:u w:val="single"/>
        </w:rPr>
      </w:pPr>
      <w:r w:rsidRPr="00FB0918">
        <w:rPr>
          <w:color w:val="000000"/>
          <w:sz w:val="28"/>
        </w:rPr>
        <w:t>FORMULAIRE 17 B</w:t>
      </w:r>
      <w:r w:rsidRPr="00FB0918">
        <w:rPr>
          <w:color w:val="000000"/>
          <w:sz w:val="28"/>
        </w:rPr>
        <w:br/>
      </w:r>
      <w:r w:rsidRPr="00FB0918">
        <w:rPr>
          <w:color w:val="000000"/>
          <w:sz w:val="28"/>
        </w:rPr>
        <w:br/>
      </w:r>
      <w:r w:rsidRPr="00FB0918">
        <w:rPr>
          <w:color w:val="000000"/>
          <w:sz w:val="28"/>
          <w:u w:val="single"/>
        </w:rPr>
        <w:t>Déclaration de rachats : Offre publique de rachat dans le cours normal des activités</w:t>
      </w:r>
    </w:p>
    <w:p w14:paraId="6A2AA12D" w14:textId="1C664FF2" w:rsidR="00FF6780" w:rsidRPr="00FB0918" w:rsidRDefault="00FF6780">
      <w:pPr>
        <w:pStyle w:val="BodyText"/>
        <w:tabs>
          <w:tab w:val="left" w:pos="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Nom de l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émetteur inscrit : </w:t>
      </w:r>
      <w:r w:rsidRPr="00FB0918"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u w:val="single"/>
        </w:rPr>
        <w:tab/>
      </w:r>
      <w:r w:rsidRPr="00FB0918">
        <w:rPr>
          <w:rFonts w:ascii="Arial" w:hAnsi="Arial"/>
          <w:color w:val="000000"/>
        </w:rPr>
        <w:t>(l</w:t>
      </w:r>
      <w:proofErr w:type="gramStart"/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«</w:t>
      </w:r>
      <w:proofErr w:type="gramEnd"/>
      <w:r w:rsidRPr="00FB0918">
        <w:rPr>
          <w:rFonts w:ascii="Arial" w:hAnsi="Arial"/>
          <w:color w:val="000000"/>
        </w:rPr>
        <w:t> émetteur inscrit »).</w:t>
      </w:r>
    </w:p>
    <w:p w14:paraId="00762573" w14:textId="77777777" w:rsidR="00FF6780" w:rsidRPr="00FB0918" w:rsidRDefault="00FF6780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Symbole : </w:t>
      </w:r>
      <w:r w:rsidRPr="00FB0918">
        <w:rPr>
          <w:u w:val="single"/>
        </w:rPr>
        <w:tab/>
      </w:r>
      <w:r w:rsidRPr="00FB0918">
        <w:tab/>
      </w:r>
    </w:p>
    <w:p w14:paraId="4F87680C" w14:textId="77777777" w:rsidR="00FF6780" w:rsidRPr="00FB0918" w:rsidRDefault="00FF6780" w:rsidP="00156B0F">
      <w:pPr>
        <w:pStyle w:val="BodyText"/>
        <w:tabs>
          <w:tab w:val="left" w:pos="504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Date : </w:t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rPr>
          <w:rFonts w:ascii="Arial" w:hAnsi="Arial"/>
          <w:color w:val="000000"/>
        </w:rPr>
        <w:t>_____________</w:t>
      </w:r>
      <w:r w:rsidRPr="00FB0918">
        <w:rPr>
          <w:u w:val="single"/>
        </w:rPr>
        <w:tab/>
      </w:r>
    </w:p>
    <w:p w14:paraId="18AF61D7" w14:textId="49DC1D42" w:rsidR="00FF6780" w:rsidRPr="00FB0918" w:rsidRDefault="00FF6780" w:rsidP="00156B0F">
      <w:pPr>
        <w:pStyle w:val="BodyText"/>
        <w:tabs>
          <w:tab w:val="left" w:pos="504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 xml:space="preserve">Date de dépôt du Formulaire 17A de la CSE </w:t>
      </w:r>
      <w:r w:rsidR="00CD5364">
        <w:rPr>
          <w:rFonts w:ascii="Arial" w:hAnsi="Arial"/>
          <w:color w:val="000000"/>
        </w:rPr>
        <w:t>—</w:t>
      </w:r>
      <w:r w:rsidRPr="00FB0918">
        <w:rPr>
          <w:rFonts w:ascii="Arial" w:hAnsi="Arial"/>
          <w:color w:val="000000"/>
        </w:rPr>
        <w:t xml:space="preserve"> Avis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>offre publique de rachat dans le cours normal des activités : _____________</w:t>
      </w:r>
    </w:p>
    <w:p w14:paraId="1B492D01" w14:textId="586D463A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Courtier acquéreur de la CSE et numéro d</w:t>
      </w:r>
      <w:r w:rsidR="00FB0918" w:rsidRPr="00FB0918">
        <w:rPr>
          <w:rFonts w:ascii="Arial" w:hAnsi="Arial"/>
          <w:color w:val="000000"/>
        </w:rPr>
        <w:t>’</w:t>
      </w:r>
      <w:r w:rsidRPr="00FB0918">
        <w:rPr>
          <w:rFonts w:ascii="Arial" w:hAnsi="Arial"/>
          <w:color w:val="000000"/>
        </w:rPr>
        <w:t xml:space="preserve">identification : </w:t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rPr>
          <w:rFonts w:ascii="Arial" w:hAnsi="Arial"/>
          <w:color w:val="000000"/>
        </w:rPr>
        <w:t>____________________________</w:t>
      </w:r>
      <w:r w:rsidRPr="00FB0918">
        <w:tab/>
      </w:r>
    </w:p>
    <w:p w14:paraId="6150462B" w14:textId="572A3B5B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 w:rsidRPr="00FB0918">
        <w:rPr>
          <w:rFonts w:ascii="Arial" w:hAnsi="Arial"/>
          <w:color w:val="000000"/>
        </w:rPr>
        <w:t>Nombre total de titres rachetés, y compris au cours du mois civil le plus récent :</w:t>
      </w:r>
      <w:r w:rsidR="00CD5364">
        <w:rPr>
          <w:rFonts w:ascii="Arial" w:hAnsi="Arial"/>
          <w:color w:val="000000"/>
        </w:rPr>
        <w:t xml:space="preserve"> </w:t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softHyphen/>
      </w:r>
      <w:r w:rsidRPr="00FB0918">
        <w:rPr>
          <w:rFonts w:ascii="Arial" w:hAnsi="Arial"/>
          <w:color w:val="000000"/>
        </w:rPr>
        <w:t>_____________</w:t>
      </w:r>
    </w:p>
    <w:p w14:paraId="5FA0D269" w14:textId="7777777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rPr>
          <w:rFonts w:ascii="Arial" w:hAnsi="Arial"/>
          <w:bCs/>
        </w:rPr>
      </w:pPr>
      <w:r w:rsidRPr="00FB0918">
        <w:rPr>
          <w:rFonts w:ascii="Arial" w:hAnsi="Arial"/>
        </w:rPr>
        <w:t xml:space="preserve">Les titres ont-ils été annulés après le rachat? </w:t>
      </w:r>
      <w:r w:rsidRPr="00FB0918">
        <w:tab/>
      </w:r>
      <w:sdt>
        <w:sdtPr>
          <w:rPr>
            <w:rFonts w:ascii="Arial" w:hAnsi="Arial"/>
            <w:bCs/>
          </w:rPr>
          <w:id w:val="-127948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91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B0918">
        <w:rPr>
          <w:rFonts w:ascii="Arial" w:hAnsi="Arial"/>
        </w:rPr>
        <w:t xml:space="preserve"> Oui</w:t>
      </w:r>
      <w:r w:rsidRPr="00FB0918">
        <w:tab/>
      </w:r>
      <w:sdt>
        <w:sdtPr>
          <w:rPr>
            <w:rFonts w:ascii="Arial" w:hAnsi="Arial"/>
            <w:bCs/>
          </w:rPr>
          <w:id w:val="-121689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91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B0918">
        <w:rPr>
          <w:rFonts w:ascii="Arial" w:hAnsi="Arial"/>
        </w:rPr>
        <w:t xml:space="preserve"> Non</w:t>
      </w:r>
    </w:p>
    <w:p w14:paraId="37B4EA79" w14:textId="7777777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rPr>
          <w:rFonts w:ascii="Arial" w:hAnsi="Arial"/>
          <w:bCs/>
        </w:rPr>
      </w:pPr>
      <w:r w:rsidRPr="00FB0918">
        <w:rPr>
          <w:rFonts w:ascii="Arial" w:hAnsi="Arial"/>
        </w:rPr>
        <w:t xml:space="preserve">Si non, fournir les détails : </w:t>
      </w:r>
      <w:r w:rsidRPr="00FB0918">
        <w:softHyphen/>
      </w:r>
      <w:r w:rsidRPr="00FB0918">
        <w:rPr>
          <w:rFonts w:ascii="Arial" w:hAnsi="Arial"/>
        </w:rPr>
        <w:t xml:space="preserve">____________________________________________ </w:t>
      </w:r>
    </w:p>
    <w:p w14:paraId="3294061D" w14:textId="1FF19387" w:rsidR="00FF6780" w:rsidRPr="00FB0918" w:rsidRDefault="00FF6780" w:rsidP="00130CDA">
      <w:pPr>
        <w:pStyle w:val="BodyText"/>
        <w:tabs>
          <w:tab w:val="left" w:pos="5580"/>
          <w:tab w:val="left" w:pos="7920"/>
          <w:tab w:val="left" w:pos="9180"/>
        </w:tabs>
        <w:rPr>
          <w:rFonts w:ascii="Arial" w:hAnsi="Arial"/>
          <w:bCs/>
        </w:rPr>
      </w:pPr>
      <w:r w:rsidRPr="00FB0918">
        <w:rPr>
          <w:rFonts w:ascii="Arial" w:hAnsi="Arial"/>
        </w:rPr>
        <w:t>Préciser si le présent Formulaire a été déposé par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inscrit ou par le courtier acquéreur :</w:t>
      </w:r>
    </w:p>
    <w:p w14:paraId="73BB5E6C" w14:textId="7777777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rPr>
          <w:rFonts w:ascii="Arial" w:hAnsi="Arial"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29"/>
        <w:gridCol w:w="1284"/>
        <w:gridCol w:w="2407"/>
        <w:gridCol w:w="2695"/>
        <w:gridCol w:w="1440"/>
      </w:tblGrid>
      <w:tr w:rsidR="00FF6780" w:rsidRPr="00FB0918" w14:paraId="1E935718" w14:textId="77777777" w:rsidTr="00156B0F">
        <w:tc>
          <w:tcPr>
            <w:tcW w:w="9355" w:type="dxa"/>
            <w:gridSpan w:val="5"/>
          </w:tcPr>
          <w:p w14:paraId="762257E8" w14:textId="0B2A4F61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/>
              </w:rPr>
            </w:pPr>
            <w:r w:rsidRPr="00FB0918">
              <w:rPr>
                <w:rFonts w:ascii="Arial" w:hAnsi="Arial"/>
                <w:b/>
              </w:rPr>
              <w:t>Titres rachetés au cours du mois précédent :</w:t>
            </w:r>
            <w:r w:rsidRPr="00FB0918">
              <w:rPr>
                <w:rFonts w:ascii="Arial" w:hAnsi="Arial"/>
              </w:rPr>
              <w:t xml:space="preserve"> </w:t>
            </w:r>
            <w:r w:rsidRPr="00FB0918">
              <w:rPr>
                <w:rFonts w:ascii="Arial" w:hAnsi="Arial"/>
                <w:i/>
              </w:rPr>
              <w:t>Indiquer le nombre total de titres achetés quotidiennement et préciser</w:t>
            </w:r>
            <w:r w:rsidR="00130CDA">
              <w:rPr>
                <w:rFonts w:ascii="Arial" w:hAnsi="Arial"/>
                <w:i/>
              </w:rPr>
              <w:t xml:space="preserve"> </w:t>
            </w:r>
            <w:r w:rsidRPr="00FB0918">
              <w:rPr>
                <w:rFonts w:ascii="Arial" w:hAnsi="Arial"/>
                <w:i/>
              </w:rPr>
              <w:t>sur quelles bourses ou quels marchés les achats ont été effectués, y compris le cours moyen pondéré en fonction du volume payé. Indiquer si la dispense relative à l</w:t>
            </w:r>
            <w:r w:rsidR="00FB0918" w:rsidRPr="00FB0918">
              <w:rPr>
                <w:rFonts w:ascii="Arial" w:hAnsi="Arial"/>
                <w:i/>
              </w:rPr>
              <w:t>’</w:t>
            </w:r>
            <w:r w:rsidRPr="00FB0918">
              <w:rPr>
                <w:rFonts w:ascii="Arial" w:hAnsi="Arial"/>
                <w:i/>
              </w:rPr>
              <w:t>achat de blocs de titres a été utilisée.</w:t>
            </w:r>
          </w:p>
        </w:tc>
      </w:tr>
      <w:tr w:rsidR="00FF6780" w:rsidRPr="00FB0918" w14:paraId="408A4CF6" w14:textId="77777777" w:rsidTr="000A793D">
        <w:tc>
          <w:tcPr>
            <w:tcW w:w="1529" w:type="dxa"/>
          </w:tcPr>
          <w:p w14:paraId="1580F848" w14:textId="65AFDB91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Date d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>achat</w:t>
            </w:r>
          </w:p>
        </w:tc>
        <w:tc>
          <w:tcPr>
            <w:tcW w:w="1284" w:type="dxa"/>
          </w:tcPr>
          <w:p w14:paraId="0FC19D5A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Bourse</w:t>
            </w:r>
          </w:p>
        </w:tc>
        <w:tc>
          <w:tcPr>
            <w:tcW w:w="2407" w:type="dxa"/>
          </w:tcPr>
          <w:p w14:paraId="11BE4C35" w14:textId="2DA32000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Dispense relative à l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 xml:space="preserve">achat de blocs de </w:t>
            </w:r>
            <w:proofErr w:type="gramStart"/>
            <w:r w:rsidRPr="00FB0918">
              <w:rPr>
                <w:rFonts w:ascii="Arial" w:hAnsi="Arial"/>
              </w:rPr>
              <w:t>titres  (</w:t>
            </w:r>
            <w:proofErr w:type="gramEnd"/>
            <w:r w:rsidRPr="00FB0918">
              <w:rPr>
                <w:rFonts w:ascii="Arial" w:hAnsi="Arial"/>
              </w:rPr>
              <w:t>o/n)</w:t>
            </w:r>
          </w:p>
        </w:tc>
        <w:tc>
          <w:tcPr>
            <w:tcW w:w="2695" w:type="dxa"/>
          </w:tcPr>
          <w:p w14:paraId="4C7E3DCF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Cours moyen pondéré en fonction du volume</w:t>
            </w:r>
          </w:p>
        </w:tc>
        <w:tc>
          <w:tcPr>
            <w:tcW w:w="1440" w:type="dxa"/>
          </w:tcPr>
          <w:p w14:paraId="2215FCA7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Volume acheté</w:t>
            </w:r>
          </w:p>
        </w:tc>
      </w:tr>
      <w:tr w:rsidR="00FF6780" w:rsidRPr="00FB0918" w14:paraId="7FEB3FE9" w14:textId="77777777" w:rsidTr="000A793D">
        <w:tc>
          <w:tcPr>
            <w:tcW w:w="1529" w:type="dxa"/>
          </w:tcPr>
          <w:p w14:paraId="14B75F59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  <w:tc>
          <w:tcPr>
            <w:tcW w:w="1284" w:type="dxa"/>
          </w:tcPr>
          <w:p w14:paraId="59D194F9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  <w:tc>
          <w:tcPr>
            <w:tcW w:w="2407" w:type="dxa"/>
          </w:tcPr>
          <w:p w14:paraId="584D04C6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  <w:tc>
          <w:tcPr>
            <w:tcW w:w="2695" w:type="dxa"/>
          </w:tcPr>
          <w:p w14:paraId="1DBD047C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  <w:tc>
          <w:tcPr>
            <w:tcW w:w="1440" w:type="dxa"/>
          </w:tcPr>
          <w:p w14:paraId="7761D9BE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</w:tr>
      <w:tr w:rsidR="00FF6780" w:rsidRPr="00FB0918" w14:paraId="66C41BF3" w14:textId="77777777" w:rsidTr="00156B0F">
        <w:tc>
          <w:tcPr>
            <w:tcW w:w="7915" w:type="dxa"/>
            <w:gridSpan w:val="4"/>
          </w:tcPr>
          <w:p w14:paraId="7EFFD171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jc w:val="right"/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Total des achats effectués au cours du mois précédant immédiatement le présent dépôt :</w:t>
            </w:r>
          </w:p>
        </w:tc>
        <w:tc>
          <w:tcPr>
            <w:tcW w:w="1440" w:type="dxa"/>
          </w:tcPr>
          <w:p w14:paraId="3712C95F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</w:tr>
      <w:tr w:rsidR="00FF6780" w:rsidRPr="00FB0918" w14:paraId="6AF095FA" w14:textId="77777777" w:rsidTr="00156B0F">
        <w:tc>
          <w:tcPr>
            <w:tcW w:w="7915" w:type="dxa"/>
            <w:gridSpan w:val="4"/>
          </w:tcPr>
          <w:p w14:paraId="0C711C56" w14:textId="7871D96A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jc w:val="right"/>
              <w:rPr>
                <w:rFonts w:ascii="Arial" w:hAnsi="Arial"/>
                <w:bCs/>
              </w:rPr>
            </w:pPr>
            <w:r w:rsidRPr="00FB0918">
              <w:rPr>
                <w:rFonts w:ascii="Arial" w:hAnsi="Arial"/>
              </w:rPr>
              <w:t>Nombre restant d</w:t>
            </w:r>
            <w:r w:rsidR="00FB0918" w:rsidRPr="00FB0918">
              <w:rPr>
                <w:rFonts w:ascii="Arial" w:hAnsi="Arial"/>
              </w:rPr>
              <w:t>’</w:t>
            </w:r>
            <w:r w:rsidRPr="00FB0918">
              <w:rPr>
                <w:rFonts w:ascii="Arial" w:hAnsi="Arial"/>
              </w:rPr>
              <w:t>actions admissibles au rachat en vertu du Formulaire 17A :</w:t>
            </w:r>
          </w:p>
        </w:tc>
        <w:tc>
          <w:tcPr>
            <w:tcW w:w="1440" w:type="dxa"/>
          </w:tcPr>
          <w:p w14:paraId="6A58C7A9" w14:textId="77777777" w:rsidR="00FF6780" w:rsidRPr="00FB0918" w:rsidRDefault="00FF6780" w:rsidP="00156B0F">
            <w:pPr>
              <w:pStyle w:val="BodyText"/>
              <w:tabs>
                <w:tab w:val="left" w:pos="5580"/>
                <w:tab w:val="left" w:pos="7920"/>
                <w:tab w:val="left" w:pos="9180"/>
              </w:tabs>
              <w:rPr>
                <w:rFonts w:ascii="Arial" w:hAnsi="Arial"/>
                <w:bCs/>
              </w:rPr>
            </w:pPr>
          </w:p>
        </w:tc>
      </w:tr>
    </w:tbl>
    <w:p w14:paraId="2AB69421" w14:textId="77777777" w:rsidR="00FF6780" w:rsidRPr="00FB0918" w:rsidRDefault="00FF6780" w:rsidP="00156B0F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rPr>
          <w:rFonts w:ascii="Arial" w:hAnsi="Arial"/>
          <w:bCs/>
        </w:rPr>
      </w:pPr>
    </w:p>
    <w:p w14:paraId="519DB524" w14:textId="148310BE" w:rsidR="00FF6780" w:rsidRPr="00FB0918" w:rsidRDefault="00FF6780" w:rsidP="000A793D">
      <w:pPr>
        <w:pStyle w:val="BodyText"/>
        <w:tabs>
          <w:tab w:val="left" w:pos="5580"/>
          <w:tab w:val="left" w:pos="7920"/>
          <w:tab w:val="left" w:pos="9180"/>
        </w:tabs>
        <w:ind w:left="450" w:hanging="450"/>
        <w:jc w:val="both"/>
        <w:rPr>
          <w:rFonts w:ascii="Arial" w:hAnsi="Arial"/>
          <w:b/>
        </w:rPr>
      </w:pPr>
      <w:r w:rsidRPr="00FB0918">
        <w:rPr>
          <w:rFonts w:ascii="Arial" w:hAnsi="Arial"/>
          <w:b/>
        </w:rPr>
        <w:lastRenderedPageBreak/>
        <w:t xml:space="preserve">Certificat de conformité </w:t>
      </w:r>
    </w:p>
    <w:p w14:paraId="2A3B0311" w14:textId="77777777" w:rsidR="00FF6780" w:rsidRPr="00FB0918" w:rsidRDefault="00FF6780">
      <w:pPr>
        <w:pStyle w:val="BodyText"/>
        <w:keepNext/>
        <w:rPr>
          <w:rFonts w:ascii="Arial" w:hAnsi="Arial"/>
        </w:rPr>
      </w:pPr>
      <w:r w:rsidRPr="00FB0918">
        <w:rPr>
          <w:rFonts w:ascii="Arial" w:hAnsi="Arial"/>
        </w:rPr>
        <w:t>Le soussigné certifie aux présentes :</w:t>
      </w:r>
    </w:p>
    <w:p w14:paraId="34F1669D" w14:textId="50B7B106" w:rsidR="00FF6780" w:rsidRPr="00FB0918" w:rsidRDefault="00FF6780" w:rsidP="00FF6780">
      <w:pPr>
        <w:pStyle w:val="List"/>
        <w:keepNext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le soussigné est un administrateur ou un haut dirigeant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et 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il a reçu une autorisation en bonne et due forme de signer le présent Certificat de conformité, grâce à une résolution adoptée par le conseil d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administration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émetteur;</w:t>
      </w:r>
    </w:p>
    <w:p w14:paraId="2BFA5ACC" w14:textId="4F75A69E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à</w:t>
      </w:r>
      <w:proofErr w:type="gramEnd"/>
      <w:r w:rsidRPr="00FB0918">
        <w:rPr>
          <w:rFonts w:ascii="Arial" w:hAnsi="Arial"/>
        </w:rPr>
        <w:t xml:space="preserve"> la date ci-contre, il n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y a aucun renseignement important concernant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n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ayant pas été divulgué publiquement;</w:t>
      </w:r>
    </w:p>
    <w:p w14:paraId="3E79FBB5" w14:textId="73739FE3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le soussigné confirme par la présente à la Bourse que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émetteur se conforme aux exigences de la législation applicable aux valeurs mobilières (selon la définition de ce terme dans la Norme canadienne 14-101) et à toutes les exigences de la Bourse (telles qu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elles sont définies dans la Politique 1 de la CSE)</w:t>
      </w:r>
      <w:r w:rsidR="00130CDA">
        <w:rPr>
          <w:rFonts w:ascii="Arial" w:hAnsi="Arial"/>
        </w:rPr>
        <w:t>;</w:t>
      </w:r>
    </w:p>
    <w:p w14:paraId="68BA200D" w14:textId="77777777" w:rsidR="00FF6780" w:rsidRPr="00FB0918" w:rsidRDefault="00FF6780" w:rsidP="00FF6780">
      <w:pPr>
        <w:pStyle w:val="List"/>
        <w:numPr>
          <w:ilvl w:val="0"/>
          <w:numId w:val="1"/>
        </w:numPr>
        <w:tabs>
          <w:tab w:val="clear" w:pos="1080"/>
          <w:tab w:val="num" w:pos="720"/>
        </w:tabs>
        <w:ind w:left="720" w:hanging="720"/>
        <w:jc w:val="both"/>
        <w:rPr>
          <w:rFonts w:ascii="Arial" w:hAnsi="Arial"/>
        </w:rPr>
      </w:pPr>
      <w:proofErr w:type="gramStart"/>
      <w:r w:rsidRPr="00FB0918">
        <w:rPr>
          <w:rFonts w:ascii="Arial" w:hAnsi="Arial"/>
        </w:rPr>
        <w:t>que</w:t>
      </w:r>
      <w:proofErr w:type="gramEnd"/>
      <w:r w:rsidRPr="00FB0918">
        <w:rPr>
          <w:rFonts w:ascii="Arial" w:hAnsi="Arial"/>
        </w:rPr>
        <w:t xml:space="preserve"> tous les renseignements contenus dans le présent Formulaire sont véridiques.</w:t>
      </w:r>
    </w:p>
    <w:p w14:paraId="476C6FA2" w14:textId="77777777" w:rsidR="00FF6780" w:rsidRPr="00FB0918" w:rsidRDefault="00FF6780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 w:rsidRPr="00FB0918">
        <w:rPr>
          <w:rFonts w:ascii="Arial" w:hAnsi="Arial"/>
        </w:rPr>
        <w:t xml:space="preserve">En date du </w:t>
      </w:r>
      <w:r w:rsidRPr="00FB0918">
        <w:rPr>
          <w:u w:val="single"/>
        </w:rPr>
        <w:tab/>
      </w:r>
      <w:r w:rsidRPr="00FB0918">
        <w:rPr>
          <w:rFonts w:ascii="Arial" w:hAnsi="Arial"/>
          <w:u w:val="single"/>
        </w:rPr>
        <w:t>.</w:t>
      </w:r>
    </w:p>
    <w:p w14:paraId="26037CAF" w14:textId="347E4E4F" w:rsidR="00FF6780" w:rsidRPr="00FB0918" w:rsidRDefault="00FF6780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 w:rsidRPr="00FB0918">
        <w:tab/>
      </w:r>
      <w:r w:rsidRPr="00FB0918">
        <w:rPr>
          <w:u w:val="single"/>
        </w:rPr>
        <w:tab/>
      </w:r>
      <w:r w:rsidRPr="00FB0918">
        <w:rPr>
          <w:rFonts w:ascii="Arial" w:hAnsi="Arial"/>
          <w:u w:val="single"/>
        </w:rPr>
        <w:br/>
      </w:r>
      <w:r w:rsidRPr="00FB0918">
        <w:rPr>
          <w:rFonts w:ascii="Arial" w:hAnsi="Arial"/>
        </w:rPr>
        <w:t>Nom de l</w:t>
      </w:r>
      <w:r w:rsidR="00FB0918" w:rsidRPr="00FB0918">
        <w:rPr>
          <w:rFonts w:ascii="Arial" w:hAnsi="Arial"/>
        </w:rPr>
        <w:t>’</w:t>
      </w:r>
      <w:r w:rsidRPr="00FB0918">
        <w:rPr>
          <w:rFonts w:ascii="Arial" w:hAnsi="Arial"/>
        </w:rPr>
        <w:t>administrateur ou du haut dirigeant</w:t>
      </w:r>
    </w:p>
    <w:p w14:paraId="6ED30F73" w14:textId="77777777" w:rsidR="00FF6780" w:rsidRPr="00FB0918" w:rsidRDefault="00FF678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 w:rsidRPr="00FB0918">
        <w:tab/>
      </w:r>
      <w:r w:rsidRPr="00FB0918">
        <w:rPr>
          <w:u w:val="single"/>
        </w:rPr>
        <w:tab/>
      </w:r>
      <w:r w:rsidRPr="00FB0918">
        <w:rPr>
          <w:rFonts w:ascii="Arial" w:hAnsi="Arial"/>
        </w:rPr>
        <w:br/>
        <w:t>Signature</w:t>
      </w:r>
    </w:p>
    <w:p w14:paraId="3204B2BA" w14:textId="77777777" w:rsidR="00FF6780" w:rsidRPr="00FB0918" w:rsidRDefault="00FF6780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  <w:r w:rsidRPr="00FB0918">
        <w:rPr>
          <w:u w:val="single"/>
        </w:rPr>
        <w:tab/>
      </w:r>
      <w:r w:rsidRPr="00FB0918">
        <w:rPr>
          <w:rFonts w:ascii="Arial" w:hAnsi="Arial"/>
        </w:rPr>
        <w:br/>
        <w:t>Titre officiel</w:t>
      </w:r>
    </w:p>
    <w:p w14:paraId="79495E76" w14:textId="77777777" w:rsidR="00FF6780" w:rsidRPr="00FB0918" w:rsidRDefault="00FF6780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</w:p>
    <w:p w14:paraId="3B12D9A7" w14:textId="0693AA12" w:rsidR="00E77B8E" w:rsidRPr="00FB0918" w:rsidRDefault="00E77B8E" w:rsidP="006F1ACD">
      <w:pPr>
        <w:pStyle w:val="BodyText"/>
      </w:pPr>
    </w:p>
    <w:sectPr w:rsidR="00E77B8E" w:rsidRPr="00FB0918" w:rsidSect="00156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5E76" w14:textId="77777777" w:rsidR="0087450F" w:rsidRDefault="0087450F" w:rsidP="00FF6780">
      <w:pPr>
        <w:spacing w:after="0" w:line="240" w:lineRule="auto"/>
      </w:pPr>
      <w:r>
        <w:separator/>
      </w:r>
    </w:p>
  </w:endnote>
  <w:endnote w:type="continuationSeparator" w:id="0">
    <w:p w14:paraId="486E1F26" w14:textId="77777777" w:rsidR="0087450F" w:rsidRDefault="0087450F" w:rsidP="00F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4598" w14:textId="77777777" w:rsidR="00156B0F" w:rsidRDefault="00156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671" w14:textId="77777777" w:rsidR="00156B0F" w:rsidRDefault="00156B0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39B508EB" w14:textId="72A4C985" w:rsidR="00156B0F" w:rsidRDefault="00156B0F" w:rsidP="00156B0F">
    <w:pPr>
      <w:tabs>
        <w:tab w:val="center" w:pos="4674"/>
        <w:tab w:val="right" w:pos="9234"/>
      </w:tabs>
      <w:jc w:val="center"/>
      <w:rPr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7CD06" wp14:editId="7311271C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w14="http://schemas.microsoft.com/office/word/2010/wordml" xmlns:v="urn:schemas-microsoft-com:vml" w14:anchorId="5683DCD6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"/>
          </w:pict>
        </mc:Fallback>
      </mc:AlternateContent>
    </w:r>
    <w:r>
      <w:rPr>
        <w:rFonts w:ascii="Arial" w:hAnsi="Arial"/>
        <w:b/>
      </w:rPr>
      <w:t xml:space="preserve">Annexe D </w:t>
    </w:r>
    <w:r w:rsidR="00CD5364">
      <w:rPr>
        <w:rFonts w:ascii="Arial" w:hAnsi="Arial"/>
        <w:b/>
      </w:rPr>
      <w:t>—</w:t>
    </w:r>
    <w:r>
      <w:rPr>
        <w:rFonts w:ascii="Arial" w:hAnsi="Arial"/>
        <w:b/>
      </w:rPr>
      <w:t xml:space="preserve"> Nouveaux formulaires proposés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F058" w14:textId="77777777" w:rsidR="00156B0F" w:rsidRDefault="0015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C34" w14:textId="77777777" w:rsidR="0087450F" w:rsidRDefault="0087450F" w:rsidP="00FF6780">
      <w:pPr>
        <w:spacing w:after="0" w:line="240" w:lineRule="auto"/>
      </w:pPr>
      <w:r>
        <w:separator/>
      </w:r>
    </w:p>
  </w:footnote>
  <w:footnote w:type="continuationSeparator" w:id="0">
    <w:p w14:paraId="09724120" w14:textId="77777777" w:rsidR="0087450F" w:rsidRDefault="0087450F" w:rsidP="00F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DE96" w14:textId="77777777" w:rsidR="00156B0F" w:rsidRDefault="00156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2F61" w14:textId="77777777" w:rsidR="00156B0F" w:rsidRDefault="00156B0F" w:rsidP="00156B0F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4F5A" w14:textId="77777777" w:rsidR="00156B0F" w:rsidRDefault="00156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44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422F20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1F51031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85D61C3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5E5520AE"/>
    <w:multiLevelType w:val="singleLevel"/>
    <w:tmpl w:val="DE06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6D3442F2"/>
    <w:multiLevelType w:val="multilevel"/>
    <w:tmpl w:val="80965960"/>
    <w:lvl w:ilvl="0">
      <w:start w:val="2"/>
      <w:numFmt w:val="decimal"/>
      <w:lvlText w:val="%1"/>
      <w:lvlJc w:val="left"/>
      <w:pPr>
        <w:ind w:left="822" w:hanging="562"/>
      </w:pPr>
    </w:lvl>
    <w:lvl w:ilvl="1">
      <w:start w:val="1"/>
      <w:numFmt w:val="decimal"/>
      <w:lvlText w:val="%1.%2"/>
      <w:lvlJc w:val="left"/>
      <w:pPr>
        <w:ind w:left="822" w:hanging="562"/>
      </w:pPr>
      <w:rPr>
        <w:rFonts w:ascii="Arial" w:eastAsia="Times New Roman" w:hAnsi="Arial" w:cs="Arial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13" w:hanging="418"/>
      </w:pPr>
      <w:rPr>
        <w:rFonts w:ascii="Arial" w:eastAsia="Times New Roman" w:hAnsi="Arial" w:cs="Arial"/>
        <w:w w:val="99"/>
        <w:sz w:val="24"/>
        <w:szCs w:val="24"/>
      </w:rPr>
    </w:lvl>
    <w:lvl w:ilvl="3">
      <w:numFmt w:val="bullet"/>
      <w:lvlText w:val="•"/>
      <w:lvlJc w:val="left"/>
      <w:pPr>
        <w:ind w:left="2550" w:hanging="418"/>
      </w:pPr>
    </w:lvl>
    <w:lvl w:ilvl="4">
      <w:numFmt w:val="bullet"/>
      <w:lvlText w:val="•"/>
      <w:lvlJc w:val="left"/>
      <w:pPr>
        <w:ind w:left="3580" w:hanging="418"/>
      </w:pPr>
    </w:lvl>
    <w:lvl w:ilvl="5">
      <w:numFmt w:val="bullet"/>
      <w:lvlText w:val="•"/>
      <w:lvlJc w:val="left"/>
      <w:pPr>
        <w:ind w:left="4610" w:hanging="418"/>
      </w:pPr>
    </w:lvl>
    <w:lvl w:ilvl="6">
      <w:numFmt w:val="bullet"/>
      <w:lvlText w:val="•"/>
      <w:lvlJc w:val="left"/>
      <w:pPr>
        <w:ind w:left="5640" w:hanging="418"/>
      </w:pPr>
    </w:lvl>
    <w:lvl w:ilvl="7">
      <w:numFmt w:val="bullet"/>
      <w:lvlText w:val="•"/>
      <w:lvlJc w:val="left"/>
      <w:pPr>
        <w:ind w:left="6670" w:hanging="418"/>
      </w:pPr>
    </w:lvl>
    <w:lvl w:ilvl="8">
      <w:numFmt w:val="bullet"/>
      <w:lvlText w:val="•"/>
      <w:lvlJc w:val="left"/>
      <w:pPr>
        <w:ind w:left="7700" w:hanging="418"/>
      </w:pPr>
    </w:lvl>
  </w:abstractNum>
  <w:abstractNum w:abstractNumId="7" w15:restartNumberingAfterBreak="0">
    <w:nsid w:val="7BC755C1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 w16cid:durableId="1609433399">
    <w:abstractNumId w:val="5"/>
  </w:num>
  <w:num w:numId="2" w16cid:durableId="2077313945">
    <w:abstractNumId w:val="7"/>
  </w:num>
  <w:num w:numId="3" w16cid:durableId="708148183">
    <w:abstractNumId w:val="2"/>
  </w:num>
  <w:num w:numId="4" w16cid:durableId="919489011">
    <w:abstractNumId w:val="0"/>
  </w:num>
  <w:num w:numId="5" w16cid:durableId="490491682">
    <w:abstractNumId w:val="3"/>
  </w:num>
  <w:num w:numId="6" w16cid:durableId="895897231">
    <w:abstractNumId w:val="4"/>
  </w:num>
  <w:num w:numId="7" w16cid:durableId="2076004474">
    <w:abstractNumId w:val="6"/>
  </w:num>
  <w:num w:numId="8" w16cid:durableId="79306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0"/>
    <w:rsid w:val="00050E4E"/>
    <w:rsid w:val="000A793D"/>
    <w:rsid w:val="00110094"/>
    <w:rsid w:val="00130CDA"/>
    <w:rsid w:val="00156B0F"/>
    <w:rsid w:val="00163F2B"/>
    <w:rsid w:val="001E585B"/>
    <w:rsid w:val="001F5DB7"/>
    <w:rsid w:val="002129DB"/>
    <w:rsid w:val="0025452A"/>
    <w:rsid w:val="00382B4C"/>
    <w:rsid w:val="005B56D1"/>
    <w:rsid w:val="005B7375"/>
    <w:rsid w:val="005F06B6"/>
    <w:rsid w:val="006F1ACD"/>
    <w:rsid w:val="00733263"/>
    <w:rsid w:val="00846D15"/>
    <w:rsid w:val="0087450F"/>
    <w:rsid w:val="00A14419"/>
    <w:rsid w:val="00A51FB2"/>
    <w:rsid w:val="00B16837"/>
    <w:rsid w:val="00CD5364"/>
    <w:rsid w:val="00E77B8E"/>
    <w:rsid w:val="00EA508B"/>
    <w:rsid w:val="00EB2D22"/>
    <w:rsid w:val="00F63F48"/>
    <w:rsid w:val="00F77480"/>
    <w:rsid w:val="00FB0918"/>
    <w:rsid w:val="00FF187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502B"/>
  <w15:chartTrackingRefBased/>
  <w15:docId w15:val="{CA071122-3A82-4CEE-874A-DA0E51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F6780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rsid w:val="00FF67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F6780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PageNumber">
    <w:name w:val="page number"/>
    <w:basedOn w:val="DefaultParagraphFont"/>
    <w:rsid w:val="00FF6780"/>
  </w:style>
  <w:style w:type="paragraph" w:styleId="BodyText">
    <w:name w:val="Body Text"/>
    <w:basedOn w:val="Normal"/>
    <w:link w:val="BodyTextChar"/>
    <w:rsid w:val="00FF678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6780"/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List">
    <w:name w:val="List"/>
    <w:basedOn w:val="BodyText"/>
    <w:rsid w:val="00FF6780"/>
    <w:pPr>
      <w:ind w:left="1080" w:hanging="1080"/>
    </w:pPr>
  </w:style>
  <w:style w:type="paragraph" w:styleId="Title">
    <w:name w:val="Title"/>
    <w:basedOn w:val="BodyText"/>
    <w:link w:val="TitleChar"/>
    <w:qFormat/>
    <w:rsid w:val="00FF6780"/>
    <w:pPr>
      <w:spacing w:after="240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FF6780"/>
    <w:rPr>
      <w:rFonts w:ascii="Arial" w:eastAsia="Times New Roman" w:hAnsi="Arial" w:cs="Times New Roman"/>
      <w:b/>
      <w:sz w:val="40"/>
      <w:szCs w:val="20"/>
      <w:lang w:val="fr-CA"/>
    </w:rPr>
  </w:style>
  <w:style w:type="table" w:styleId="TableGrid">
    <w:name w:val="Table Grid"/>
    <w:basedOn w:val="TableNormal"/>
    <w:uiPriority w:val="59"/>
    <w:unhideWhenUsed/>
    <w:rsid w:val="00FF6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faulkner</dc:creator>
  <cp:keywords/>
  <dc:description/>
  <cp:lastModifiedBy>James LeBlanc</cp:lastModifiedBy>
  <cp:revision>3</cp:revision>
  <dcterms:created xsi:type="dcterms:W3CDTF">2023-03-30T16:40:00Z</dcterms:created>
  <dcterms:modified xsi:type="dcterms:W3CDTF">2023-03-30T16:57:00Z</dcterms:modified>
</cp:coreProperties>
</file>