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680F" w14:textId="77777777" w:rsidR="00BD7F53" w:rsidRDefault="005A6247" w:rsidP="005A6247">
      <w:pPr>
        <w:pStyle w:val="Default"/>
        <w:jc w:val="center"/>
      </w:pPr>
      <w:r w:rsidRPr="005A6247">
        <w:rPr>
          <w:noProof/>
          <w:lang w:val="en-US"/>
        </w:rPr>
        <w:drawing>
          <wp:inline distT="0" distB="0" distL="0" distR="0" wp14:anchorId="42605026" wp14:editId="03EF9D39">
            <wp:extent cx="1959429" cy="762000"/>
            <wp:effectExtent l="19050" t="0" r="2721" b="0"/>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429" cy="762000"/>
                    </a:xfrm>
                    <a:prstGeom prst="rect">
                      <a:avLst/>
                    </a:prstGeom>
                    <a:noFill/>
                    <a:ln>
                      <a:noFill/>
                    </a:ln>
                  </pic:spPr>
                </pic:pic>
              </a:graphicData>
            </a:graphic>
          </wp:inline>
        </w:drawing>
      </w:r>
    </w:p>
    <w:p w14:paraId="01A1CF29" w14:textId="77777777" w:rsidR="00BD7F53" w:rsidRDefault="00BD7F53" w:rsidP="00BD7F53">
      <w:pPr>
        <w:pStyle w:val="Default"/>
        <w:rPr>
          <w:b/>
          <w:bCs/>
          <w:sz w:val="32"/>
          <w:szCs w:val="32"/>
        </w:rPr>
      </w:pPr>
    </w:p>
    <w:p w14:paraId="6AE7F86F" w14:textId="139C93CA" w:rsidR="00BC2E79" w:rsidRPr="0062371C" w:rsidRDefault="00243AF2" w:rsidP="00012C00">
      <w:pPr>
        <w:pStyle w:val="Default"/>
        <w:jc w:val="center"/>
        <w:rPr>
          <w:rFonts w:ascii="Arial" w:hAnsi="Arial" w:cs="Arial"/>
          <w:b/>
          <w:bCs/>
          <w:sz w:val="22"/>
          <w:szCs w:val="22"/>
        </w:rPr>
      </w:pPr>
      <w:proofErr w:type="spellStart"/>
      <w:r w:rsidRPr="00243AF2">
        <w:rPr>
          <w:rFonts w:ascii="Times New Roman" w:hAnsi="Times New Roman" w:cs="Times New Roman"/>
          <w:b/>
          <w:bCs/>
          <w:sz w:val="28"/>
          <w:szCs w:val="28"/>
        </w:rPr>
        <w:t>Goldrea</w:t>
      </w:r>
      <w:proofErr w:type="spellEnd"/>
      <w:r w:rsidRPr="00243AF2">
        <w:rPr>
          <w:rFonts w:ascii="Times New Roman" w:hAnsi="Times New Roman" w:cs="Times New Roman"/>
          <w:b/>
          <w:bCs/>
          <w:sz w:val="28"/>
          <w:szCs w:val="28"/>
        </w:rPr>
        <w:t xml:space="preserve"> Announces Private Placement And </w:t>
      </w:r>
      <w:r>
        <w:rPr>
          <w:rFonts w:ascii="Times New Roman" w:hAnsi="Times New Roman" w:cs="Times New Roman"/>
          <w:b/>
          <w:bCs/>
          <w:sz w:val="28"/>
          <w:szCs w:val="28"/>
        </w:rPr>
        <w:br/>
      </w:r>
      <w:r w:rsidRPr="00243AF2">
        <w:rPr>
          <w:rFonts w:ascii="Times New Roman" w:hAnsi="Times New Roman" w:cs="Times New Roman"/>
          <w:b/>
          <w:bCs/>
          <w:sz w:val="28"/>
          <w:szCs w:val="28"/>
        </w:rPr>
        <w:t xml:space="preserve">Updates </w:t>
      </w:r>
      <w:r>
        <w:rPr>
          <w:rFonts w:ascii="Times New Roman" w:hAnsi="Times New Roman" w:cs="Times New Roman"/>
          <w:b/>
          <w:bCs/>
          <w:sz w:val="28"/>
          <w:szCs w:val="28"/>
        </w:rPr>
        <w:t xml:space="preserve">for </w:t>
      </w:r>
      <w:r w:rsidRPr="00243AF2">
        <w:rPr>
          <w:rFonts w:ascii="Times New Roman" w:hAnsi="Times New Roman" w:cs="Times New Roman"/>
          <w:b/>
          <w:bCs/>
          <w:sz w:val="28"/>
          <w:szCs w:val="28"/>
        </w:rPr>
        <w:t>Golden Triangle and Dixie Lake Properties</w:t>
      </w:r>
    </w:p>
    <w:p w14:paraId="1CC05245" w14:textId="6E27913A" w:rsidR="00243AF2" w:rsidRDefault="00243AF2" w:rsidP="00243AF2">
      <w:pPr>
        <w:tabs>
          <w:tab w:val="right" w:pos="9360"/>
        </w:tabs>
        <w:spacing w:before="120" w:after="240"/>
      </w:pPr>
      <w:r>
        <w:t xml:space="preserve">VANCOUVER, British Columbia, January 26, 2021 </w:t>
      </w:r>
      <w:proofErr w:type="spellStart"/>
      <w:r>
        <w:t>Goldrea</w:t>
      </w:r>
      <w:proofErr w:type="spellEnd"/>
      <w:r>
        <w:t xml:space="preserve"> Resources Corp.</w:t>
      </w:r>
      <w:r w:rsidR="00801BC8">
        <w:t xml:space="preserve"> </w:t>
      </w:r>
      <w:r>
        <w:t xml:space="preserve">(CSE:GOR, </w:t>
      </w:r>
      <w:proofErr w:type="spellStart"/>
      <w:r>
        <w:t>Frankfurt:GOJ</w:t>
      </w:r>
      <w:proofErr w:type="spellEnd"/>
      <w:r>
        <w:t>, OTC</w:t>
      </w:r>
      <w:r w:rsidR="00801BC8">
        <w:t>,</w:t>
      </w:r>
      <w:r>
        <w:t>US:GORAF) (the</w:t>
      </w:r>
      <w:r w:rsidR="00801BC8">
        <w:t xml:space="preserve"> </w:t>
      </w:r>
      <w:r>
        <w:t>“Company”) announces a private placement and to provide the following updates of the Company’s exploration plans for its active gold and copper projects in Canada.</w:t>
      </w:r>
    </w:p>
    <w:p w14:paraId="1920DC1D" w14:textId="668FBBF8" w:rsidR="00243AF2" w:rsidRDefault="00243AF2" w:rsidP="00243AF2">
      <w:pPr>
        <w:tabs>
          <w:tab w:val="right" w:pos="9360"/>
        </w:tabs>
        <w:spacing w:before="120" w:after="240"/>
      </w:pPr>
      <w:proofErr w:type="spellStart"/>
      <w:r>
        <w:t>Goldrea</w:t>
      </w:r>
      <w:proofErr w:type="spellEnd"/>
      <w:r>
        <w:t xml:space="preserve"> will be conducting a non-brokered private placement of up to 6,000,000 units at $0.05 each, for gross proceeds of up to $300,000. Each unit will be comprised of one common share and one common share purchase warrant. Each warrant entitles the holder to purchase one additional share </w:t>
      </w:r>
      <w:r w:rsidR="00EB611A">
        <w:t>for</w:t>
      </w:r>
      <w:r>
        <w:t xml:space="preserve"> $0.06 </w:t>
      </w:r>
      <w:r w:rsidR="00EB611A">
        <w:t>during the</w:t>
      </w:r>
      <w:r>
        <w:t xml:space="preserve"> three years</w:t>
      </w:r>
      <w:r w:rsidR="00EB611A">
        <w:t xml:space="preserve"> following closing</w:t>
      </w:r>
      <w:r>
        <w:t xml:space="preserve">, provided that </w:t>
      </w:r>
      <w:r w:rsidRPr="00243AF2">
        <w:t xml:space="preserve">in the event </w:t>
      </w:r>
      <w:r w:rsidR="00EB611A">
        <w:t xml:space="preserve">the Company’s stock </w:t>
      </w:r>
      <w:r w:rsidRPr="00243AF2">
        <w:t xml:space="preserve">close </w:t>
      </w:r>
      <w:r w:rsidR="00EB611A">
        <w:t xml:space="preserve">at </w:t>
      </w:r>
      <w:r w:rsidRPr="00243AF2">
        <w:t xml:space="preserve">$0.12 per </w:t>
      </w:r>
      <w:r w:rsidR="00EB611A">
        <w:t>s</w:t>
      </w:r>
      <w:r w:rsidRPr="00243AF2">
        <w:t>hare</w:t>
      </w:r>
      <w:r w:rsidR="00EB611A">
        <w:t xml:space="preserve"> or higher</w:t>
      </w:r>
      <w:r w:rsidRPr="00243AF2">
        <w:t xml:space="preserve"> for a period of 10 consecutive trading days</w:t>
      </w:r>
      <w:r w:rsidR="00EB611A">
        <w:t xml:space="preserve"> on the CSE</w:t>
      </w:r>
      <w:r w:rsidRPr="00243AF2">
        <w:t xml:space="preserve">, the </w:t>
      </w:r>
      <w:r w:rsidR="00EB611A">
        <w:t xml:space="preserve">Company </w:t>
      </w:r>
      <w:r w:rsidRPr="00243AF2">
        <w:t xml:space="preserve">may </w:t>
      </w:r>
      <w:r w:rsidR="00EB611A">
        <w:t>give notice to warrant</w:t>
      </w:r>
      <w:r w:rsidR="00801BC8">
        <w:t xml:space="preserve"> </w:t>
      </w:r>
      <w:r w:rsidR="00EB611A">
        <w:t xml:space="preserve">holders that </w:t>
      </w:r>
      <w:r w:rsidRPr="00243AF2">
        <w:t xml:space="preserve">the </w:t>
      </w:r>
      <w:r w:rsidR="00EB611A">
        <w:t>w</w:t>
      </w:r>
      <w:r w:rsidRPr="00243AF2">
        <w:t>arrants</w:t>
      </w:r>
      <w:r w:rsidR="00EB611A">
        <w:t>’ exercise term</w:t>
      </w:r>
      <w:r w:rsidRPr="00243AF2">
        <w:t xml:space="preserve"> </w:t>
      </w:r>
      <w:r w:rsidR="00EB611A">
        <w:t xml:space="preserve">will expire in 15 days. </w:t>
      </w:r>
      <w:r>
        <w:t xml:space="preserve">The gross proceeds </w:t>
      </w:r>
      <w:r w:rsidR="00EB611A">
        <w:t xml:space="preserve">of the private placement </w:t>
      </w:r>
      <w:r>
        <w:t>will be used to fund work on properties held in Canada and for general working capital. All securities issued under the private placement will be subject to a four-month hold. A finder’s fee may be paid in connection with the financing.</w:t>
      </w:r>
    </w:p>
    <w:p w14:paraId="1CA8FD1C" w14:textId="79590131" w:rsidR="00243AF2" w:rsidRDefault="00243AF2" w:rsidP="00243AF2">
      <w:pPr>
        <w:tabs>
          <w:tab w:val="right" w:pos="9360"/>
        </w:tabs>
        <w:spacing w:before="120" w:after="240"/>
      </w:pPr>
      <w:r>
        <w:t xml:space="preserve">Work done so far on the Cannonball Property in the heart of the Golden Triangle in Northwestern BC has been reported in detail in the news release of October 21, 2020. </w:t>
      </w:r>
      <w:proofErr w:type="spellStart"/>
      <w:r>
        <w:t>Goldrea</w:t>
      </w:r>
      <w:proofErr w:type="spellEnd"/>
      <w:r>
        <w:t xml:space="preserve"> recently doubled its size, by acquiring the adjoining Adrian property in September 2020 to bring the land holdings to 3779 hectares. With the drilling permit in place, </w:t>
      </w:r>
      <w:proofErr w:type="spellStart"/>
      <w:r>
        <w:t>Goldrea</w:t>
      </w:r>
      <w:proofErr w:type="spellEnd"/>
      <w:r>
        <w:t xml:space="preserve"> is beginning the process for a program that includes both IP surveys and drilling in the upcoming season beginning in late Spring. The mining companies with gold projects near the Cannonball property include </w:t>
      </w:r>
      <w:proofErr w:type="spellStart"/>
      <w:r>
        <w:t>Enduro</w:t>
      </w:r>
      <w:proofErr w:type="spellEnd"/>
      <w:r>
        <w:t xml:space="preserve"> and Seabridge, among many others, all of whom have extensive drilling programs underway with positive results being announced. </w:t>
      </w:r>
      <w:proofErr w:type="spellStart"/>
      <w:r>
        <w:t>Goldrea’s</w:t>
      </w:r>
      <w:proofErr w:type="spellEnd"/>
      <w:r>
        <w:t xml:space="preserve"> website at www.goldrea.com gives an oversite of the area, with mappings and trendlines of interest.</w:t>
      </w:r>
    </w:p>
    <w:p w14:paraId="36491B83" w14:textId="49452804" w:rsidR="000D29DC" w:rsidRDefault="00243AF2" w:rsidP="00243AF2">
      <w:pPr>
        <w:tabs>
          <w:tab w:val="right" w:pos="9360"/>
        </w:tabs>
        <w:spacing w:before="120" w:after="240"/>
      </w:pPr>
      <w:r>
        <w:t>While the Company is focusing on the Golden Triangle, it is keeping the Dixie Baby property in good standing in the Red Lake District in Ontario. The Company is of the opinion there is a great potential in the area, especially as neighbors such as Great Bear Resources and BTU Metals continue to produce encouraging results from their endeavors on their nearby and adjoining properties. The Company is also active in engaging in conversation with potential new partners and acquisitions that can be made in light of the recent upswing in gold prices.</w:t>
      </w:r>
    </w:p>
    <w:p w14:paraId="7CD96CAB" w14:textId="77777777" w:rsidR="00243AF2" w:rsidRDefault="00243AF2" w:rsidP="00BC2E79">
      <w:pPr>
        <w:pStyle w:val="NoSpacing"/>
      </w:pPr>
    </w:p>
    <w:p w14:paraId="6C64DC01" w14:textId="77777777" w:rsidR="005A6247" w:rsidRDefault="005A6247" w:rsidP="00BC2E79">
      <w:pPr>
        <w:pStyle w:val="NoSpacing"/>
      </w:pPr>
      <w:r>
        <w:t>For more information, please contact:</w:t>
      </w:r>
    </w:p>
    <w:p w14:paraId="74590EBE" w14:textId="77777777" w:rsidR="00BD7F53" w:rsidRPr="0062371C" w:rsidRDefault="00BD7F53" w:rsidP="00BC2E79">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17977CF2" w14:textId="77777777" w:rsidR="00BD7F53" w:rsidRPr="0062371C" w:rsidRDefault="00BD7F53" w:rsidP="00BC2E79">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29A11560" w14:textId="77777777" w:rsidR="005A6247" w:rsidRPr="00331312" w:rsidRDefault="005A6247" w:rsidP="00EC6358">
      <w:pPr>
        <w:rPr>
          <w:rFonts w:cs="Times New Roman"/>
          <w:i/>
          <w:iCs/>
          <w:szCs w:val="18"/>
        </w:rPr>
      </w:pPr>
    </w:p>
    <w:p w14:paraId="23BDC5F7" w14:textId="77777777"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5F2A"/>
    <w:rsid w:val="00030991"/>
    <w:rsid w:val="00041CF2"/>
    <w:rsid w:val="00056F23"/>
    <w:rsid w:val="00096A87"/>
    <w:rsid w:val="000A7B3B"/>
    <w:rsid w:val="000B3DB8"/>
    <w:rsid w:val="000C4F6C"/>
    <w:rsid w:val="000D13BE"/>
    <w:rsid w:val="000D29DC"/>
    <w:rsid w:val="000D4595"/>
    <w:rsid w:val="000D5BCB"/>
    <w:rsid w:val="000F5516"/>
    <w:rsid w:val="00103582"/>
    <w:rsid w:val="0010473E"/>
    <w:rsid w:val="001115B1"/>
    <w:rsid w:val="0011563B"/>
    <w:rsid w:val="0013676F"/>
    <w:rsid w:val="0018785E"/>
    <w:rsid w:val="00194429"/>
    <w:rsid w:val="001956F0"/>
    <w:rsid w:val="001A2EE7"/>
    <w:rsid w:val="001B595B"/>
    <w:rsid w:val="001C544E"/>
    <w:rsid w:val="001C7333"/>
    <w:rsid w:val="001F45C6"/>
    <w:rsid w:val="001F4785"/>
    <w:rsid w:val="0021293C"/>
    <w:rsid w:val="002238E7"/>
    <w:rsid w:val="00243AF2"/>
    <w:rsid w:val="00245E4D"/>
    <w:rsid w:val="00250F09"/>
    <w:rsid w:val="00251A00"/>
    <w:rsid w:val="00253404"/>
    <w:rsid w:val="0026752D"/>
    <w:rsid w:val="002872D9"/>
    <w:rsid w:val="00294A5D"/>
    <w:rsid w:val="00297082"/>
    <w:rsid w:val="002A277A"/>
    <w:rsid w:val="002A2E22"/>
    <w:rsid w:val="002B33CC"/>
    <w:rsid w:val="002B50A7"/>
    <w:rsid w:val="002E04A3"/>
    <w:rsid w:val="002E3F70"/>
    <w:rsid w:val="0030203B"/>
    <w:rsid w:val="003021D5"/>
    <w:rsid w:val="00305BBD"/>
    <w:rsid w:val="00306CA6"/>
    <w:rsid w:val="003138EC"/>
    <w:rsid w:val="00315040"/>
    <w:rsid w:val="00331312"/>
    <w:rsid w:val="003317EB"/>
    <w:rsid w:val="00333712"/>
    <w:rsid w:val="00357B7F"/>
    <w:rsid w:val="003C7660"/>
    <w:rsid w:val="003C793B"/>
    <w:rsid w:val="003D43C3"/>
    <w:rsid w:val="003D66D1"/>
    <w:rsid w:val="003E5CE9"/>
    <w:rsid w:val="003F20E4"/>
    <w:rsid w:val="00424D78"/>
    <w:rsid w:val="00431DF9"/>
    <w:rsid w:val="0045337A"/>
    <w:rsid w:val="00462AF4"/>
    <w:rsid w:val="0046525D"/>
    <w:rsid w:val="004719B3"/>
    <w:rsid w:val="0047548E"/>
    <w:rsid w:val="004B1865"/>
    <w:rsid w:val="004B2B67"/>
    <w:rsid w:val="004B4641"/>
    <w:rsid w:val="004B7715"/>
    <w:rsid w:val="004C314C"/>
    <w:rsid w:val="004D062E"/>
    <w:rsid w:val="004E72F1"/>
    <w:rsid w:val="00515E2F"/>
    <w:rsid w:val="00534E4D"/>
    <w:rsid w:val="00583DAC"/>
    <w:rsid w:val="00585FC5"/>
    <w:rsid w:val="00592337"/>
    <w:rsid w:val="005A2E7D"/>
    <w:rsid w:val="005A6247"/>
    <w:rsid w:val="005B4DF4"/>
    <w:rsid w:val="005D3DFC"/>
    <w:rsid w:val="005D6BD2"/>
    <w:rsid w:val="005E4A43"/>
    <w:rsid w:val="005E6E9C"/>
    <w:rsid w:val="005F1418"/>
    <w:rsid w:val="006030A2"/>
    <w:rsid w:val="00616269"/>
    <w:rsid w:val="00621350"/>
    <w:rsid w:val="00622CB0"/>
    <w:rsid w:val="0062371C"/>
    <w:rsid w:val="0062620A"/>
    <w:rsid w:val="0067060B"/>
    <w:rsid w:val="0067402E"/>
    <w:rsid w:val="00682B5F"/>
    <w:rsid w:val="006A4B8D"/>
    <w:rsid w:val="006A5BB1"/>
    <w:rsid w:val="006D0195"/>
    <w:rsid w:val="00703536"/>
    <w:rsid w:val="00705D2C"/>
    <w:rsid w:val="00731CE1"/>
    <w:rsid w:val="007321E2"/>
    <w:rsid w:val="00732AAA"/>
    <w:rsid w:val="007343BC"/>
    <w:rsid w:val="007472FE"/>
    <w:rsid w:val="00795685"/>
    <w:rsid w:val="007A7628"/>
    <w:rsid w:val="007D630A"/>
    <w:rsid w:val="007E1A77"/>
    <w:rsid w:val="007F7A88"/>
    <w:rsid w:val="00801BC8"/>
    <w:rsid w:val="00803E37"/>
    <w:rsid w:val="00835FA6"/>
    <w:rsid w:val="0084086E"/>
    <w:rsid w:val="00841B18"/>
    <w:rsid w:val="00844550"/>
    <w:rsid w:val="00844983"/>
    <w:rsid w:val="00850FE6"/>
    <w:rsid w:val="008804A3"/>
    <w:rsid w:val="00893A76"/>
    <w:rsid w:val="00897DB5"/>
    <w:rsid w:val="008A2842"/>
    <w:rsid w:val="008B1322"/>
    <w:rsid w:val="00906D41"/>
    <w:rsid w:val="00944BDB"/>
    <w:rsid w:val="0098702A"/>
    <w:rsid w:val="00997631"/>
    <w:rsid w:val="009C7116"/>
    <w:rsid w:val="009E4AA8"/>
    <w:rsid w:val="009F220E"/>
    <w:rsid w:val="00A008B3"/>
    <w:rsid w:val="00A00EFF"/>
    <w:rsid w:val="00A11A34"/>
    <w:rsid w:val="00A16B6F"/>
    <w:rsid w:val="00A461CA"/>
    <w:rsid w:val="00A507FF"/>
    <w:rsid w:val="00A5564F"/>
    <w:rsid w:val="00A67DED"/>
    <w:rsid w:val="00A87372"/>
    <w:rsid w:val="00A96D27"/>
    <w:rsid w:val="00A97FF8"/>
    <w:rsid w:val="00AA725A"/>
    <w:rsid w:val="00AE02DF"/>
    <w:rsid w:val="00AE2404"/>
    <w:rsid w:val="00B17A4C"/>
    <w:rsid w:val="00B26A51"/>
    <w:rsid w:val="00B279AD"/>
    <w:rsid w:val="00B33D4E"/>
    <w:rsid w:val="00B814CD"/>
    <w:rsid w:val="00B951DF"/>
    <w:rsid w:val="00B96FDE"/>
    <w:rsid w:val="00BA4FF0"/>
    <w:rsid w:val="00BB4D5E"/>
    <w:rsid w:val="00BC2E79"/>
    <w:rsid w:val="00BC4F08"/>
    <w:rsid w:val="00BD5FF0"/>
    <w:rsid w:val="00BD7F53"/>
    <w:rsid w:val="00BE08DE"/>
    <w:rsid w:val="00BF596C"/>
    <w:rsid w:val="00C00D48"/>
    <w:rsid w:val="00C02541"/>
    <w:rsid w:val="00C16E4E"/>
    <w:rsid w:val="00C17785"/>
    <w:rsid w:val="00C4374F"/>
    <w:rsid w:val="00C577B5"/>
    <w:rsid w:val="00C626F0"/>
    <w:rsid w:val="00C628A2"/>
    <w:rsid w:val="00C62EEF"/>
    <w:rsid w:val="00C75260"/>
    <w:rsid w:val="00C80955"/>
    <w:rsid w:val="00CA75C5"/>
    <w:rsid w:val="00CB0CB7"/>
    <w:rsid w:val="00CE6ABC"/>
    <w:rsid w:val="00CF713B"/>
    <w:rsid w:val="00D14D9A"/>
    <w:rsid w:val="00D26A86"/>
    <w:rsid w:val="00D72468"/>
    <w:rsid w:val="00D93B5D"/>
    <w:rsid w:val="00D965C5"/>
    <w:rsid w:val="00DA65BD"/>
    <w:rsid w:val="00DB0722"/>
    <w:rsid w:val="00DC29E6"/>
    <w:rsid w:val="00DC725C"/>
    <w:rsid w:val="00DD04D3"/>
    <w:rsid w:val="00DF75A3"/>
    <w:rsid w:val="00E33035"/>
    <w:rsid w:val="00E616AA"/>
    <w:rsid w:val="00E62369"/>
    <w:rsid w:val="00E718A9"/>
    <w:rsid w:val="00E73A78"/>
    <w:rsid w:val="00E816E5"/>
    <w:rsid w:val="00E95EAC"/>
    <w:rsid w:val="00EB611A"/>
    <w:rsid w:val="00EC379C"/>
    <w:rsid w:val="00EC431F"/>
    <w:rsid w:val="00EC6358"/>
    <w:rsid w:val="00ED1A02"/>
    <w:rsid w:val="00F031C9"/>
    <w:rsid w:val="00F04073"/>
    <w:rsid w:val="00F32145"/>
    <w:rsid w:val="00F35A78"/>
    <w:rsid w:val="00F36C0C"/>
    <w:rsid w:val="00F55D77"/>
    <w:rsid w:val="00F6139D"/>
    <w:rsid w:val="00F62C88"/>
    <w:rsid w:val="00F8553F"/>
    <w:rsid w:val="00F87442"/>
    <w:rsid w:val="00F93E8C"/>
    <w:rsid w:val="00FB574C"/>
    <w:rsid w:val="00FC1DCD"/>
    <w:rsid w:val="00FC6269"/>
    <w:rsid w:val="00FC6A2B"/>
    <w:rsid w:val="00FD488B"/>
    <w:rsid w:val="00FD5B61"/>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4221"/>
  <w15:docId w15:val="{C6DFEBD8-56C5-4D77-BD8D-98A57D21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B5"/>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Cs w:val="24"/>
      <w:lang w:eastAsia="en-CA"/>
    </w:rPr>
  </w:style>
  <w:style w:type="paragraph" w:styleId="NoSpacing">
    <w:name w:val="No Spacing"/>
    <w:uiPriority w:val="1"/>
    <w:qFormat/>
    <w:rsid w:val="00C577B5"/>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376589277">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Melody Yiu</cp:lastModifiedBy>
  <cp:revision>5</cp:revision>
  <cp:lastPrinted>2017-08-14T17:45:00Z</cp:lastPrinted>
  <dcterms:created xsi:type="dcterms:W3CDTF">2021-01-26T00:48:00Z</dcterms:created>
  <dcterms:modified xsi:type="dcterms:W3CDTF">2021-01-26T01:04:00Z</dcterms:modified>
</cp:coreProperties>
</file>