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CC98D" w14:textId="79A9E09B" w:rsidR="000F3233" w:rsidRPr="00471911" w:rsidRDefault="000F3233" w:rsidP="000F3233">
      <w:pPr>
        <w:jc w:val="center"/>
        <w:rPr>
          <w:rFonts w:ascii="Arial" w:hAnsi="Arial" w:cs="Arial"/>
          <w:b/>
          <w:sz w:val="22"/>
          <w:szCs w:val="22"/>
          <w:lang w:val="en-CA"/>
        </w:rPr>
      </w:pPr>
      <w:r w:rsidRPr="00471911">
        <w:rPr>
          <w:rFonts w:ascii="Arial" w:hAnsi="Arial" w:cs="Arial"/>
          <w:b/>
          <w:sz w:val="22"/>
          <w:szCs w:val="22"/>
          <w:lang w:val="en-CA"/>
        </w:rPr>
        <w:t>Pasinex Releases NI 43-101 Technical Report on</w:t>
      </w:r>
      <w:r w:rsidR="00A81A90">
        <w:rPr>
          <w:rFonts w:ascii="Arial" w:hAnsi="Arial" w:cs="Arial"/>
          <w:b/>
          <w:sz w:val="22"/>
          <w:szCs w:val="22"/>
          <w:lang w:val="en-CA"/>
        </w:rPr>
        <w:t xml:space="preserve"> its</w:t>
      </w:r>
      <w:r w:rsidR="00ED3A44" w:rsidRPr="00471911">
        <w:rPr>
          <w:rFonts w:ascii="Arial" w:hAnsi="Arial" w:cs="Arial"/>
          <w:b/>
          <w:sz w:val="22"/>
          <w:szCs w:val="22"/>
          <w:lang w:val="en-CA"/>
        </w:rPr>
        <w:t xml:space="preserve"> Golcuk </w:t>
      </w:r>
      <w:r w:rsidR="00A81A90">
        <w:rPr>
          <w:rFonts w:ascii="Arial" w:hAnsi="Arial" w:cs="Arial"/>
          <w:b/>
          <w:sz w:val="22"/>
          <w:szCs w:val="22"/>
          <w:lang w:val="en-CA"/>
        </w:rPr>
        <w:t>Copper Project in</w:t>
      </w:r>
      <w:r w:rsidR="00ED3A44" w:rsidRPr="00471911">
        <w:rPr>
          <w:rFonts w:ascii="Arial" w:hAnsi="Arial" w:cs="Arial"/>
          <w:b/>
          <w:sz w:val="22"/>
          <w:szCs w:val="22"/>
          <w:lang w:val="en-CA"/>
        </w:rPr>
        <w:t xml:space="preserve"> Sivas Province, Turkey</w:t>
      </w:r>
    </w:p>
    <w:p w14:paraId="7FECF68B" w14:textId="77777777" w:rsidR="000F3233" w:rsidRPr="00471911" w:rsidRDefault="000F3233" w:rsidP="00E561B0">
      <w:pPr>
        <w:jc w:val="both"/>
        <w:rPr>
          <w:rFonts w:ascii="Arial" w:hAnsi="Arial" w:cs="Arial"/>
          <w:b/>
          <w:sz w:val="22"/>
          <w:szCs w:val="22"/>
          <w:lang w:val="en-CA"/>
        </w:rPr>
      </w:pPr>
    </w:p>
    <w:p w14:paraId="64CFC84D" w14:textId="3B2125F0" w:rsidR="00012C0F" w:rsidRPr="00471911" w:rsidRDefault="009B3909" w:rsidP="00012C0F">
      <w:pPr>
        <w:jc w:val="both"/>
        <w:rPr>
          <w:rFonts w:ascii="Arial" w:hAnsi="Arial" w:cs="Arial"/>
          <w:sz w:val="22"/>
          <w:szCs w:val="22"/>
          <w:lang w:val="en-CA"/>
        </w:rPr>
      </w:pPr>
      <w:r w:rsidRPr="00471911">
        <w:rPr>
          <w:rFonts w:ascii="Arial" w:hAnsi="Arial" w:cs="Arial"/>
          <w:b/>
          <w:sz w:val="22"/>
          <w:szCs w:val="22"/>
          <w:lang w:val="en-CA"/>
        </w:rPr>
        <w:t xml:space="preserve">July </w:t>
      </w:r>
      <w:r w:rsidR="009B7BEF">
        <w:rPr>
          <w:rFonts w:ascii="Arial" w:hAnsi="Arial" w:cs="Arial"/>
          <w:b/>
          <w:sz w:val="22"/>
          <w:szCs w:val="22"/>
          <w:lang w:val="en-CA"/>
        </w:rPr>
        <w:t>30</w:t>
      </w:r>
      <w:r w:rsidRPr="00471911">
        <w:rPr>
          <w:rFonts w:ascii="Arial" w:hAnsi="Arial" w:cs="Arial"/>
          <w:b/>
          <w:sz w:val="22"/>
          <w:szCs w:val="22"/>
          <w:lang w:val="en-CA"/>
        </w:rPr>
        <w:t>, 2013</w:t>
      </w:r>
      <w:r w:rsidRPr="00471911">
        <w:rPr>
          <w:rFonts w:ascii="Arial" w:hAnsi="Arial" w:cs="Arial"/>
          <w:sz w:val="22"/>
          <w:szCs w:val="22"/>
          <w:lang w:val="en-CA"/>
        </w:rPr>
        <w:t xml:space="preserve"> - Pasinex Resources Limited (</w:t>
      </w:r>
      <w:r w:rsidR="00471911" w:rsidRPr="00471911">
        <w:rPr>
          <w:rFonts w:ascii="Arial" w:hAnsi="Arial" w:cs="Arial"/>
          <w:sz w:val="22"/>
          <w:szCs w:val="22"/>
          <w:lang w:val="en-CA"/>
        </w:rPr>
        <w:t>CNSX:</w:t>
      </w:r>
      <w:r w:rsidRPr="00471911">
        <w:rPr>
          <w:rFonts w:ascii="Arial" w:hAnsi="Arial" w:cs="Arial"/>
          <w:sz w:val="22"/>
          <w:szCs w:val="22"/>
          <w:lang w:val="en-CA"/>
        </w:rPr>
        <w:t xml:space="preserve"> PSE) (F</w:t>
      </w:r>
      <w:r w:rsidR="00735225" w:rsidRPr="00471911">
        <w:rPr>
          <w:rFonts w:ascii="Arial" w:hAnsi="Arial" w:cs="Arial"/>
          <w:sz w:val="22"/>
          <w:szCs w:val="22"/>
          <w:lang w:val="en-CA"/>
        </w:rPr>
        <w:t xml:space="preserve">SE: PNX) is pleased to report the </w:t>
      </w:r>
      <w:r w:rsidR="00A81A90">
        <w:rPr>
          <w:rFonts w:ascii="Arial" w:hAnsi="Arial" w:cs="Arial"/>
          <w:sz w:val="22"/>
          <w:szCs w:val="22"/>
          <w:lang w:val="en-CA"/>
        </w:rPr>
        <w:t>release of a</w:t>
      </w:r>
      <w:r w:rsidR="00735225" w:rsidRPr="00471911">
        <w:rPr>
          <w:rFonts w:ascii="Arial" w:hAnsi="Arial" w:cs="Arial"/>
          <w:sz w:val="22"/>
          <w:szCs w:val="22"/>
          <w:lang w:val="en-CA"/>
        </w:rPr>
        <w:t xml:space="preserve"> National Instrument 43 -101</w:t>
      </w:r>
      <w:r w:rsidR="00A81A90">
        <w:rPr>
          <w:rFonts w:ascii="Arial" w:hAnsi="Arial" w:cs="Arial"/>
          <w:sz w:val="22"/>
          <w:szCs w:val="22"/>
          <w:lang w:val="en-CA"/>
        </w:rPr>
        <w:t xml:space="preserve"> Technical </w:t>
      </w:r>
      <w:bookmarkStart w:id="0" w:name="_GoBack"/>
      <w:bookmarkEnd w:id="0"/>
      <w:r w:rsidR="00A81A90">
        <w:rPr>
          <w:rFonts w:ascii="Arial" w:hAnsi="Arial" w:cs="Arial"/>
          <w:sz w:val="22"/>
          <w:szCs w:val="22"/>
          <w:lang w:val="en-CA"/>
        </w:rPr>
        <w:t>Report</w:t>
      </w:r>
      <w:r w:rsidR="00735225" w:rsidRPr="00471911">
        <w:rPr>
          <w:rFonts w:ascii="Arial" w:hAnsi="Arial" w:cs="Arial"/>
          <w:sz w:val="22"/>
          <w:szCs w:val="22"/>
          <w:lang w:val="en-CA"/>
        </w:rPr>
        <w:t xml:space="preserve"> (“</w:t>
      </w:r>
      <w:r w:rsidR="009B3FD9">
        <w:rPr>
          <w:rFonts w:ascii="Arial" w:hAnsi="Arial" w:cs="Arial"/>
          <w:sz w:val="22"/>
          <w:szCs w:val="22"/>
          <w:lang w:val="en-CA"/>
        </w:rPr>
        <w:t>Technical Report</w:t>
      </w:r>
      <w:r w:rsidR="00735225" w:rsidRPr="00471911">
        <w:rPr>
          <w:rFonts w:ascii="Arial" w:hAnsi="Arial" w:cs="Arial"/>
          <w:sz w:val="22"/>
          <w:szCs w:val="22"/>
          <w:lang w:val="en-CA"/>
        </w:rPr>
        <w:t xml:space="preserve">”) </w:t>
      </w:r>
      <w:r w:rsidR="00ED194E">
        <w:rPr>
          <w:rFonts w:ascii="Arial" w:hAnsi="Arial" w:cs="Arial"/>
          <w:sz w:val="22"/>
          <w:szCs w:val="22"/>
          <w:lang w:val="en-CA"/>
        </w:rPr>
        <w:t>on its</w:t>
      </w:r>
      <w:r w:rsidR="00735225" w:rsidRPr="00471911">
        <w:rPr>
          <w:rFonts w:ascii="Arial" w:hAnsi="Arial" w:cs="Arial"/>
          <w:sz w:val="22"/>
          <w:szCs w:val="22"/>
          <w:lang w:val="en-CA"/>
        </w:rPr>
        <w:t xml:space="preserve"> Golcuk Copper Project</w:t>
      </w:r>
      <w:r w:rsidR="00ED194E">
        <w:rPr>
          <w:rFonts w:ascii="Arial" w:hAnsi="Arial" w:cs="Arial"/>
          <w:sz w:val="22"/>
          <w:szCs w:val="22"/>
          <w:lang w:val="en-CA"/>
        </w:rPr>
        <w:t>, (the</w:t>
      </w:r>
      <w:r w:rsidR="00ED194E" w:rsidRPr="00471911">
        <w:rPr>
          <w:rFonts w:ascii="Arial" w:hAnsi="Arial" w:cs="Arial"/>
          <w:sz w:val="22"/>
          <w:szCs w:val="22"/>
          <w:lang w:val="en-CA"/>
        </w:rPr>
        <w:t xml:space="preserve"> “Project”)</w:t>
      </w:r>
      <w:r w:rsidR="00ED194E">
        <w:rPr>
          <w:rFonts w:ascii="Arial" w:hAnsi="Arial" w:cs="Arial"/>
          <w:sz w:val="22"/>
          <w:szCs w:val="22"/>
          <w:lang w:val="en-CA"/>
        </w:rPr>
        <w:t>,</w:t>
      </w:r>
      <w:r w:rsidR="00735225" w:rsidRPr="00471911">
        <w:rPr>
          <w:rFonts w:ascii="Arial" w:hAnsi="Arial" w:cs="Arial"/>
          <w:sz w:val="22"/>
          <w:szCs w:val="22"/>
          <w:lang w:val="en-CA"/>
        </w:rPr>
        <w:t xml:space="preserve"> located in the Sivas Province of </w:t>
      </w:r>
      <w:r w:rsidR="00ED194E">
        <w:rPr>
          <w:rFonts w:ascii="Arial" w:hAnsi="Arial" w:cs="Arial"/>
          <w:sz w:val="22"/>
          <w:szCs w:val="22"/>
          <w:lang w:val="en-CA"/>
        </w:rPr>
        <w:t>north-</w:t>
      </w:r>
      <w:r w:rsidR="00735225" w:rsidRPr="00471911">
        <w:rPr>
          <w:rFonts w:ascii="Arial" w:hAnsi="Arial" w:cs="Arial"/>
          <w:sz w:val="22"/>
          <w:szCs w:val="22"/>
          <w:lang w:val="en-CA"/>
        </w:rPr>
        <w:t>central Turkey.</w:t>
      </w:r>
      <w:r w:rsidR="00ED194E">
        <w:rPr>
          <w:rFonts w:ascii="Arial" w:hAnsi="Arial" w:cs="Arial"/>
          <w:sz w:val="22"/>
          <w:szCs w:val="22"/>
          <w:lang w:val="en-CA"/>
        </w:rPr>
        <w:t xml:space="preserve">  The Project occupies an area of </w:t>
      </w:r>
      <w:r w:rsidR="00FD33CE" w:rsidRPr="00471911">
        <w:rPr>
          <w:rFonts w:ascii="Arial" w:hAnsi="Arial" w:cs="Arial"/>
          <w:sz w:val="22"/>
          <w:szCs w:val="22"/>
          <w:lang w:val="en-CA"/>
        </w:rPr>
        <w:t>40 square kilometers</w:t>
      </w:r>
      <w:r w:rsidR="00ED194E">
        <w:rPr>
          <w:rFonts w:ascii="Arial" w:hAnsi="Arial" w:cs="Arial"/>
          <w:sz w:val="22"/>
          <w:szCs w:val="22"/>
          <w:lang w:val="en-CA"/>
        </w:rPr>
        <w:t xml:space="preserve"> centered around surface and sub-surface copper mineralization</w:t>
      </w:r>
      <w:r w:rsidR="00FD33CE" w:rsidRPr="00471911">
        <w:rPr>
          <w:rFonts w:ascii="Arial" w:hAnsi="Arial" w:cs="Arial"/>
          <w:sz w:val="22"/>
          <w:szCs w:val="22"/>
          <w:lang w:val="en-CA"/>
        </w:rPr>
        <w:t xml:space="preserve"> </w:t>
      </w:r>
      <w:r w:rsidR="00ED194E">
        <w:rPr>
          <w:rFonts w:ascii="Arial" w:hAnsi="Arial" w:cs="Arial"/>
          <w:sz w:val="22"/>
          <w:szCs w:val="22"/>
          <w:lang w:val="en-CA"/>
        </w:rPr>
        <w:t>which</w:t>
      </w:r>
      <w:r w:rsidR="00012C0F" w:rsidRPr="00471911">
        <w:rPr>
          <w:rFonts w:ascii="Arial" w:hAnsi="Arial" w:cs="Arial"/>
          <w:sz w:val="22"/>
          <w:szCs w:val="22"/>
          <w:lang w:val="en-CA"/>
        </w:rPr>
        <w:t xml:space="preserve"> occurs as disseminations, veins, and </w:t>
      </w:r>
      <w:proofErr w:type="spellStart"/>
      <w:r w:rsidR="00012C0F" w:rsidRPr="00471911">
        <w:rPr>
          <w:rFonts w:ascii="Arial" w:hAnsi="Arial" w:cs="Arial"/>
          <w:sz w:val="22"/>
          <w:szCs w:val="22"/>
          <w:lang w:val="en-CA"/>
        </w:rPr>
        <w:t>stockworks</w:t>
      </w:r>
      <w:proofErr w:type="spellEnd"/>
      <w:r w:rsidR="00012C0F" w:rsidRPr="00471911">
        <w:rPr>
          <w:rFonts w:ascii="Arial" w:hAnsi="Arial" w:cs="Arial"/>
          <w:sz w:val="22"/>
          <w:szCs w:val="22"/>
          <w:lang w:val="en-CA"/>
        </w:rPr>
        <w:t xml:space="preserve"> in a layered package of andesite</w:t>
      </w:r>
      <w:r w:rsidR="00ED194E">
        <w:rPr>
          <w:rFonts w:ascii="Arial" w:hAnsi="Arial" w:cs="Arial"/>
          <w:sz w:val="22"/>
          <w:szCs w:val="22"/>
          <w:lang w:val="en-CA"/>
        </w:rPr>
        <w:t xml:space="preserve">, basalt, and associated </w:t>
      </w:r>
      <w:proofErr w:type="spellStart"/>
      <w:r w:rsidR="00ED194E">
        <w:rPr>
          <w:rFonts w:ascii="Arial" w:hAnsi="Arial" w:cs="Arial"/>
          <w:sz w:val="22"/>
          <w:szCs w:val="22"/>
          <w:lang w:val="en-CA"/>
        </w:rPr>
        <w:t>volcaniclastics</w:t>
      </w:r>
      <w:proofErr w:type="spellEnd"/>
      <w:r w:rsidR="00ED194E">
        <w:rPr>
          <w:rFonts w:ascii="Arial" w:hAnsi="Arial" w:cs="Arial"/>
          <w:sz w:val="22"/>
          <w:szCs w:val="22"/>
          <w:lang w:val="en-CA"/>
        </w:rPr>
        <w:t>.</w:t>
      </w:r>
      <w:r w:rsidR="009B3FD9">
        <w:rPr>
          <w:rFonts w:ascii="Arial" w:hAnsi="Arial" w:cs="Arial"/>
          <w:sz w:val="22"/>
          <w:szCs w:val="22"/>
          <w:lang w:val="en-CA"/>
        </w:rPr>
        <w:t xml:space="preserve"> </w:t>
      </w:r>
      <w:r w:rsidR="00012C0F" w:rsidRPr="00471911">
        <w:rPr>
          <w:rFonts w:ascii="Arial" w:hAnsi="Arial" w:cs="Arial"/>
          <w:sz w:val="22"/>
          <w:szCs w:val="22"/>
          <w:lang w:val="en-CA"/>
        </w:rPr>
        <w:t xml:space="preserve"> </w:t>
      </w:r>
    </w:p>
    <w:p w14:paraId="4C77D32E" w14:textId="77777777" w:rsidR="00012C0F" w:rsidRPr="00471911" w:rsidRDefault="00012C0F" w:rsidP="00012C0F">
      <w:pPr>
        <w:pBdr>
          <w:bottom w:val="single" w:sz="4" w:space="1" w:color="auto"/>
        </w:pBdr>
        <w:jc w:val="both"/>
        <w:rPr>
          <w:rFonts w:ascii="Arial" w:hAnsi="Arial" w:cs="Arial"/>
          <w:sz w:val="22"/>
          <w:szCs w:val="22"/>
          <w:lang w:val="en-CA"/>
        </w:rPr>
      </w:pPr>
    </w:p>
    <w:p w14:paraId="54FAA912" w14:textId="47BDB742" w:rsidR="00012C0F" w:rsidRPr="00471911" w:rsidRDefault="00ED194E" w:rsidP="00012C0F">
      <w:pPr>
        <w:rPr>
          <w:rFonts w:ascii="Arial" w:hAnsi="Arial" w:cs="Arial"/>
          <w:sz w:val="22"/>
          <w:szCs w:val="22"/>
        </w:rPr>
      </w:pPr>
      <w:r>
        <w:rPr>
          <w:rFonts w:ascii="Arial" w:hAnsi="Arial" w:cs="Arial"/>
          <w:sz w:val="22"/>
          <w:szCs w:val="22"/>
        </w:rPr>
        <w:t xml:space="preserve">Technical Report </w:t>
      </w:r>
      <w:r w:rsidR="00012C0F" w:rsidRPr="00471911">
        <w:rPr>
          <w:rFonts w:ascii="Arial" w:hAnsi="Arial" w:cs="Arial"/>
          <w:sz w:val="22"/>
          <w:szCs w:val="22"/>
        </w:rPr>
        <w:t>Highlights</w:t>
      </w:r>
    </w:p>
    <w:p w14:paraId="683034DA" w14:textId="6A8A1250" w:rsidR="00471911" w:rsidRPr="00471911" w:rsidRDefault="00012C0F" w:rsidP="00471911">
      <w:pPr>
        <w:pStyle w:val="ListParagraph"/>
        <w:numPr>
          <w:ilvl w:val="0"/>
          <w:numId w:val="1"/>
        </w:numPr>
        <w:rPr>
          <w:rFonts w:ascii="Arial" w:hAnsi="Arial" w:cs="Arial"/>
          <w:lang w:val="en-US"/>
        </w:rPr>
      </w:pPr>
      <w:r w:rsidRPr="00471911">
        <w:rPr>
          <w:rFonts w:ascii="Arial" w:hAnsi="Arial" w:cs="Arial"/>
          <w:lang w:val="en-US"/>
        </w:rPr>
        <w:t>Pasinex’s Golcuk license clearly covers an under-explored area with considerable potential for the discovery of economic deposits of copper. It has clearly not yet been subjected to 20</w:t>
      </w:r>
      <w:r w:rsidRPr="00471911">
        <w:rPr>
          <w:rFonts w:ascii="Arial" w:hAnsi="Arial" w:cs="Arial"/>
          <w:vertAlign w:val="superscript"/>
          <w:lang w:val="en-US"/>
        </w:rPr>
        <w:t>th</w:t>
      </w:r>
      <w:r w:rsidRPr="00471911">
        <w:rPr>
          <w:rFonts w:ascii="Arial" w:hAnsi="Arial" w:cs="Arial"/>
          <w:lang w:val="en-US"/>
        </w:rPr>
        <w:t xml:space="preserve"> or 21</w:t>
      </w:r>
      <w:r w:rsidRPr="00471911">
        <w:rPr>
          <w:rFonts w:ascii="Arial" w:hAnsi="Arial" w:cs="Arial"/>
          <w:vertAlign w:val="superscript"/>
          <w:lang w:val="en-US"/>
        </w:rPr>
        <w:t>st</w:t>
      </w:r>
      <w:r w:rsidRPr="00471911">
        <w:rPr>
          <w:rFonts w:ascii="Arial" w:hAnsi="Arial" w:cs="Arial"/>
          <w:lang w:val="en-US"/>
        </w:rPr>
        <w:t xml:space="preserve"> century best-practice exploration methods, and therefore constitutes an exploration </w:t>
      </w:r>
      <w:r w:rsidR="00471911" w:rsidRPr="00471911">
        <w:rPr>
          <w:rFonts w:ascii="Arial" w:hAnsi="Arial" w:cs="Arial"/>
          <w:lang w:val="en-US"/>
        </w:rPr>
        <w:t>property of considerable merit.</w:t>
      </w:r>
    </w:p>
    <w:p w14:paraId="1F2DD01E" w14:textId="3E44CA57" w:rsidR="00012C0F" w:rsidRPr="00471911" w:rsidRDefault="00012C0F" w:rsidP="00012C0F">
      <w:pPr>
        <w:pStyle w:val="ListParagraph"/>
        <w:numPr>
          <w:ilvl w:val="0"/>
          <w:numId w:val="1"/>
        </w:numPr>
        <w:rPr>
          <w:rFonts w:ascii="Arial" w:hAnsi="Arial" w:cs="Arial"/>
          <w:lang w:val="en-US"/>
        </w:rPr>
      </w:pPr>
      <w:r w:rsidRPr="00471911">
        <w:rPr>
          <w:rFonts w:ascii="Arial" w:hAnsi="Arial" w:cs="Arial"/>
          <w:lang w:val="en-US"/>
        </w:rPr>
        <w:t xml:space="preserve">The Golcuk deposit is typical of what are known as “Basaltic Copper” or “Volcanic Cu red-bed” type deposits. Similar type deposits include the copper deposits of the Keweenaw Peninsula, in upper state Michigan, USA and the </w:t>
      </w:r>
      <w:proofErr w:type="spellStart"/>
      <w:r w:rsidRPr="00471911">
        <w:rPr>
          <w:rFonts w:ascii="Arial" w:hAnsi="Arial" w:cs="Arial"/>
          <w:lang w:val="en-US"/>
        </w:rPr>
        <w:t>Sustut</w:t>
      </w:r>
      <w:proofErr w:type="spellEnd"/>
      <w:r w:rsidRPr="00471911">
        <w:rPr>
          <w:rFonts w:ascii="Arial" w:hAnsi="Arial" w:cs="Arial"/>
          <w:lang w:val="en-US"/>
        </w:rPr>
        <w:t xml:space="preserve"> deposit in BC, Canada. The copper mines from the Keweenaw Peninsula produced </w:t>
      </w:r>
      <w:r w:rsidRPr="00471911">
        <w:rPr>
          <w:rFonts w:ascii="Arial" w:hAnsi="Arial" w:cs="Arial"/>
          <w:shd w:val="clear" w:color="auto" w:fill="FCFCFC"/>
        </w:rPr>
        <w:t xml:space="preserve">over 11 billion pounds of native copper between 1854 and 1976. </w:t>
      </w:r>
      <w:proofErr w:type="spellStart"/>
      <w:r w:rsidR="00ED194E" w:rsidRPr="00CF48EA">
        <w:rPr>
          <w:rFonts w:ascii="Arial" w:hAnsi="Arial" w:cs="Arial"/>
          <w:shd w:val="clear" w:color="auto" w:fill="FCFCFC"/>
        </w:rPr>
        <w:t>Sustut</w:t>
      </w:r>
      <w:proofErr w:type="spellEnd"/>
      <w:r w:rsidR="00ED194E" w:rsidRPr="00CF48EA">
        <w:rPr>
          <w:rFonts w:ascii="Arial" w:hAnsi="Arial" w:cs="Arial"/>
          <w:shd w:val="clear" w:color="auto" w:fill="FCFCFC"/>
        </w:rPr>
        <w:t xml:space="preserve"> is a resource of approximately 5Mt @ 2% copper</w:t>
      </w:r>
    </w:p>
    <w:p w14:paraId="7AE586B3" w14:textId="792ADE1F" w:rsidR="00ED3A44" w:rsidRPr="00471911" w:rsidRDefault="00012C0F" w:rsidP="00ED3A44">
      <w:pPr>
        <w:pStyle w:val="ListParagraph"/>
        <w:numPr>
          <w:ilvl w:val="0"/>
          <w:numId w:val="1"/>
        </w:numPr>
        <w:rPr>
          <w:rFonts w:ascii="Arial" w:hAnsi="Arial" w:cs="Arial"/>
          <w:lang w:val="en-US"/>
        </w:rPr>
      </w:pPr>
      <w:r w:rsidRPr="00471911">
        <w:rPr>
          <w:rFonts w:ascii="Arial" w:hAnsi="Arial" w:cs="Arial"/>
          <w:lang w:val="en-US"/>
        </w:rPr>
        <w:t xml:space="preserve">The Golcuk property has considerable potential for discovery of new </w:t>
      </w:r>
      <w:proofErr w:type="spellStart"/>
      <w:r w:rsidRPr="00471911">
        <w:rPr>
          <w:rFonts w:ascii="Arial" w:hAnsi="Arial" w:cs="Arial"/>
          <w:lang w:val="en-US"/>
        </w:rPr>
        <w:t>centres</w:t>
      </w:r>
      <w:proofErr w:type="spellEnd"/>
      <w:r w:rsidRPr="00471911">
        <w:rPr>
          <w:rFonts w:ascii="Arial" w:hAnsi="Arial" w:cs="Arial"/>
          <w:lang w:val="en-US"/>
        </w:rPr>
        <w:t xml:space="preserve"> of mineralization not contiguous with the existing known mineralization.</w:t>
      </w:r>
    </w:p>
    <w:p w14:paraId="7C984E9C" w14:textId="77777777" w:rsidR="00ED3A44" w:rsidRPr="00471911" w:rsidRDefault="00ED3A44" w:rsidP="00527A3F">
      <w:pPr>
        <w:pBdr>
          <w:top w:val="single" w:sz="4" w:space="1" w:color="auto"/>
        </w:pBdr>
        <w:ind w:left="48"/>
        <w:rPr>
          <w:rFonts w:ascii="Arial" w:hAnsi="Arial" w:cs="Arial"/>
          <w:sz w:val="22"/>
          <w:szCs w:val="22"/>
        </w:rPr>
      </w:pPr>
    </w:p>
    <w:p w14:paraId="223AF128" w14:textId="4C56CDA3" w:rsidR="00527A3F" w:rsidRDefault="00ED194E" w:rsidP="00527A3F">
      <w:pPr>
        <w:jc w:val="both"/>
        <w:rPr>
          <w:rFonts w:ascii="Arial" w:hAnsi="Arial" w:cs="Arial"/>
          <w:sz w:val="22"/>
          <w:szCs w:val="22"/>
        </w:rPr>
      </w:pPr>
      <w:r>
        <w:rPr>
          <w:rFonts w:ascii="Arial" w:hAnsi="Arial" w:cs="Arial"/>
          <w:sz w:val="22"/>
          <w:szCs w:val="22"/>
        </w:rPr>
        <w:t>The Technical Report recommends</w:t>
      </w:r>
      <w:r w:rsidR="00471911" w:rsidRPr="00471911">
        <w:rPr>
          <w:rFonts w:ascii="Arial" w:hAnsi="Arial" w:cs="Arial"/>
          <w:sz w:val="22"/>
          <w:szCs w:val="22"/>
        </w:rPr>
        <w:t xml:space="preserve"> a</w:t>
      </w:r>
      <w:r w:rsidR="00527A3F" w:rsidRPr="00471911">
        <w:rPr>
          <w:rFonts w:ascii="Arial" w:hAnsi="Arial" w:cs="Arial"/>
          <w:sz w:val="22"/>
          <w:szCs w:val="22"/>
        </w:rPr>
        <w:t xml:space="preserve"> budget of</w:t>
      </w:r>
      <w:r>
        <w:rPr>
          <w:rFonts w:ascii="Arial" w:hAnsi="Arial" w:cs="Arial"/>
          <w:sz w:val="22"/>
          <w:szCs w:val="22"/>
        </w:rPr>
        <w:t xml:space="preserve"> US $800,000 </w:t>
      </w:r>
      <w:r w:rsidR="00527A3F" w:rsidRPr="00471911">
        <w:rPr>
          <w:rFonts w:ascii="Arial" w:hAnsi="Arial" w:cs="Arial"/>
          <w:sz w:val="22"/>
          <w:szCs w:val="22"/>
        </w:rPr>
        <w:t>for the next phase of exploration on the Golcuk property, divided between airborne magnetics, soil sampling, geological mapping and drilling.</w:t>
      </w:r>
    </w:p>
    <w:p w14:paraId="7FFCDC98" w14:textId="22A7A1F7" w:rsidR="009B3FD9" w:rsidRPr="00471911" w:rsidRDefault="009B3FD9" w:rsidP="00527A3F">
      <w:pPr>
        <w:jc w:val="both"/>
        <w:rPr>
          <w:rFonts w:ascii="Arial" w:hAnsi="Arial" w:cs="Arial"/>
          <w:sz w:val="22"/>
          <w:szCs w:val="22"/>
        </w:rPr>
      </w:pPr>
      <w:r>
        <w:rPr>
          <w:rFonts w:ascii="Arial" w:hAnsi="Arial" w:cs="Arial"/>
          <w:sz w:val="22"/>
          <w:szCs w:val="22"/>
          <w:lang w:val="en-CA"/>
        </w:rPr>
        <w:t xml:space="preserve">The Technical Report will be filed on </w:t>
      </w:r>
      <w:proofErr w:type="spellStart"/>
      <w:r>
        <w:rPr>
          <w:rFonts w:ascii="Arial" w:hAnsi="Arial" w:cs="Arial"/>
          <w:sz w:val="22"/>
          <w:szCs w:val="22"/>
          <w:lang w:val="en-CA"/>
        </w:rPr>
        <w:t>Sedar</w:t>
      </w:r>
      <w:proofErr w:type="spellEnd"/>
      <w:r>
        <w:rPr>
          <w:rFonts w:ascii="Arial" w:hAnsi="Arial" w:cs="Arial"/>
          <w:sz w:val="22"/>
          <w:szCs w:val="22"/>
          <w:lang w:val="en-CA"/>
        </w:rPr>
        <w:t xml:space="preserve"> as well as on the Pasinex website.</w:t>
      </w:r>
    </w:p>
    <w:p w14:paraId="79F2EEDE" w14:textId="77777777" w:rsidR="00ED3A44" w:rsidRPr="00471911" w:rsidRDefault="00ED3A44" w:rsidP="00012C0F">
      <w:pPr>
        <w:autoSpaceDE w:val="0"/>
        <w:autoSpaceDN w:val="0"/>
        <w:adjustRightInd w:val="0"/>
        <w:spacing w:after="0"/>
        <w:jc w:val="both"/>
        <w:rPr>
          <w:rFonts w:ascii="Arial" w:hAnsi="Arial" w:cs="Arial"/>
          <w:sz w:val="22"/>
          <w:szCs w:val="22"/>
          <w:lang w:val="en-CA"/>
        </w:rPr>
      </w:pPr>
    </w:p>
    <w:p w14:paraId="394655EE" w14:textId="582BEC9E" w:rsidR="00012C0F" w:rsidRPr="00471911" w:rsidRDefault="00012C0F" w:rsidP="00012C0F">
      <w:pPr>
        <w:autoSpaceDE w:val="0"/>
        <w:autoSpaceDN w:val="0"/>
        <w:adjustRightInd w:val="0"/>
        <w:spacing w:after="0"/>
        <w:jc w:val="both"/>
        <w:rPr>
          <w:rFonts w:ascii="Arial" w:hAnsi="Arial" w:cs="Arial"/>
          <w:b/>
          <w:sz w:val="22"/>
          <w:szCs w:val="22"/>
          <w:lang w:val="en-CA"/>
        </w:rPr>
      </w:pPr>
      <w:r w:rsidRPr="00471911">
        <w:rPr>
          <w:rFonts w:ascii="Arial" w:hAnsi="Arial" w:cs="Arial"/>
          <w:b/>
          <w:sz w:val="22"/>
          <w:szCs w:val="22"/>
          <w:lang w:val="en-CA"/>
        </w:rPr>
        <w:t xml:space="preserve">NI 43-101 Disclosure </w:t>
      </w:r>
      <w:r w:rsidR="00ED3A44" w:rsidRPr="00471911">
        <w:rPr>
          <w:rFonts w:ascii="Arial" w:hAnsi="Arial" w:cs="Arial"/>
          <w:b/>
          <w:sz w:val="22"/>
          <w:szCs w:val="22"/>
          <w:lang w:val="en-CA"/>
        </w:rPr>
        <w:t xml:space="preserve"> </w:t>
      </w:r>
    </w:p>
    <w:p w14:paraId="5B4D230B" w14:textId="77777777" w:rsidR="00012C0F" w:rsidRPr="00471911" w:rsidRDefault="00012C0F" w:rsidP="00012C0F">
      <w:pPr>
        <w:autoSpaceDE w:val="0"/>
        <w:autoSpaceDN w:val="0"/>
        <w:adjustRightInd w:val="0"/>
        <w:spacing w:after="0"/>
        <w:jc w:val="both"/>
        <w:rPr>
          <w:rFonts w:ascii="Arial" w:hAnsi="Arial" w:cs="Arial"/>
          <w:sz w:val="22"/>
          <w:szCs w:val="22"/>
          <w:lang w:val="en-CA"/>
        </w:rPr>
      </w:pPr>
    </w:p>
    <w:p w14:paraId="3D901C5E" w14:textId="391BC659" w:rsidR="00012C0F" w:rsidRPr="002D658A" w:rsidRDefault="00ED3A44" w:rsidP="00012C0F">
      <w:pPr>
        <w:autoSpaceDE w:val="0"/>
        <w:autoSpaceDN w:val="0"/>
        <w:adjustRightInd w:val="0"/>
        <w:spacing w:after="0"/>
        <w:jc w:val="both"/>
        <w:rPr>
          <w:rFonts w:ascii="Arial" w:hAnsi="Arial" w:cs="Arial"/>
          <w:sz w:val="22"/>
          <w:szCs w:val="22"/>
          <w:shd w:val="clear" w:color="auto" w:fill="FFFFFF"/>
        </w:rPr>
      </w:pPr>
      <w:r w:rsidRPr="002D658A">
        <w:rPr>
          <w:rFonts w:ascii="Arial" w:hAnsi="Arial" w:cs="Arial"/>
          <w:sz w:val="22"/>
          <w:szCs w:val="22"/>
          <w:shd w:val="clear" w:color="auto" w:fill="FFFFFF"/>
        </w:rPr>
        <w:t>Brian H. King Pr. Sci. Nat is the Qualified Person</w:t>
      </w:r>
      <w:r w:rsidR="00012C0F" w:rsidRPr="002D658A">
        <w:rPr>
          <w:rFonts w:ascii="Arial" w:hAnsi="Arial" w:cs="Arial"/>
          <w:sz w:val="22"/>
          <w:szCs w:val="22"/>
          <w:shd w:val="clear" w:color="auto" w:fill="FFFFFF"/>
        </w:rPr>
        <w:t xml:space="preserve"> responsible for the </w:t>
      </w:r>
      <w:r w:rsidRPr="002D658A">
        <w:rPr>
          <w:rFonts w:ascii="Arial" w:hAnsi="Arial" w:cs="Arial"/>
          <w:sz w:val="22"/>
          <w:szCs w:val="22"/>
          <w:shd w:val="clear" w:color="auto" w:fill="FFFFFF"/>
        </w:rPr>
        <w:t>Technical Report</w:t>
      </w:r>
      <w:r w:rsidR="00012C0F" w:rsidRPr="002D658A">
        <w:rPr>
          <w:rFonts w:ascii="Arial" w:hAnsi="Arial" w:cs="Arial"/>
          <w:sz w:val="22"/>
          <w:szCs w:val="22"/>
          <w:shd w:val="clear" w:color="auto" w:fill="FFFFFF"/>
        </w:rPr>
        <w:t xml:space="preserve"> above. </w:t>
      </w:r>
    </w:p>
    <w:p w14:paraId="34D3F98A" w14:textId="77777777" w:rsidR="00471911" w:rsidRPr="002D658A" w:rsidRDefault="00471911" w:rsidP="00012C0F">
      <w:pPr>
        <w:autoSpaceDE w:val="0"/>
        <w:autoSpaceDN w:val="0"/>
        <w:adjustRightInd w:val="0"/>
        <w:spacing w:after="0"/>
        <w:jc w:val="both"/>
        <w:rPr>
          <w:rFonts w:ascii="Arial" w:hAnsi="Arial" w:cs="Arial"/>
          <w:sz w:val="22"/>
          <w:szCs w:val="22"/>
          <w:shd w:val="clear" w:color="auto" w:fill="FFFFFF"/>
        </w:rPr>
      </w:pPr>
    </w:p>
    <w:p w14:paraId="7BEFDAC2" w14:textId="77777777" w:rsidR="00471911" w:rsidRPr="002D658A" w:rsidRDefault="00471911" w:rsidP="00471911">
      <w:pPr>
        <w:jc w:val="both"/>
        <w:rPr>
          <w:rFonts w:ascii="Arial" w:eastAsia="Times New Roman" w:hAnsi="Arial" w:cs="Arial"/>
          <w:sz w:val="22"/>
          <w:szCs w:val="22"/>
          <w:lang w:val="en-CA"/>
        </w:rPr>
      </w:pPr>
      <w:r w:rsidRPr="002D658A">
        <w:rPr>
          <w:rFonts w:ascii="Arial" w:hAnsi="Arial" w:cs="Arial"/>
          <w:sz w:val="22"/>
          <w:szCs w:val="22"/>
          <w:lang w:val="en-CA"/>
        </w:rPr>
        <w:t xml:space="preserve">Clinton Smyth, </w:t>
      </w:r>
      <w:proofErr w:type="spellStart"/>
      <w:r w:rsidRPr="002D658A">
        <w:rPr>
          <w:rFonts w:ascii="Arial" w:hAnsi="Arial" w:cs="Arial"/>
          <w:sz w:val="22"/>
          <w:szCs w:val="22"/>
          <w:lang w:val="en-CA"/>
        </w:rPr>
        <w:t>P.Geo</w:t>
      </w:r>
      <w:proofErr w:type="spellEnd"/>
      <w:r w:rsidRPr="002D658A">
        <w:rPr>
          <w:rFonts w:ascii="Arial" w:hAnsi="Arial" w:cs="Arial"/>
          <w:sz w:val="22"/>
          <w:szCs w:val="22"/>
          <w:lang w:val="en-CA"/>
        </w:rPr>
        <w:t xml:space="preserve"> and VP Exploration for Pasinex, is the qualified person as defined by National Instrument 43-101 who has verified the written disclosure of all scientific and technical information in this news release.</w:t>
      </w:r>
    </w:p>
    <w:p w14:paraId="5DB37618" w14:textId="0D759A50" w:rsidR="00D62DDA" w:rsidRPr="00471911" w:rsidRDefault="00D62DDA" w:rsidP="00E561B0">
      <w:pPr>
        <w:autoSpaceDE w:val="0"/>
        <w:autoSpaceDN w:val="0"/>
        <w:adjustRightInd w:val="0"/>
        <w:spacing w:after="0"/>
        <w:jc w:val="both"/>
        <w:rPr>
          <w:rFonts w:ascii="Arial" w:hAnsi="Arial" w:cs="Arial"/>
          <w:b/>
          <w:bCs/>
          <w:sz w:val="22"/>
          <w:szCs w:val="22"/>
          <w:lang w:val="en-CA"/>
        </w:rPr>
      </w:pPr>
      <w:r w:rsidRPr="00471911">
        <w:rPr>
          <w:rFonts w:ascii="Arial" w:hAnsi="Arial" w:cs="Arial"/>
          <w:b/>
          <w:bCs/>
          <w:sz w:val="22"/>
          <w:szCs w:val="22"/>
          <w:lang w:val="en-CA"/>
        </w:rPr>
        <w:lastRenderedPageBreak/>
        <w:t>About the Golcuk Project</w:t>
      </w:r>
    </w:p>
    <w:p w14:paraId="7C1003FA" w14:textId="77777777" w:rsidR="00D62DDA" w:rsidRPr="00471911" w:rsidRDefault="00D62DDA" w:rsidP="00E561B0">
      <w:pPr>
        <w:autoSpaceDE w:val="0"/>
        <w:autoSpaceDN w:val="0"/>
        <w:adjustRightInd w:val="0"/>
        <w:spacing w:after="0"/>
        <w:jc w:val="both"/>
        <w:rPr>
          <w:rFonts w:ascii="Arial" w:hAnsi="Arial" w:cs="Arial"/>
          <w:bCs/>
          <w:sz w:val="22"/>
          <w:szCs w:val="22"/>
          <w:lang w:val="en-CA"/>
        </w:rPr>
      </w:pPr>
    </w:p>
    <w:p w14:paraId="28BD63FF" w14:textId="692B145A" w:rsidR="004B77F5" w:rsidRPr="004B77F5" w:rsidRDefault="002D658A" w:rsidP="004B77F5">
      <w:pPr>
        <w:ind w:right="464"/>
        <w:jc w:val="both"/>
        <w:rPr>
          <w:rFonts w:ascii="Arial" w:hAnsi="Arial" w:cs="Arial"/>
          <w:sz w:val="22"/>
          <w:szCs w:val="22"/>
        </w:rPr>
      </w:pPr>
      <w:r>
        <w:rPr>
          <w:rFonts w:ascii="Arial" w:hAnsi="Arial" w:cs="Arial"/>
          <w:sz w:val="22"/>
          <w:szCs w:val="22"/>
        </w:rPr>
        <w:t xml:space="preserve">Golcuk is a </w:t>
      </w:r>
      <w:r w:rsidR="004B77F5" w:rsidRPr="004B77F5">
        <w:rPr>
          <w:rFonts w:ascii="Arial" w:hAnsi="Arial" w:cs="Arial"/>
          <w:sz w:val="22"/>
          <w:szCs w:val="22"/>
        </w:rPr>
        <w:t xml:space="preserve">copper </w:t>
      </w:r>
      <w:r>
        <w:rPr>
          <w:rFonts w:ascii="Arial" w:hAnsi="Arial" w:cs="Arial"/>
          <w:sz w:val="22"/>
          <w:szCs w:val="22"/>
        </w:rPr>
        <w:t xml:space="preserve">exploration </w:t>
      </w:r>
      <w:r w:rsidR="004B77F5" w:rsidRPr="004B77F5">
        <w:rPr>
          <w:rFonts w:ascii="Arial" w:hAnsi="Arial" w:cs="Arial"/>
          <w:sz w:val="22"/>
          <w:szCs w:val="22"/>
        </w:rPr>
        <w:t>project located in the province of Sivas, Turkey which encompasses one exploration license that covers 4,000 hectares</w:t>
      </w:r>
      <w:r w:rsidR="004B77F5">
        <w:rPr>
          <w:rFonts w:ascii="Arial" w:hAnsi="Arial" w:cs="Arial"/>
          <w:sz w:val="22"/>
          <w:szCs w:val="22"/>
        </w:rPr>
        <w:t xml:space="preserve">. </w:t>
      </w:r>
      <w:r w:rsidR="004B77F5" w:rsidRPr="004B77F5">
        <w:rPr>
          <w:rFonts w:ascii="Arial" w:hAnsi="Arial" w:cs="Arial"/>
          <w:sz w:val="22"/>
          <w:szCs w:val="22"/>
        </w:rPr>
        <w:t xml:space="preserve">The project is situated within the Eastern </w:t>
      </w:r>
      <w:proofErr w:type="spellStart"/>
      <w:r w:rsidR="004B77F5" w:rsidRPr="004B77F5">
        <w:rPr>
          <w:rFonts w:ascii="Arial" w:hAnsi="Arial" w:cs="Arial"/>
          <w:sz w:val="22"/>
          <w:szCs w:val="22"/>
        </w:rPr>
        <w:t>Pontides</w:t>
      </w:r>
      <w:proofErr w:type="spellEnd"/>
      <w:r w:rsidR="004B77F5" w:rsidRPr="004B77F5">
        <w:rPr>
          <w:rFonts w:ascii="Arial" w:hAnsi="Arial" w:cs="Arial"/>
          <w:sz w:val="22"/>
          <w:szCs w:val="22"/>
        </w:rPr>
        <w:t xml:space="preserve"> </w:t>
      </w:r>
      <w:proofErr w:type="spellStart"/>
      <w:r w:rsidR="004B77F5" w:rsidRPr="004B77F5">
        <w:rPr>
          <w:rFonts w:ascii="Arial" w:hAnsi="Arial" w:cs="Arial"/>
          <w:sz w:val="22"/>
          <w:szCs w:val="22"/>
        </w:rPr>
        <w:t>Metallogenic</w:t>
      </w:r>
      <w:proofErr w:type="spellEnd"/>
      <w:r w:rsidR="004B77F5" w:rsidRPr="004B77F5">
        <w:rPr>
          <w:rFonts w:ascii="Arial" w:hAnsi="Arial" w:cs="Arial"/>
          <w:sz w:val="22"/>
          <w:szCs w:val="22"/>
        </w:rPr>
        <w:t xml:space="preserve"> Belt of northeast Turkey and was first discovered</w:t>
      </w:r>
      <w:r w:rsidR="004B77F5">
        <w:rPr>
          <w:rFonts w:ascii="Arial" w:hAnsi="Arial" w:cs="Arial"/>
          <w:sz w:val="22"/>
          <w:szCs w:val="22"/>
        </w:rPr>
        <w:t xml:space="preserve"> </w:t>
      </w:r>
      <w:r w:rsidR="004B77F5" w:rsidRPr="004B77F5">
        <w:rPr>
          <w:rFonts w:ascii="Arial" w:hAnsi="Arial" w:cs="Arial"/>
          <w:sz w:val="22"/>
          <w:szCs w:val="22"/>
        </w:rPr>
        <w:t>by the Mines Bureau of Turkey and later explored by Eurasian</w:t>
      </w:r>
      <w:r w:rsidR="004B77F5">
        <w:rPr>
          <w:rFonts w:ascii="Arial" w:hAnsi="Arial" w:cs="Arial"/>
          <w:sz w:val="22"/>
          <w:szCs w:val="22"/>
        </w:rPr>
        <w:t xml:space="preserve"> Minerals</w:t>
      </w:r>
      <w:r w:rsidR="00CF48EA">
        <w:rPr>
          <w:rFonts w:ascii="Arial" w:hAnsi="Arial" w:cs="Arial"/>
          <w:sz w:val="22"/>
          <w:szCs w:val="22"/>
        </w:rPr>
        <w:t xml:space="preserve"> Inc.</w:t>
      </w:r>
      <w:r w:rsidR="004B77F5">
        <w:rPr>
          <w:rFonts w:ascii="Arial" w:hAnsi="Arial" w:cs="Arial"/>
          <w:sz w:val="22"/>
          <w:szCs w:val="22"/>
        </w:rPr>
        <w:t xml:space="preserve"> (TSX</w:t>
      </w:r>
      <w:r>
        <w:rPr>
          <w:rFonts w:ascii="Arial" w:hAnsi="Arial" w:cs="Arial"/>
          <w:sz w:val="22"/>
          <w:szCs w:val="22"/>
        </w:rPr>
        <w:t>V</w:t>
      </w:r>
      <w:r w:rsidR="004B77F5">
        <w:rPr>
          <w:rFonts w:ascii="Arial" w:hAnsi="Arial" w:cs="Arial"/>
          <w:sz w:val="22"/>
          <w:szCs w:val="22"/>
        </w:rPr>
        <w:t xml:space="preserve">: </w:t>
      </w:r>
      <w:r w:rsidR="00D121F1">
        <w:rPr>
          <w:rFonts w:ascii="Arial" w:hAnsi="Arial" w:cs="Arial"/>
          <w:sz w:val="22"/>
          <w:szCs w:val="22"/>
        </w:rPr>
        <w:t>EMX)</w:t>
      </w:r>
      <w:r w:rsidR="00CF48EA">
        <w:rPr>
          <w:rFonts w:ascii="Arial" w:hAnsi="Arial" w:cs="Arial"/>
          <w:sz w:val="22"/>
          <w:szCs w:val="22"/>
        </w:rPr>
        <w:t xml:space="preserve"> (NYSE: EMXX)</w:t>
      </w:r>
      <w:r w:rsidR="004B77F5" w:rsidRPr="004B77F5">
        <w:rPr>
          <w:rFonts w:ascii="Arial" w:hAnsi="Arial" w:cs="Arial"/>
          <w:sz w:val="22"/>
          <w:szCs w:val="22"/>
        </w:rPr>
        <w:t xml:space="preserve"> and a Turkish minerals group </w:t>
      </w:r>
      <w:proofErr w:type="spellStart"/>
      <w:r w:rsidR="004B77F5" w:rsidRPr="004B77F5">
        <w:rPr>
          <w:rFonts w:ascii="Arial" w:hAnsi="Arial" w:cs="Arial"/>
          <w:sz w:val="22"/>
          <w:szCs w:val="22"/>
        </w:rPr>
        <w:t>Turmenka</w:t>
      </w:r>
      <w:proofErr w:type="spellEnd"/>
      <w:r w:rsidR="004B77F5" w:rsidRPr="004B77F5">
        <w:rPr>
          <w:rFonts w:ascii="Arial" w:hAnsi="Arial" w:cs="Arial"/>
          <w:sz w:val="22"/>
          <w:szCs w:val="22"/>
        </w:rPr>
        <w:t xml:space="preserve"> </w:t>
      </w:r>
      <w:proofErr w:type="spellStart"/>
      <w:r w:rsidR="004B77F5" w:rsidRPr="004B77F5">
        <w:rPr>
          <w:rFonts w:ascii="Arial" w:hAnsi="Arial" w:cs="Arial"/>
          <w:sz w:val="22"/>
          <w:szCs w:val="22"/>
        </w:rPr>
        <w:t>Madencilik</w:t>
      </w:r>
      <w:proofErr w:type="spellEnd"/>
      <w:r w:rsidR="004B77F5" w:rsidRPr="004B77F5">
        <w:rPr>
          <w:rFonts w:ascii="Arial" w:hAnsi="Arial" w:cs="Arial"/>
          <w:sz w:val="22"/>
          <w:szCs w:val="22"/>
        </w:rPr>
        <w:t xml:space="preserve"> </w:t>
      </w:r>
      <w:proofErr w:type="spellStart"/>
      <w:r w:rsidR="004B77F5" w:rsidRPr="004B77F5">
        <w:rPr>
          <w:rFonts w:ascii="Arial" w:hAnsi="Arial" w:cs="Arial"/>
          <w:sz w:val="22"/>
          <w:szCs w:val="22"/>
        </w:rPr>
        <w:t>Sanavi</w:t>
      </w:r>
      <w:proofErr w:type="spellEnd"/>
      <w:r w:rsidR="004B77F5" w:rsidRPr="004B77F5">
        <w:rPr>
          <w:rFonts w:ascii="Arial" w:hAnsi="Arial" w:cs="Arial"/>
          <w:sz w:val="22"/>
          <w:szCs w:val="22"/>
        </w:rPr>
        <w:t xml:space="preserve"> </w:t>
      </w:r>
      <w:proofErr w:type="spellStart"/>
      <w:r w:rsidR="004B77F5" w:rsidRPr="004B77F5">
        <w:rPr>
          <w:rFonts w:ascii="Arial" w:hAnsi="Arial" w:cs="Arial"/>
          <w:sz w:val="22"/>
          <w:szCs w:val="22"/>
        </w:rPr>
        <w:t>ve</w:t>
      </w:r>
      <w:proofErr w:type="spellEnd"/>
      <w:r w:rsidR="004B77F5" w:rsidRPr="004B77F5">
        <w:rPr>
          <w:rFonts w:ascii="Arial" w:hAnsi="Arial" w:cs="Arial"/>
          <w:sz w:val="22"/>
          <w:szCs w:val="22"/>
        </w:rPr>
        <w:t xml:space="preserve"> </w:t>
      </w:r>
      <w:proofErr w:type="spellStart"/>
      <w:r w:rsidR="004B77F5" w:rsidRPr="004B77F5">
        <w:rPr>
          <w:rFonts w:ascii="Arial" w:hAnsi="Arial" w:cs="Arial"/>
          <w:sz w:val="22"/>
          <w:szCs w:val="22"/>
        </w:rPr>
        <w:t>Ticaret</w:t>
      </w:r>
      <w:proofErr w:type="spellEnd"/>
      <w:r w:rsidR="004B77F5" w:rsidRPr="004B77F5">
        <w:rPr>
          <w:rFonts w:ascii="Arial" w:hAnsi="Arial" w:cs="Arial"/>
          <w:sz w:val="22"/>
          <w:szCs w:val="22"/>
        </w:rPr>
        <w:t xml:space="preserve"> A.S.</w:t>
      </w:r>
      <w:r w:rsidR="00047860">
        <w:rPr>
          <w:rFonts w:ascii="Arial" w:hAnsi="Arial" w:cs="Arial"/>
          <w:sz w:val="22"/>
          <w:szCs w:val="22"/>
        </w:rPr>
        <w:t xml:space="preserve">  The Project is currently under option agreement between Eurasian Minerals and Pasinex Resources whereby Pasinex </w:t>
      </w:r>
      <w:r w:rsidR="00420C4C">
        <w:rPr>
          <w:rFonts w:ascii="Arial" w:hAnsi="Arial" w:cs="Arial"/>
          <w:sz w:val="22"/>
          <w:szCs w:val="22"/>
        </w:rPr>
        <w:t xml:space="preserve">can acquire </w:t>
      </w:r>
      <w:r w:rsidR="0022660C">
        <w:rPr>
          <w:rFonts w:ascii="Arial" w:hAnsi="Arial" w:cs="Arial"/>
          <w:sz w:val="22"/>
          <w:szCs w:val="22"/>
        </w:rPr>
        <w:t>100% of the Project</w:t>
      </w:r>
      <w:r w:rsidR="00D50283">
        <w:rPr>
          <w:rFonts w:ascii="Arial" w:hAnsi="Arial" w:cs="Arial"/>
          <w:sz w:val="22"/>
          <w:szCs w:val="22"/>
        </w:rPr>
        <w:t xml:space="preserve"> with Eurasian retaining a 2.9% Net Smelter Royalty (NSR)</w:t>
      </w:r>
      <w:r w:rsidR="0022660C">
        <w:rPr>
          <w:rFonts w:ascii="Arial" w:hAnsi="Arial" w:cs="Arial"/>
          <w:sz w:val="22"/>
          <w:szCs w:val="22"/>
        </w:rPr>
        <w:t>. Complete details on the option agreement can be seen by</w:t>
      </w:r>
      <w:r w:rsidR="00420C4C">
        <w:rPr>
          <w:rFonts w:ascii="Arial" w:hAnsi="Arial" w:cs="Arial"/>
          <w:sz w:val="22"/>
          <w:szCs w:val="22"/>
        </w:rPr>
        <w:t xml:space="preserve"> </w:t>
      </w:r>
      <w:r w:rsidR="0022660C">
        <w:rPr>
          <w:rFonts w:ascii="Arial" w:hAnsi="Arial" w:cs="Arial"/>
          <w:sz w:val="22"/>
          <w:szCs w:val="22"/>
        </w:rPr>
        <w:t>viewing the</w:t>
      </w:r>
      <w:r w:rsidR="00420C4C">
        <w:rPr>
          <w:rFonts w:ascii="Arial" w:hAnsi="Arial" w:cs="Arial"/>
          <w:sz w:val="22"/>
          <w:szCs w:val="22"/>
        </w:rPr>
        <w:t xml:space="preserve"> press release</w:t>
      </w:r>
      <w:r w:rsidR="00CF48EA">
        <w:rPr>
          <w:rFonts w:ascii="Arial" w:hAnsi="Arial" w:cs="Arial"/>
          <w:sz w:val="22"/>
          <w:szCs w:val="22"/>
        </w:rPr>
        <w:t>s</w:t>
      </w:r>
      <w:r w:rsidR="00420C4C">
        <w:rPr>
          <w:rFonts w:ascii="Arial" w:hAnsi="Arial" w:cs="Arial"/>
          <w:sz w:val="22"/>
          <w:szCs w:val="22"/>
        </w:rPr>
        <w:t xml:space="preserve"> dated July 25</w:t>
      </w:r>
      <w:r w:rsidR="00420C4C" w:rsidRPr="00420C4C">
        <w:rPr>
          <w:rFonts w:ascii="Arial" w:hAnsi="Arial" w:cs="Arial"/>
          <w:sz w:val="22"/>
          <w:szCs w:val="22"/>
          <w:vertAlign w:val="superscript"/>
        </w:rPr>
        <w:t>th</w:t>
      </w:r>
      <w:r w:rsidR="00CF48EA">
        <w:rPr>
          <w:rFonts w:ascii="Arial" w:hAnsi="Arial" w:cs="Arial"/>
          <w:sz w:val="22"/>
          <w:szCs w:val="22"/>
          <w:vertAlign w:val="superscript"/>
        </w:rPr>
        <w:t xml:space="preserve"> </w:t>
      </w:r>
      <w:r w:rsidR="00CF48EA">
        <w:rPr>
          <w:rFonts w:ascii="Arial" w:hAnsi="Arial" w:cs="Arial"/>
          <w:sz w:val="22"/>
          <w:szCs w:val="22"/>
        </w:rPr>
        <w:t>, 2012 and February 12</w:t>
      </w:r>
      <w:r w:rsidR="00CF48EA" w:rsidRPr="00CF48EA">
        <w:rPr>
          <w:rFonts w:ascii="Arial" w:hAnsi="Arial" w:cs="Arial"/>
          <w:sz w:val="22"/>
          <w:szCs w:val="22"/>
          <w:vertAlign w:val="superscript"/>
        </w:rPr>
        <w:t>th</w:t>
      </w:r>
      <w:r w:rsidR="00CF48EA">
        <w:rPr>
          <w:rFonts w:ascii="Arial" w:hAnsi="Arial" w:cs="Arial"/>
          <w:sz w:val="22"/>
          <w:szCs w:val="22"/>
        </w:rPr>
        <w:t>, 2013</w:t>
      </w:r>
      <w:r w:rsidR="00420C4C">
        <w:rPr>
          <w:rFonts w:ascii="Arial" w:hAnsi="Arial" w:cs="Arial"/>
          <w:sz w:val="22"/>
          <w:szCs w:val="22"/>
        </w:rPr>
        <w:t xml:space="preserve">  </w:t>
      </w:r>
      <w:r w:rsidR="0022660C">
        <w:rPr>
          <w:rFonts w:ascii="Arial" w:hAnsi="Arial" w:cs="Arial"/>
          <w:sz w:val="22"/>
          <w:szCs w:val="22"/>
        </w:rPr>
        <w:t>on</w:t>
      </w:r>
      <w:r w:rsidR="00420C4C">
        <w:rPr>
          <w:rFonts w:ascii="Arial" w:hAnsi="Arial" w:cs="Arial"/>
          <w:sz w:val="22"/>
          <w:szCs w:val="22"/>
        </w:rPr>
        <w:t xml:space="preserve">  the Company’s website: </w:t>
      </w:r>
      <w:hyperlink r:id="rId9" w:history="1">
        <w:r w:rsidR="00420C4C" w:rsidRPr="004841C1">
          <w:rPr>
            <w:rStyle w:val="Hyperlink"/>
            <w:rFonts w:ascii="Arial" w:hAnsi="Arial" w:cs="Arial"/>
            <w:sz w:val="22"/>
            <w:szCs w:val="22"/>
          </w:rPr>
          <w:t>http://www.pasinex.com/press-releases/</w:t>
        </w:r>
      </w:hyperlink>
      <w:r w:rsidR="00420C4C">
        <w:rPr>
          <w:rFonts w:ascii="Arial" w:hAnsi="Arial" w:cs="Arial"/>
          <w:sz w:val="22"/>
          <w:szCs w:val="22"/>
        </w:rPr>
        <w:t xml:space="preserve"> </w:t>
      </w:r>
    </w:p>
    <w:p w14:paraId="73ADB8B7" w14:textId="77777777" w:rsidR="00D62DDA" w:rsidRPr="00471911" w:rsidRDefault="00D62DDA" w:rsidP="00E561B0">
      <w:pPr>
        <w:autoSpaceDE w:val="0"/>
        <w:autoSpaceDN w:val="0"/>
        <w:adjustRightInd w:val="0"/>
        <w:spacing w:after="0"/>
        <w:jc w:val="both"/>
        <w:rPr>
          <w:rFonts w:ascii="Arial" w:hAnsi="Arial" w:cs="Arial"/>
          <w:bCs/>
          <w:sz w:val="22"/>
          <w:szCs w:val="22"/>
          <w:lang w:val="en-CA"/>
        </w:rPr>
      </w:pPr>
    </w:p>
    <w:p w14:paraId="396EE7CE" w14:textId="77777777" w:rsidR="00AE2154" w:rsidRPr="00471911" w:rsidRDefault="00AE2154" w:rsidP="00E561B0">
      <w:pPr>
        <w:autoSpaceDE w:val="0"/>
        <w:autoSpaceDN w:val="0"/>
        <w:adjustRightInd w:val="0"/>
        <w:spacing w:after="0"/>
        <w:jc w:val="both"/>
        <w:rPr>
          <w:rFonts w:ascii="Arial" w:hAnsi="Arial" w:cs="Arial"/>
          <w:b/>
          <w:bCs/>
          <w:sz w:val="22"/>
          <w:szCs w:val="22"/>
          <w:lang w:val="en-CA"/>
        </w:rPr>
      </w:pPr>
      <w:r w:rsidRPr="00471911">
        <w:rPr>
          <w:rFonts w:ascii="Arial" w:hAnsi="Arial" w:cs="Arial"/>
          <w:b/>
          <w:bCs/>
          <w:sz w:val="22"/>
          <w:szCs w:val="22"/>
          <w:lang w:val="en-CA"/>
        </w:rPr>
        <w:t>About Pasinex</w:t>
      </w:r>
    </w:p>
    <w:p w14:paraId="671619BA" w14:textId="77777777" w:rsidR="00ED3A44" w:rsidRPr="00471911" w:rsidRDefault="00ED3A44" w:rsidP="00E561B0">
      <w:pPr>
        <w:autoSpaceDE w:val="0"/>
        <w:autoSpaceDN w:val="0"/>
        <w:adjustRightInd w:val="0"/>
        <w:spacing w:after="0"/>
        <w:jc w:val="both"/>
        <w:rPr>
          <w:rFonts w:ascii="Arial" w:hAnsi="Arial" w:cs="Arial"/>
          <w:sz w:val="22"/>
          <w:szCs w:val="22"/>
          <w:lang w:val="en-CA"/>
        </w:rPr>
      </w:pPr>
    </w:p>
    <w:p w14:paraId="5ACB6982" w14:textId="0F29F10A" w:rsidR="00AE2154" w:rsidRPr="00471911" w:rsidRDefault="00AE2154" w:rsidP="00E561B0">
      <w:pPr>
        <w:autoSpaceDE w:val="0"/>
        <w:autoSpaceDN w:val="0"/>
        <w:adjustRightInd w:val="0"/>
        <w:spacing w:after="0"/>
        <w:jc w:val="both"/>
        <w:rPr>
          <w:rFonts w:ascii="Arial" w:hAnsi="Arial" w:cs="Arial"/>
          <w:sz w:val="22"/>
          <w:szCs w:val="22"/>
          <w:lang w:val="en-CA"/>
        </w:rPr>
      </w:pPr>
      <w:r w:rsidRPr="00471911">
        <w:rPr>
          <w:rFonts w:ascii="Arial" w:hAnsi="Arial" w:cs="Arial"/>
          <w:sz w:val="22"/>
          <w:szCs w:val="22"/>
          <w:lang w:val="en-CA"/>
        </w:rPr>
        <w:t>Pasinex Resources Ltd. (CNSX: PSE) (FSE: PNX) is a base and precious metal focused exploration company with priority given to building a strong portfolio of base metal exploration opportunities in Turkey. Pasinex’s key projects are the Golcuk Copper-Silver Project located in Sivas, Turkey, and the Joint Venture, Horzum Zinc-Lead Project with Akmetal Group in Adana, Turkey. The company is led by an experienced team with many years of experience in both in the mining and mineral exploration industries around the world.</w:t>
      </w:r>
    </w:p>
    <w:p w14:paraId="5710BE9C" w14:textId="77777777" w:rsidR="00AE2154" w:rsidRPr="00471911" w:rsidRDefault="00AE2154" w:rsidP="00AE2154">
      <w:pPr>
        <w:autoSpaceDE w:val="0"/>
        <w:autoSpaceDN w:val="0"/>
        <w:adjustRightInd w:val="0"/>
        <w:spacing w:after="0"/>
        <w:rPr>
          <w:rFonts w:ascii="Arial" w:hAnsi="Arial" w:cs="Arial"/>
          <w:sz w:val="22"/>
          <w:szCs w:val="22"/>
          <w:lang w:val="en-CA"/>
        </w:rPr>
      </w:pPr>
    </w:p>
    <w:p w14:paraId="6443849E" w14:textId="77777777" w:rsidR="00AE2154" w:rsidRPr="00471911" w:rsidRDefault="00AE2154" w:rsidP="00AE2154">
      <w:pPr>
        <w:autoSpaceDE w:val="0"/>
        <w:autoSpaceDN w:val="0"/>
        <w:adjustRightInd w:val="0"/>
        <w:spacing w:after="60"/>
        <w:rPr>
          <w:rFonts w:ascii="Arial" w:hAnsi="Arial" w:cs="Arial"/>
          <w:color w:val="000000"/>
          <w:sz w:val="22"/>
          <w:szCs w:val="22"/>
          <w:lang w:val="en-CA"/>
        </w:rPr>
      </w:pPr>
      <w:r w:rsidRPr="00471911">
        <w:rPr>
          <w:rFonts w:ascii="Arial" w:hAnsi="Arial" w:cs="Arial"/>
          <w:color w:val="000000"/>
          <w:sz w:val="22"/>
          <w:szCs w:val="22"/>
          <w:lang w:val="en-CA"/>
        </w:rPr>
        <w:t>On Behalf of the Board of Directors</w:t>
      </w:r>
    </w:p>
    <w:p w14:paraId="0D438415" w14:textId="77777777" w:rsidR="00AE2154" w:rsidRPr="00471911" w:rsidRDefault="00AE2154" w:rsidP="00AE2154">
      <w:pPr>
        <w:autoSpaceDE w:val="0"/>
        <w:autoSpaceDN w:val="0"/>
        <w:adjustRightInd w:val="0"/>
        <w:spacing w:after="60"/>
        <w:rPr>
          <w:rFonts w:ascii="Arial" w:hAnsi="Arial" w:cs="Arial"/>
          <w:b/>
          <w:bCs/>
          <w:color w:val="000000"/>
          <w:sz w:val="22"/>
          <w:szCs w:val="22"/>
          <w:lang w:val="en-CA"/>
        </w:rPr>
      </w:pPr>
      <w:r w:rsidRPr="00471911">
        <w:rPr>
          <w:rFonts w:ascii="Arial" w:hAnsi="Arial" w:cs="Arial"/>
          <w:b/>
          <w:bCs/>
          <w:color w:val="000000"/>
          <w:sz w:val="22"/>
          <w:szCs w:val="22"/>
          <w:lang w:val="en-CA"/>
        </w:rPr>
        <w:t>PASINEX RESOURCES LTD.</w:t>
      </w:r>
    </w:p>
    <w:p w14:paraId="722ED592" w14:textId="666DA1A8" w:rsidR="00AE2154" w:rsidRPr="00471911" w:rsidRDefault="00AE2154" w:rsidP="00AE2154">
      <w:pPr>
        <w:autoSpaceDE w:val="0"/>
        <w:autoSpaceDN w:val="0"/>
        <w:adjustRightInd w:val="0"/>
        <w:spacing w:after="60"/>
        <w:rPr>
          <w:rFonts w:ascii="Arial" w:hAnsi="Arial" w:cs="Arial"/>
          <w:i/>
          <w:iCs/>
          <w:color w:val="000000"/>
          <w:sz w:val="22"/>
          <w:szCs w:val="22"/>
          <w:u w:val="single"/>
          <w:lang w:val="en-CA"/>
        </w:rPr>
      </w:pPr>
      <w:r w:rsidRPr="00471911">
        <w:rPr>
          <w:rFonts w:ascii="Arial" w:hAnsi="Arial" w:cs="Arial"/>
          <w:i/>
          <w:iCs/>
          <w:color w:val="000000"/>
          <w:sz w:val="22"/>
          <w:szCs w:val="22"/>
          <w:u w:val="single"/>
          <w:lang w:val="en-CA"/>
        </w:rPr>
        <w:t>“Steve Williams”</w:t>
      </w:r>
      <w:r w:rsidRPr="00471911">
        <w:rPr>
          <w:rFonts w:ascii="Arial" w:hAnsi="Arial" w:cs="Arial"/>
          <w:i/>
          <w:iCs/>
          <w:color w:val="000000"/>
          <w:sz w:val="22"/>
          <w:szCs w:val="22"/>
          <w:u w:val="single"/>
          <w:lang w:val="en-CA"/>
        </w:rPr>
        <w:tab/>
      </w:r>
      <w:r w:rsidRPr="00471911">
        <w:rPr>
          <w:rFonts w:ascii="Arial" w:hAnsi="Arial" w:cs="Arial"/>
          <w:i/>
          <w:iCs/>
          <w:color w:val="000000"/>
          <w:sz w:val="22"/>
          <w:szCs w:val="22"/>
          <w:u w:val="single"/>
          <w:lang w:val="en-CA"/>
        </w:rPr>
        <w:tab/>
      </w:r>
    </w:p>
    <w:p w14:paraId="453A43CB" w14:textId="77777777" w:rsidR="00AE2154" w:rsidRPr="00471911" w:rsidRDefault="00AE2154" w:rsidP="00AE2154">
      <w:pPr>
        <w:autoSpaceDE w:val="0"/>
        <w:autoSpaceDN w:val="0"/>
        <w:adjustRightInd w:val="0"/>
        <w:spacing w:after="60"/>
        <w:rPr>
          <w:rFonts w:ascii="Arial" w:hAnsi="Arial" w:cs="Arial"/>
          <w:color w:val="000000"/>
          <w:sz w:val="22"/>
          <w:szCs w:val="22"/>
          <w:lang w:val="en-CA"/>
        </w:rPr>
      </w:pPr>
      <w:r w:rsidRPr="00471911">
        <w:rPr>
          <w:rFonts w:ascii="Arial" w:hAnsi="Arial" w:cs="Arial"/>
          <w:color w:val="000000"/>
          <w:sz w:val="22"/>
          <w:szCs w:val="22"/>
          <w:lang w:val="en-CA"/>
        </w:rPr>
        <w:t>President/CEO</w:t>
      </w:r>
    </w:p>
    <w:p w14:paraId="41351954" w14:textId="0A9A74C5" w:rsidR="00AE2154" w:rsidRPr="00471911" w:rsidRDefault="00AE2154" w:rsidP="00E561B0">
      <w:pPr>
        <w:autoSpaceDE w:val="0"/>
        <w:autoSpaceDN w:val="0"/>
        <w:adjustRightInd w:val="0"/>
        <w:spacing w:after="60"/>
        <w:rPr>
          <w:rFonts w:ascii="Arial" w:hAnsi="Arial" w:cs="Arial"/>
          <w:color w:val="0000FF"/>
          <w:sz w:val="22"/>
          <w:szCs w:val="22"/>
          <w:lang w:val="en-CA"/>
        </w:rPr>
      </w:pPr>
      <w:r w:rsidRPr="00471911">
        <w:rPr>
          <w:rFonts w:ascii="Arial" w:hAnsi="Arial" w:cs="Arial"/>
          <w:color w:val="000000"/>
          <w:sz w:val="22"/>
          <w:szCs w:val="22"/>
          <w:lang w:val="en-CA"/>
        </w:rPr>
        <w:t>Phone: 416 861 9659</w:t>
      </w:r>
      <w:r w:rsidR="00E561B0" w:rsidRPr="00471911">
        <w:rPr>
          <w:rFonts w:ascii="Arial" w:hAnsi="Arial" w:cs="Arial"/>
          <w:color w:val="000000"/>
          <w:sz w:val="22"/>
          <w:szCs w:val="22"/>
          <w:lang w:val="en-CA"/>
        </w:rPr>
        <w:t xml:space="preserve"> </w:t>
      </w:r>
      <w:r w:rsidR="00E561B0" w:rsidRPr="00471911">
        <w:rPr>
          <w:rFonts w:ascii="Arial" w:hAnsi="Arial" w:cs="Arial"/>
          <w:color w:val="000000"/>
          <w:sz w:val="22"/>
          <w:szCs w:val="22"/>
          <w:lang w:val="en-CA"/>
        </w:rPr>
        <w:tab/>
      </w:r>
      <w:r w:rsidRPr="00471911">
        <w:rPr>
          <w:rFonts w:ascii="Arial" w:hAnsi="Arial" w:cs="Arial"/>
          <w:color w:val="000000"/>
          <w:sz w:val="22"/>
          <w:szCs w:val="22"/>
          <w:lang w:val="en-CA"/>
        </w:rPr>
        <w:t xml:space="preserve">Email: </w:t>
      </w:r>
      <w:r w:rsidRPr="00471911">
        <w:rPr>
          <w:rFonts w:ascii="Arial" w:hAnsi="Arial" w:cs="Arial"/>
          <w:color w:val="0000FF"/>
          <w:sz w:val="22"/>
          <w:szCs w:val="22"/>
          <w:lang w:val="en-CA"/>
        </w:rPr>
        <w:t>info@pasinex.com</w:t>
      </w:r>
    </w:p>
    <w:p w14:paraId="208C89EB" w14:textId="77777777" w:rsidR="00AE2154" w:rsidRPr="00471911" w:rsidRDefault="00AE2154" w:rsidP="00AE2154">
      <w:pPr>
        <w:autoSpaceDE w:val="0"/>
        <w:autoSpaceDN w:val="0"/>
        <w:adjustRightInd w:val="0"/>
        <w:spacing w:after="0"/>
        <w:rPr>
          <w:rFonts w:ascii="Arial" w:hAnsi="Arial" w:cs="Arial"/>
          <w:i/>
          <w:iCs/>
          <w:color w:val="000000"/>
          <w:sz w:val="22"/>
          <w:szCs w:val="22"/>
          <w:lang w:val="en-CA"/>
        </w:rPr>
      </w:pPr>
    </w:p>
    <w:p w14:paraId="46DBA8B4" w14:textId="221DE35B" w:rsidR="00AE2154" w:rsidRPr="00D121F1" w:rsidRDefault="00AE2154" w:rsidP="00AE2154">
      <w:pPr>
        <w:autoSpaceDE w:val="0"/>
        <w:autoSpaceDN w:val="0"/>
        <w:adjustRightInd w:val="0"/>
        <w:spacing w:after="0"/>
        <w:jc w:val="center"/>
        <w:rPr>
          <w:rFonts w:ascii="Arial" w:hAnsi="Arial" w:cs="Arial"/>
          <w:i/>
          <w:iCs/>
          <w:color w:val="000000"/>
          <w:sz w:val="20"/>
          <w:lang w:val="en-CA"/>
        </w:rPr>
      </w:pPr>
      <w:r w:rsidRPr="00D121F1">
        <w:rPr>
          <w:rFonts w:ascii="Arial" w:hAnsi="Arial" w:cs="Arial"/>
          <w:i/>
          <w:iCs/>
          <w:color w:val="000000"/>
          <w:sz w:val="20"/>
          <w:lang w:val="en-CA"/>
        </w:rPr>
        <w:t>The CNSX does not accept responsibility for the adequacy or accuracy of this news release.</w:t>
      </w:r>
    </w:p>
    <w:p w14:paraId="6FA7D8FF" w14:textId="77777777" w:rsidR="00AE2154" w:rsidRPr="00D121F1" w:rsidRDefault="00AE2154" w:rsidP="00AE2154">
      <w:pPr>
        <w:autoSpaceDE w:val="0"/>
        <w:autoSpaceDN w:val="0"/>
        <w:adjustRightInd w:val="0"/>
        <w:spacing w:after="0"/>
        <w:rPr>
          <w:rFonts w:ascii="Arial" w:hAnsi="Arial" w:cs="Arial"/>
          <w:i/>
          <w:iCs/>
          <w:color w:val="000000"/>
          <w:sz w:val="20"/>
          <w:lang w:val="en-CA"/>
        </w:rPr>
      </w:pPr>
    </w:p>
    <w:p w14:paraId="7B5B2478" w14:textId="52F9760E" w:rsidR="00AE2154" w:rsidRPr="00D121F1" w:rsidRDefault="00AE2154" w:rsidP="00AE2154">
      <w:pPr>
        <w:autoSpaceDE w:val="0"/>
        <w:autoSpaceDN w:val="0"/>
        <w:adjustRightInd w:val="0"/>
        <w:spacing w:after="0"/>
        <w:jc w:val="both"/>
        <w:rPr>
          <w:rFonts w:ascii="Arial" w:hAnsi="Arial" w:cs="Arial"/>
          <w:i/>
          <w:iCs/>
          <w:color w:val="000000"/>
          <w:sz w:val="20"/>
          <w:lang w:val="en-CA"/>
        </w:rPr>
      </w:pPr>
      <w:r w:rsidRPr="00D121F1">
        <w:rPr>
          <w:rFonts w:ascii="Arial" w:hAnsi="Arial" w:cs="Arial"/>
          <w:i/>
          <w:iCs/>
          <w:color w:val="000000"/>
          <w:sz w:val="20"/>
          <w:lang w:val="en-CA"/>
        </w:rPr>
        <w:t xml:space="preserve">This news release includes forward-looking statements that are subject to risks </w:t>
      </w:r>
      <w:proofErr w:type="gramStart"/>
      <w:r w:rsidRPr="00D121F1">
        <w:rPr>
          <w:rFonts w:ascii="Arial" w:hAnsi="Arial" w:cs="Arial"/>
          <w:i/>
          <w:iCs/>
          <w:color w:val="000000"/>
          <w:sz w:val="20"/>
          <w:lang w:val="en-CA"/>
        </w:rPr>
        <w:t>and  uncertainties</w:t>
      </w:r>
      <w:proofErr w:type="gramEnd"/>
      <w:r w:rsidRPr="00D121F1">
        <w:rPr>
          <w:rFonts w:ascii="Arial" w:hAnsi="Arial" w:cs="Arial"/>
          <w:i/>
          <w:iCs/>
          <w:color w:val="000000"/>
          <w:sz w:val="20"/>
          <w:lang w:val="en-CA"/>
        </w:rPr>
        <w:t>. Forward-looking statements involve known and unknown risks, uncertainties, and other factors that could cause the actual results of the Company to be materially different from the historical results or from any future results expressed or implied by such forward-looking statements.</w:t>
      </w:r>
    </w:p>
    <w:p w14:paraId="153C9EA8" w14:textId="77777777" w:rsidR="00AE2154" w:rsidRPr="00D121F1" w:rsidRDefault="00AE2154" w:rsidP="00AE2154">
      <w:pPr>
        <w:autoSpaceDE w:val="0"/>
        <w:autoSpaceDN w:val="0"/>
        <w:adjustRightInd w:val="0"/>
        <w:spacing w:after="0"/>
        <w:jc w:val="both"/>
        <w:rPr>
          <w:rFonts w:ascii="Arial" w:hAnsi="Arial" w:cs="Arial"/>
          <w:i/>
          <w:iCs/>
          <w:color w:val="000000"/>
          <w:sz w:val="20"/>
          <w:lang w:val="en-CA"/>
        </w:rPr>
      </w:pPr>
    </w:p>
    <w:p w14:paraId="26D9C4DA" w14:textId="6B42B092" w:rsidR="00AE2154" w:rsidRPr="00D121F1" w:rsidRDefault="00AE2154" w:rsidP="00AE2154">
      <w:pPr>
        <w:autoSpaceDE w:val="0"/>
        <w:autoSpaceDN w:val="0"/>
        <w:adjustRightInd w:val="0"/>
        <w:spacing w:after="0"/>
        <w:jc w:val="both"/>
        <w:rPr>
          <w:rFonts w:ascii="Arial" w:hAnsi="Arial" w:cs="Arial"/>
          <w:sz w:val="20"/>
          <w:lang w:val="en-CA"/>
        </w:rPr>
      </w:pPr>
      <w:r w:rsidRPr="00D121F1">
        <w:rPr>
          <w:rFonts w:ascii="Arial" w:hAnsi="Arial" w:cs="Arial"/>
          <w:i/>
          <w:iCs/>
          <w:color w:val="000000"/>
          <w:sz w:val="20"/>
          <w:lang w:val="en-CA"/>
        </w:rPr>
        <w:t xml:space="preserve">All statements within, other than statements of historical fact, are to be considered forward looking. Although Pasinex Resources Ltd. believes the expectations expressed in </w:t>
      </w:r>
      <w:proofErr w:type="gramStart"/>
      <w:r w:rsidRPr="00D121F1">
        <w:rPr>
          <w:rFonts w:ascii="Arial" w:hAnsi="Arial" w:cs="Arial"/>
          <w:i/>
          <w:iCs/>
          <w:color w:val="000000"/>
          <w:sz w:val="20"/>
          <w:lang w:val="en-CA"/>
        </w:rPr>
        <w:t>such  forward</w:t>
      </w:r>
      <w:proofErr w:type="gramEnd"/>
      <w:r w:rsidRPr="00D121F1">
        <w:rPr>
          <w:rFonts w:ascii="Arial" w:hAnsi="Arial" w:cs="Arial"/>
          <w:i/>
          <w:iCs/>
          <w:color w:val="000000"/>
          <w:sz w:val="20"/>
          <w:lang w:val="en-CA"/>
        </w:rPr>
        <w:t xml:space="preserve">-looking statements are based on reasonable assumptions, such statements are not guarantees of future performance and actual results or developments may differ materially from those in forward-looking statements. Factors that could cause actual results to differ materially from those in forward-looking statements include market prices, continued availability of capital and financing, exploration results, and general economic, market or business conditions. There can be no assurances that such statements will prove accurate and, therefore, readers are advised to rely on their own evaluation of such uncertainties. We do not assume any obligation to update any forward-looking statements. </w:t>
      </w:r>
    </w:p>
    <w:p w14:paraId="33FC233C" w14:textId="77777777" w:rsidR="00E561B0" w:rsidRPr="00D121F1" w:rsidRDefault="00E561B0">
      <w:pPr>
        <w:autoSpaceDE w:val="0"/>
        <w:autoSpaceDN w:val="0"/>
        <w:adjustRightInd w:val="0"/>
        <w:spacing w:after="0"/>
        <w:jc w:val="both"/>
        <w:rPr>
          <w:rFonts w:asciiTheme="majorHAnsi" w:hAnsiTheme="majorHAnsi"/>
          <w:sz w:val="20"/>
          <w:lang w:val="en-CA"/>
        </w:rPr>
      </w:pPr>
    </w:p>
    <w:sectPr w:rsidR="00E561B0" w:rsidRPr="00D121F1" w:rsidSect="00D7008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A5CA5" w14:textId="77777777" w:rsidR="0005599C" w:rsidRDefault="0005599C" w:rsidP="007138C9">
      <w:pPr>
        <w:spacing w:after="0"/>
      </w:pPr>
      <w:r>
        <w:separator/>
      </w:r>
    </w:p>
  </w:endnote>
  <w:endnote w:type="continuationSeparator" w:id="0">
    <w:p w14:paraId="49FD79BE" w14:textId="77777777" w:rsidR="0005599C" w:rsidRDefault="0005599C" w:rsidP="007138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93EEF" w14:textId="77777777" w:rsidR="00E561B0" w:rsidRDefault="00E561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15B0B" w14:textId="77777777" w:rsidR="007138C9" w:rsidRDefault="007138C9">
    <w:pPr>
      <w:pStyle w:val="Footer"/>
    </w:pPr>
    <w:r>
      <w:rPr>
        <w:noProof/>
        <w:lang w:eastAsia="en-US"/>
      </w:rPr>
      <w:drawing>
        <wp:inline distT="0" distB="0" distL="0" distR="0" wp14:anchorId="237B2853" wp14:editId="46C6CBB3">
          <wp:extent cx="7823835" cy="94468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inex bottom.jpg"/>
                  <pic:cNvPicPr/>
                </pic:nvPicPr>
                <pic:blipFill rotWithShape="1">
                  <a:blip r:embed="rId1">
                    <a:extLst>
                      <a:ext uri="{28A0092B-C50C-407E-A947-70E740481C1C}">
                        <a14:useLocalDpi xmlns:a14="http://schemas.microsoft.com/office/drawing/2010/main" val="0"/>
                      </a:ext>
                    </a:extLst>
                  </a:blip>
                  <a:srcRect l="10881" r="-10881"/>
                  <a:stretch/>
                </pic:blipFill>
                <pic:spPr>
                  <a:xfrm>
                    <a:off x="0" y="0"/>
                    <a:ext cx="7823835" cy="944687"/>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F34C9" w14:textId="77777777" w:rsidR="00E561B0" w:rsidRDefault="00E56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EAA59" w14:textId="77777777" w:rsidR="0005599C" w:rsidRDefault="0005599C" w:rsidP="007138C9">
      <w:pPr>
        <w:spacing w:after="0"/>
      </w:pPr>
      <w:r>
        <w:separator/>
      </w:r>
    </w:p>
  </w:footnote>
  <w:footnote w:type="continuationSeparator" w:id="0">
    <w:p w14:paraId="3A4C6A5D" w14:textId="77777777" w:rsidR="0005599C" w:rsidRDefault="0005599C" w:rsidP="007138C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820C1" w14:textId="613DC3C3" w:rsidR="00E561B0" w:rsidRDefault="00E561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90D9C" w14:textId="198C0674" w:rsidR="007138C9" w:rsidRDefault="007138C9" w:rsidP="007138C9">
    <w:pPr>
      <w:pStyle w:val="Header"/>
    </w:pPr>
    <w:r>
      <w:rPr>
        <w:noProof/>
        <w:lang w:eastAsia="en-US"/>
      </w:rPr>
      <w:drawing>
        <wp:inline distT="0" distB="0" distL="0" distR="0" wp14:anchorId="3D57B926" wp14:editId="6966B002">
          <wp:extent cx="8698571" cy="1759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inex top.jpg"/>
                  <pic:cNvPicPr/>
                </pic:nvPicPr>
                <pic:blipFill rotWithShape="1">
                  <a:blip r:embed="rId1">
                    <a:extLst>
                      <a:ext uri="{28A0092B-C50C-407E-A947-70E740481C1C}">
                        <a14:useLocalDpi xmlns:a14="http://schemas.microsoft.com/office/drawing/2010/main" val="0"/>
                      </a:ext>
                    </a:extLst>
                  </a:blip>
                  <a:srcRect l="19863" t="-722" r="-19863" b="722"/>
                  <a:stretch/>
                </pic:blipFill>
                <pic:spPr>
                  <a:xfrm>
                    <a:off x="0" y="0"/>
                    <a:ext cx="8699604" cy="175975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DBBA3" w14:textId="749DB536" w:rsidR="00E561B0" w:rsidRDefault="00E56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52098"/>
    <w:multiLevelType w:val="hybridMultilevel"/>
    <w:tmpl w:val="57001DA4"/>
    <w:lvl w:ilvl="0" w:tplc="FED6EEA8">
      <w:numFmt w:val="bullet"/>
      <w:lvlText w:val="-"/>
      <w:lvlJc w:val="left"/>
      <w:pPr>
        <w:ind w:left="408" w:hanging="360"/>
      </w:pPr>
      <w:rPr>
        <w:rFonts w:ascii="Calibri" w:eastAsiaTheme="minorHAnsi" w:hAnsi="Calibri" w:cstheme="minorBidi" w:hint="default"/>
      </w:rPr>
    </w:lvl>
    <w:lvl w:ilvl="1" w:tplc="10090003">
      <w:start w:val="1"/>
      <w:numFmt w:val="bullet"/>
      <w:lvlText w:val="o"/>
      <w:lvlJc w:val="left"/>
      <w:pPr>
        <w:ind w:left="1128" w:hanging="360"/>
      </w:pPr>
      <w:rPr>
        <w:rFonts w:ascii="Courier New" w:hAnsi="Courier New" w:cs="Courier New" w:hint="default"/>
      </w:rPr>
    </w:lvl>
    <w:lvl w:ilvl="2" w:tplc="10090005">
      <w:start w:val="1"/>
      <w:numFmt w:val="bullet"/>
      <w:lvlText w:val=""/>
      <w:lvlJc w:val="left"/>
      <w:pPr>
        <w:ind w:left="1848" w:hanging="360"/>
      </w:pPr>
      <w:rPr>
        <w:rFonts w:ascii="Wingdings" w:hAnsi="Wingdings" w:hint="default"/>
      </w:rPr>
    </w:lvl>
    <w:lvl w:ilvl="3" w:tplc="10090001">
      <w:start w:val="1"/>
      <w:numFmt w:val="bullet"/>
      <w:lvlText w:val=""/>
      <w:lvlJc w:val="left"/>
      <w:pPr>
        <w:ind w:left="2568" w:hanging="360"/>
      </w:pPr>
      <w:rPr>
        <w:rFonts w:ascii="Symbol" w:hAnsi="Symbol" w:hint="default"/>
      </w:rPr>
    </w:lvl>
    <w:lvl w:ilvl="4" w:tplc="10090003">
      <w:start w:val="1"/>
      <w:numFmt w:val="bullet"/>
      <w:lvlText w:val="o"/>
      <w:lvlJc w:val="left"/>
      <w:pPr>
        <w:ind w:left="3288" w:hanging="360"/>
      </w:pPr>
      <w:rPr>
        <w:rFonts w:ascii="Courier New" w:hAnsi="Courier New" w:cs="Courier New" w:hint="default"/>
      </w:rPr>
    </w:lvl>
    <w:lvl w:ilvl="5" w:tplc="10090005">
      <w:start w:val="1"/>
      <w:numFmt w:val="bullet"/>
      <w:lvlText w:val=""/>
      <w:lvlJc w:val="left"/>
      <w:pPr>
        <w:ind w:left="4008" w:hanging="360"/>
      </w:pPr>
      <w:rPr>
        <w:rFonts w:ascii="Wingdings" w:hAnsi="Wingdings" w:hint="default"/>
      </w:rPr>
    </w:lvl>
    <w:lvl w:ilvl="6" w:tplc="10090001">
      <w:start w:val="1"/>
      <w:numFmt w:val="bullet"/>
      <w:lvlText w:val=""/>
      <w:lvlJc w:val="left"/>
      <w:pPr>
        <w:ind w:left="4728" w:hanging="360"/>
      </w:pPr>
      <w:rPr>
        <w:rFonts w:ascii="Symbol" w:hAnsi="Symbol" w:hint="default"/>
      </w:rPr>
    </w:lvl>
    <w:lvl w:ilvl="7" w:tplc="10090003">
      <w:start w:val="1"/>
      <w:numFmt w:val="bullet"/>
      <w:lvlText w:val="o"/>
      <w:lvlJc w:val="left"/>
      <w:pPr>
        <w:ind w:left="5448" w:hanging="360"/>
      </w:pPr>
      <w:rPr>
        <w:rFonts w:ascii="Courier New" w:hAnsi="Courier New" w:cs="Courier New" w:hint="default"/>
      </w:rPr>
    </w:lvl>
    <w:lvl w:ilvl="8" w:tplc="10090005">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8C9"/>
    <w:rsid w:val="00012C0F"/>
    <w:rsid w:val="00047860"/>
    <w:rsid w:val="0005599C"/>
    <w:rsid w:val="000F3233"/>
    <w:rsid w:val="0015556F"/>
    <w:rsid w:val="0018360A"/>
    <w:rsid w:val="001A39DD"/>
    <w:rsid w:val="0022660C"/>
    <w:rsid w:val="0029311C"/>
    <w:rsid w:val="00295AC2"/>
    <w:rsid w:val="002D658A"/>
    <w:rsid w:val="002E643F"/>
    <w:rsid w:val="00420C4C"/>
    <w:rsid w:val="00432D83"/>
    <w:rsid w:val="00440FDA"/>
    <w:rsid w:val="004622A2"/>
    <w:rsid w:val="00471911"/>
    <w:rsid w:val="00497091"/>
    <w:rsid w:val="004B77F5"/>
    <w:rsid w:val="004D0818"/>
    <w:rsid w:val="00527A3F"/>
    <w:rsid w:val="006447C5"/>
    <w:rsid w:val="00676C59"/>
    <w:rsid w:val="006E2492"/>
    <w:rsid w:val="00704141"/>
    <w:rsid w:val="007138C9"/>
    <w:rsid w:val="00730E35"/>
    <w:rsid w:val="00735225"/>
    <w:rsid w:val="00807BF3"/>
    <w:rsid w:val="009B3909"/>
    <w:rsid w:val="009B3FD9"/>
    <w:rsid w:val="009B7BEF"/>
    <w:rsid w:val="00A81A90"/>
    <w:rsid w:val="00AE2154"/>
    <w:rsid w:val="00B00BF7"/>
    <w:rsid w:val="00BB4439"/>
    <w:rsid w:val="00BC147F"/>
    <w:rsid w:val="00CF48EA"/>
    <w:rsid w:val="00D121F1"/>
    <w:rsid w:val="00D12850"/>
    <w:rsid w:val="00D17D9A"/>
    <w:rsid w:val="00D50283"/>
    <w:rsid w:val="00D538D6"/>
    <w:rsid w:val="00D62DDA"/>
    <w:rsid w:val="00D7008A"/>
    <w:rsid w:val="00D83F90"/>
    <w:rsid w:val="00DF38A9"/>
    <w:rsid w:val="00E3126C"/>
    <w:rsid w:val="00E32701"/>
    <w:rsid w:val="00E561B0"/>
    <w:rsid w:val="00E619A4"/>
    <w:rsid w:val="00ED194E"/>
    <w:rsid w:val="00ED3A44"/>
    <w:rsid w:val="00F25C60"/>
    <w:rsid w:val="00F45045"/>
    <w:rsid w:val="00F778D9"/>
    <w:rsid w:val="00FD33CE"/>
    <w:rsid w:val="00FF05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45F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EastAsia" w:hAnsi="Courier"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11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8C9"/>
    <w:pPr>
      <w:tabs>
        <w:tab w:val="center" w:pos="4320"/>
        <w:tab w:val="right" w:pos="8640"/>
      </w:tabs>
      <w:spacing w:after="0"/>
    </w:pPr>
  </w:style>
  <w:style w:type="character" w:customStyle="1" w:styleId="HeaderChar">
    <w:name w:val="Header Char"/>
    <w:basedOn w:val="DefaultParagraphFont"/>
    <w:link w:val="Header"/>
    <w:uiPriority w:val="99"/>
    <w:rsid w:val="007138C9"/>
    <w:rPr>
      <w:sz w:val="24"/>
    </w:rPr>
  </w:style>
  <w:style w:type="paragraph" w:styleId="Footer">
    <w:name w:val="footer"/>
    <w:basedOn w:val="Normal"/>
    <w:link w:val="FooterChar"/>
    <w:uiPriority w:val="99"/>
    <w:unhideWhenUsed/>
    <w:rsid w:val="007138C9"/>
    <w:pPr>
      <w:tabs>
        <w:tab w:val="center" w:pos="4320"/>
        <w:tab w:val="right" w:pos="8640"/>
      </w:tabs>
      <w:spacing w:after="0"/>
    </w:pPr>
  </w:style>
  <w:style w:type="character" w:customStyle="1" w:styleId="FooterChar">
    <w:name w:val="Footer Char"/>
    <w:basedOn w:val="DefaultParagraphFont"/>
    <w:link w:val="Footer"/>
    <w:uiPriority w:val="99"/>
    <w:rsid w:val="007138C9"/>
    <w:rPr>
      <w:sz w:val="24"/>
    </w:rPr>
  </w:style>
  <w:style w:type="paragraph" w:styleId="BalloonText">
    <w:name w:val="Balloon Text"/>
    <w:basedOn w:val="Normal"/>
    <w:link w:val="BalloonTextChar"/>
    <w:uiPriority w:val="99"/>
    <w:semiHidden/>
    <w:unhideWhenUsed/>
    <w:rsid w:val="007138C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138C9"/>
    <w:rPr>
      <w:rFonts w:ascii="Lucida Grande" w:hAnsi="Lucida Grande"/>
      <w:sz w:val="18"/>
      <w:szCs w:val="18"/>
    </w:rPr>
  </w:style>
  <w:style w:type="paragraph" w:customStyle="1" w:styleId="DefaultText">
    <w:name w:val="Default Text"/>
    <w:basedOn w:val="Normal"/>
    <w:rsid w:val="00807BF3"/>
    <w:pPr>
      <w:spacing w:after="0"/>
    </w:pPr>
    <w:rPr>
      <w:rFonts w:ascii="Times New Roman" w:eastAsia="Times New Roman" w:hAnsi="Times New Roman" w:cs="Times New Roman"/>
      <w:lang w:eastAsia="en-US"/>
    </w:rPr>
  </w:style>
  <w:style w:type="paragraph" w:styleId="ListParagraph">
    <w:name w:val="List Paragraph"/>
    <w:basedOn w:val="Normal"/>
    <w:uiPriority w:val="34"/>
    <w:qFormat/>
    <w:rsid w:val="00012C0F"/>
    <w:pPr>
      <w:spacing w:line="276" w:lineRule="auto"/>
      <w:ind w:left="720"/>
      <w:contextualSpacing/>
    </w:pPr>
    <w:rPr>
      <w:rFonts w:asciiTheme="minorHAnsi" w:eastAsiaTheme="minorHAnsi" w:hAnsiTheme="minorHAnsi"/>
      <w:sz w:val="22"/>
      <w:szCs w:val="22"/>
      <w:lang w:val="en-CA" w:eastAsia="en-US"/>
    </w:rPr>
  </w:style>
  <w:style w:type="character" w:styleId="CommentReference">
    <w:name w:val="annotation reference"/>
    <w:basedOn w:val="DefaultParagraphFont"/>
    <w:uiPriority w:val="99"/>
    <w:semiHidden/>
    <w:unhideWhenUsed/>
    <w:rsid w:val="00012C0F"/>
    <w:rPr>
      <w:sz w:val="16"/>
      <w:szCs w:val="16"/>
    </w:rPr>
  </w:style>
  <w:style w:type="paragraph" w:styleId="CommentText">
    <w:name w:val="annotation text"/>
    <w:basedOn w:val="Normal"/>
    <w:link w:val="CommentTextChar"/>
    <w:uiPriority w:val="99"/>
    <w:semiHidden/>
    <w:unhideWhenUsed/>
    <w:rsid w:val="00012C0F"/>
    <w:rPr>
      <w:sz w:val="20"/>
    </w:rPr>
  </w:style>
  <w:style w:type="character" w:customStyle="1" w:styleId="CommentTextChar">
    <w:name w:val="Comment Text Char"/>
    <w:basedOn w:val="DefaultParagraphFont"/>
    <w:link w:val="CommentText"/>
    <w:uiPriority w:val="99"/>
    <w:semiHidden/>
    <w:rsid w:val="00012C0F"/>
  </w:style>
  <w:style w:type="paragraph" w:styleId="CommentSubject">
    <w:name w:val="annotation subject"/>
    <w:basedOn w:val="CommentText"/>
    <w:next w:val="CommentText"/>
    <w:link w:val="CommentSubjectChar"/>
    <w:uiPriority w:val="99"/>
    <w:semiHidden/>
    <w:unhideWhenUsed/>
    <w:rsid w:val="00012C0F"/>
    <w:rPr>
      <w:b/>
      <w:bCs/>
    </w:rPr>
  </w:style>
  <w:style w:type="character" w:customStyle="1" w:styleId="CommentSubjectChar">
    <w:name w:val="Comment Subject Char"/>
    <w:basedOn w:val="CommentTextChar"/>
    <w:link w:val="CommentSubject"/>
    <w:uiPriority w:val="99"/>
    <w:semiHidden/>
    <w:rsid w:val="00012C0F"/>
    <w:rPr>
      <w:b/>
      <w:bCs/>
    </w:rPr>
  </w:style>
  <w:style w:type="character" w:styleId="Hyperlink">
    <w:name w:val="Hyperlink"/>
    <w:basedOn w:val="DefaultParagraphFont"/>
    <w:uiPriority w:val="99"/>
    <w:unhideWhenUsed/>
    <w:rsid w:val="00012C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EastAsia" w:hAnsi="Courier"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11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8C9"/>
    <w:pPr>
      <w:tabs>
        <w:tab w:val="center" w:pos="4320"/>
        <w:tab w:val="right" w:pos="8640"/>
      </w:tabs>
      <w:spacing w:after="0"/>
    </w:pPr>
  </w:style>
  <w:style w:type="character" w:customStyle="1" w:styleId="HeaderChar">
    <w:name w:val="Header Char"/>
    <w:basedOn w:val="DefaultParagraphFont"/>
    <w:link w:val="Header"/>
    <w:uiPriority w:val="99"/>
    <w:rsid w:val="007138C9"/>
    <w:rPr>
      <w:sz w:val="24"/>
    </w:rPr>
  </w:style>
  <w:style w:type="paragraph" w:styleId="Footer">
    <w:name w:val="footer"/>
    <w:basedOn w:val="Normal"/>
    <w:link w:val="FooterChar"/>
    <w:uiPriority w:val="99"/>
    <w:unhideWhenUsed/>
    <w:rsid w:val="007138C9"/>
    <w:pPr>
      <w:tabs>
        <w:tab w:val="center" w:pos="4320"/>
        <w:tab w:val="right" w:pos="8640"/>
      </w:tabs>
      <w:spacing w:after="0"/>
    </w:pPr>
  </w:style>
  <w:style w:type="character" w:customStyle="1" w:styleId="FooterChar">
    <w:name w:val="Footer Char"/>
    <w:basedOn w:val="DefaultParagraphFont"/>
    <w:link w:val="Footer"/>
    <w:uiPriority w:val="99"/>
    <w:rsid w:val="007138C9"/>
    <w:rPr>
      <w:sz w:val="24"/>
    </w:rPr>
  </w:style>
  <w:style w:type="paragraph" w:styleId="BalloonText">
    <w:name w:val="Balloon Text"/>
    <w:basedOn w:val="Normal"/>
    <w:link w:val="BalloonTextChar"/>
    <w:uiPriority w:val="99"/>
    <w:semiHidden/>
    <w:unhideWhenUsed/>
    <w:rsid w:val="007138C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138C9"/>
    <w:rPr>
      <w:rFonts w:ascii="Lucida Grande" w:hAnsi="Lucida Grande"/>
      <w:sz w:val="18"/>
      <w:szCs w:val="18"/>
    </w:rPr>
  </w:style>
  <w:style w:type="paragraph" w:customStyle="1" w:styleId="DefaultText">
    <w:name w:val="Default Text"/>
    <w:basedOn w:val="Normal"/>
    <w:rsid w:val="00807BF3"/>
    <w:pPr>
      <w:spacing w:after="0"/>
    </w:pPr>
    <w:rPr>
      <w:rFonts w:ascii="Times New Roman" w:eastAsia="Times New Roman" w:hAnsi="Times New Roman" w:cs="Times New Roman"/>
      <w:lang w:eastAsia="en-US"/>
    </w:rPr>
  </w:style>
  <w:style w:type="paragraph" w:styleId="ListParagraph">
    <w:name w:val="List Paragraph"/>
    <w:basedOn w:val="Normal"/>
    <w:uiPriority w:val="34"/>
    <w:qFormat/>
    <w:rsid w:val="00012C0F"/>
    <w:pPr>
      <w:spacing w:line="276" w:lineRule="auto"/>
      <w:ind w:left="720"/>
      <w:contextualSpacing/>
    </w:pPr>
    <w:rPr>
      <w:rFonts w:asciiTheme="minorHAnsi" w:eastAsiaTheme="minorHAnsi" w:hAnsiTheme="minorHAnsi"/>
      <w:sz w:val="22"/>
      <w:szCs w:val="22"/>
      <w:lang w:val="en-CA" w:eastAsia="en-US"/>
    </w:rPr>
  </w:style>
  <w:style w:type="character" w:styleId="CommentReference">
    <w:name w:val="annotation reference"/>
    <w:basedOn w:val="DefaultParagraphFont"/>
    <w:uiPriority w:val="99"/>
    <w:semiHidden/>
    <w:unhideWhenUsed/>
    <w:rsid w:val="00012C0F"/>
    <w:rPr>
      <w:sz w:val="16"/>
      <w:szCs w:val="16"/>
    </w:rPr>
  </w:style>
  <w:style w:type="paragraph" w:styleId="CommentText">
    <w:name w:val="annotation text"/>
    <w:basedOn w:val="Normal"/>
    <w:link w:val="CommentTextChar"/>
    <w:uiPriority w:val="99"/>
    <w:semiHidden/>
    <w:unhideWhenUsed/>
    <w:rsid w:val="00012C0F"/>
    <w:rPr>
      <w:sz w:val="20"/>
    </w:rPr>
  </w:style>
  <w:style w:type="character" w:customStyle="1" w:styleId="CommentTextChar">
    <w:name w:val="Comment Text Char"/>
    <w:basedOn w:val="DefaultParagraphFont"/>
    <w:link w:val="CommentText"/>
    <w:uiPriority w:val="99"/>
    <w:semiHidden/>
    <w:rsid w:val="00012C0F"/>
  </w:style>
  <w:style w:type="paragraph" w:styleId="CommentSubject">
    <w:name w:val="annotation subject"/>
    <w:basedOn w:val="CommentText"/>
    <w:next w:val="CommentText"/>
    <w:link w:val="CommentSubjectChar"/>
    <w:uiPriority w:val="99"/>
    <w:semiHidden/>
    <w:unhideWhenUsed/>
    <w:rsid w:val="00012C0F"/>
    <w:rPr>
      <w:b/>
      <w:bCs/>
    </w:rPr>
  </w:style>
  <w:style w:type="character" w:customStyle="1" w:styleId="CommentSubjectChar">
    <w:name w:val="Comment Subject Char"/>
    <w:basedOn w:val="CommentTextChar"/>
    <w:link w:val="CommentSubject"/>
    <w:uiPriority w:val="99"/>
    <w:semiHidden/>
    <w:rsid w:val="00012C0F"/>
    <w:rPr>
      <w:b/>
      <w:bCs/>
    </w:rPr>
  </w:style>
  <w:style w:type="character" w:styleId="Hyperlink">
    <w:name w:val="Hyperlink"/>
    <w:basedOn w:val="DefaultParagraphFont"/>
    <w:uiPriority w:val="99"/>
    <w:unhideWhenUsed/>
    <w:rsid w:val="00012C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79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asinex.com/press-release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62E62-F7D1-4519-AD4F-2EAA25B72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Jarret Kusick</dc:creator>
  <cp:lastModifiedBy>Matt Sroka</cp:lastModifiedBy>
  <cp:revision>2</cp:revision>
  <cp:lastPrinted>2013-07-26T18:10:00Z</cp:lastPrinted>
  <dcterms:created xsi:type="dcterms:W3CDTF">2013-07-29T23:51:00Z</dcterms:created>
  <dcterms:modified xsi:type="dcterms:W3CDTF">2013-07-29T23:51:00Z</dcterms:modified>
</cp:coreProperties>
</file>