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3669A9">
        <w:rPr>
          <w:rFonts w:ascii="Arial" w:hAnsi="Arial"/>
          <w:color w:val="000000"/>
        </w:rPr>
        <w:t>CNSX</w:t>
      </w:r>
      <w:r>
        <w:rPr>
          <w:rFonts w:ascii="Arial" w:hAnsi="Arial"/>
          <w:color w:val="000000"/>
        </w:rPr>
        <w:t xml:space="preserve"> Issuer: </w:t>
      </w:r>
      <w:r w:rsidR="002345C1">
        <w:rPr>
          <w:rFonts w:ascii="Arial" w:hAnsi="Arial"/>
          <w:color w:val="000000"/>
          <w:u w:val="single"/>
        </w:rPr>
        <w:t>Outrider Energy</w:t>
      </w:r>
      <w:r w:rsidR="002C735D">
        <w:rPr>
          <w:rFonts w:ascii="Arial" w:hAnsi="Arial"/>
          <w:color w:val="000000"/>
          <w:u w:val="single"/>
        </w:rPr>
        <w:t xml:space="preserve"> </w:t>
      </w:r>
      <w:r w:rsidR="002345C1">
        <w:rPr>
          <w:rFonts w:ascii="Arial" w:hAnsi="Arial"/>
          <w:color w:val="000000"/>
          <w:u w:val="single"/>
        </w:rPr>
        <w:t>Corp</w:t>
      </w:r>
      <w:r w:rsidR="002C735D">
        <w:rPr>
          <w:rFonts w:ascii="Arial" w:hAnsi="Arial"/>
          <w:color w:val="000000"/>
          <w:u w:val="single"/>
        </w:rPr>
        <w:t>.</w:t>
      </w:r>
      <w:r w:rsidR="00C128C0">
        <w:rPr>
          <w:rFonts w:ascii="Arial" w:hAnsi="Arial"/>
          <w:color w:val="000000"/>
          <w:u w:val="single"/>
        </w:rPr>
        <w:t xml:space="preserve"> (formerly Bryant Resources Inc. </w:t>
      </w:r>
      <w:bookmarkStart w:id="5" w:name="_GoBack"/>
      <w:bookmarkEnd w:id="5"/>
      <w:r w:rsidR="00701AC6">
        <w:rPr>
          <w:rFonts w:ascii="Arial" w:hAnsi="Arial"/>
          <w:color w:val="000000"/>
        </w:rPr>
        <w:t>the “Issuer”</w:t>
      </w:r>
      <w:r w:rsidR="0065597A">
        <w:rPr>
          <w:rFonts w:ascii="Arial" w:hAnsi="Arial"/>
          <w:color w:val="000000"/>
        </w:rPr>
        <w:t>)</w:t>
      </w:r>
      <w:r>
        <w:rPr>
          <w:rFonts w:ascii="Arial" w:hAnsi="Arial"/>
          <w:color w:val="000000"/>
        </w:rPr>
        <w:t>.</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3369B6" w:rsidRPr="003369B6">
        <w:rPr>
          <w:rFonts w:ascii="Arial" w:hAnsi="Arial"/>
          <w:color w:val="000000"/>
          <w:u w:val="single"/>
        </w:rPr>
        <w:t xml:space="preserve"> </w:t>
      </w:r>
      <w:r w:rsidR="002345C1">
        <w:rPr>
          <w:rFonts w:ascii="Arial" w:hAnsi="Arial"/>
          <w:color w:val="000000"/>
          <w:u w:val="single"/>
        </w:rPr>
        <w:t>MCF</w:t>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Pr="00C128C0">
        <w:rPr>
          <w:rFonts w:ascii="Arial" w:hAnsi="Arial"/>
          <w:color w:val="000000"/>
        </w:rPr>
        <w:t xml:space="preserve">: </w:t>
      </w:r>
      <w:r w:rsidR="003369B6" w:rsidRPr="00C128C0">
        <w:rPr>
          <w:rFonts w:ascii="Arial" w:hAnsi="Arial"/>
          <w:color w:val="000000"/>
          <w:u w:val="single"/>
        </w:rPr>
        <w:t xml:space="preserve"> </w:t>
      </w:r>
      <w:r w:rsidR="003B2DCB" w:rsidRPr="00C128C0">
        <w:rPr>
          <w:rFonts w:ascii="Arial" w:hAnsi="Arial"/>
          <w:color w:val="000000"/>
          <w:u w:val="single"/>
        </w:rPr>
        <w:t>29,442,351</w:t>
      </w:r>
      <w:r w:rsidR="00F84445">
        <w:rPr>
          <w:rFonts w:ascii="Arial" w:hAnsi="Arial"/>
          <w:color w:val="000000"/>
          <w:u w:val="single"/>
        </w:rPr>
        <w:t xml:space="preserve"> </w:t>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3369B6" w:rsidRPr="003369B6">
        <w:rPr>
          <w:rFonts w:ascii="Arial" w:hAnsi="Arial"/>
          <w:color w:val="000000"/>
          <w:u w:val="single"/>
        </w:rPr>
        <w:t xml:space="preserve"> </w:t>
      </w:r>
      <w:r w:rsidR="005F41E1">
        <w:rPr>
          <w:rFonts w:ascii="Arial" w:hAnsi="Arial"/>
          <w:color w:val="000000"/>
          <w:u w:val="single"/>
        </w:rPr>
        <w:t>November 6</w:t>
      </w:r>
      <w:r w:rsidR="000B21B3">
        <w:rPr>
          <w:rFonts w:ascii="Arial" w:hAnsi="Arial"/>
          <w:color w:val="000000"/>
          <w:u w:val="single"/>
        </w:rPr>
        <w:t>, 201</w:t>
      </w:r>
      <w:r w:rsidR="00091E9D">
        <w:rPr>
          <w:rFonts w:ascii="Arial" w:hAnsi="Arial"/>
          <w:color w:val="000000"/>
          <w:u w:val="single"/>
        </w:rPr>
        <w:t>3</w:t>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3669A9">
        <w:rPr>
          <w:rFonts w:ascii="Arial" w:hAnsi="Arial"/>
          <w:color w:val="000000"/>
        </w:rPr>
        <w:t>CNSX</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3669A9">
        <w:rPr>
          <w:rFonts w:ascii="Arial" w:hAnsi="Arial"/>
          <w:color w:val="000000"/>
        </w:rPr>
        <w:t>CNSX</w:t>
      </w:r>
      <w:r>
        <w:rPr>
          <w:rFonts w:ascii="Arial" w:hAnsi="Arial"/>
          <w:color w:val="000000"/>
        </w:rPr>
        <w:t>.ca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w:t>
      </w:r>
      <w:proofErr w:type="spellStart"/>
      <w:r>
        <w:rPr>
          <w:rFonts w:ascii="Arial" w:hAnsi="Arial"/>
          <w:color w:val="000000"/>
        </w:rPr>
        <w:t>ongoing</w:t>
      </w:r>
      <w:proofErr w:type="spellEnd"/>
      <w:r>
        <w:rPr>
          <w:rFonts w:ascii="Arial" w:hAnsi="Arial"/>
          <w:color w:val="000000"/>
        </w:rPr>
        <w:t xml:space="preserve"> business and management activities that occurred during the preceding month.  Do not discuss goals or future plans unless they have crystallized to the point that they are "material information" as defined in the </w:t>
      </w:r>
      <w:r w:rsidR="003669A9">
        <w:rPr>
          <w:rFonts w:ascii="Arial" w:hAnsi="Arial"/>
          <w:color w:val="000000"/>
        </w:rPr>
        <w:t>CNSX</w:t>
      </w:r>
      <w:r>
        <w:rPr>
          <w:rFonts w:ascii="Arial" w:hAnsi="Arial"/>
          <w:color w:val="000000"/>
        </w:rPr>
        <w:t xml:space="preserv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006CCD" w:rsidRDefault="00006CCD">
      <w:pPr>
        <w:pStyle w:val="List"/>
        <w:keepLines/>
        <w:spacing w:before="120"/>
        <w:ind w:left="0" w:firstLine="0"/>
        <w:rPr>
          <w:rFonts w:ascii="Arial" w:hAnsi="Arial"/>
          <w:b/>
        </w:rPr>
      </w:pPr>
    </w:p>
    <w:p w:rsidR="00640E94" w:rsidRDefault="00640E94" w:rsidP="005B7345">
      <w:pPr>
        <w:pStyle w:val="List"/>
        <w:numPr>
          <w:ilvl w:val="0"/>
          <w:numId w:val="28"/>
        </w:numPr>
        <w:spacing w:before="0" w:after="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5F41E1" w:rsidRPr="005F41E1" w:rsidRDefault="005F41E1" w:rsidP="005F41E1">
      <w:pPr>
        <w:pStyle w:val="List"/>
        <w:spacing w:before="0" w:after="120"/>
        <w:ind w:left="720" w:firstLine="0"/>
        <w:jc w:val="both"/>
        <w:rPr>
          <w:rFonts w:ascii="Arial" w:hAnsi="Arial"/>
          <w:sz w:val="22"/>
          <w:szCs w:val="22"/>
        </w:rPr>
      </w:pPr>
      <w:r w:rsidRPr="005F41E1">
        <w:rPr>
          <w:rFonts w:ascii="Arial" w:hAnsi="Arial"/>
          <w:sz w:val="22"/>
          <w:szCs w:val="22"/>
        </w:rPr>
        <w:t xml:space="preserve">The Company completed their non-brokered private placement issuing 2,060,000 units at a price of $ 0.25 per </w:t>
      </w:r>
      <w:r>
        <w:rPr>
          <w:rFonts w:ascii="Arial" w:hAnsi="Arial"/>
          <w:sz w:val="22"/>
          <w:szCs w:val="22"/>
        </w:rPr>
        <w:t>unit. (See 14, below</w:t>
      </w:r>
      <w:r w:rsidRPr="005F41E1">
        <w:rPr>
          <w:rFonts w:ascii="Arial" w:hAnsi="Arial"/>
          <w:sz w:val="22"/>
          <w:szCs w:val="22"/>
        </w:rPr>
        <w:t>)</w:t>
      </w:r>
    </w:p>
    <w:p w:rsidR="005F41E1" w:rsidRPr="005F41E1" w:rsidRDefault="005F41E1" w:rsidP="005F41E1">
      <w:pPr>
        <w:pStyle w:val="List"/>
        <w:spacing w:before="0" w:after="120"/>
        <w:ind w:left="720" w:firstLine="0"/>
        <w:jc w:val="both"/>
        <w:rPr>
          <w:rFonts w:ascii="Arial" w:hAnsi="Arial"/>
          <w:sz w:val="22"/>
          <w:szCs w:val="22"/>
        </w:rPr>
      </w:pPr>
      <w:r>
        <w:rPr>
          <w:rFonts w:ascii="Arial" w:hAnsi="Arial"/>
          <w:sz w:val="22"/>
          <w:szCs w:val="22"/>
        </w:rPr>
        <w:lastRenderedPageBreak/>
        <w:t>The Company has also changed it</w:t>
      </w:r>
      <w:r w:rsidRPr="005F41E1">
        <w:rPr>
          <w:rFonts w:ascii="Arial" w:hAnsi="Arial"/>
          <w:sz w:val="22"/>
          <w:szCs w:val="22"/>
        </w:rPr>
        <w:t>s corporate name from Bryant Resources Inc. to Outrider Energy Corp. The common shares of the Company will be trading under the new name and trading symbol "MCF"</w:t>
      </w:r>
      <w:r>
        <w:rPr>
          <w:rFonts w:ascii="Arial" w:hAnsi="Arial"/>
          <w:sz w:val="22"/>
          <w:szCs w:val="22"/>
        </w:rPr>
        <w:t>.</w:t>
      </w:r>
    </w:p>
    <w:p w:rsidR="00640E94" w:rsidRDefault="00640E94" w:rsidP="005B7345">
      <w:pPr>
        <w:pStyle w:val="List"/>
        <w:numPr>
          <w:ilvl w:val="0"/>
          <w:numId w:val="28"/>
        </w:numPr>
        <w:spacing w:before="0" w:after="120"/>
        <w:jc w:val="both"/>
        <w:rPr>
          <w:rFonts w:ascii="Arial" w:hAnsi="Arial"/>
        </w:rPr>
      </w:pPr>
      <w:r>
        <w:rPr>
          <w:rFonts w:ascii="Arial" w:hAnsi="Arial"/>
        </w:rPr>
        <w:t>Provide a general overview and discussion of the activities of management.</w:t>
      </w:r>
    </w:p>
    <w:p w:rsidR="00B72D37" w:rsidRPr="008324F2" w:rsidRDefault="00B72D37" w:rsidP="00B72D37">
      <w:pPr>
        <w:pStyle w:val="List"/>
        <w:spacing w:before="0" w:after="120"/>
        <w:ind w:left="720" w:firstLine="0"/>
        <w:jc w:val="both"/>
        <w:rPr>
          <w:rFonts w:ascii="Arial" w:hAnsi="Arial"/>
          <w:sz w:val="22"/>
          <w:szCs w:val="22"/>
        </w:rPr>
      </w:pPr>
      <w:r w:rsidRPr="008324F2">
        <w:rPr>
          <w:rFonts w:ascii="Arial" w:hAnsi="Arial"/>
          <w:sz w:val="22"/>
          <w:szCs w:val="22"/>
        </w:rPr>
        <w:t xml:space="preserve">Management </w:t>
      </w:r>
      <w:r w:rsidR="007B4802" w:rsidRPr="008324F2">
        <w:rPr>
          <w:rFonts w:ascii="Arial" w:hAnsi="Arial"/>
          <w:sz w:val="22"/>
          <w:szCs w:val="22"/>
        </w:rPr>
        <w:t>continues to investigate its business opportunities in the resources sector with a focus on oil and gas interests.</w:t>
      </w:r>
    </w:p>
    <w:p w:rsidR="00640E94" w:rsidRDefault="00640E94" w:rsidP="005B7345">
      <w:pPr>
        <w:pStyle w:val="List"/>
        <w:numPr>
          <w:ilvl w:val="0"/>
          <w:numId w:val="28"/>
        </w:numPr>
        <w:spacing w:before="0" w:after="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rsidR="000F6FBE" w:rsidRPr="008324F2" w:rsidRDefault="000F6FBE" w:rsidP="005B7345">
      <w:pPr>
        <w:pStyle w:val="List"/>
        <w:spacing w:before="0" w:after="120"/>
        <w:ind w:left="720" w:firstLine="0"/>
        <w:jc w:val="both"/>
        <w:rPr>
          <w:rFonts w:ascii="Arial" w:hAnsi="Arial"/>
          <w:sz w:val="22"/>
          <w:szCs w:val="22"/>
        </w:rPr>
      </w:pPr>
      <w:r w:rsidRPr="008324F2">
        <w:rPr>
          <w:rFonts w:ascii="Arial" w:hAnsi="Arial"/>
          <w:sz w:val="22"/>
          <w:szCs w:val="22"/>
        </w:rPr>
        <w:t xml:space="preserve">No </w:t>
      </w:r>
      <w:r w:rsidR="007B4802" w:rsidRPr="008324F2">
        <w:rPr>
          <w:rFonts w:ascii="Arial" w:hAnsi="Arial"/>
          <w:sz w:val="22"/>
          <w:szCs w:val="22"/>
        </w:rPr>
        <w:t>new products or services were offered.</w:t>
      </w:r>
    </w:p>
    <w:p w:rsidR="007B4802" w:rsidRPr="008324F2" w:rsidRDefault="007B4802" w:rsidP="005B7345">
      <w:pPr>
        <w:pStyle w:val="List"/>
        <w:spacing w:before="0" w:after="120"/>
        <w:ind w:left="720" w:firstLine="0"/>
        <w:jc w:val="both"/>
        <w:rPr>
          <w:rFonts w:ascii="Arial" w:hAnsi="Arial"/>
          <w:sz w:val="22"/>
          <w:szCs w:val="22"/>
        </w:rPr>
      </w:pPr>
      <w:r w:rsidRPr="008324F2">
        <w:rPr>
          <w:rFonts w:ascii="Arial" w:hAnsi="Arial"/>
          <w:sz w:val="22"/>
          <w:szCs w:val="22"/>
        </w:rPr>
        <w:t>There were no new resource properties or oil and gas interest acquisitions.</w:t>
      </w:r>
    </w:p>
    <w:p w:rsidR="007B4802" w:rsidRPr="008324F2" w:rsidRDefault="007B4802" w:rsidP="005B7345">
      <w:pPr>
        <w:pStyle w:val="List"/>
        <w:spacing w:before="0" w:after="120"/>
        <w:ind w:left="720" w:firstLine="0"/>
        <w:jc w:val="both"/>
        <w:rPr>
          <w:rFonts w:ascii="Arial" w:hAnsi="Arial"/>
          <w:sz w:val="22"/>
          <w:szCs w:val="22"/>
        </w:rPr>
      </w:pPr>
      <w:r w:rsidRPr="008324F2">
        <w:rPr>
          <w:rFonts w:ascii="Arial" w:hAnsi="Arial"/>
          <w:sz w:val="22"/>
          <w:szCs w:val="22"/>
        </w:rPr>
        <w:t>The Company does not have an active drilling, exploration or production program.</w:t>
      </w:r>
    </w:p>
    <w:p w:rsidR="00640E94" w:rsidRDefault="00640E94" w:rsidP="005B7345">
      <w:pPr>
        <w:pStyle w:val="List"/>
        <w:numPr>
          <w:ilvl w:val="0"/>
          <w:numId w:val="28"/>
        </w:numPr>
        <w:spacing w:before="0" w:after="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0F6FBE" w:rsidRPr="008324F2" w:rsidRDefault="007B4802" w:rsidP="005B7345">
      <w:pPr>
        <w:pStyle w:val="List"/>
        <w:spacing w:before="0" w:after="120"/>
        <w:ind w:left="720" w:firstLine="0"/>
        <w:jc w:val="both"/>
        <w:rPr>
          <w:rFonts w:ascii="Arial" w:hAnsi="Arial"/>
          <w:sz w:val="22"/>
          <w:szCs w:val="22"/>
        </w:rPr>
      </w:pPr>
      <w:r w:rsidRPr="008324F2">
        <w:rPr>
          <w:rFonts w:ascii="Arial" w:hAnsi="Arial"/>
          <w:sz w:val="22"/>
          <w:szCs w:val="22"/>
        </w:rPr>
        <w:t>No products were discontinued.</w:t>
      </w:r>
    </w:p>
    <w:p w:rsidR="007B4802" w:rsidRPr="008324F2" w:rsidRDefault="007B4802" w:rsidP="005B7345">
      <w:pPr>
        <w:pStyle w:val="List"/>
        <w:spacing w:before="0" w:after="120"/>
        <w:ind w:left="720" w:firstLine="0"/>
        <w:jc w:val="both"/>
        <w:rPr>
          <w:rFonts w:ascii="Arial" w:hAnsi="Arial"/>
          <w:sz w:val="22"/>
          <w:szCs w:val="22"/>
        </w:rPr>
      </w:pPr>
      <w:r w:rsidRPr="008324F2">
        <w:rPr>
          <w:rFonts w:ascii="Arial" w:hAnsi="Arial"/>
          <w:sz w:val="22"/>
          <w:szCs w:val="22"/>
        </w:rPr>
        <w:t>The Company does not have an active drilling exploration of production program.</w:t>
      </w:r>
    </w:p>
    <w:p w:rsidR="00640E94" w:rsidRDefault="00640E94" w:rsidP="005B7345">
      <w:pPr>
        <w:pStyle w:val="List"/>
        <w:numPr>
          <w:ilvl w:val="0"/>
          <w:numId w:val="28"/>
        </w:numPr>
        <w:spacing w:before="0" w:after="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001F97" w:rsidRPr="00001F97" w:rsidRDefault="005F41E1" w:rsidP="00001F97">
      <w:pPr>
        <w:pStyle w:val="List"/>
        <w:spacing w:after="120"/>
        <w:ind w:left="720" w:firstLine="0"/>
        <w:jc w:val="both"/>
        <w:rPr>
          <w:rFonts w:ascii="Arial" w:hAnsi="Arial"/>
          <w:sz w:val="22"/>
          <w:szCs w:val="22"/>
        </w:rPr>
      </w:pPr>
      <w:r>
        <w:rPr>
          <w:rFonts w:ascii="Arial" w:hAnsi="Arial"/>
          <w:sz w:val="22"/>
          <w:szCs w:val="22"/>
        </w:rPr>
        <w:t>The Company did</w:t>
      </w:r>
      <w:r w:rsidR="00001F97" w:rsidRPr="00001F97">
        <w:rPr>
          <w:rFonts w:ascii="Arial" w:hAnsi="Arial"/>
          <w:sz w:val="22"/>
          <w:szCs w:val="22"/>
        </w:rPr>
        <w:t xml:space="preserve"> not entered into any new business relationships during the period.</w:t>
      </w:r>
    </w:p>
    <w:p w:rsidR="00640E94" w:rsidRDefault="00640E94" w:rsidP="005B7345">
      <w:pPr>
        <w:pStyle w:val="List"/>
        <w:numPr>
          <w:ilvl w:val="0"/>
          <w:numId w:val="28"/>
        </w:numPr>
        <w:spacing w:before="0" w:after="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0F6FBE" w:rsidRPr="008324F2" w:rsidRDefault="007B4802" w:rsidP="005B7345">
      <w:pPr>
        <w:pStyle w:val="List"/>
        <w:spacing w:before="0" w:after="120"/>
        <w:ind w:left="720" w:firstLine="0"/>
        <w:jc w:val="both"/>
        <w:rPr>
          <w:rFonts w:ascii="Arial" w:hAnsi="Arial"/>
          <w:sz w:val="22"/>
          <w:szCs w:val="22"/>
        </w:rPr>
      </w:pPr>
      <w:r w:rsidRPr="008324F2">
        <w:rPr>
          <w:rFonts w:ascii="Arial" w:hAnsi="Arial"/>
          <w:sz w:val="22"/>
          <w:szCs w:val="22"/>
        </w:rPr>
        <w:t>No agreements or contracts between the Issuer, the Issuer’s affiliate or third parties expired or were terminated.</w:t>
      </w:r>
    </w:p>
    <w:p w:rsidR="007B4802" w:rsidRPr="008324F2" w:rsidRDefault="007B4802" w:rsidP="007B4802">
      <w:pPr>
        <w:pStyle w:val="List"/>
        <w:spacing w:before="0" w:after="120"/>
        <w:ind w:left="720" w:firstLine="0"/>
        <w:jc w:val="both"/>
        <w:rPr>
          <w:rFonts w:ascii="Arial" w:hAnsi="Arial"/>
          <w:sz w:val="22"/>
          <w:szCs w:val="22"/>
        </w:rPr>
      </w:pPr>
      <w:r w:rsidRPr="008324F2">
        <w:rPr>
          <w:rFonts w:ascii="Arial" w:hAnsi="Arial"/>
          <w:sz w:val="22"/>
          <w:szCs w:val="22"/>
        </w:rPr>
        <w:t>No previously announced financings were cancelled.</w:t>
      </w:r>
    </w:p>
    <w:p w:rsidR="00640E94" w:rsidRDefault="00640E94" w:rsidP="005B7345">
      <w:pPr>
        <w:pStyle w:val="List"/>
        <w:numPr>
          <w:ilvl w:val="0"/>
          <w:numId w:val="28"/>
        </w:numPr>
        <w:spacing w:before="0" w:after="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rsidR="00374743" w:rsidRPr="008324F2" w:rsidRDefault="007B4802" w:rsidP="005B7345">
      <w:pPr>
        <w:pStyle w:val="List"/>
        <w:spacing w:before="0" w:after="120"/>
        <w:ind w:left="720" w:firstLine="0"/>
        <w:jc w:val="both"/>
        <w:rPr>
          <w:rFonts w:ascii="Arial" w:hAnsi="Arial"/>
          <w:sz w:val="22"/>
          <w:szCs w:val="22"/>
        </w:rPr>
      </w:pPr>
      <w:r w:rsidRPr="008324F2">
        <w:rPr>
          <w:rFonts w:ascii="Arial" w:hAnsi="Arial"/>
          <w:sz w:val="22"/>
          <w:szCs w:val="22"/>
        </w:rPr>
        <w:t>There were no acquisitions or dispositions of the Issuer’s assets during the month.</w:t>
      </w:r>
    </w:p>
    <w:p w:rsidR="00640E94" w:rsidRDefault="00640E94" w:rsidP="005B7345">
      <w:pPr>
        <w:pStyle w:val="List"/>
        <w:numPr>
          <w:ilvl w:val="0"/>
          <w:numId w:val="28"/>
        </w:numPr>
        <w:spacing w:before="0" w:after="120"/>
        <w:jc w:val="both"/>
        <w:rPr>
          <w:rFonts w:ascii="Arial" w:hAnsi="Arial"/>
        </w:rPr>
      </w:pPr>
      <w:r>
        <w:rPr>
          <w:rFonts w:ascii="Arial" w:hAnsi="Arial"/>
        </w:rPr>
        <w:t>Describe the acquisition of new customers or loss of customers.</w:t>
      </w:r>
    </w:p>
    <w:p w:rsidR="000F6FBE" w:rsidRPr="008324F2" w:rsidRDefault="000F6FBE" w:rsidP="005B7345">
      <w:pPr>
        <w:pStyle w:val="List"/>
        <w:spacing w:before="0" w:after="120"/>
        <w:ind w:left="720" w:firstLine="0"/>
        <w:jc w:val="both"/>
        <w:rPr>
          <w:rFonts w:ascii="Arial" w:hAnsi="Arial"/>
          <w:sz w:val="22"/>
          <w:szCs w:val="22"/>
        </w:rPr>
      </w:pPr>
      <w:r w:rsidRPr="008324F2">
        <w:rPr>
          <w:rFonts w:ascii="Arial" w:hAnsi="Arial"/>
          <w:sz w:val="22"/>
          <w:szCs w:val="22"/>
        </w:rPr>
        <w:t>None.</w:t>
      </w:r>
    </w:p>
    <w:p w:rsidR="00640E94" w:rsidRDefault="00640E94" w:rsidP="005B7345">
      <w:pPr>
        <w:pStyle w:val="List"/>
        <w:numPr>
          <w:ilvl w:val="0"/>
          <w:numId w:val="28"/>
        </w:numPr>
        <w:spacing w:before="0" w:after="120"/>
        <w:jc w:val="both"/>
        <w:rPr>
          <w:rFonts w:ascii="Arial" w:hAnsi="Arial"/>
        </w:rPr>
      </w:pPr>
      <w:r>
        <w:rPr>
          <w:rFonts w:ascii="Arial" w:hAnsi="Arial"/>
        </w:rPr>
        <w:lastRenderedPageBreak/>
        <w:t>Describe any new developments or effects on intangible products such as brand names, circulation lists, copyrights, franchises, licenses, patents, software, subscription lists and trade-marks.</w:t>
      </w:r>
    </w:p>
    <w:p w:rsidR="000F6FBE" w:rsidRPr="008324F2" w:rsidRDefault="000F6FBE" w:rsidP="005B7345">
      <w:pPr>
        <w:pStyle w:val="List"/>
        <w:spacing w:before="0" w:after="120"/>
        <w:ind w:left="720" w:firstLine="0"/>
        <w:jc w:val="both"/>
        <w:rPr>
          <w:rFonts w:ascii="Arial" w:hAnsi="Arial"/>
          <w:sz w:val="22"/>
          <w:szCs w:val="22"/>
        </w:rPr>
      </w:pPr>
      <w:r w:rsidRPr="008324F2">
        <w:rPr>
          <w:rFonts w:ascii="Arial" w:hAnsi="Arial"/>
          <w:sz w:val="22"/>
          <w:szCs w:val="22"/>
        </w:rPr>
        <w:t>None.</w:t>
      </w:r>
    </w:p>
    <w:p w:rsidR="00640E94" w:rsidRDefault="00640E94" w:rsidP="005B7345">
      <w:pPr>
        <w:pStyle w:val="List"/>
        <w:numPr>
          <w:ilvl w:val="0"/>
          <w:numId w:val="28"/>
        </w:numPr>
        <w:spacing w:before="0" w:after="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001F97" w:rsidRPr="00001F97" w:rsidRDefault="00001F97" w:rsidP="00001F97">
      <w:pPr>
        <w:pStyle w:val="List"/>
        <w:spacing w:after="120"/>
        <w:ind w:left="0" w:firstLine="720"/>
        <w:jc w:val="both"/>
        <w:rPr>
          <w:rFonts w:ascii="Arial" w:hAnsi="Arial"/>
          <w:sz w:val="22"/>
          <w:szCs w:val="22"/>
        </w:rPr>
      </w:pPr>
      <w:r w:rsidRPr="00001F97">
        <w:rPr>
          <w:rFonts w:ascii="Arial" w:hAnsi="Arial"/>
          <w:sz w:val="22"/>
          <w:szCs w:val="22"/>
        </w:rPr>
        <w:t xml:space="preserve">There were no </w:t>
      </w:r>
      <w:proofErr w:type="spellStart"/>
      <w:r w:rsidRPr="00001F97">
        <w:rPr>
          <w:rFonts w:ascii="Arial" w:hAnsi="Arial"/>
          <w:sz w:val="22"/>
          <w:szCs w:val="22"/>
        </w:rPr>
        <w:t>hirings</w:t>
      </w:r>
      <w:proofErr w:type="spellEnd"/>
      <w:r w:rsidRPr="00001F97">
        <w:rPr>
          <w:rFonts w:ascii="Arial" w:hAnsi="Arial"/>
          <w:sz w:val="22"/>
          <w:szCs w:val="22"/>
        </w:rPr>
        <w:t xml:space="preserve">, terminations or </w:t>
      </w:r>
      <w:r w:rsidR="005F41E1" w:rsidRPr="00001F97">
        <w:rPr>
          <w:rFonts w:ascii="Arial" w:hAnsi="Arial"/>
          <w:sz w:val="22"/>
          <w:szCs w:val="22"/>
        </w:rPr>
        <w:t>layoffs</w:t>
      </w:r>
      <w:r w:rsidRPr="00001F97">
        <w:rPr>
          <w:rFonts w:ascii="Arial" w:hAnsi="Arial"/>
          <w:sz w:val="22"/>
          <w:szCs w:val="22"/>
        </w:rPr>
        <w:t xml:space="preserve"> during the period.</w:t>
      </w:r>
    </w:p>
    <w:p w:rsidR="00640E94" w:rsidRDefault="00640E94" w:rsidP="00001F97">
      <w:pPr>
        <w:pStyle w:val="List"/>
        <w:numPr>
          <w:ilvl w:val="0"/>
          <w:numId w:val="28"/>
        </w:numPr>
        <w:spacing w:before="0" w:after="120"/>
        <w:jc w:val="both"/>
        <w:rPr>
          <w:rFonts w:ascii="Arial" w:hAnsi="Arial"/>
        </w:rPr>
      </w:pPr>
      <w:r>
        <w:rPr>
          <w:rFonts w:ascii="Arial" w:hAnsi="Arial"/>
        </w:rPr>
        <w:t>Report on any labour disputes and resolutions of those disputes if applicable.</w:t>
      </w:r>
    </w:p>
    <w:p w:rsidR="000F6FBE" w:rsidRPr="008324F2" w:rsidRDefault="000F6FBE" w:rsidP="005B7345">
      <w:pPr>
        <w:pStyle w:val="List"/>
        <w:spacing w:before="0" w:after="120"/>
        <w:ind w:left="720" w:firstLine="0"/>
        <w:jc w:val="both"/>
        <w:rPr>
          <w:rFonts w:ascii="Arial" w:hAnsi="Arial"/>
          <w:sz w:val="22"/>
          <w:szCs w:val="22"/>
        </w:rPr>
      </w:pPr>
      <w:r w:rsidRPr="008324F2">
        <w:rPr>
          <w:rFonts w:ascii="Arial" w:hAnsi="Arial"/>
          <w:sz w:val="22"/>
          <w:szCs w:val="22"/>
        </w:rPr>
        <w:t>None.</w:t>
      </w:r>
    </w:p>
    <w:p w:rsidR="00640E94" w:rsidRDefault="00640E94" w:rsidP="005B7345">
      <w:pPr>
        <w:pStyle w:val="List"/>
        <w:numPr>
          <w:ilvl w:val="0"/>
          <w:numId w:val="28"/>
        </w:numPr>
        <w:spacing w:before="0" w:after="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0F6FBE" w:rsidRPr="008324F2" w:rsidRDefault="000F6FBE" w:rsidP="005B7345">
      <w:pPr>
        <w:pStyle w:val="List"/>
        <w:spacing w:before="0" w:after="120"/>
        <w:ind w:left="720" w:firstLine="0"/>
        <w:jc w:val="both"/>
        <w:rPr>
          <w:rFonts w:ascii="Arial" w:hAnsi="Arial"/>
          <w:sz w:val="22"/>
          <w:szCs w:val="22"/>
        </w:rPr>
      </w:pPr>
      <w:r w:rsidRPr="008324F2">
        <w:rPr>
          <w:rFonts w:ascii="Arial" w:hAnsi="Arial"/>
          <w:sz w:val="22"/>
          <w:szCs w:val="22"/>
        </w:rPr>
        <w:t>None.</w:t>
      </w:r>
    </w:p>
    <w:p w:rsidR="00640E94" w:rsidRDefault="00640E94" w:rsidP="005B7345">
      <w:pPr>
        <w:pStyle w:val="List"/>
        <w:numPr>
          <w:ilvl w:val="0"/>
          <w:numId w:val="28"/>
        </w:numPr>
        <w:spacing w:before="0" w:after="120"/>
        <w:jc w:val="both"/>
        <w:rPr>
          <w:rFonts w:ascii="Arial" w:hAnsi="Arial"/>
        </w:rPr>
      </w:pPr>
      <w:r>
        <w:rPr>
          <w:rFonts w:ascii="Arial" w:hAnsi="Arial"/>
        </w:rPr>
        <w:t>Provide details of any indebtedness incurred or repaid by the Issuer together with the terms of such indebtedness.</w:t>
      </w:r>
    </w:p>
    <w:p w:rsidR="00001F97" w:rsidRPr="00001F97" w:rsidRDefault="00001F97" w:rsidP="00001F97">
      <w:pPr>
        <w:pStyle w:val="List"/>
        <w:spacing w:after="120"/>
        <w:ind w:left="720" w:firstLine="0"/>
        <w:jc w:val="both"/>
        <w:rPr>
          <w:rFonts w:ascii="Arial" w:hAnsi="Arial"/>
          <w:sz w:val="22"/>
          <w:szCs w:val="22"/>
        </w:rPr>
      </w:pPr>
      <w:r w:rsidRPr="00001F97">
        <w:rPr>
          <w:rFonts w:ascii="Arial" w:hAnsi="Arial"/>
          <w:sz w:val="22"/>
          <w:szCs w:val="22"/>
        </w:rPr>
        <w:t>No indebtedness was incurred or repaid by the Issuer during the period.</w:t>
      </w:r>
    </w:p>
    <w:p w:rsidR="00640E94" w:rsidRDefault="00640E94" w:rsidP="005B7345">
      <w:pPr>
        <w:pStyle w:val="List"/>
        <w:numPr>
          <w:ilvl w:val="0"/>
          <w:numId w:val="28"/>
        </w:numPr>
        <w:spacing w:before="0" w:after="120"/>
        <w:jc w:val="both"/>
        <w:rPr>
          <w:rFonts w:ascii="Arial" w:hAnsi="Arial"/>
        </w:rPr>
      </w:pPr>
      <w:r>
        <w:rPr>
          <w:rFonts w:ascii="Arial" w:hAnsi="Arial"/>
        </w:rPr>
        <w:t>Provide details of any securities issued and options or warrants granted.</w:t>
      </w:r>
    </w:p>
    <w:p w:rsidR="005F41E1" w:rsidRDefault="005F41E1" w:rsidP="005F41E1">
      <w:pPr>
        <w:pStyle w:val="List"/>
        <w:spacing w:before="0" w:after="120"/>
        <w:ind w:left="720" w:firstLine="0"/>
        <w:jc w:val="both"/>
        <w:rPr>
          <w:rFonts w:ascii="Arial" w:hAnsi="Arial"/>
          <w:sz w:val="22"/>
          <w:szCs w:val="22"/>
        </w:rPr>
      </w:pPr>
      <w:r w:rsidRPr="005F41E1">
        <w:rPr>
          <w:rFonts w:ascii="Arial" w:hAnsi="Arial"/>
          <w:sz w:val="22"/>
          <w:szCs w:val="22"/>
        </w:rPr>
        <w:t>The Company completed a non-brokered private</w:t>
      </w:r>
      <w:r>
        <w:rPr>
          <w:rFonts w:ascii="Arial" w:hAnsi="Arial"/>
          <w:sz w:val="22"/>
          <w:szCs w:val="22"/>
        </w:rPr>
        <w:t xml:space="preserve"> </w:t>
      </w:r>
      <w:r w:rsidRPr="005F41E1">
        <w:rPr>
          <w:rFonts w:ascii="Arial" w:hAnsi="Arial"/>
          <w:sz w:val="22"/>
          <w:szCs w:val="22"/>
        </w:rPr>
        <w:t>placement of 2,060,000 units at a price of $ 0.25 per unit</w:t>
      </w:r>
      <w:r>
        <w:rPr>
          <w:rFonts w:ascii="Arial" w:hAnsi="Arial"/>
          <w:sz w:val="22"/>
          <w:szCs w:val="22"/>
        </w:rPr>
        <w:t xml:space="preserve"> </w:t>
      </w:r>
      <w:r w:rsidR="00FD7D8F">
        <w:rPr>
          <w:rFonts w:ascii="Arial" w:hAnsi="Arial"/>
          <w:sz w:val="22"/>
          <w:szCs w:val="22"/>
        </w:rPr>
        <w:t xml:space="preserve">for gross proceeds of $ </w:t>
      </w:r>
      <w:r w:rsidRPr="005F41E1">
        <w:rPr>
          <w:rFonts w:ascii="Arial" w:hAnsi="Arial"/>
          <w:sz w:val="22"/>
          <w:szCs w:val="22"/>
        </w:rPr>
        <w:t>515,000. Each unit is comprised of</w:t>
      </w:r>
      <w:r>
        <w:rPr>
          <w:rFonts w:ascii="Arial" w:hAnsi="Arial"/>
          <w:sz w:val="22"/>
          <w:szCs w:val="22"/>
        </w:rPr>
        <w:t xml:space="preserve"> </w:t>
      </w:r>
      <w:r w:rsidRPr="005F41E1">
        <w:rPr>
          <w:rFonts w:ascii="Arial" w:hAnsi="Arial"/>
          <w:sz w:val="22"/>
          <w:szCs w:val="22"/>
        </w:rPr>
        <w:t>one common share and one-half of one common share</w:t>
      </w:r>
      <w:r>
        <w:rPr>
          <w:rFonts w:ascii="Arial" w:hAnsi="Arial"/>
          <w:sz w:val="22"/>
          <w:szCs w:val="22"/>
        </w:rPr>
        <w:t xml:space="preserve"> </w:t>
      </w:r>
      <w:r w:rsidRPr="005F41E1">
        <w:rPr>
          <w:rFonts w:ascii="Arial" w:hAnsi="Arial"/>
          <w:sz w:val="22"/>
          <w:szCs w:val="22"/>
        </w:rPr>
        <w:t>purchase warrant. Each full warrant entitles the holder to</w:t>
      </w:r>
      <w:r>
        <w:rPr>
          <w:rFonts w:ascii="Arial" w:hAnsi="Arial"/>
          <w:sz w:val="22"/>
          <w:szCs w:val="22"/>
        </w:rPr>
        <w:t xml:space="preserve"> </w:t>
      </w:r>
      <w:r w:rsidRPr="005F41E1">
        <w:rPr>
          <w:rFonts w:ascii="Arial" w:hAnsi="Arial"/>
          <w:sz w:val="22"/>
          <w:szCs w:val="22"/>
        </w:rPr>
        <w:t>purchase one additional common share of the Company</w:t>
      </w:r>
      <w:r w:rsidR="00FD7D8F">
        <w:rPr>
          <w:rFonts w:ascii="Arial" w:hAnsi="Arial"/>
          <w:sz w:val="22"/>
          <w:szCs w:val="22"/>
        </w:rPr>
        <w:t xml:space="preserve"> </w:t>
      </w:r>
      <w:r w:rsidRPr="005F41E1">
        <w:rPr>
          <w:rFonts w:ascii="Arial" w:hAnsi="Arial"/>
          <w:sz w:val="22"/>
          <w:szCs w:val="22"/>
        </w:rPr>
        <w:t>for a period of two years from the closing at an exercise</w:t>
      </w:r>
      <w:r>
        <w:rPr>
          <w:rFonts w:ascii="Arial" w:hAnsi="Arial"/>
          <w:sz w:val="22"/>
          <w:szCs w:val="22"/>
        </w:rPr>
        <w:t xml:space="preserve"> </w:t>
      </w:r>
      <w:r w:rsidRPr="005F41E1">
        <w:rPr>
          <w:rFonts w:ascii="Arial" w:hAnsi="Arial"/>
          <w:sz w:val="22"/>
          <w:szCs w:val="22"/>
        </w:rPr>
        <w:t>price of $ 0.50 per common share.</w:t>
      </w:r>
    </w:p>
    <w:p w:rsidR="005F41E1" w:rsidRPr="005F41E1" w:rsidRDefault="005F41E1" w:rsidP="005F41E1">
      <w:pPr>
        <w:pStyle w:val="List"/>
        <w:spacing w:before="0" w:after="120"/>
        <w:ind w:left="720" w:firstLine="0"/>
        <w:jc w:val="both"/>
        <w:rPr>
          <w:rFonts w:ascii="Arial" w:hAnsi="Arial"/>
          <w:sz w:val="22"/>
          <w:szCs w:val="22"/>
        </w:rPr>
      </w:pPr>
      <w:r w:rsidRPr="005F41E1">
        <w:rPr>
          <w:rFonts w:ascii="Arial" w:hAnsi="Arial"/>
          <w:sz w:val="22"/>
          <w:szCs w:val="22"/>
        </w:rPr>
        <w:t>The private placement including any shares acquired on the</w:t>
      </w:r>
      <w:r>
        <w:rPr>
          <w:rFonts w:ascii="Arial" w:hAnsi="Arial"/>
          <w:sz w:val="22"/>
          <w:szCs w:val="22"/>
        </w:rPr>
        <w:t xml:space="preserve"> </w:t>
      </w:r>
      <w:r w:rsidRPr="005F41E1">
        <w:rPr>
          <w:rFonts w:ascii="Arial" w:hAnsi="Arial"/>
          <w:sz w:val="22"/>
          <w:szCs w:val="22"/>
        </w:rPr>
        <w:t>exercise of the Warrants will be subject to a four month</w:t>
      </w:r>
      <w:r>
        <w:rPr>
          <w:rFonts w:ascii="Arial" w:hAnsi="Arial"/>
          <w:sz w:val="22"/>
          <w:szCs w:val="22"/>
        </w:rPr>
        <w:t xml:space="preserve"> </w:t>
      </w:r>
      <w:r w:rsidRPr="005F41E1">
        <w:rPr>
          <w:rFonts w:ascii="Arial" w:hAnsi="Arial"/>
          <w:sz w:val="22"/>
          <w:szCs w:val="22"/>
        </w:rPr>
        <w:t>hold period. Th</w:t>
      </w:r>
      <w:r>
        <w:rPr>
          <w:rFonts w:ascii="Arial" w:hAnsi="Arial"/>
          <w:sz w:val="22"/>
          <w:szCs w:val="22"/>
        </w:rPr>
        <w:t>e securities are also subject of</w:t>
      </w:r>
      <w:r w:rsidRPr="005F41E1">
        <w:rPr>
          <w:rFonts w:ascii="Arial" w:hAnsi="Arial"/>
          <w:sz w:val="22"/>
          <w:szCs w:val="22"/>
        </w:rPr>
        <w:t xml:space="preserve"> a voluntary</w:t>
      </w:r>
      <w:r>
        <w:rPr>
          <w:rFonts w:ascii="Arial" w:hAnsi="Arial"/>
          <w:sz w:val="22"/>
          <w:szCs w:val="22"/>
        </w:rPr>
        <w:t xml:space="preserve"> </w:t>
      </w:r>
      <w:r w:rsidRPr="005F41E1">
        <w:rPr>
          <w:rFonts w:ascii="Arial" w:hAnsi="Arial"/>
          <w:sz w:val="22"/>
          <w:szCs w:val="22"/>
        </w:rPr>
        <w:t>pooling agreement pursuant to which they may not be</w:t>
      </w:r>
      <w:r>
        <w:rPr>
          <w:rFonts w:ascii="Arial" w:hAnsi="Arial"/>
          <w:sz w:val="22"/>
          <w:szCs w:val="22"/>
        </w:rPr>
        <w:t xml:space="preserve"> </w:t>
      </w:r>
      <w:r w:rsidRPr="005F41E1">
        <w:rPr>
          <w:rFonts w:ascii="Arial" w:hAnsi="Arial"/>
          <w:sz w:val="22"/>
          <w:szCs w:val="22"/>
        </w:rPr>
        <w:t>transferred for a period of a minimum of four months to</w:t>
      </w:r>
      <w:r>
        <w:rPr>
          <w:rFonts w:ascii="Arial" w:hAnsi="Arial"/>
          <w:sz w:val="22"/>
          <w:szCs w:val="22"/>
        </w:rPr>
        <w:t xml:space="preserve"> </w:t>
      </w:r>
      <w:r w:rsidRPr="005F41E1">
        <w:rPr>
          <w:rFonts w:ascii="Arial" w:hAnsi="Arial"/>
          <w:sz w:val="22"/>
          <w:szCs w:val="22"/>
        </w:rPr>
        <w:t>a maximum of one year from the closing date.</w:t>
      </w:r>
    </w:p>
    <w:p w:rsidR="00640E94" w:rsidRDefault="00640E94" w:rsidP="005B7345">
      <w:pPr>
        <w:pStyle w:val="List"/>
        <w:keepNext/>
        <w:keepLines/>
        <w:numPr>
          <w:ilvl w:val="0"/>
          <w:numId w:val="28"/>
        </w:numPr>
        <w:spacing w:before="0" w:after="120"/>
        <w:jc w:val="both"/>
        <w:rPr>
          <w:rFonts w:ascii="Arial" w:hAnsi="Arial"/>
        </w:rPr>
      </w:pPr>
      <w:r>
        <w:rPr>
          <w:rFonts w:ascii="Arial" w:hAnsi="Arial"/>
        </w:rPr>
        <w:t>Provide details of any loans to or by Related Persons.</w:t>
      </w:r>
    </w:p>
    <w:p w:rsidR="00001F97" w:rsidRPr="00001F97" w:rsidRDefault="00001F97" w:rsidP="00001F97">
      <w:pPr>
        <w:pStyle w:val="List"/>
        <w:keepNext/>
        <w:keepLines/>
        <w:spacing w:before="0" w:after="120"/>
        <w:ind w:left="720" w:firstLine="0"/>
        <w:jc w:val="both"/>
        <w:rPr>
          <w:rFonts w:ascii="Arial" w:hAnsi="Arial"/>
        </w:rPr>
      </w:pPr>
      <w:r w:rsidRPr="00001F97">
        <w:rPr>
          <w:rFonts w:ascii="Arial" w:hAnsi="Arial"/>
          <w:sz w:val="22"/>
          <w:szCs w:val="22"/>
        </w:rPr>
        <w:t>There were no loans to or by Related Persons</w:t>
      </w:r>
    </w:p>
    <w:p w:rsidR="00640E94" w:rsidRDefault="00640E94" w:rsidP="00001F97">
      <w:pPr>
        <w:pStyle w:val="List"/>
        <w:keepNext/>
        <w:keepLines/>
        <w:numPr>
          <w:ilvl w:val="0"/>
          <w:numId w:val="28"/>
        </w:numPr>
        <w:spacing w:before="0" w:after="120"/>
        <w:jc w:val="both"/>
        <w:rPr>
          <w:rFonts w:ascii="Arial" w:hAnsi="Arial"/>
        </w:rPr>
      </w:pPr>
      <w:r>
        <w:rPr>
          <w:rFonts w:ascii="Arial" w:hAnsi="Arial"/>
        </w:rPr>
        <w:t>Provide details of any changes in directors, officers or committee members.</w:t>
      </w:r>
    </w:p>
    <w:p w:rsidR="00001F97" w:rsidRDefault="00001F97" w:rsidP="00001F97">
      <w:pPr>
        <w:pStyle w:val="List"/>
        <w:spacing w:after="120"/>
        <w:ind w:left="720" w:firstLine="0"/>
        <w:jc w:val="both"/>
        <w:rPr>
          <w:rFonts w:ascii="Arial" w:hAnsi="Arial"/>
          <w:sz w:val="22"/>
          <w:szCs w:val="22"/>
        </w:rPr>
      </w:pPr>
      <w:r w:rsidRPr="00001F97">
        <w:rPr>
          <w:rFonts w:ascii="Arial" w:hAnsi="Arial"/>
          <w:sz w:val="22"/>
          <w:szCs w:val="22"/>
        </w:rPr>
        <w:t>There were no changes in directors, officers or committee members</w:t>
      </w:r>
      <w:r>
        <w:rPr>
          <w:rFonts w:ascii="Arial" w:hAnsi="Arial"/>
          <w:sz w:val="22"/>
          <w:szCs w:val="22"/>
        </w:rPr>
        <w:t>.</w:t>
      </w:r>
    </w:p>
    <w:p w:rsidR="00D52A46" w:rsidRDefault="00640E94" w:rsidP="005B7345">
      <w:pPr>
        <w:pStyle w:val="List"/>
        <w:numPr>
          <w:ilvl w:val="0"/>
          <w:numId w:val="28"/>
        </w:numPr>
        <w:spacing w:before="0" w:after="120"/>
        <w:jc w:val="both"/>
        <w:rPr>
          <w:rFonts w:ascii="Arial" w:hAnsi="Arial"/>
        </w:rPr>
      </w:pPr>
      <w:r>
        <w:rPr>
          <w:rFonts w:ascii="Arial" w:hAnsi="Arial"/>
        </w:rPr>
        <w:t>Discuss any trends which are likely to impact the Issuer including trends in the Issuer’s market(s) or political/regulatory trends.</w:t>
      </w:r>
    </w:p>
    <w:p w:rsidR="00B114E7" w:rsidRPr="00033B7F" w:rsidRDefault="001C6636" w:rsidP="005B7345">
      <w:pPr>
        <w:pStyle w:val="List"/>
        <w:spacing w:before="0" w:after="120"/>
        <w:ind w:left="720" w:firstLine="0"/>
        <w:jc w:val="both"/>
        <w:rPr>
          <w:rFonts w:ascii="Arial" w:hAnsi="Arial"/>
          <w:sz w:val="22"/>
          <w:szCs w:val="22"/>
        </w:rPr>
      </w:pPr>
      <w:r w:rsidRPr="00033B7F">
        <w:rPr>
          <w:rFonts w:ascii="Arial" w:hAnsi="Arial"/>
          <w:sz w:val="22"/>
          <w:szCs w:val="22"/>
        </w:rPr>
        <w:t>No significant changes</w:t>
      </w:r>
      <w:r w:rsidR="00261FD5" w:rsidRPr="00033B7F">
        <w:rPr>
          <w:rFonts w:ascii="Arial" w:hAnsi="Arial"/>
          <w:sz w:val="22"/>
          <w:szCs w:val="22"/>
        </w:rPr>
        <w:t xml:space="preserve"> in trends</w:t>
      </w:r>
      <w:r w:rsidR="0006658A" w:rsidRPr="00033B7F">
        <w:rPr>
          <w:rFonts w:ascii="Arial" w:hAnsi="Arial"/>
          <w:sz w:val="22"/>
          <w:szCs w:val="22"/>
        </w:rPr>
        <w:t xml:space="preserve"> during the period</w:t>
      </w:r>
      <w:r w:rsidRPr="00033B7F">
        <w:rPr>
          <w:rFonts w:ascii="Arial" w:hAnsi="Arial"/>
          <w:sz w:val="22"/>
          <w:szCs w:val="22"/>
        </w:rPr>
        <w:t>.</w:t>
      </w:r>
    </w:p>
    <w:p w:rsidR="0096146E" w:rsidRDefault="0096146E" w:rsidP="00080E38">
      <w:pPr>
        <w:pStyle w:val="List"/>
        <w:spacing w:before="120"/>
        <w:ind w:left="720" w:firstLine="0"/>
        <w:jc w:val="both"/>
        <w:rPr>
          <w:rFonts w:ascii="Arial" w:hAnsi="Arial"/>
        </w:rPr>
      </w:pPr>
    </w:p>
    <w:p w:rsidR="00640E94" w:rsidRDefault="00261FD5">
      <w:pPr>
        <w:pStyle w:val="List"/>
        <w:keepNext/>
        <w:spacing w:before="120"/>
        <w:ind w:left="0" w:firstLine="0"/>
        <w:rPr>
          <w:rFonts w:ascii="Arial" w:hAnsi="Arial"/>
          <w:b/>
        </w:rPr>
      </w:pPr>
      <w:r>
        <w:rPr>
          <w:rFonts w:ascii="Arial" w:hAnsi="Arial"/>
          <w:b/>
        </w:rPr>
        <w:br w:type="page"/>
      </w:r>
      <w:r w:rsidR="00640E94">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3669A9">
        <w:rPr>
          <w:rFonts w:ascii="Arial" w:hAnsi="Arial"/>
        </w:rPr>
        <w:t>CNSX</w:t>
      </w:r>
      <w:r>
        <w:rPr>
          <w:rFonts w:ascii="Arial" w:hAnsi="Arial"/>
        </w:rPr>
        <w:t xml:space="preserve"> 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3669A9">
        <w:rPr>
          <w:rFonts w:ascii="Arial" w:hAnsi="Arial"/>
        </w:rPr>
        <w:t>CNSX</w:t>
      </w:r>
      <w:r>
        <w:rPr>
          <w:rFonts w:ascii="Arial" w:hAnsi="Arial"/>
        </w:rPr>
        <w:t xml:space="preserve"> 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proofErr w:type="gramStart"/>
      <w:r>
        <w:rPr>
          <w:rFonts w:ascii="Arial" w:hAnsi="Arial"/>
        </w:rPr>
        <w:t>Dated</w:t>
      </w:r>
      <w:r w:rsidR="002A5891">
        <w:rPr>
          <w:rFonts w:ascii="Arial" w:hAnsi="Arial"/>
        </w:rPr>
        <w:t xml:space="preserve">: </w:t>
      </w:r>
      <w:r w:rsidR="00FD7D8F">
        <w:rPr>
          <w:rFonts w:ascii="Arial" w:hAnsi="Arial"/>
          <w:u w:val="single"/>
        </w:rPr>
        <w:t>November 6</w:t>
      </w:r>
      <w:r w:rsidR="007F1AF9">
        <w:rPr>
          <w:rFonts w:ascii="Arial" w:hAnsi="Arial"/>
          <w:u w:val="single"/>
        </w:rPr>
        <w:t xml:space="preserve">, </w:t>
      </w:r>
      <w:r w:rsidR="00216544">
        <w:rPr>
          <w:rFonts w:ascii="Arial" w:hAnsi="Arial"/>
          <w:u w:val="single"/>
        </w:rPr>
        <w:t>20</w:t>
      </w:r>
      <w:r w:rsidR="00374743">
        <w:rPr>
          <w:rFonts w:ascii="Arial" w:hAnsi="Arial"/>
          <w:u w:val="single"/>
        </w:rPr>
        <w:t>1</w:t>
      </w:r>
      <w:r w:rsidR="00091E9D">
        <w:rPr>
          <w:rFonts w:ascii="Arial" w:hAnsi="Arial"/>
          <w:u w:val="single"/>
        </w:rPr>
        <w:t>3</w:t>
      </w:r>
      <w:r>
        <w:rPr>
          <w:rFonts w:ascii="Arial" w:hAnsi="Arial"/>
        </w:rPr>
        <w:t>.</w:t>
      </w:r>
      <w:proofErr w:type="gramEnd"/>
    </w:p>
    <w:p w:rsidR="00640E94" w:rsidRDefault="00640E94">
      <w:pPr>
        <w:pStyle w:val="List"/>
        <w:tabs>
          <w:tab w:val="left" w:pos="9180"/>
        </w:tabs>
        <w:ind w:left="5760" w:hanging="5760"/>
        <w:rPr>
          <w:rFonts w:ascii="Arial" w:hAnsi="Arial"/>
        </w:rPr>
      </w:pPr>
      <w:r>
        <w:rPr>
          <w:rFonts w:ascii="Arial" w:hAnsi="Arial"/>
        </w:rPr>
        <w:tab/>
      </w:r>
      <w:r w:rsidR="00C63047">
        <w:rPr>
          <w:rFonts w:ascii="Arial" w:hAnsi="Arial"/>
          <w:u w:val="single"/>
        </w:rPr>
        <w:t>Eileen Au</w:t>
      </w:r>
      <w:r w:rsidR="00261FD5">
        <w:rPr>
          <w:rFonts w:ascii="Arial" w:hAnsi="Arial"/>
          <w:u w:val="single"/>
        </w:rPr>
        <w:tab/>
      </w:r>
      <w:r w:rsidR="00261FD5">
        <w:rPr>
          <w:rFonts w:ascii="Arial" w:hAnsi="Arial"/>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CD75F3" w:rsidRPr="00CD75F3">
        <w:rPr>
          <w:rFonts w:ascii="Arial" w:hAnsi="Arial"/>
          <w:u w:val="single"/>
        </w:rPr>
        <w:t>“</w:t>
      </w:r>
      <w:r w:rsidR="00C63047">
        <w:rPr>
          <w:i/>
          <w:u w:val="single"/>
        </w:rPr>
        <w:t>Eileen Au</w:t>
      </w:r>
      <w:r w:rsidR="00CD75F3" w:rsidRPr="00CD75F3">
        <w:rPr>
          <w:rFonts w:ascii="Arial" w:hAnsi="Arial"/>
          <w:u w:val="single"/>
        </w:rPr>
        <w:t>”</w:t>
      </w:r>
      <w:r w:rsidR="00CB2CF2">
        <w:rPr>
          <w:rFonts w:ascii="Arial" w:hAnsi="Arial"/>
          <w:u w:val="single"/>
        </w:rPr>
        <w:tab/>
      </w:r>
      <w:r w:rsidR="00216544">
        <w:rPr>
          <w:rFonts w:ascii="Arial" w:hAnsi="Arial"/>
        </w:rPr>
        <w:br/>
        <w:t>Signature</w:t>
      </w:r>
    </w:p>
    <w:p w:rsidR="00216544" w:rsidRDefault="00216544">
      <w:pPr>
        <w:pStyle w:val="BodyText"/>
        <w:tabs>
          <w:tab w:val="left" w:pos="9180"/>
        </w:tabs>
        <w:spacing w:before="0"/>
        <w:ind w:left="5760"/>
        <w:rPr>
          <w:rFonts w:ascii="Arial" w:hAnsi="Arial"/>
          <w:u w:val="single"/>
        </w:rPr>
      </w:pPr>
    </w:p>
    <w:p w:rsidR="00640E94" w:rsidRDefault="0016580E">
      <w:pPr>
        <w:pStyle w:val="BodyText"/>
        <w:tabs>
          <w:tab w:val="left" w:pos="9180"/>
        </w:tabs>
        <w:spacing w:before="0"/>
        <w:ind w:left="5760"/>
        <w:rPr>
          <w:rFonts w:ascii="Arial" w:hAnsi="Arial"/>
        </w:rPr>
      </w:pPr>
      <w:r>
        <w:rPr>
          <w:rFonts w:ascii="Arial" w:hAnsi="Arial"/>
          <w:u w:val="single"/>
        </w:rPr>
        <w:t>Corporate Secretary</w:t>
      </w:r>
      <w:r w:rsidR="00CB2CF2">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C128C0">
            <w:pPr>
              <w:pStyle w:val="BodyText"/>
              <w:rPr>
                <w:rFonts w:ascii="Arial" w:hAnsi="Arial"/>
              </w:rPr>
            </w:pPr>
            <w:r>
              <w:rPr>
                <w:rFonts w:ascii="Arial" w:hAnsi="Arial"/>
              </w:rPr>
              <w:t>Outrider Energy Corp.</w:t>
            </w:r>
          </w:p>
        </w:tc>
        <w:tc>
          <w:tcPr>
            <w:tcW w:w="1800" w:type="dxa"/>
            <w:tcBorders>
              <w:top w:val="single" w:sz="18" w:space="0" w:color="auto"/>
              <w:left w:val="single" w:sz="18" w:space="0" w:color="auto"/>
              <w:bottom w:val="nil"/>
              <w:right w:val="single" w:sz="18" w:space="0" w:color="auto"/>
            </w:tcBorders>
          </w:tcPr>
          <w:p w:rsidR="00640E94" w:rsidRDefault="00156EA0">
            <w:pPr>
              <w:pStyle w:val="BodyText"/>
              <w:spacing w:before="0"/>
              <w:rPr>
                <w:rFonts w:ascii="Arial" w:hAnsi="Arial"/>
              </w:rPr>
            </w:pPr>
            <w:r>
              <w:rPr>
                <w:rFonts w:ascii="Arial" w:hAnsi="Arial"/>
              </w:rPr>
              <w:t xml:space="preserve">For </w:t>
            </w:r>
            <w:r w:rsidR="00640E94">
              <w:rPr>
                <w:rFonts w:ascii="Arial" w:hAnsi="Arial"/>
              </w:rPr>
              <w:t>Month End</w:t>
            </w:r>
          </w:p>
          <w:p w:rsidR="00C63047" w:rsidRDefault="00C63047">
            <w:pPr>
              <w:pStyle w:val="BodyText"/>
              <w:spacing w:before="0"/>
              <w:rPr>
                <w:rFonts w:ascii="Arial" w:hAnsi="Arial"/>
              </w:rPr>
            </w:pPr>
          </w:p>
          <w:p w:rsidR="007F4421" w:rsidRDefault="00FD7D8F" w:rsidP="00477C8A">
            <w:pPr>
              <w:pStyle w:val="BodyText"/>
              <w:spacing w:before="0"/>
              <w:rPr>
                <w:rFonts w:ascii="Arial" w:hAnsi="Arial"/>
              </w:rPr>
            </w:pPr>
            <w:r>
              <w:rPr>
                <w:rFonts w:ascii="Arial" w:hAnsi="Arial"/>
              </w:rPr>
              <w:t>Oct</w:t>
            </w:r>
            <w:r w:rsidR="00A1753E">
              <w:rPr>
                <w:rFonts w:ascii="Arial" w:hAnsi="Arial"/>
              </w:rPr>
              <w:t xml:space="preserve"> 3</w:t>
            </w:r>
            <w:r>
              <w:rPr>
                <w:rFonts w:ascii="Arial" w:hAnsi="Arial"/>
              </w:rPr>
              <w:t>1</w:t>
            </w:r>
            <w:r w:rsidR="00156EA0">
              <w:rPr>
                <w:rFonts w:ascii="Arial" w:hAnsi="Arial"/>
              </w:rPr>
              <w:t>,</w:t>
            </w:r>
            <w:r w:rsidR="007F4421">
              <w:rPr>
                <w:rFonts w:ascii="Arial" w:hAnsi="Arial"/>
              </w:rPr>
              <w:t xml:space="preserve"> 20</w:t>
            </w:r>
            <w:r w:rsidR="00270C36">
              <w:rPr>
                <w:rFonts w:ascii="Arial" w:hAnsi="Arial"/>
              </w:rPr>
              <w:t>1</w:t>
            </w:r>
            <w:r w:rsidR="006E4275">
              <w:rPr>
                <w:rFonts w:ascii="Arial" w:hAnsi="Arial"/>
              </w:rPr>
              <w:t>3</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C63047" w:rsidRDefault="00C63047" w:rsidP="00477C8A">
            <w:pPr>
              <w:pStyle w:val="BodyText"/>
              <w:spacing w:before="0"/>
              <w:rPr>
                <w:rFonts w:ascii="Arial" w:hAnsi="Arial"/>
              </w:rPr>
            </w:pPr>
          </w:p>
          <w:p w:rsidR="007F4421" w:rsidRDefault="00471859" w:rsidP="00477C8A">
            <w:pPr>
              <w:pStyle w:val="BodyText"/>
              <w:spacing w:before="0"/>
              <w:rPr>
                <w:rFonts w:ascii="Arial" w:hAnsi="Arial"/>
              </w:rPr>
            </w:pPr>
            <w:r>
              <w:rPr>
                <w:rFonts w:ascii="Arial" w:hAnsi="Arial"/>
              </w:rPr>
              <w:t>1</w:t>
            </w:r>
            <w:r w:rsidR="00091E9D">
              <w:rPr>
                <w:rFonts w:ascii="Arial" w:hAnsi="Arial"/>
              </w:rPr>
              <w:t>3</w:t>
            </w:r>
            <w:r w:rsidR="00584AA4">
              <w:rPr>
                <w:rFonts w:ascii="Arial" w:hAnsi="Arial"/>
              </w:rPr>
              <w:t>/</w:t>
            </w:r>
            <w:r w:rsidR="00FD7D8F">
              <w:rPr>
                <w:rFonts w:ascii="Arial" w:hAnsi="Arial"/>
              </w:rPr>
              <w:t>11</w:t>
            </w:r>
            <w:r w:rsidR="00072ADE">
              <w:rPr>
                <w:rFonts w:ascii="Arial" w:hAnsi="Arial"/>
              </w:rPr>
              <w:t>/</w:t>
            </w:r>
            <w:r w:rsidR="00FD7D8F">
              <w:rPr>
                <w:rFonts w:ascii="Arial" w:hAnsi="Arial"/>
              </w:rPr>
              <w:t>6</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7F4421" w:rsidP="00750E08">
            <w:pPr>
              <w:pStyle w:val="BodyText"/>
              <w:spacing w:before="0"/>
              <w:rPr>
                <w:rFonts w:ascii="Arial" w:hAnsi="Arial"/>
              </w:rPr>
            </w:pPr>
            <w:r>
              <w:rPr>
                <w:rFonts w:ascii="Arial" w:hAnsi="Arial"/>
              </w:rPr>
              <w:t>1</w:t>
            </w:r>
            <w:r w:rsidR="00750E08">
              <w:rPr>
                <w:rFonts w:ascii="Arial" w:hAnsi="Arial"/>
              </w:rPr>
              <w:t>68</w:t>
            </w:r>
            <w:r>
              <w:rPr>
                <w:rFonts w:ascii="Arial" w:hAnsi="Arial"/>
              </w:rPr>
              <w:t xml:space="preserve">0 – </w:t>
            </w:r>
            <w:r w:rsidR="00750E08">
              <w:rPr>
                <w:rFonts w:ascii="Arial" w:hAnsi="Arial"/>
              </w:rPr>
              <w:t>200</w:t>
            </w:r>
            <w:r>
              <w:rPr>
                <w:rFonts w:ascii="Arial" w:hAnsi="Arial"/>
              </w:rPr>
              <w:t xml:space="preserve"> </w:t>
            </w:r>
            <w:r w:rsidR="00750E08">
              <w:rPr>
                <w:rFonts w:ascii="Arial" w:hAnsi="Arial"/>
              </w:rPr>
              <w:t>Burrard</w:t>
            </w:r>
            <w:r>
              <w:rPr>
                <w:rFonts w:ascii="Arial" w:hAnsi="Arial"/>
              </w:rPr>
              <w:t xml:space="preserve"> St.</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7F4421" w:rsidP="00750E08">
            <w:pPr>
              <w:pStyle w:val="BodyText"/>
              <w:spacing w:before="0"/>
              <w:rPr>
                <w:rFonts w:ascii="Arial" w:hAnsi="Arial"/>
              </w:rPr>
            </w:pPr>
            <w:r>
              <w:rPr>
                <w:rFonts w:ascii="Arial" w:hAnsi="Arial"/>
              </w:rPr>
              <w:t>Vancouver, BC, V6</w:t>
            </w:r>
            <w:r w:rsidR="00305FC5">
              <w:rPr>
                <w:rFonts w:ascii="Arial" w:hAnsi="Arial"/>
              </w:rPr>
              <w:t>C</w:t>
            </w:r>
            <w:r>
              <w:rPr>
                <w:rFonts w:ascii="Arial" w:hAnsi="Arial"/>
              </w:rPr>
              <w:t xml:space="preserve"> 3</w:t>
            </w:r>
            <w:r w:rsidR="00750E08">
              <w:rPr>
                <w:rFonts w:ascii="Arial" w:hAnsi="Arial"/>
              </w:rPr>
              <w:t>L6</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7F4421">
            <w:pPr>
              <w:pStyle w:val="BodyText"/>
              <w:spacing w:before="0"/>
              <w:rPr>
                <w:rFonts w:ascii="Arial" w:hAnsi="Arial"/>
              </w:rPr>
            </w:pPr>
            <w:r>
              <w:rPr>
                <w:rFonts w:ascii="Arial" w:hAnsi="Arial"/>
              </w:rPr>
              <w:t>(604</w:t>
            </w:r>
            <w:r w:rsidR="00640E94">
              <w:rPr>
                <w:rFonts w:ascii="Arial" w:hAnsi="Arial"/>
              </w:rPr>
              <w:t>)</w:t>
            </w:r>
            <w:r>
              <w:rPr>
                <w:rFonts w:ascii="Arial" w:hAnsi="Arial"/>
              </w:rPr>
              <w:t>488-0319</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7F4421">
            <w:pPr>
              <w:pStyle w:val="BodyText"/>
              <w:spacing w:before="0"/>
              <w:rPr>
                <w:rFonts w:ascii="Arial" w:hAnsi="Arial"/>
              </w:rPr>
            </w:pPr>
            <w:r>
              <w:rPr>
                <w:rFonts w:ascii="Arial" w:hAnsi="Arial"/>
              </w:rPr>
              <w:t>(604</w:t>
            </w:r>
            <w:r w:rsidR="00640E94">
              <w:rPr>
                <w:rFonts w:ascii="Arial" w:hAnsi="Arial"/>
              </w:rPr>
              <w:t>)</w:t>
            </w:r>
            <w:r w:rsidR="004D2458">
              <w:rPr>
                <w:rFonts w:ascii="Arial" w:hAnsi="Arial"/>
              </w:rPr>
              <w:t xml:space="preserve"> </w:t>
            </w:r>
            <w:r w:rsidR="002255C8">
              <w:rPr>
                <w:rFonts w:ascii="Arial" w:hAnsi="Arial"/>
              </w:rPr>
              <w:t>696-9020</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C63047" w:rsidRDefault="00C63047" w:rsidP="004D2458">
            <w:pPr>
              <w:pStyle w:val="BodyText"/>
              <w:spacing w:before="0"/>
              <w:rPr>
                <w:rFonts w:ascii="Arial" w:hAnsi="Arial"/>
              </w:rPr>
            </w:pPr>
          </w:p>
          <w:p w:rsidR="00640E94" w:rsidRDefault="00C63047" w:rsidP="004D2458">
            <w:pPr>
              <w:pStyle w:val="BodyText"/>
              <w:spacing w:before="0"/>
              <w:rPr>
                <w:rFonts w:ascii="Arial" w:hAnsi="Arial"/>
              </w:rPr>
            </w:pPr>
            <w:r>
              <w:rPr>
                <w:rFonts w:ascii="Arial" w:hAnsi="Arial"/>
              </w:rPr>
              <w:t>Eileen Au</w:t>
            </w:r>
          </w:p>
        </w:tc>
        <w:tc>
          <w:tcPr>
            <w:tcW w:w="1800" w:type="dxa"/>
            <w:tcBorders>
              <w:top w:val="single" w:sz="18" w:space="0" w:color="auto"/>
              <w:left w:val="single" w:sz="18" w:space="0" w:color="auto"/>
              <w:bottom w:val="single" w:sz="18" w:space="0" w:color="auto"/>
              <w:right w:val="single" w:sz="18" w:space="0" w:color="auto"/>
            </w:tcBorders>
          </w:tcPr>
          <w:p w:rsidR="007F4421" w:rsidRDefault="00640E94" w:rsidP="004D2458">
            <w:pPr>
              <w:pStyle w:val="BodyText"/>
              <w:spacing w:before="0"/>
              <w:rPr>
                <w:rFonts w:ascii="Arial" w:hAnsi="Arial"/>
              </w:rPr>
            </w:pPr>
            <w:r>
              <w:rPr>
                <w:rFonts w:ascii="Arial" w:hAnsi="Arial"/>
              </w:rPr>
              <w:t>Contact Position</w:t>
            </w:r>
            <w:r w:rsidR="004D2458">
              <w:rPr>
                <w:rFonts w:ascii="Arial" w:hAnsi="Arial"/>
              </w:rPr>
              <w:t xml:space="preserve">: </w:t>
            </w:r>
            <w:r w:rsidR="00C63047">
              <w:rPr>
                <w:rFonts w:ascii="Arial" w:hAnsi="Arial"/>
              </w:rPr>
              <w:t xml:space="preserve"> </w:t>
            </w:r>
            <w:r w:rsidR="0016580E">
              <w:rPr>
                <w:rFonts w:ascii="Arial" w:hAnsi="Arial"/>
              </w:rPr>
              <w:t>Corporate Secretary</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C63047" w:rsidRDefault="00C63047" w:rsidP="00750E08">
            <w:pPr>
              <w:pStyle w:val="BodyText"/>
              <w:spacing w:before="0"/>
              <w:rPr>
                <w:rFonts w:ascii="Arial" w:hAnsi="Arial"/>
              </w:rPr>
            </w:pPr>
          </w:p>
          <w:p w:rsidR="007F4421" w:rsidRDefault="007F4421" w:rsidP="00750E08">
            <w:pPr>
              <w:pStyle w:val="BodyText"/>
              <w:spacing w:before="0"/>
              <w:rPr>
                <w:rFonts w:ascii="Arial" w:hAnsi="Arial"/>
              </w:rPr>
            </w:pPr>
            <w:r>
              <w:rPr>
                <w:rFonts w:ascii="Arial" w:hAnsi="Arial"/>
              </w:rPr>
              <w:t>604-</w:t>
            </w:r>
            <w:r w:rsidR="00750E08">
              <w:rPr>
                <w:rFonts w:ascii="Arial" w:hAnsi="Arial"/>
              </w:rPr>
              <w:t>630-966</w:t>
            </w:r>
            <w:r w:rsidR="003B2DCB">
              <w:rPr>
                <w:rFonts w:ascii="Arial" w:hAnsi="Arial"/>
              </w:rPr>
              <w:t>5</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C63047" w:rsidRPr="002F122A" w:rsidRDefault="0042333C" w:rsidP="005B7345">
            <w:pPr>
              <w:pStyle w:val="BodyText"/>
              <w:spacing w:before="0"/>
              <w:rPr>
                <w:rFonts w:ascii="Arial" w:hAnsi="Arial" w:cs="Arial"/>
              </w:rPr>
            </w:pPr>
            <w:hyperlink r:id="rId8" w:history="1">
              <w:r w:rsidR="00C63047" w:rsidRPr="000030FD">
                <w:rPr>
                  <w:rStyle w:val="Hyperlink"/>
                  <w:rFonts w:ascii="Arial" w:hAnsi="Arial" w:cs="Arial"/>
                </w:rPr>
                <w:t>eau@jproust.ca</w:t>
              </w:r>
            </w:hyperlink>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7F4421">
            <w:pPr>
              <w:pStyle w:val="BodyText"/>
              <w:spacing w:before="0"/>
              <w:rPr>
                <w:rFonts w:ascii="Arial" w:hAnsi="Arial"/>
              </w:rPr>
            </w:pPr>
            <w:r>
              <w:rPr>
                <w:rFonts w:ascii="Arial" w:hAnsi="Arial"/>
              </w:rPr>
              <w:t>N/A</w:t>
            </w:r>
          </w:p>
        </w:tc>
      </w:tr>
    </w:tbl>
    <w:p w:rsidR="00640E94" w:rsidRDefault="00640E94" w:rsidP="0096146E">
      <w:pPr>
        <w:pStyle w:val="BodyText"/>
      </w:pPr>
    </w:p>
    <w:sectPr w:rsidR="00640E94" w:rsidSect="005965FB">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33C" w:rsidRDefault="0042333C">
      <w:r>
        <w:separator/>
      </w:r>
    </w:p>
  </w:endnote>
  <w:endnote w:type="continuationSeparator" w:id="0">
    <w:p w:rsidR="0042333C" w:rsidRDefault="0042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B6C" w:rsidRDefault="0011387A">
    <w:pPr>
      <w:pStyle w:val="Footer"/>
      <w:tabs>
        <w:tab w:val="clear" w:pos="4320"/>
        <w:tab w:val="clear" w:pos="8640"/>
        <w:tab w:val="center" w:pos="4680"/>
        <w:tab w:val="right" w:pos="9360"/>
      </w:tabs>
      <w:rPr>
        <w:b/>
      </w:rPr>
    </w:pPr>
    <w:r>
      <w:rPr>
        <w:b/>
        <w:noProof/>
        <w:lang w:val="en-CA" w:eastAsia="en-CA"/>
      </w:rPr>
      <mc:AlternateContent>
        <mc:Choice Requires="wps">
          <w:drawing>
            <wp:anchor distT="0" distB="0" distL="114300" distR="114300" simplePos="0" relativeHeight="251659264" behindDoc="0" locked="0" layoutInCell="1" allowOverlap="1" wp14:anchorId="667CD357" wp14:editId="5DC49109">
              <wp:simplePos x="0" y="0"/>
              <wp:positionH relativeFrom="column">
                <wp:posOffset>4509135</wp:posOffset>
              </wp:positionH>
              <wp:positionV relativeFrom="paragraph">
                <wp:posOffset>93980</wp:posOffset>
              </wp:positionV>
              <wp:extent cx="1497965" cy="629285"/>
              <wp:effectExtent l="3810" t="0" r="0" b="635"/>
              <wp:wrapThrough wrapText="bothSides">
                <wp:wrapPolygon edited="0">
                  <wp:start x="0" y="0"/>
                  <wp:lineTo x="21600" y="0"/>
                  <wp:lineTo x="21600" y="21600"/>
                  <wp:lineTo x="0" y="21600"/>
                  <wp:lineTo x="0" y="0"/>
                </wp:wrapPolygon>
              </wp:wrapThrough>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B6C" w:rsidRDefault="005B7345" w:rsidP="003669A9">
                          <w:r>
                            <w:rPr>
                              <w:noProof/>
                              <w:lang w:val="en-CA" w:eastAsia="en-CA"/>
                            </w:rPr>
                            <w:drawing>
                              <wp:inline distT="0" distB="0" distL="0" distR="0" wp14:anchorId="091ED2E9" wp14:editId="7E8DF2FB">
                                <wp:extent cx="1285875" cy="523875"/>
                                <wp:effectExtent l="19050" t="0" r="9525" b="0"/>
                                <wp:docPr id="8" name="Picture 8"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1"/>
                                        <a:srcRect/>
                                        <a:stretch>
                                          <a:fillRect/>
                                        </a:stretch>
                                      </pic:blipFill>
                                      <pic:spPr bwMode="auto">
                                        <a:xfrm>
                                          <a:off x="0" y="0"/>
                                          <a:ext cx="1285875" cy="5238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55.05pt;margin-top:7.4pt;width:117.95pt;height:49.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2uswIAALg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" filled="f" stroked="f">
              <v:textbox>
                <w:txbxContent>
                  <w:p w:rsidR="00346B6C" w:rsidRDefault="005B7345" w:rsidP="003669A9">
                    <w:r>
                      <w:rPr>
                        <w:noProof/>
                        <w:lang w:val="en-CA" w:eastAsia="en-CA"/>
                      </w:rPr>
                      <w:drawing>
                        <wp:inline distT="0" distB="0" distL="0" distR="0" wp14:anchorId="091ED2E9" wp14:editId="7E8DF2FB">
                          <wp:extent cx="1285875" cy="523875"/>
                          <wp:effectExtent l="19050" t="0" r="9525" b="0"/>
                          <wp:docPr id="8" name="Picture 8"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2"/>
                                  <a:srcRect/>
                                  <a:stretch>
                                    <a:fillRect/>
                                  </a:stretch>
                                </pic:blipFill>
                                <pic:spPr bwMode="auto">
                                  <a:xfrm>
                                    <a:off x="0" y="0"/>
                                    <a:ext cx="1285875" cy="523875"/>
                                  </a:xfrm>
                                  <a:prstGeom prst="rect">
                                    <a:avLst/>
                                  </a:prstGeom>
                                  <a:noFill/>
                                  <a:ln w="9525">
                                    <a:noFill/>
                                    <a:miter lim="800000"/>
                                    <a:headEnd/>
                                    <a:tailEnd/>
                                  </a:ln>
                                </pic:spPr>
                              </pic:pic>
                            </a:graphicData>
                          </a:graphic>
                        </wp:inline>
                      </w:drawing>
                    </w:r>
                  </w:p>
                </w:txbxContent>
              </v:textbox>
              <w10:wrap type="through"/>
            </v:shape>
          </w:pict>
        </mc:Fallback>
      </mc:AlternateContent>
    </w:r>
  </w:p>
  <w:p w:rsidR="00346B6C" w:rsidRDefault="0011387A"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58FCFDB4" wp14:editId="7C9DD0C2">
              <wp:simplePos x="0" y="0"/>
              <wp:positionH relativeFrom="column">
                <wp:posOffset>72390</wp:posOffset>
              </wp:positionH>
              <wp:positionV relativeFrom="paragraph">
                <wp:posOffset>-152400</wp:posOffset>
              </wp:positionV>
              <wp:extent cx="5863590" cy="0"/>
              <wp:effectExtent l="5715" t="9525" r="7620" b="952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8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j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D7FVnwaAgAAMgQAAA4AAAAAAAAAAAAAAAAALgIAAGRycy9lMm9Eb2MueG1sUEsBAi0AFAAG&#10;AAgAAAAhAB8wuCncAAAACgEAAA8AAAAAAAAAAAAAAAAAdAQAAGRycy9kb3ducmV2LnhtbFBLBQYA&#10;AAAABAAEAPMAAAB9BQAAAAA=&#10;"/>
          </w:pict>
        </mc:Fallback>
      </mc:AlternateContent>
    </w:r>
    <w:r w:rsidR="00346B6C">
      <w:rPr>
        <w:rFonts w:ascii="Arial" w:hAnsi="Arial" w:cs="Arial"/>
        <w:b/>
      </w:rPr>
      <w:t>FORM 7 – MONTHLY PROGRESS REPORT</w:t>
    </w:r>
  </w:p>
  <w:p w:rsidR="00346B6C" w:rsidRPr="006D1A06" w:rsidRDefault="00346B6C"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3D4642"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3D4642" w:rsidRPr="006D1A06">
      <w:rPr>
        <w:rStyle w:val="PageNumber"/>
        <w:rFonts w:ascii="Arial" w:hAnsi="Arial" w:cs="Arial"/>
        <w:sz w:val="16"/>
        <w:szCs w:val="16"/>
      </w:rPr>
      <w:fldChar w:fldCharType="separate"/>
    </w:r>
    <w:r w:rsidR="00701AC6">
      <w:rPr>
        <w:rStyle w:val="PageNumber"/>
        <w:rFonts w:ascii="Arial" w:hAnsi="Arial" w:cs="Arial"/>
        <w:noProof/>
        <w:sz w:val="16"/>
        <w:szCs w:val="16"/>
      </w:rPr>
      <w:t>4</w:t>
    </w:r>
    <w:r w:rsidR="003D4642"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B6C" w:rsidRDefault="0011387A">
    <w:pPr>
      <w:pStyle w:val="Footer"/>
      <w:tabs>
        <w:tab w:val="clear" w:pos="4320"/>
        <w:tab w:val="clear" w:pos="8640"/>
        <w:tab w:val="center" w:pos="4680"/>
        <w:tab w:val="right" w:pos="9360"/>
      </w:tabs>
      <w:rPr>
        <w:b/>
      </w:rPr>
    </w:pPr>
    <w:r>
      <w:rPr>
        <w:rFonts w:ascii="Arial" w:hAnsi="Arial" w:cs="Arial"/>
        <w:noProof/>
        <w:sz w:val="16"/>
        <w:szCs w:val="16"/>
        <w:lang w:val="en-CA" w:eastAsia="en-CA"/>
      </w:rPr>
      <mc:AlternateContent>
        <mc:Choice Requires="wps">
          <w:drawing>
            <wp:anchor distT="0" distB="0" distL="114300" distR="114300" simplePos="0" relativeHeight="251658240" behindDoc="0" locked="0" layoutInCell="1" allowOverlap="1" wp14:anchorId="6FEE4389" wp14:editId="22A1C426">
              <wp:simplePos x="0" y="0"/>
              <wp:positionH relativeFrom="column">
                <wp:posOffset>4623435</wp:posOffset>
              </wp:positionH>
              <wp:positionV relativeFrom="paragraph">
                <wp:posOffset>93980</wp:posOffset>
              </wp:positionV>
              <wp:extent cx="1497965" cy="615315"/>
              <wp:effectExtent l="3810" t="0" r="0" b="3175"/>
              <wp:wrapThrough wrapText="bothSides">
                <wp:wrapPolygon edited="0">
                  <wp:start x="0" y="0"/>
                  <wp:lineTo x="21600" y="0"/>
                  <wp:lineTo x="21600" y="21600"/>
                  <wp:lineTo x="0" y="21600"/>
                  <wp:lineTo x="0" y="0"/>
                </wp:wrapPolygon>
              </wp:wrapThrough>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B6C" w:rsidRDefault="005B7345" w:rsidP="003669A9">
                          <w:r>
                            <w:rPr>
                              <w:noProof/>
                              <w:lang w:val="en-CA" w:eastAsia="en-CA"/>
                            </w:rPr>
                            <w:drawing>
                              <wp:inline distT="0" distB="0" distL="0" distR="0" wp14:anchorId="6D4044D3" wp14:editId="559D4537">
                                <wp:extent cx="1285875" cy="523875"/>
                                <wp:effectExtent l="19050" t="0" r="9525" b="0"/>
                                <wp:docPr id="1" name="Picture 1"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ļ"/>
                                        <pic:cNvPicPr>
                                          <a:picLocks noChangeAspect="1" noChangeArrowheads="1"/>
                                        </pic:cNvPicPr>
                                      </pic:nvPicPr>
                                      <pic:blipFill>
                                        <a:blip r:embed="rId1"/>
                                        <a:srcRect/>
                                        <a:stretch>
                                          <a:fillRect/>
                                        </a:stretch>
                                      </pic:blipFill>
                                      <pic:spPr bwMode="auto">
                                        <a:xfrm>
                                          <a:off x="0" y="0"/>
                                          <a:ext cx="1285875" cy="5238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364.05pt;margin-top:7.4pt;width:117.95pt;height:48.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m2tQIAAL8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" filled="f" stroked="f">
              <v:textbox style="mso-fit-shape-to-text:t">
                <w:txbxContent>
                  <w:p w:rsidR="00346B6C" w:rsidRDefault="005B7345" w:rsidP="003669A9">
                    <w:r>
                      <w:rPr>
                        <w:noProof/>
                        <w:lang w:val="en-CA" w:eastAsia="en-CA"/>
                      </w:rPr>
                      <w:drawing>
                        <wp:inline distT="0" distB="0" distL="0" distR="0" wp14:anchorId="6D4044D3" wp14:editId="559D4537">
                          <wp:extent cx="1285875" cy="523875"/>
                          <wp:effectExtent l="19050" t="0" r="9525" b="0"/>
                          <wp:docPr id="1" name="Picture 1"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ļ"/>
                                  <pic:cNvPicPr>
                                    <a:picLocks noChangeAspect="1" noChangeArrowheads="1"/>
                                  </pic:cNvPicPr>
                                </pic:nvPicPr>
                                <pic:blipFill>
                                  <a:blip r:embed="rId2"/>
                                  <a:srcRect/>
                                  <a:stretch>
                                    <a:fillRect/>
                                  </a:stretch>
                                </pic:blipFill>
                                <pic:spPr bwMode="auto">
                                  <a:xfrm>
                                    <a:off x="0" y="0"/>
                                    <a:ext cx="1285875" cy="523875"/>
                                  </a:xfrm>
                                  <a:prstGeom prst="rect">
                                    <a:avLst/>
                                  </a:prstGeom>
                                  <a:noFill/>
                                  <a:ln w="9525">
                                    <a:noFill/>
                                    <a:miter lim="800000"/>
                                    <a:headEnd/>
                                    <a:tailEnd/>
                                  </a:ln>
                                </pic:spPr>
                              </pic:pic>
                            </a:graphicData>
                          </a:graphic>
                        </wp:inline>
                      </w:drawing>
                    </w:r>
                  </w:p>
                </w:txbxContent>
              </v:textbox>
              <w10:wrap type="through"/>
            </v:shape>
          </w:pict>
        </mc:Fallback>
      </mc:AlternateContent>
    </w:r>
  </w:p>
  <w:p w:rsidR="00346B6C" w:rsidRDefault="0011387A"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6192" behindDoc="0" locked="0" layoutInCell="1" allowOverlap="1" wp14:anchorId="32EEB681" wp14:editId="0ADC3E65">
              <wp:simplePos x="0" y="0"/>
              <wp:positionH relativeFrom="column">
                <wp:posOffset>72390</wp:posOffset>
              </wp:positionH>
              <wp:positionV relativeFrom="paragraph">
                <wp:posOffset>-152400</wp:posOffset>
              </wp:positionV>
              <wp:extent cx="5863590" cy="0"/>
              <wp:effectExtent l="5715" t="9525" r="7620"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STGQ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i+XkkxkCAAAyBAAADgAAAAAAAAAAAAAAAAAuAgAAZHJzL2Uyb0RvYy54bWxQSwECLQAUAAYA&#10;CAAAACEAHzC4KdwAAAAKAQAADwAAAAAAAAAAAAAAAABzBAAAZHJzL2Rvd25yZXYueG1sUEsFBgAA&#10;AAAEAAQA8wAAAHwFAAAAAA==&#10;"/>
          </w:pict>
        </mc:Fallback>
      </mc:AlternateContent>
    </w:r>
    <w:r w:rsidR="00346B6C">
      <w:rPr>
        <w:rFonts w:ascii="Arial" w:hAnsi="Arial" w:cs="Arial"/>
        <w:b/>
      </w:rPr>
      <w:t>FORM 7 – MONTHLY PROGRESS REPORT</w:t>
    </w:r>
  </w:p>
  <w:p w:rsidR="00346B6C" w:rsidRPr="00635E9A" w:rsidRDefault="00346B6C"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3D4642"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3D4642" w:rsidRPr="00635E9A">
      <w:rPr>
        <w:rStyle w:val="PageNumber"/>
        <w:rFonts w:ascii="Arial" w:hAnsi="Arial" w:cs="Arial"/>
        <w:sz w:val="16"/>
        <w:szCs w:val="16"/>
      </w:rPr>
      <w:fldChar w:fldCharType="separate"/>
    </w:r>
    <w:r w:rsidR="00701AC6">
      <w:rPr>
        <w:rStyle w:val="PageNumber"/>
        <w:rFonts w:ascii="Arial" w:hAnsi="Arial" w:cs="Arial"/>
        <w:noProof/>
        <w:sz w:val="16"/>
        <w:szCs w:val="16"/>
      </w:rPr>
      <w:t>1</w:t>
    </w:r>
    <w:r w:rsidR="003D4642"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33C" w:rsidRDefault="0042333C">
      <w:r>
        <w:separator/>
      </w:r>
    </w:p>
  </w:footnote>
  <w:footnote w:type="continuationSeparator" w:id="0">
    <w:p w:rsidR="0042333C" w:rsidRDefault="00423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B6C" w:rsidRDefault="003D4642">
    <w:pPr>
      <w:pStyle w:val="Header"/>
      <w:framePr w:wrap="around" w:vAnchor="text" w:hAnchor="margin" w:xAlign="center" w:y="1"/>
      <w:rPr>
        <w:rStyle w:val="PageNumber"/>
      </w:rPr>
    </w:pPr>
    <w:r>
      <w:rPr>
        <w:rStyle w:val="PageNumber"/>
      </w:rPr>
      <w:fldChar w:fldCharType="begin"/>
    </w:r>
    <w:r w:rsidR="00346B6C">
      <w:rPr>
        <w:rStyle w:val="PageNumber"/>
      </w:rPr>
      <w:instrText xml:space="preserve">PAGE  </w:instrText>
    </w:r>
    <w:r>
      <w:rPr>
        <w:rStyle w:val="PageNumber"/>
      </w:rPr>
      <w:fldChar w:fldCharType="separate"/>
    </w:r>
    <w:r w:rsidR="00346B6C">
      <w:rPr>
        <w:rStyle w:val="PageNumber"/>
        <w:noProof/>
      </w:rPr>
      <w:t>3</w:t>
    </w:r>
    <w:r>
      <w:rPr>
        <w:rStyle w:val="PageNumber"/>
      </w:rPr>
      <w:fldChar w:fldCharType="end"/>
    </w:r>
  </w:p>
  <w:p w:rsidR="00346B6C" w:rsidRDefault="00346B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B6C" w:rsidRDefault="00346B6C">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1D050B67"/>
    <w:multiLevelType w:val="hybridMultilevel"/>
    <w:tmpl w:val="CC1CEB24"/>
    <w:lvl w:ilvl="0" w:tplc="B4968D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nsid w:val="330D4355"/>
    <w:multiLevelType w:val="hybridMultilevel"/>
    <w:tmpl w:val="D60C2C48"/>
    <w:lvl w:ilvl="0" w:tplc="BC6AE9AA">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3"/>
  </w:num>
  <w:num w:numId="5">
    <w:abstractNumId w:val="3"/>
  </w:num>
  <w:num w:numId="6">
    <w:abstractNumId w:val="24"/>
  </w:num>
  <w:num w:numId="7">
    <w:abstractNumId w:val="9"/>
  </w:num>
  <w:num w:numId="8">
    <w:abstractNumId w:val="26"/>
  </w:num>
  <w:num w:numId="9">
    <w:abstractNumId w:val="21"/>
  </w:num>
  <w:num w:numId="10">
    <w:abstractNumId w:val="11"/>
  </w:num>
  <w:num w:numId="11">
    <w:abstractNumId w:val="15"/>
  </w:num>
  <w:num w:numId="12">
    <w:abstractNumId w:val="16"/>
  </w:num>
  <w:num w:numId="13">
    <w:abstractNumId w:val="28"/>
  </w:num>
  <w:num w:numId="14">
    <w:abstractNumId w:val="7"/>
  </w:num>
  <w:num w:numId="15">
    <w:abstractNumId w:val="10"/>
  </w:num>
  <w:num w:numId="16">
    <w:abstractNumId w:val="12"/>
  </w:num>
  <w:num w:numId="17">
    <w:abstractNumId w:val="19"/>
  </w:num>
  <w:num w:numId="18">
    <w:abstractNumId w:val="2"/>
  </w:num>
  <w:num w:numId="19">
    <w:abstractNumId w:val="8"/>
  </w:num>
  <w:num w:numId="20">
    <w:abstractNumId w:val="25"/>
  </w:num>
  <w:num w:numId="21">
    <w:abstractNumId w:val="1"/>
  </w:num>
  <w:num w:numId="22">
    <w:abstractNumId w:val="0"/>
  </w:num>
  <w:num w:numId="23">
    <w:abstractNumId w:val="23"/>
  </w:num>
  <w:num w:numId="24">
    <w:abstractNumId w:val="20"/>
  </w:num>
  <w:num w:numId="25">
    <w:abstractNumId w:val="4"/>
  </w:num>
  <w:num w:numId="26">
    <w:abstractNumId w:val="27"/>
  </w:num>
  <w:num w:numId="27">
    <w:abstractNumId w:val="29"/>
  </w:num>
  <w:num w:numId="28">
    <w:abstractNumId w:val="6"/>
  </w:num>
  <w:num w:numId="29">
    <w:abstractNumId w:val="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01F97"/>
    <w:rsid w:val="0000528D"/>
    <w:rsid w:val="00006CCD"/>
    <w:rsid w:val="000129C1"/>
    <w:rsid w:val="0002775F"/>
    <w:rsid w:val="00030BBB"/>
    <w:rsid w:val="00033626"/>
    <w:rsid w:val="00033B7F"/>
    <w:rsid w:val="0006658A"/>
    <w:rsid w:val="00072ADE"/>
    <w:rsid w:val="00080E38"/>
    <w:rsid w:val="00091E9D"/>
    <w:rsid w:val="000A11F8"/>
    <w:rsid w:val="000B21B3"/>
    <w:rsid w:val="000B3A86"/>
    <w:rsid w:val="000B63CB"/>
    <w:rsid w:val="000F4964"/>
    <w:rsid w:val="000F6FBE"/>
    <w:rsid w:val="000F7947"/>
    <w:rsid w:val="0011387A"/>
    <w:rsid w:val="00143FE7"/>
    <w:rsid w:val="001441DC"/>
    <w:rsid w:val="00145323"/>
    <w:rsid w:val="001513CD"/>
    <w:rsid w:val="0015304C"/>
    <w:rsid w:val="00156EA0"/>
    <w:rsid w:val="0016580E"/>
    <w:rsid w:val="0018048B"/>
    <w:rsid w:val="00194DCD"/>
    <w:rsid w:val="00194F31"/>
    <w:rsid w:val="001A3083"/>
    <w:rsid w:val="001A32F9"/>
    <w:rsid w:val="001A4A1B"/>
    <w:rsid w:val="001B525C"/>
    <w:rsid w:val="001C6636"/>
    <w:rsid w:val="002050E5"/>
    <w:rsid w:val="00216544"/>
    <w:rsid w:val="002202CB"/>
    <w:rsid w:val="00224A60"/>
    <w:rsid w:val="002255C8"/>
    <w:rsid w:val="002328EC"/>
    <w:rsid w:val="002345C1"/>
    <w:rsid w:val="0023468C"/>
    <w:rsid w:val="00246616"/>
    <w:rsid w:val="00261FD5"/>
    <w:rsid w:val="00270C36"/>
    <w:rsid w:val="00280582"/>
    <w:rsid w:val="0029029D"/>
    <w:rsid w:val="00290C29"/>
    <w:rsid w:val="002914C2"/>
    <w:rsid w:val="002A5891"/>
    <w:rsid w:val="002A62E2"/>
    <w:rsid w:val="002B1B03"/>
    <w:rsid w:val="002C281E"/>
    <w:rsid w:val="002C689E"/>
    <w:rsid w:val="002C6E45"/>
    <w:rsid w:val="002C735D"/>
    <w:rsid w:val="002F122A"/>
    <w:rsid w:val="002F5AD2"/>
    <w:rsid w:val="00304602"/>
    <w:rsid w:val="00305FC5"/>
    <w:rsid w:val="0033618D"/>
    <w:rsid w:val="003369B6"/>
    <w:rsid w:val="003448E9"/>
    <w:rsid w:val="00346B6C"/>
    <w:rsid w:val="00351B59"/>
    <w:rsid w:val="00351F12"/>
    <w:rsid w:val="003571E6"/>
    <w:rsid w:val="003669A9"/>
    <w:rsid w:val="0037428C"/>
    <w:rsid w:val="0037467F"/>
    <w:rsid w:val="00374743"/>
    <w:rsid w:val="00377C70"/>
    <w:rsid w:val="00387FA8"/>
    <w:rsid w:val="003B2DCB"/>
    <w:rsid w:val="003C34EF"/>
    <w:rsid w:val="003C6F12"/>
    <w:rsid w:val="003D2C04"/>
    <w:rsid w:val="003D4642"/>
    <w:rsid w:val="003E0160"/>
    <w:rsid w:val="003E6719"/>
    <w:rsid w:val="00410BBC"/>
    <w:rsid w:val="0042333C"/>
    <w:rsid w:val="00433066"/>
    <w:rsid w:val="0045569E"/>
    <w:rsid w:val="004612D7"/>
    <w:rsid w:val="00471859"/>
    <w:rsid w:val="004767D3"/>
    <w:rsid w:val="00477C8A"/>
    <w:rsid w:val="00490381"/>
    <w:rsid w:val="004B3B75"/>
    <w:rsid w:val="004C78F0"/>
    <w:rsid w:val="004D1BCF"/>
    <w:rsid w:val="004D2458"/>
    <w:rsid w:val="004D5A48"/>
    <w:rsid w:val="004E1ED3"/>
    <w:rsid w:val="00523363"/>
    <w:rsid w:val="00527F77"/>
    <w:rsid w:val="00531E2F"/>
    <w:rsid w:val="0054373D"/>
    <w:rsid w:val="00544F20"/>
    <w:rsid w:val="005529E3"/>
    <w:rsid w:val="00566AD4"/>
    <w:rsid w:val="00584AA4"/>
    <w:rsid w:val="005965FB"/>
    <w:rsid w:val="005B7312"/>
    <w:rsid w:val="005B7345"/>
    <w:rsid w:val="005D1C0E"/>
    <w:rsid w:val="005D4006"/>
    <w:rsid w:val="005D4F09"/>
    <w:rsid w:val="005D5D00"/>
    <w:rsid w:val="005E255F"/>
    <w:rsid w:val="005F41E1"/>
    <w:rsid w:val="006022DD"/>
    <w:rsid w:val="006049C5"/>
    <w:rsid w:val="006204B9"/>
    <w:rsid w:val="00620E7F"/>
    <w:rsid w:val="00633ED3"/>
    <w:rsid w:val="00634C63"/>
    <w:rsid w:val="00635E9A"/>
    <w:rsid w:val="00640E94"/>
    <w:rsid w:val="006435DF"/>
    <w:rsid w:val="0065597A"/>
    <w:rsid w:val="00667193"/>
    <w:rsid w:val="00691CD5"/>
    <w:rsid w:val="006B3EDC"/>
    <w:rsid w:val="006B48AD"/>
    <w:rsid w:val="006D1A06"/>
    <w:rsid w:val="006E4275"/>
    <w:rsid w:val="006E66FE"/>
    <w:rsid w:val="00701AC6"/>
    <w:rsid w:val="00702F3E"/>
    <w:rsid w:val="00722194"/>
    <w:rsid w:val="00723A41"/>
    <w:rsid w:val="00745FA4"/>
    <w:rsid w:val="00750DD8"/>
    <w:rsid w:val="00750E08"/>
    <w:rsid w:val="00761588"/>
    <w:rsid w:val="0076649B"/>
    <w:rsid w:val="007677CF"/>
    <w:rsid w:val="00771D77"/>
    <w:rsid w:val="007B4802"/>
    <w:rsid w:val="007B7A1F"/>
    <w:rsid w:val="007C06F4"/>
    <w:rsid w:val="007D15AD"/>
    <w:rsid w:val="007E246A"/>
    <w:rsid w:val="007F1AF9"/>
    <w:rsid w:val="007F4421"/>
    <w:rsid w:val="00803537"/>
    <w:rsid w:val="00811093"/>
    <w:rsid w:val="008170F3"/>
    <w:rsid w:val="008324F2"/>
    <w:rsid w:val="00845C1B"/>
    <w:rsid w:val="00862178"/>
    <w:rsid w:val="00867C6E"/>
    <w:rsid w:val="00877DB0"/>
    <w:rsid w:val="008810F4"/>
    <w:rsid w:val="00885FA1"/>
    <w:rsid w:val="00891F70"/>
    <w:rsid w:val="008A2B31"/>
    <w:rsid w:val="008B4C9D"/>
    <w:rsid w:val="008B5631"/>
    <w:rsid w:val="008C0E41"/>
    <w:rsid w:val="008D4687"/>
    <w:rsid w:val="008E029A"/>
    <w:rsid w:val="008E5C47"/>
    <w:rsid w:val="008F2E43"/>
    <w:rsid w:val="008F62E5"/>
    <w:rsid w:val="0091478C"/>
    <w:rsid w:val="00922A46"/>
    <w:rsid w:val="00930067"/>
    <w:rsid w:val="00930D4E"/>
    <w:rsid w:val="00937915"/>
    <w:rsid w:val="0096146E"/>
    <w:rsid w:val="009841F4"/>
    <w:rsid w:val="00984D26"/>
    <w:rsid w:val="009A0120"/>
    <w:rsid w:val="009A0702"/>
    <w:rsid w:val="009A6E65"/>
    <w:rsid w:val="009B3F2D"/>
    <w:rsid w:val="009B6934"/>
    <w:rsid w:val="009C3192"/>
    <w:rsid w:val="009D060C"/>
    <w:rsid w:val="009D42B1"/>
    <w:rsid w:val="009F38B9"/>
    <w:rsid w:val="00A0145E"/>
    <w:rsid w:val="00A02958"/>
    <w:rsid w:val="00A045A5"/>
    <w:rsid w:val="00A11C68"/>
    <w:rsid w:val="00A1753E"/>
    <w:rsid w:val="00A265E5"/>
    <w:rsid w:val="00A34F2C"/>
    <w:rsid w:val="00A36816"/>
    <w:rsid w:val="00A41478"/>
    <w:rsid w:val="00A42E4C"/>
    <w:rsid w:val="00A47914"/>
    <w:rsid w:val="00A6339B"/>
    <w:rsid w:val="00A72697"/>
    <w:rsid w:val="00A742A8"/>
    <w:rsid w:val="00A85C1D"/>
    <w:rsid w:val="00A8728E"/>
    <w:rsid w:val="00A912F4"/>
    <w:rsid w:val="00A93723"/>
    <w:rsid w:val="00A97B89"/>
    <w:rsid w:val="00AA0334"/>
    <w:rsid w:val="00AD30CF"/>
    <w:rsid w:val="00AF1187"/>
    <w:rsid w:val="00AF2644"/>
    <w:rsid w:val="00B07A59"/>
    <w:rsid w:val="00B114E7"/>
    <w:rsid w:val="00B12BA8"/>
    <w:rsid w:val="00B20326"/>
    <w:rsid w:val="00B25A2F"/>
    <w:rsid w:val="00B37941"/>
    <w:rsid w:val="00B43676"/>
    <w:rsid w:val="00B54FE8"/>
    <w:rsid w:val="00B72D37"/>
    <w:rsid w:val="00B7617E"/>
    <w:rsid w:val="00B7634F"/>
    <w:rsid w:val="00BA0DE3"/>
    <w:rsid w:val="00BB09F0"/>
    <w:rsid w:val="00BD5667"/>
    <w:rsid w:val="00C02B42"/>
    <w:rsid w:val="00C128C0"/>
    <w:rsid w:val="00C27A18"/>
    <w:rsid w:val="00C32308"/>
    <w:rsid w:val="00C52D91"/>
    <w:rsid w:val="00C53821"/>
    <w:rsid w:val="00C60F58"/>
    <w:rsid w:val="00C63047"/>
    <w:rsid w:val="00C6383E"/>
    <w:rsid w:val="00C84215"/>
    <w:rsid w:val="00C97A23"/>
    <w:rsid w:val="00CB0886"/>
    <w:rsid w:val="00CB2CF2"/>
    <w:rsid w:val="00CD75F3"/>
    <w:rsid w:val="00CE1A09"/>
    <w:rsid w:val="00CE1F0E"/>
    <w:rsid w:val="00CE6BF7"/>
    <w:rsid w:val="00CF0F47"/>
    <w:rsid w:val="00D02839"/>
    <w:rsid w:val="00D16B96"/>
    <w:rsid w:val="00D34E6C"/>
    <w:rsid w:val="00D45E2D"/>
    <w:rsid w:val="00D52A46"/>
    <w:rsid w:val="00D80E52"/>
    <w:rsid w:val="00D81666"/>
    <w:rsid w:val="00D81E4B"/>
    <w:rsid w:val="00D85824"/>
    <w:rsid w:val="00D953BE"/>
    <w:rsid w:val="00D95EA1"/>
    <w:rsid w:val="00DA3258"/>
    <w:rsid w:val="00DB27B5"/>
    <w:rsid w:val="00DB5427"/>
    <w:rsid w:val="00DB5748"/>
    <w:rsid w:val="00DD1256"/>
    <w:rsid w:val="00DD5B51"/>
    <w:rsid w:val="00DF518C"/>
    <w:rsid w:val="00E343CC"/>
    <w:rsid w:val="00E36141"/>
    <w:rsid w:val="00E37AA0"/>
    <w:rsid w:val="00E76E7C"/>
    <w:rsid w:val="00E83983"/>
    <w:rsid w:val="00E83E58"/>
    <w:rsid w:val="00EB3FA8"/>
    <w:rsid w:val="00EB44D9"/>
    <w:rsid w:val="00EB6995"/>
    <w:rsid w:val="00EE2FE1"/>
    <w:rsid w:val="00EE52EE"/>
    <w:rsid w:val="00EE553F"/>
    <w:rsid w:val="00EF096D"/>
    <w:rsid w:val="00EF282F"/>
    <w:rsid w:val="00F13D25"/>
    <w:rsid w:val="00F25C16"/>
    <w:rsid w:val="00F27E5D"/>
    <w:rsid w:val="00F32654"/>
    <w:rsid w:val="00F332FE"/>
    <w:rsid w:val="00F414C6"/>
    <w:rsid w:val="00F61D81"/>
    <w:rsid w:val="00F62A8B"/>
    <w:rsid w:val="00F65A22"/>
    <w:rsid w:val="00F704E4"/>
    <w:rsid w:val="00F84445"/>
    <w:rsid w:val="00F86A51"/>
    <w:rsid w:val="00F9651C"/>
    <w:rsid w:val="00FA0592"/>
    <w:rsid w:val="00FD7D8F"/>
    <w:rsid w:val="00FE0E4F"/>
    <w:rsid w:val="00FE4968"/>
    <w:rsid w:val="00FF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5FB"/>
  </w:style>
  <w:style w:type="paragraph" w:styleId="Heading2">
    <w:name w:val="heading 2"/>
    <w:basedOn w:val="BodyText"/>
    <w:next w:val="BodyText"/>
    <w:qFormat/>
    <w:rsid w:val="005965FB"/>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965FB"/>
    <w:pPr>
      <w:spacing w:before="240"/>
    </w:pPr>
    <w:rPr>
      <w:sz w:val="24"/>
      <w:lang w:val="en-GB"/>
    </w:rPr>
  </w:style>
  <w:style w:type="paragraph" w:styleId="List">
    <w:name w:val="List"/>
    <w:basedOn w:val="BodyText"/>
    <w:rsid w:val="005965FB"/>
    <w:pPr>
      <w:ind w:left="1080" w:hanging="1080"/>
    </w:pPr>
  </w:style>
  <w:style w:type="paragraph" w:styleId="Title">
    <w:name w:val="Title"/>
    <w:basedOn w:val="BodyText"/>
    <w:qFormat/>
    <w:rsid w:val="005965FB"/>
    <w:pPr>
      <w:spacing w:after="240"/>
      <w:jc w:val="center"/>
    </w:pPr>
    <w:rPr>
      <w:rFonts w:ascii="Arial" w:hAnsi="Arial"/>
      <w:b/>
      <w:sz w:val="40"/>
    </w:rPr>
  </w:style>
  <w:style w:type="paragraph" w:customStyle="1" w:styleId="amend">
    <w:name w:val="amend"/>
    <w:basedOn w:val="Normal"/>
    <w:rsid w:val="005965FB"/>
    <w:pPr>
      <w:tabs>
        <w:tab w:val="left" w:pos="1080"/>
      </w:tabs>
      <w:spacing w:before="40" w:after="40"/>
      <w:jc w:val="right"/>
    </w:pPr>
    <w:rPr>
      <w:rFonts w:ascii="Arial" w:hAnsi="Arial"/>
      <w:b/>
      <w:sz w:val="24"/>
      <w:vertAlign w:val="superscript"/>
      <w:lang w:val="en-GB"/>
    </w:rPr>
  </w:style>
  <w:style w:type="paragraph" w:styleId="Header">
    <w:name w:val="header"/>
    <w:basedOn w:val="Normal"/>
    <w:rsid w:val="005965FB"/>
    <w:pPr>
      <w:tabs>
        <w:tab w:val="center" w:pos="4320"/>
        <w:tab w:val="right" w:pos="8640"/>
      </w:tabs>
    </w:pPr>
  </w:style>
  <w:style w:type="paragraph" w:styleId="Footer">
    <w:name w:val="footer"/>
    <w:basedOn w:val="Normal"/>
    <w:rsid w:val="005965FB"/>
    <w:pPr>
      <w:tabs>
        <w:tab w:val="center" w:pos="4320"/>
        <w:tab w:val="right" w:pos="8640"/>
      </w:tabs>
    </w:pPr>
  </w:style>
  <w:style w:type="character" w:styleId="PageNumber">
    <w:name w:val="page number"/>
    <w:basedOn w:val="DefaultParagraphFont"/>
    <w:rsid w:val="005965FB"/>
  </w:style>
  <w:style w:type="paragraph" w:styleId="BalloonText">
    <w:name w:val="Balloon Text"/>
    <w:basedOn w:val="Normal"/>
    <w:semiHidden/>
    <w:rsid w:val="005965FB"/>
    <w:rPr>
      <w:rFonts w:ascii="Tahoma" w:hAnsi="Tahoma" w:cs="Tahoma"/>
      <w:sz w:val="16"/>
      <w:szCs w:val="16"/>
    </w:rPr>
  </w:style>
  <w:style w:type="character" w:styleId="Hyperlink">
    <w:name w:val="Hyperlink"/>
    <w:basedOn w:val="DefaultParagraphFont"/>
    <w:rsid w:val="007F4421"/>
    <w:rPr>
      <w:color w:val="0000FF"/>
      <w:u w:val="single"/>
    </w:rPr>
  </w:style>
  <w:style w:type="paragraph" w:customStyle="1" w:styleId="FS1">
    <w:name w:val="FS1"/>
    <w:basedOn w:val="Normal"/>
    <w:rsid w:val="00490381"/>
    <w:pPr>
      <w:tabs>
        <w:tab w:val="decimal" w:pos="7280"/>
        <w:tab w:val="decimal" w:pos="9000"/>
      </w:tabs>
      <w:overflowPunct w:val="0"/>
      <w:autoSpaceDE w:val="0"/>
      <w:autoSpaceDN w:val="0"/>
      <w:adjustRightInd w:val="0"/>
      <w:ind w:left="180" w:hanging="180"/>
      <w:textAlignment w:val="baseline"/>
    </w:pPr>
    <w:rPr>
      <w:rFonts w:ascii="Arial" w:hAnsi="Arial"/>
    </w:rPr>
  </w:style>
  <w:style w:type="paragraph" w:styleId="ListParagraph">
    <w:name w:val="List Paragraph"/>
    <w:basedOn w:val="Normal"/>
    <w:uiPriority w:val="34"/>
    <w:qFormat/>
    <w:rsid w:val="005B73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5FB"/>
  </w:style>
  <w:style w:type="paragraph" w:styleId="Heading2">
    <w:name w:val="heading 2"/>
    <w:basedOn w:val="BodyText"/>
    <w:next w:val="BodyText"/>
    <w:qFormat/>
    <w:rsid w:val="005965FB"/>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965FB"/>
    <w:pPr>
      <w:spacing w:before="240"/>
    </w:pPr>
    <w:rPr>
      <w:sz w:val="24"/>
      <w:lang w:val="en-GB"/>
    </w:rPr>
  </w:style>
  <w:style w:type="paragraph" w:styleId="List">
    <w:name w:val="List"/>
    <w:basedOn w:val="BodyText"/>
    <w:rsid w:val="005965FB"/>
    <w:pPr>
      <w:ind w:left="1080" w:hanging="1080"/>
    </w:pPr>
  </w:style>
  <w:style w:type="paragraph" w:styleId="Title">
    <w:name w:val="Title"/>
    <w:basedOn w:val="BodyText"/>
    <w:qFormat/>
    <w:rsid w:val="005965FB"/>
    <w:pPr>
      <w:spacing w:after="240"/>
      <w:jc w:val="center"/>
    </w:pPr>
    <w:rPr>
      <w:rFonts w:ascii="Arial" w:hAnsi="Arial"/>
      <w:b/>
      <w:sz w:val="40"/>
    </w:rPr>
  </w:style>
  <w:style w:type="paragraph" w:customStyle="1" w:styleId="amend">
    <w:name w:val="amend"/>
    <w:basedOn w:val="Normal"/>
    <w:rsid w:val="005965FB"/>
    <w:pPr>
      <w:tabs>
        <w:tab w:val="left" w:pos="1080"/>
      </w:tabs>
      <w:spacing w:before="40" w:after="40"/>
      <w:jc w:val="right"/>
    </w:pPr>
    <w:rPr>
      <w:rFonts w:ascii="Arial" w:hAnsi="Arial"/>
      <w:b/>
      <w:sz w:val="24"/>
      <w:vertAlign w:val="superscript"/>
      <w:lang w:val="en-GB"/>
    </w:rPr>
  </w:style>
  <w:style w:type="paragraph" w:styleId="Header">
    <w:name w:val="header"/>
    <w:basedOn w:val="Normal"/>
    <w:rsid w:val="005965FB"/>
    <w:pPr>
      <w:tabs>
        <w:tab w:val="center" w:pos="4320"/>
        <w:tab w:val="right" w:pos="8640"/>
      </w:tabs>
    </w:pPr>
  </w:style>
  <w:style w:type="paragraph" w:styleId="Footer">
    <w:name w:val="footer"/>
    <w:basedOn w:val="Normal"/>
    <w:rsid w:val="005965FB"/>
    <w:pPr>
      <w:tabs>
        <w:tab w:val="center" w:pos="4320"/>
        <w:tab w:val="right" w:pos="8640"/>
      </w:tabs>
    </w:pPr>
  </w:style>
  <w:style w:type="character" w:styleId="PageNumber">
    <w:name w:val="page number"/>
    <w:basedOn w:val="DefaultParagraphFont"/>
    <w:rsid w:val="005965FB"/>
  </w:style>
  <w:style w:type="paragraph" w:styleId="BalloonText">
    <w:name w:val="Balloon Text"/>
    <w:basedOn w:val="Normal"/>
    <w:semiHidden/>
    <w:rsid w:val="005965FB"/>
    <w:rPr>
      <w:rFonts w:ascii="Tahoma" w:hAnsi="Tahoma" w:cs="Tahoma"/>
      <w:sz w:val="16"/>
      <w:szCs w:val="16"/>
    </w:rPr>
  </w:style>
  <w:style w:type="character" w:styleId="Hyperlink">
    <w:name w:val="Hyperlink"/>
    <w:basedOn w:val="DefaultParagraphFont"/>
    <w:rsid w:val="007F4421"/>
    <w:rPr>
      <w:color w:val="0000FF"/>
      <w:u w:val="single"/>
    </w:rPr>
  </w:style>
  <w:style w:type="paragraph" w:customStyle="1" w:styleId="FS1">
    <w:name w:val="FS1"/>
    <w:basedOn w:val="Normal"/>
    <w:rsid w:val="00490381"/>
    <w:pPr>
      <w:tabs>
        <w:tab w:val="decimal" w:pos="7280"/>
        <w:tab w:val="decimal" w:pos="9000"/>
      </w:tabs>
      <w:overflowPunct w:val="0"/>
      <w:autoSpaceDE w:val="0"/>
      <w:autoSpaceDN w:val="0"/>
      <w:adjustRightInd w:val="0"/>
      <w:ind w:left="180" w:hanging="180"/>
      <w:textAlignment w:val="baseline"/>
    </w:pPr>
    <w:rPr>
      <w:rFonts w:ascii="Arial" w:hAnsi="Arial"/>
    </w:rPr>
  </w:style>
  <w:style w:type="paragraph" w:styleId="ListParagraph">
    <w:name w:val="List Paragraph"/>
    <w:basedOn w:val="Normal"/>
    <w:uiPriority w:val="34"/>
    <w:qFormat/>
    <w:rsid w:val="005B7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u@jproust.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Form 7 - Dec2010</vt:lpstr>
    </vt:vector>
  </TitlesOfParts>
  <Company>Vancouver Stock Exchange</Company>
  <LinksUpToDate>false</LinksUpToDate>
  <CharactersWithSpaces>8240</CharactersWithSpaces>
  <SharedDoc>false</SharedDoc>
  <HLinks>
    <vt:vector size="6" baseType="variant">
      <vt:variant>
        <vt:i4>524329</vt:i4>
      </vt:variant>
      <vt:variant>
        <vt:i4>0</vt:i4>
      </vt:variant>
      <vt:variant>
        <vt:i4>0</vt:i4>
      </vt:variant>
      <vt:variant>
        <vt:i4>5</vt:i4>
      </vt:variant>
      <vt:variant>
        <vt:lpwstr>mailto:eau@jproust.ca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7 - Dec2010</dc:title>
  <dc:creator>lstdjoh</dc:creator>
  <dc:description>4278.100.cnsx</dc:description>
  <cp:lastModifiedBy>Yumi Mizuno</cp:lastModifiedBy>
  <cp:revision>3</cp:revision>
  <cp:lastPrinted>2013-02-04T19:22:00Z</cp:lastPrinted>
  <dcterms:created xsi:type="dcterms:W3CDTF">2013-11-06T22:13:00Z</dcterms:created>
  <dcterms:modified xsi:type="dcterms:W3CDTF">2013-11-06T22:18:00Z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