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B7" w:rsidRPr="009947B7" w:rsidRDefault="00077E05"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rsidR="009947B7" w:rsidRDefault="00077E05" w:rsidP="009947B7">
      <w:pPr>
        <w:pStyle w:val="BodyText"/>
        <w:jc w:val="center"/>
        <w:rPr>
          <w:rFonts w:cstheme="minorHAnsi"/>
          <w:b/>
          <w:caps/>
        </w:rPr>
      </w:pPr>
      <w:r>
        <w:rPr>
          <w:rFonts w:ascii="Times New Roman" w:eastAsia="Arial" w:hAnsi="Times New Roman" w:cs="Times New Roman"/>
          <w:sz w:val="20"/>
          <w:szCs w:val="20"/>
        </w:rPr>
        <w:tab/>
      </w:r>
      <w:r>
        <w:rPr>
          <w:rFonts w:cstheme="minorHAnsi"/>
          <w:b/>
          <w:caps/>
        </w:rPr>
        <w:t>LAGUNA BLENDS INC. COMPLETES</w:t>
      </w:r>
      <w:r w:rsidRPr="002A023D">
        <w:rPr>
          <w:rFonts w:cstheme="minorHAnsi"/>
          <w:b/>
          <w:caps/>
        </w:rPr>
        <w:t xml:space="preserve"> </w:t>
      </w:r>
      <w:r>
        <w:rPr>
          <w:rFonts w:cstheme="minorHAnsi"/>
          <w:b/>
          <w:caps/>
        </w:rPr>
        <w:t>shares for debt transaction</w:t>
      </w:r>
    </w:p>
    <w:p w:rsidR="00301DE0" w:rsidRDefault="00077E05" w:rsidP="00662A7D">
      <w:pPr>
        <w:pStyle w:val="BodyText"/>
        <w:spacing w:before="240" w:after="0" w:line="240" w:lineRule="auto"/>
        <w:jc w:val="both"/>
        <w:rPr>
          <w:rFonts w:cstheme="minorHAnsi"/>
        </w:rPr>
      </w:pPr>
      <w:r>
        <w:rPr>
          <w:rFonts w:cstheme="minorHAnsi"/>
        </w:rPr>
        <w:t xml:space="preserve">KELOWNA, BC – </w:t>
      </w:r>
      <w:r>
        <w:rPr>
          <w:rFonts w:cstheme="minorHAnsi"/>
        </w:rPr>
        <w:t>January</w:t>
      </w:r>
      <w:r w:rsidR="00CB43E7">
        <w:rPr>
          <w:rFonts w:cstheme="minorHAnsi"/>
        </w:rPr>
        <w:t xml:space="preserve"> 7</w:t>
      </w:r>
      <w:bookmarkStart w:id="0" w:name="_GoBack"/>
      <w:bookmarkEnd w:id="0"/>
      <w:r>
        <w:rPr>
          <w:rFonts w:cstheme="minorHAnsi"/>
        </w:rPr>
        <w:t>, 2016</w:t>
      </w:r>
      <w:r>
        <w:rPr>
          <w:rFonts w:cstheme="minorHAnsi"/>
        </w:rPr>
        <w:t xml:space="preserve"> – Laguna Blends Inc. (CSE: LAG)</w:t>
      </w:r>
      <w:r>
        <w:rPr>
          <w:rFonts w:cstheme="minorHAnsi"/>
        </w:rPr>
        <w:t xml:space="preserve"> (Frankfurt: LB6.F) (OTC: GNRSD) (the </w:t>
      </w:r>
      <w:r>
        <w:rPr>
          <w:rFonts w:cstheme="minorHAnsi"/>
        </w:rPr>
        <w:t>“</w:t>
      </w:r>
      <w:r>
        <w:rPr>
          <w:rFonts w:cstheme="minorHAnsi"/>
          <w:b/>
        </w:rPr>
        <w:t>Company</w:t>
      </w:r>
      <w:r>
        <w:rPr>
          <w:rFonts w:cstheme="minorHAnsi"/>
        </w:rPr>
        <w:t>”</w:t>
      </w:r>
      <w:r>
        <w:rPr>
          <w:rFonts w:cstheme="minorHAnsi"/>
        </w:rPr>
        <w:t xml:space="preserve"> or “</w:t>
      </w:r>
      <w:r w:rsidRPr="002A023D">
        <w:rPr>
          <w:rFonts w:cstheme="minorHAnsi"/>
          <w:b/>
        </w:rPr>
        <w:t>Laguna</w:t>
      </w:r>
      <w:r>
        <w:rPr>
          <w:rFonts w:cstheme="minorHAnsi"/>
        </w:rPr>
        <w:t>”</w:t>
      </w:r>
      <w:r>
        <w:rPr>
          <w:rFonts w:cstheme="minorHAnsi"/>
        </w:rPr>
        <w:t xml:space="preserve">) announces </w:t>
      </w:r>
      <w:r>
        <w:rPr>
          <w:rFonts w:cstheme="minorHAnsi"/>
        </w:rPr>
        <w:t>it has</w:t>
      </w:r>
      <w:r>
        <w:rPr>
          <w:rFonts w:cstheme="minorHAnsi"/>
        </w:rPr>
        <w:t xml:space="preserve"> settle</w:t>
      </w:r>
      <w:r>
        <w:rPr>
          <w:rFonts w:cstheme="minorHAnsi"/>
        </w:rPr>
        <w:t>d</w:t>
      </w:r>
      <w:r>
        <w:rPr>
          <w:rFonts w:cstheme="minorHAnsi"/>
        </w:rPr>
        <w:t xml:space="preserve"> </w:t>
      </w:r>
      <w:r>
        <w:rPr>
          <w:rFonts w:cstheme="minorHAnsi"/>
        </w:rPr>
        <w:t>a debt</w:t>
      </w:r>
      <w:r>
        <w:rPr>
          <w:rFonts w:cstheme="minorHAnsi"/>
        </w:rPr>
        <w:t xml:space="preserve"> in the amount of $</w:t>
      </w:r>
      <w:r>
        <w:rPr>
          <w:rFonts w:cstheme="minorHAnsi"/>
        </w:rPr>
        <w:t>20,000</w:t>
      </w:r>
      <w:r>
        <w:rPr>
          <w:rFonts w:cstheme="minorHAnsi"/>
        </w:rPr>
        <w:t xml:space="preserve"> (the “</w:t>
      </w:r>
      <w:r w:rsidRPr="00A10FBD">
        <w:rPr>
          <w:rFonts w:cstheme="minorHAnsi"/>
          <w:b/>
        </w:rPr>
        <w:t>Debt Settlement</w:t>
      </w:r>
      <w:r>
        <w:rPr>
          <w:rFonts w:cstheme="minorHAnsi"/>
        </w:rPr>
        <w:t>”)</w:t>
      </w:r>
      <w:r>
        <w:rPr>
          <w:rFonts w:cstheme="minorHAnsi"/>
        </w:rPr>
        <w:t xml:space="preserve"> </w:t>
      </w:r>
      <w:r>
        <w:rPr>
          <w:rFonts w:cstheme="minorHAnsi"/>
        </w:rPr>
        <w:t>owed to a</w:t>
      </w:r>
      <w:r>
        <w:rPr>
          <w:rFonts w:cstheme="minorHAnsi"/>
        </w:rPr>
        <w:t xml:space="preserve"> creditor</w:t>
      </w:r>
      <w:r>
        <w:rPr>
          <w:rFonts w:cstheme="minorHAnsi"/>
        </w:rPr>
        <w:t xml:space="preserve"> of the Company</w:t>
      </w:r>
      <w:r>
        <w:rPr>
          <w:rFonts w:cstheme="minorHAnsi"/>
        </w:rPr>
        <w:t xml:space="preserve"> </w:t>
      </w:r>
      <w:r>
        <w:rPr>
          <w:rFonts w:cstheme="minorHAnsi"/>
        </w:rPr>
        <w:t xml:space="preserve">by issuing </w:t>
      </w:r>
      <w:r>
        <w:rPr>
          <w:rFonts w:cstheme="minorHAnsi"/>
        </w:rPr>
        <w:t xml:space="preserve">28,571 </w:t>
      </w:r>
      <w:r w:rsidRPr="004E783B">
        <w:rPr>
          <w:rFonts w:cstheme="minorHAnsi"/>
        </w:rPr>
        <w:t>common shares</w:t>
      </w:r>
      <w:r>
        <w:rPr>
          <w:rFonts w:cstheme="minorHAnsi"/>
        </w:rPr>
        <w:t xml:space="preserve"> (on a post-consolidated basis)</w:t>
      </w:r>
      <w:r w:rsidRPr="004E783B">
        <w:rPr>
          <w:rFonts w:cstheme="minorHAnsi"/>
        </w:rPr>
        <w:t xml:space="preserve"> of the Company (</w:t>
      </w:r>
      <w:r>
        <w:rPr>
          <w:rFonts w:cstheme="minorHAnsi"/>
        </w:rPr>
        <w:t>the</w:t>
      </w:r>
      <w:r w:rsidRPr="004E783B">
        <w:rPr>
          <w:rFonts w:cstheme="minorHAnsi"/>
        </w:rPr>
        <w:t xml:space="preserve"> “</w:t>
      </w:r>
      <w:r w:rsidRPr="007864B8">
        <w:rPr>
          <w:rFonts w:cstheme="minorHAnsi"/>
          <w:b/>
        </w:rPr>
        <w:t xml:space="preserve">Settlement </w:t>
      </w:r>
      <w:r w:rsidRPr="007864B8">
        <w:rPr>
          <w:rFonts w:cstheme="minorHAnsi"/>
          <w:b/>
        </w:rPr>
        <w:t>Share</w:t>
      </w:r>
      <w:r w:rsidRPr="007864B8">
        <w:rPr>
          <w:rFonts w:cstheme="minorHAnsi"/>
          <w:b/>
        </w:rPr>
        <w:t>s</w:t>
      </w:r>
      <w:r w:rsidRPr="004E783B">
        <w:rPr>
          <w:rFonts w:cstheme="minorHAnsi"/>
        </w:rPr>
        <w:t>”)</w:t>
      </w:r>
      <w:r>
        <w:rPr>
          <w:rFonts w:cstheme="minorHAnsi"/>
        </w:rPr>
        <w:t xml:space="preserve">. </w:t>
      </w:r>
      <w:r>
        <w:rPr>
          <w:rFonts w:cstheme="minorHAnsi"/>
        </w:rPr>
        <w:t>The Company issued the Settlement Shares</w:t>
      </w:r>
      <w:r w:rsidRPr="004E783B">
        <w:rPr>
          <w:rFonts w:cstheme="minorHAnsi"/>
        </w:rPr>
        <w:t xml:space="preserve"> at a deemed price of $0.</w:t>
      </w:r>
      <w:r>
        <w:rPr>
          <w:rFonts w:cstheme="minorHAnsi"/>
        </w:rPr>
        <w:t>28</w:t>
      </w:r>
      <w:r w:rsidRPr="004E783B">
        <w:rPr>
          <w:rFonts w:cstheme="minorHAnsi"/>
        </w:rPr>
        <w:t xml:space="preserve"> per </w:t>
      </w:r>
      <w:r>
        <w:rPr>
          <w:rFonts w:cstheme="minorHAnsi"/>
        </w:rPr>
        <w:t xml:space="preserve">Settlement </w:t>
      </w:r>
      <w:r>
        <w:rPr>
          <w:rFonts w:cstheme="minorHAnsi"/>
        </w:rPr>
        <w:t xml:space="preserve">Share (on a pre-consolidated basis in accordance with the terms of the debt settlement agreement). </w:t>
      </w:r>
    </w:p>
    <w:p w:rsidR="009947B7" w:rsidRPr="004F65E4" w:rsidRDefault="00077E05" w:rsidP="00662A7D">
      <w:pPr>
        <w:pStyle w:val="BodyText"/>
        <w:spacing w:before="240" w:after="0" w:line="240" w:lineRule="auto"/>
        <w:jc w:val="both"/>
        <w:rPr>
          <w:rFonts w:cstheme="minorHAnsi"/>
          <w:bCs/>
          <w:color w:val="000000"/>
        </w:rPr>
      </w:pPr>
      <w:r>
        <w:rPr>
          <w:rFonts w:cstheme="minorHAnsi"/>
          <w:b/>
          <w:bCs/>
          <w:color w:val="000000"/>
        </w:rPr>
        <w:t>About Laguna Blends Inc.</w:t>
      </w:r>
    </w:p>
    <w:p w:rsidR="000A5BF3" w:rsidRPr="004C2029" w:rsidRDefault="00077E05" w:rsidP="00662A7D">
      <w:pPr>
        <w:pStyle w:val="BodyText"/>
        <w:spacing w:before="240" w:after="0" w:line="240" w:lineRule="auto"/>
        <w:jc w:val="both"/>
        <w:rPr>
          <w:rFonts w:cstheme="minorHAnsi"/>
          <w:bCs/>
          <w:color w:val="000000"/>
        </w:rPr>
      </w:pPr>
      <w:r w:rsidRPr="002A023D">
        <w:rPr>
          <w:rFonts w:cstheme="minorHAnsi"/>
          <w:color w:val="000000"/>
        </w:rPr>
        <w:t>The Company's business is focused on the nutritional health benefits derived from hemp. Laguna is a network marketi</w:t>
      </w:r>
      <w:r w:rsidRPr="002A023D">
        <w:rPr>
          <w:rFonts w:cstheme="minorHAnsi"/>
          <w:color w:val="000000"/>
        </w:rPr>
        <w:t>ng company that intends to generate retail sales through independent affiliates. Affiliates utilize tools and technology that enable them to build an international business from their own home or while travelling. The first products to be launched are func</w:t>
      </w:r>
      <w:r w:rsidRPr="002A023D">
        <w:rPr>
          <w:rFonts w:cstheme="minorHAnsi"/>
          <w:color w:val="000000"/>
        </w:rPr>
        <w:t>tional beverage products that provide high leve</w:t>
      </w:r>
      <w:r>
        <w:rPr>
          <w:rFonts w:cstheme="minorHAnsi"/>
          <w:color w:val="000000"/>
        </w:rPr>
        <w:t>ls of protein and/or nutrition.</w:t>
      </w:r>
    </w:p>
    <w:p w:rsidR="009947B7" w:rsidRPr="004F65E4" w:rsidRDefault="00077E05" w:rsidP="00662A7D">
      <w:pPr>
        <w:pStyle w:val="BodyText"/>
        <w:spacing w:before="240" w:after="0" w:line="240" w:lineRule="auto"/>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 xml:space="preserve">e current products are, “Caffe” </w:t>
      </w:r>
      <w:r w:rsidRPr="002A023D">
        <w:rPr>
          <w:rFonts w:cstheme="minorHAnsi"/>
          <w:color w:val="000000"/>
        </w:rPr>
        <w:t>an instant, “just add water” hot coffee beverage that contains both whey</w:t>
      </w:r>
      <w:r>
        <w:rPr>
          <w:rFonts w:cstheme="minorHAnsi"/>
          <w:color w:val="000000"/>
        </w:rPr>
        <w:t xml:space="preserve"> and</w:t>
      </w:r>
      <w:r>
        <w:rPr>
          <w:rFonts w:cstheme="minorHAnsi"/>
          <w:color w:val="000000"/>
        </w:rPr>
        <w:t xml:space="preserve"> hemp protein. In addition, </w:t>
      </w:r>
      <w:r w:rsidRPr="002A023D">
        <w:rPr>
          <w:rFonts w:cstheme="minorHAnsi"/>
          <w:color w:val="000000"/>
        </w:rPr>
        <w:t>the Company plans to market a product called Pro369. This unique single serving "on-the-go" hemp protein is served cold and comes in 4 delicious flavors. Pro369 is water soluble and can be directly mixed in water or added to mil</w:t>
      </w:r>
      <w:r w:rsidRPr="002A023D">
        <w:rPr>
          <w:rFonts w:cstheme="minorHAnsi"/>
          <w:color w:val="000000"/>
        </w:rPr>
        <w:t xml:space="preserve">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9947B7" w:rsidRDefault="00077E05" w:rsidP="00662A7D">
      <w:pPr>
        <w:pStyle w:val="BodyText"/>
        <w:spacing w:before="240"/>
        <w:jc w:val="both"/>
        <w:rPr>
          <w:rFonts w:cstheme="minorHAnsi"/>
          <w:b/>
          <w:bCs/>
          <w:color w:val="000000"/>
        </w:rPr>
      </w:pPr>
      <w:r>
        <w:rPr>
          <w:rFonts w:cstheme="minorHAnsi"/>
          <w:b/>
          <w:bCs/>
          <w:color w:val="000000"/>
        </w:rPr>
        <w:t>ON BEHALF OF THE BOARD</w:t>
      </w:r>
    </w:p>
    <w:p w:rsidR="009947B7" w:rsidRPr="009D2B3E" w:rsidRDefault="00077E05" w:rsidP="002A023D">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571503" w:rsidRDefault="00077E05" w:rsidP="00662A7D">
      <w:pPr>
        <w:shd w:val="clear" w:color="auto" w:fill="FFFFFF"/>
        <w:spacing w:after="180" w:line="240" w:lineRule="auto"/>
        <w:rPr>
          <w:rFonts w:cstheme="minorHAnsi"/>
          <w:color w:val="000000"/>
        </w:rPr>
      </w:pPr>
      <w:r>
        <w:rPr>
          <w:rFonts w:cstheme="minorHAnsi"/>
          <w:color w:val="000000"/>
        </w:rPr>
        <w:t xml:space="preserve">President, </w:t>
      </w:r>
      <w:r>
        <w:rPr>
          <w:rFonts w:cstheme="minorHAnsi"/>
          <w:color w:val="000000"/>
        </w:rPr>
        <w:t>Chief Executive Officer,</w:t>
      </w:r>
      <w:r>
        <w:rPr>
          <w:rFonts w:cstheme="minorHAnsi"/>
          <w:color w:val="000000"/>
        </w:rPr>
        <w:br/>
        <w:t>Chief Financial Officer a</w:t>
      </w:r>
      <w:r>
        <w:rPr>
          <w:rFonts w:cstheme="minorHAnsi"/>
          <w:color w:val="000000"/>
        </w:rPr>
        <w:t>n</w:t>
      </w:r>
      <w:r>
        <w:rPr>
          <w:rFonts w:cstheme="minorHAnsi"/>
          <w:color w:val="000000"/>
        </w:rPr>
        <w:t>d Director</w:t>
      </w:r>
      <w:r>
        <w:rPr>
          <w:rFonts w:cstheme="minorHAnsi"/>
          <w:color w:val="000000"/>
        </w:rPr>
        <w:t xml:space="preserve"> </w:t>
      </w:r>
    </w:p>
    <w:p w:rsidR="000A5BF3" w:rsidRPr="00955E68" w:rsidRDefault="00077E05" w:rsidP="00662A7D">
      <w:pPr>
        <w:pStyle w:val="BodyText"/>
        <w:spacing w:line="240" w:lineRule="auto"/>
        <w:rPr>
          <w:rFonts w:cstheme="minorHAnsi"/>
          <w:color w:val="000000"/>
        </w:rPr>
      </w:pPr>
      <w:r w:rsidRPr="00955E68">
        <w:rPr>
          <w:rFonts w:cstheme="minorHAnsi"/>
          <w:b/>
          <w:bCs/>
          <w:color w:val="000000"/>
        </w:rPr>
        <w:t>FOR INVESTOR RELATIONS INFORMATION PLEASE CONTACT:</w:t>
      </w:r>
      <w:r w:rsidRPr="00955E68">
        <w:rPr>
          <w:rFonts w:cstheme="minorHAnsi"/>
          <w:color w:val="000000"/>
        </w:rPr>
        <w:br/>
        <w:t xml:space="preserve">Glenn </w:t>
      </w:r>
      <w:r>
        <w:rPr>
          <w:rFonts w:cstheme="minorHAnsi"/>
          <w:color w:val="000000"/>
        </w:rPr>
        <w:t>Shand and Associates, LLC</w:t>
      </w:r>
      <w:r w:rsidRPr="00955E68">
        <w:rPr>
          <w:rFonts w:cstheme="minorHAnsi"/>
          <w:color w:val="000000"/>
        </w:rPr>
        <w:br/>
        <w:t>Glenn Shand – Consultant</w:t>
      </w:r>
      <w:r w:rsidRPr="00955E68">
        <w:rPr>
          <w:rFonts w:cstheme="minorHAnsi"/>
          <w:color w:val="000000"/>
        </w:rPr>
        <w:br/>
        <w:t>1-602-284-3840</w:t>
      </w:r>
      <w:r w:rsidRPr="00955E68">
        <w:rPr>
          <w:rFonts w:cstheme="minorHAnsi"/>
          <w:color w:val="000000"/>
        </w:rPr>
        <w:br/>
      </w:r>
      <w:r>
        <w:rPr>
          <w:rFonts w:cstheme="minorHAnsi"/>
          <w:color w:val="000000"/>
        </w:rPr>
        <w:t>ir@lagunablends.com</w:t>
      </w:r>
    </w:p>
    <w:p w:rsidR="009947B7" w:rsidRDefault="00077E05" w:rsidP="00662A7D">
      <w:pPr>
        <w:keepNext/>
        <w:shd w:val="clear" w:color="auto" w:fill="FFFFFF"/>
        <w:spacing w:before="240" w:after="180" w:line="240" w:lineRule="auto"/>
        <w:rPr>
          <w:rFonts w:cstheme="minorHAnsi"/>
          <w:color w:val="000000"/>
          <w:sz w:val="20"/>
          <w:szCs w:val="20"/>
        </w:rPr>
      </w:pPr>
      <w:r>
        <w:rPr>
          <w:rFonts w:cstheme="minorHAnsi"/>
          <w:b/>
          <w:bCs/>
          <w:color w:val="000000"/>
          <w:sz w:val="20"/>
          <w:szCs w:val="20"/>
        </w:rPr>
        <w:t>Forward-Looking Informatio</w:t>
      </w:r>
      <w:r>
        <w:rPr>
          <w:rFonts w:cstheme="minorHAnsi"/>
          <w:b/>
          <w:bCs/>
          <w:color w:val="000000"/>
          <w:sz w:val="20"/>
          <w:szCs w:val="20"/>
        </w:rPr>
        <w:t>n:</w:t>
      </w:r>
    </w:p>
    <w:p w:rsidR="00F7369C" w:rsidRPr="009947B7" w:rsidRDefault="00077E05" w:rsidP="00662A7D">
      <w:pPr>
        <w:tabs>
          <w:tab w:val="left" w:pos="3694"/>
        </w:tabs>
        <w:spacing w:line="240" w:lineRule="auto"/>
        <w:rPr>
          <w:rFonts w:ascii="Times New Roman" w:eastAsia="Arial" w:hAnsi="Times New Roman" w:cs="Times New Roman"/>
          <w:sz w:val="20"/>
          <w:szCs w:val="20"/>
        </w:rPr>
      </w:pPr>
      <w:r>
        <w:rPr>
          <w:i/>
          <w:iCs/>
          <w:color w:val="000000"/>
          <w:sz w:val="20"/>
          <w:szCs w:val="20"/>
        </w:rPr>
        <w:t xml:space="preserve">This news release contains "forward-looking information" within the meaning of applicable securities laws relating to statements regarding the Company's business, products and future plans including, without limitation, statements regarding </w:t>
      </w:r>
      <w:r>
        <w:rPr>
          <w:i/>
          <w:iCs/>
          <w:color w:val="000000"/>
          <w:sz w:val="20"/>
          <w:szCs w:val="20"/>
        </w:rPr>
        <w:t xml:space="preserve">the </w:t>
      </w:r>
      <w:r>
        <w:rPr>
          <w:i/>
          <w:iCs/>
          <w:color w:val="000000"/>
          <w:sz w:val="20"/>
          <w:szCs w:val="20"/>
        </w:rPr>
        <w:t xml:space="preserve">expected launch date for the Company’s business, its product offerings and plans for sales and marketing. Although the Company believes that the expectations reflected in the forward looking information are </w:t>
      </w:r>
      <w:r>
        <w:rPr>
          <w:i/>
          <w:iCs/>
          <w:color w:val="000000"/>
          <w:sz w:val="20"/>
          <w:szCs w:val="20"/>
        </w:rPr>
        <w:lastRenderedPageBreak/>
        <w:t>reasonable, there can be no assurance that such e</w:t>
      </w:r>
      <w:r>
        <w:rPr>
          <w:i/>
          <w:iCs/>
          <w:color w:val="000000"/>
          <w:sz w:val="20"/>
          <w:szCs w:val="20"/>
        </w:rPr>
        <w:t>xpectations will prove to be correct. Readers are cautioned to not place undue reliance on forward-looking information. Such forward looking statements are subject to risks and uncertainties that may cause actual results, performance and developments to di</w:t>
      </w:r>
      <w:r>
        <w:rPr>
          <w:i/>
          <w:iCs/>
          <w:color w:val="000000"/>
          <w:sz w:val="20"/>
          <w:szCs w:val="20"/>
        </w:rPr>
        <w:t>ffer materially from those contemplated by these statements depending on, among other things, the risks that the Company's products and plan will vary from those stated in this news release and the Company may not be able to carry out its business plans as</w:t>
      </w:r>
      <w:r>
        <w:rPr>
          <w:i/>
          <w:iCs/>
          <w:color w:val="000000"/>
          <w:sz w:val="20"/>
          <w:szCs w:val="20"/>
        </w:rPr>
        <w:t xml:space="preserve"> expected. Except as required by law, the Company expressly disclaims any obligation, and does not intend, to update any forward looking statements or forward-looking information in this news release. The statements in this news release are made as of the </w:t>
      </w:r>
      <w:r>
        <w:rPr>
          <w:i/>
          <w:iCs/>
          <w:color w:val="000000"/>
          <w:sz w:val="20"/>
          <w:szCs w:val="20"/>
        </w:rPr>
        <w:t>date of this release.</w:t>
      </w:r>
    </w:p>
    <w:sectPr w:rsidR="00F7369C" w:rsidRPr="009947B7" w:rsidSect="00C24D3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05" w:rsidRDefault="00077E05">
      <w:pPr>
        <w:spacing w:after="0" w:line="240" w:lineRule="auto"/>
      </w:pPr>
      <w:r>
        <w:separator/>
      </w:r>
    </w:p>
  </w:endnote>
  <w:endnote w:type="continuationSeparator" w:id="0">
    <w:p w:rsidR="00077E05" w:rsidRDefault="0007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07" w:rsidRDefault="00077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B" w:rsidRDefault="00077E05" w:rsidP="00AC6C5B">
    <w:pPr>
      <w:pStyle w:val="Footer"/>
      <w:jc w:val="right"/>
      <w:rPr>
        <w:rFonts w:ascii="Times New Roman" w:hAnsi="Times New Roman" w:cs="Times New Roman"/>
        <w:color w:val="000000"/>
        <w:sz w:val="16"/>
      </w:rPr>
    </w:pPr>
  </w:p>
  <w:p w:rsidR="00710F6B" w:rsidRDefault="00077E05" w:rsidP="00AC6C5B">
    <w:pPr>
      <w:pStyle w:val="Footer"/>
      <w:jc w:val="right"/>
      <w:rPr>
        <w:rFonts w:ascii="Times New Roman" w:hAnsi="Times New Roman" w:cs="Times New Roman"/>
        <w:color w:val="000000"/>
        <w:sz w:val="16"/>
      </w:rPr>
    </w:pPr>
  </w:p>
  <w:p w:rsidR="00710F6B" w:rsidRPr="0016451D" w:rsidRDefault="00077E05" w:rsidP="009A3745">
    <w:pPr>
      <w:pStyle w:val="Footer"/>
      <w:rPr>
        <w:rFonts w:ascii="Times New Roman" w:hAnsi="Times New Roman" w:cs="Times New Roman"/>
        <w:color w:val="000000"/>
        <w:sz w:val="16"/>
      </w:rPr>
    </w:pPr>
    <w:r w:rsidRPr="0016451D">
      <w:rPr>
        <w:rFonts w:ascii="Times New Roman" w:hAnsi="Times New Roman" w:cs="Times New Roman"/>
        <w:color w:val="000000"/>
        <w:sz w:val="16"/>
      </w:rPr>
      <w:fldChar w:fldCharType="begin"/>
    </w:r>
    <w:r w:rsidRPr="0016451D">
      <w:rPr>
        <w:rFonts w:ascii="Times New Roman" w:hAnsi="Times New Roman" w:cs="Times New Roman"/>
        <w:color w:val="000000"/>
        <w:sz w:val="16"/>
      </w:rPr>
      <w:instrText xml:space="preserve"> KEYWORDS  \* MERGEFORMAT </w:instrText>
    </w:r>
    <w:r w:rsidRPr="0016451D">
      <w:rPr>
        <w:rFonts w:ascii="Times New Roman" w:hAnsi="Times New Roman" w:cs="Times New Roman"/>
        <w:color w:val="000000"/>
        <w:sz w:val="16"/>
      </w:rPr>
      <w:fldChar w:fldCharType="separate"/>
    </w:r>
    <w:r>
      <w:rPr>
        <w:rFonts w:ascii="Times New Roman" w:hAnsi="Times New Roman" w:cs="Times New Roman"/>
        <w:color w:val="000000"/>
        <w:sz w:val="16"/>
      </w:rPr>
      <w:t>CW9313251.2</w:t>
    </w:r>
    <w:r w:rsidRPr="0016451D">
      <w:rPr>
        <w:rFonts w:ascii="Times New Roman" w:hAnsi="Times New Roman" w:cs="Times New Roman"/>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B" w:rsidRDefault="00077E05" w:rsidP="00AC6C5B">
    <w:pPr>
      <w:pStyle w:val="Footer"/>
      <w:jc w:val="right"/>
      <w:rPr>
        <w:rFonts w:ascii="Times New Roman" w:hAnsi="Times New Roman" w:cs="Times New Roman"/>
        <w:color w:val="000000"/>
        <w:sz w:val="16"/>
      </w:rPr>
    </w:pPr>
  </w:p>
  <w:p w:rsidR="00710F6B" w:rsidRDefault="00077E05" w:rsidP="00AC6C5B">
    <w:pPr>
      <w:pStyle w:val="Footer"/>
      <w:jc w:val="right"/>
      <w:rPr>
        <w:rFonts w:ascii="Times New Roman" w:hAnsi="Times New Roman" w:cs="Times New Roman"/>
        <w:color w:val="000000"/>
        <w:sz w:val="16"/>
      </w:rPr>
    </w:pPr>
  </w:p>
  <w:p w:rsidR="00710F6B" w:rsidRPr="0016451D" w:rsidRDefault="00077E05" w:rsidP="009A3745">
    <w:pPr>
      <w:pStyle w:val="Footer"/>
      <w:rPr>
        <w:rFonts w:ascii="Times New Roman" w:hAnsi="Times New Roman" w:cs="Times New Roman"/>
        <w:color w:val="000000"/>
        <w:sz w:val="16"/>
      </w:rPr>
    </w:pPr>
    <w:r w:rsidRPr="0016451D">
      <w:rPr>
        <w:rFonts w:ascii="Times New Roman" w:hAnsi="Times New Roman" w:cs="Times New Roman"/>
        <w:color w:val="000000"/>
        <w:sz w:val="16"/>
      </w:rPr>
      <w:fldChar w:fldCharType="begin"/>
    </w:r>
    <w:r w:rsidRPr="0016451D">
      <w:rPr>
        <w:rFonts w:ascii="Times New Roman" w:hAnsi="Times New Roman" w:cs="Times New Roman"/>
        <w:color w:val="000000"/>
        <w:sz w:val="16"/>
      </w:rPr>
      <w:instrText xml:space="preserve"> KEYWORDS  \* MERGEFORMAT </w:instrText>
    </w:r>
    <w:r w:rsidRPr="0016451D">
      <w:rPr>
        <w:rFonts w:ascii="Times New Roman" w:hAnsi="Times New Roman" w:cs="Times New Roman"/>
        <w:color w:val="000000"/>
        <w:sz w:val="16"/>
      </w:rPr>
      <w:fldChar w:fldCharType="separate"/>
    </w:r>
    <w:r>
      <w:rPr>
        <w:rFonts w:ascii="Times New Roman" w:hAnsi="Times New Roman" w:cs="Times New Roman"/>
        <w:color w:val="000000"/>
        <w:sz w:val="16"/>
      </w:rPr>
      <w:t>CW9313251.2</w:t>
    </w:r>
    <w:r w:rsidRPr="0016451D">
      <w:rPr>
        <w:rFonts w:ascii="Times New Roman" w:hAnsi="Times New Roman" w:cs="Times New Roman"/>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05" w:rsidRDefault="00077E05">
      <w:pPr>
        <w:spacing w:after="0" w:line="240" w:lineRule="auto"/>
      </w:pPr>
      <w:r>
        <w:separator/>
      </w:r>
    </w:p>
  </w:footnote>
  <w:footnote w:type="continuationSeparator" w:id="0">
    <w:p w:rsidR="00077E05" w:rsidRDefault="00077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07" w:rsidRDefault="00077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B" w:rsidRPr="003717FD" w:rsidRDefault="00077E05"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077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07" w:rsidRDefault="00077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E7"/>
    <w:rsid w:val="00077E05"/>
    <w:rsid w:val="00CB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CW9313251.2</cp:keywords>
  <cp:lastModifiedBy>Negar</cp:lastModifiedBy>
  <cp:revision>2</cp:revision>
  <dcterms:created xsi:type="dcterms:W3CDTF">2016-01-08T00:42:00Z</dcterms:created>
  <dcterms:modified xsi:type="dcterms:W3CDTF">2016-01-08T00:42:00Z</dcterms:modified>
</cp:coreProperties>
</file>