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229" w:rsidRDefault="00171229" w:rsidP="00171229">
      <w:pPr>
        <w:jc w:val="center"/>
        <w:rPr>
          <w:rFonts w:ascii="Helvetica" w:hAnsi="Helvetica" w:cs="Helvetica"/>
          <w:b/>
          <w:i/>
          <w:sz w:val="32"/>
          <w:szCs w:val="32"/>
          <w:lang w:val="en-US"/>
        </w:rPr>
      </w:pPr>
    </w:p>
    <w:p w:rsidR="00171229" w:rsidRDefault="00171229" w:rsidP="00171229">
      <w:pPr>
        <w:jc w:val="center"/>
        <w:rPr>
          <w:rFonts w:ascii="Helvetica" w:hAnsi="Helvetica" w:cs="Helvetica"/>
          <w:b/>
          <w:i/>
          <w:sz w:val="32"/>
          <w:szCs w:val="32"/>
          <w:lang w:val="en-US"/>
        </w:rPr>
      </w:pPr>
      <w:r>
        <w:rPr>
          <w:noProof/>
          <w:lang w:eastAsia="en-CA"/>
        </w:rPr>
        <w:drawing>
          <wp:inline distT="0" distB="0" distL="0" distR="0">
            <wp:extent cx="5724525" cy="1066800"/>
            <wp:effectExtent l="0" t="0" r="9525" b="0"/>
            <wp:docPr id="1" name="Picture 1" descr="Arrowhead Logo 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rowhead Logo 14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1066800"/>
                    </a:xfrm>
                    <a:prstGeom prst="rect">
                      <a:avLst/>
                    </a:prstGeom>
                    <a:noFill/>
                    <a:ln>
                      <a:noFill/>
                    </a:ln>
                  </pic:spPr>
                </pic:pic>
              </a:graphicData>
            </a:graphic>
          </wp:inline>
        </w:drawing>
      </w:r>
    </w:p>
    <w:p w:rsidR="00B71E88" w:rsidRDefault="00B71E88" w:rsidP="00171229">
      <w:pPr>
        <w:jc w:val="center"/>
        <w:rPr>
          <w:rFonts w:ascii="Helvetica" w:hAnsi="Helvetica" w:cs="Helvetica"/>
          <w:b/>
          <w:i/>
          <w:sz w:val="32"/>
          <w:szCs w:val="32"/>
          <w:lang w:val="en-US"/>
        </w:rPr>
      </w:pPr>
    </w:p>
    <w:p w:rsidR="00171229" w:rsidRPr="00107AB1" w:rsidRDefault="00171229" w:rsidP="00E816E2">
      <w:pPr>
        <w:spacing w:after="0" w:line="240" w:lineRule="auto"/>
        <w:jc w:val="center"/>
        <w:rPr>
          <w:rFonts w:ascii="Helvetica" w:hAnsi="Helvetica" w:cs="Helvetica"/>
          <w:b/>
          <w:i/>
          <w:sz w:val="32"/>
          <w:szCs w:val="32"/>
          <w:lang w:val="en-US"/>
        </w:rPr>
      </w:pPr>
      <w:proofErr w:type="gramStart"/>
      <w:r w:rsidRPr="00107AB1">
        <w:rPr>
          <w:rFonts w:ascii="Helvetica" w:hAnsi="Helvetica" w:cs="Helvetica"/>
          <w:b/>
          <w:i/>
          <w:sz w:val="32"/>
          <w:szCs w:val="32"/>
          <w:lang w:val="en-US"/>
        </w:rPr>
        <w:t xml:space="preserve">ARROWHEAD GOLD </w:t>
      </w:r>
      <w:r w:rsidR="00914E6C">
        <w:rPr>
          <w:rFonts w:ascii="Helvetica" w:hAnsi="Helvetica" w:cs="Helvetica"/>
          <w:b/>
          <w:i/>
          <w:sz w:val="32"/>
          <w:szCs w:val="32"/>
          <w:lang w:val="en-US"/>
        </w:rPr>
        <w:t xml:space="preserve">SIGNS DEFINITVE AGREEMENT </w:t>
      </w:r>
      <w:r w:rsidRPr="00107AB1">
        <w:rPr>
          <w:rFonts w:ascii="Helvetica" w:hAnsi="Helvetica" w:cs="Helvetica"/>
          <w:b/>
          <w:i/>
          <w:sz w:val="32"/>
          <w:szCs w:val="32"/>
          <w:lang w:val="en-US"/>
        </w:rPr>
        <w:t xml:space="preserve">TO ACQUIRE </w:t>
      </w:r>
      <w:r w:rsidR="00E816E2">
        <w:rPr>
          <w:rFonts w:ascii="Helvetica" w:hAnsi="Helvetica" w:cs="Helvetica"/>
          <w:b/>
          <w:i/>
          <w:sz w:val="32"/>
          <w:szCs w:val="32"/>
          <w:lang w:val="en-US"/>
        </w:rPr>
        <w:t>NUVO ENERGY GRID INC.</w:t>
      </w:r>
      <w:proofErr w:type="gramEnd"/>
      <w:r w:rsidR="00E816E2">
        <w:rPr>
          <w:rFonts w:ascii="Helvetica" w:hAnsi="Helvetica" w:cs="Helvetica"/>
          <w:b/>
          <w:i/>
          <w:sz w:val="32"/>
          <w:szCs w:val="32"/>
          <w:lang w:val="en-US"/>
        </w:rPr>
        <w:tab/>
      </w:r>
    </w:p>
    <w:p w:rsidR="00171229" w:rsidRPr="00107AB1" w:rsidRDefault="00171229" w:rsidP="00171229">
      <w:pPr>
        <w:rPr>
          <w:rFonts w:ascii="Helvetica" w:hAnsi="Helvetica" w:cs="Helvetica"/>
          <w:sz w:val="21"/>
          <w:szCs w:val="21"/>
          <w:lang w:val="en-US"/>
        </w:rPr>
      </w:pPr>
    </w:p>
    <w:p w:rsidR="00171229" w:rsidRDefault="00DB0044" w:rsidP="00171229">
      <w:pPr>
        <w:rPr>
          <w:rFonts w:cs="Helvetica"/>
          <w:lang w:val="en-US"/>
        </w:rPr>
      </w:pPr>
      <w:r>
        <w:rPr>
          <w:b/>
        </w:rPr>
        <w:t xml:space="preserve">Vancouver, B.C., </w:t>
      </w:r>
      <w:r w:rsidR="00EC1517">
        <w:rPr>
          <w:b/>
        </w:rPr>
        <w:t>December 15</w:t>
      </w:r>
      <w:r w:rsidR="00914E6C">
        <w:rPr>
          <w:b/>
        </w:rPr>
        <w:t>, 2015</w:t>
      </w:r>
      <w:r w:rsidR="00E816E2">
        <w:rPr>
          <w:b/>
        </w:rPr>
        <w:t xml:space="preserve"> </w:t>
      </w:r>
      <w:r w:rsidR="00171229">
        <w:rPr>
          <w:b/>
        </w:rPr>
        <w:t xml:space="preserve"> - Arrowhead Gold Corp. (the “Company”) (CSE: AWH) </w:t>
      </w:r>
      <w:r w:rsidR="00171229" w:rsidRPr="00107AB1">
        <w:rPr>
          <w:rFonts w:cs="Helvetica"/>
          <w:lang w:val="en-US"/>
        </w:rPr>
        <w:t xml:space="preserve">is pleased to announce that it has signed a </w:t>
      </w:r>
      <w:r w:rsidR="00EC1517">
        <w:rPr>
          <w:rFonts w:cs="Helvetica"/>
          <w:lang w:val="en-US"/>
        </w:rPr>
        <w:t xml:space="preserve">formal Share Exchange </w:t>
      </w:r>
      <w:r w:rsidR="00914E6C">
        <w:rPr>
          <w:rFonts w:cs="Helvetica"/>
          <w:lang w:val="en-US"/>
        </w:rPr>
        <w:t>Agreement</w:t>
      </w:r>
      <w:r w:rsidR="006C3477">
        <w:rPr>
          <w:rFonts w:cs="Helvetica"/>
          <w:lang w:val="en-US"/>
        </w:rPr>
        <w:t xml:space="preserve"> </w:t>
      </w:r>
      <w:r w:rsidR="00171229" w:rsidRPr="00107AB1">
        <w:rPr>
          <w:rFonts w:cs="Helvetica"/>
          <w:lang w:val="en-US"/>
        </w:rPr>
        <w:t xml:space="preserve">to acquire 100%  of the outstanding shares of </w:t>
      </w:r>
      <w:r w:rsidR="00E816E2">
        <w:rPr>
          <w:rFonts w:cs="Helvetica"/>
          <w:lang w:val="en-US"/>
        </w:rPr>
        <w:t>Nuvo Energy Grid</w:t>
      </w:r>
      <w:r w:rsidR="00171229" w:rsidRPr="00107AB1">
        <w:rPr>
          <w:rFonts w:cs="Helvetica"/>
          <w:lang w:val="en-US"/>
        </w:rPr>
        <w:t xml:space="preserve"> Inc. (“</w:t>
      </w:r>
      <w:r w:rsidR="00E816E2">
        <w:rPr>
          <w:rFonts w:cs="Helvetica"/>
          <w:lang w:val="en-US"/>
        </w:rPr>
        <w:t>Nuvo</w:t>
      </w:r>
      <w:r w:rsidR="00171229" w:rsidRPr="00107AB1">
        <w:rPr>
          <w:rFonts w:cs="Helvetica"/>
          <w:lang w:val="en-US"/>
        </w:rPr>
        <w:t xml:space="preserve">”), a private company, with its headquarters in </w:t>
      </w:r>
      <w:r w:rsidR="00E816E2">
        <w:rPr>
          <w:rFonts w:cs="Helvetica"/>
          <w:lang w:val="en-US"/>
        </w:rPr>
        <w:t>Toronto</w:t>
      </w:r>
      <w:r w:rsidR="00171229" w:rsidRPr="00107AB1">
        <w:rPr>
          <w:rFonts w:cs="Helvetica"/>
          <w:lang w:val="en-US"/>
        </w:rPr>
        <w:t>, Ontario.</w:t>
      </w:r>
    </w:p>
    <w:p w:rsidR="00662436" w:rsidRDefault="00662436" w:rsidP="00171229">
      <w:pPr>
        <w:rPr>
          <w:rFonts w:cs="Helvetica"/>
          <w:lang w:val="en-US"/>
        </w:rPr>
      </w:pPr>
      <w:r w:rsidRPr="00107AB1">
        <w:rPr>
          <w:rFonts w:cs="Helvetica"/>
          <w:lang w:val="en-US"/>
        </w:rPr>
        <w:t>Pursuant to the</w:t>
      </w:r>
      <w:r w:rsidR="00EC1517">
        <w:rPr>
          <w:rFonts w:cs="Helvetica"/>
          <w:lang w:val="en-US"/>
        </w:rPr>
        <w:t xml:space="preserve"> </w:t>
      </w:r>
      <w:r w:rsidR="00EC1517">
        <w:rPr>
          <w:rFonts w:cs="Helvetica"/>
          <w:lang w:val="en-US"/>
        </w:rPr>
        <w:t>Share Exchange</w:t>
      </w:r>
      <w:r w:rsidRPr="00107AB1">
        <w:rPr>
          <w:rFonts w:cs="Helvetica"/>
          <w:lang w:val="en-US"/>
        </w:rPr>
        <w:t xml:space="preserve"> </w:t>
      </w:r>
      <w:r w:rsidR="00914E6C">
        <w:rPr>
          <w:rFonts w:cs="Helvetica"/>
          <w:lang w:val="en-US"/>
        </w:rPr>
        <w:t>Agreement</w:t>
      </w:r>
      <w:r w:rsidRPr="00107AB1">
        <w:rPr>
          <w:rFonts w:cs="Helvetica"/>
          <w:lang w:val="en-US"/>
        </w:rPr>
        <w:t xml:space="preserve">, Arrowhead will acquire all shares of </w:t>
      </w:r>
      <w:r>
        <w:rPr>
          <w:rFonts w:cs="Helvetica"/>
          <w:lang w:val="en-US"/>
        </w:rPr>
        <w:t>Nuvo</w:t>
      </w:r>
      <w:r w:rsidRPr="00107AB1">
        <w:rPr>
          <w:rFonts w:cs="Helvetica"/>
          <w:lang w:val="en-US"/>
        </w:rPr>
        <w:t xml:space="preserve"> from the </w:t>
      </w:r>
      <w:r>
        <w:rPr>
          <w:rFonts w:cs="Helvetica"/>
          <w:lang w:val="en-US"/>
        </w:rPr>
        <w:t>Nuvo</w:t>
      </w:r>
      <w:r w:rsidRPr="00107AB1">
        <w:rPr>
          <w:rFonts w:cs="Helvetica"/>
          <w:lang w:val="en-US"/>
        </w:rPr>
        <w:t xml:space="preserve"> shareholders in exchange for </w:t>
      </w:r>
      <w:r>
        <w:rPr>
          <w:rFonts w:cs="Helvetica"/>
          <w:lang w:val="en-US"/>
        </w:rPr>
        <w:t>13.25</w:t>
      </w:r>
      <w:r w:rsidRPr="00107AB1">
        <w:rPr>
          <w:rFonts w:cs="Helvetica"/>
          <w:lang w:val="en-US"/>
        </w:rPr>
        <w:t xml:space="preserve"> mill</w:t>
      </w:r>
      <w:r>
        <w:rPr>
          <w:rFonts w:cs="Helvetica"/>
          <w:lang w:val="en-US"/>
        </w:rPr>
        <w:t xml:space="preserve">ion post consolidated common shares of Arrowhead. Nuvo has sufficient working capital to </w:t>
      </w:r>
      <w:r w:rsidR="00EC1517">
        <w:rPr>
          <w:rFonts w:cs="Helvetica"/>
          <w:lang w:val="en-US"/>
        </w:rPr>
        <w:t>implement its business plan, and as such, no concurrent financing will be undertaken.</w:t>
      </w:r>
    </w:p>
    <w:p w:rsidR="00D34098" w:rsidRPr="00107AB1" w:rsidRDefault="00EC1517" w:rsidP="00171229">
      <w:pPr>
        <w:rPr>
          <w:rFonts w:cs="Helvetica"/>
          <w:lang w:val="en-US"/>
        </w:rPr>
      </w:pPr>
      <w:r>
        <w:rPr>
          <w:rFonts w:cs="Helvetica"/>
          <w:lang w:val="en-US"/>
        </w:rPr>
        <w:t>R</w:t>
      </w:r>
      <w:r>
        <w:rPr>
          <w:rFonts w:cs="Helvetica"/>
          <w:lang w:val="en-US"/>
        </w:rPr>
        <w:t xml:space="preserve">efer to the Company’s news release of October 16, 2015 for further details concerning the acquisition.  </w:t>
      </w:r>
      <w:r w:rsidR="00D34098">
        <w:rPr>
          <w:rFonts w:cs="Helvetica"/>
          <w:lang w:val="en-US"/>
        </w:rPr>
        <w:t xml:space="preserve"> Arrowhead will be holding an Annual and Special General Meeting to seek shareholder approval of the proposed transaction. The transaction is also subject to regulatory approval.</w:t>
      </w:r>
    </w:p>
    <w:p w:rsidR="00171229" w:rsidRPr="00107AB1" w:rsidRDefault="00E816E2" w:rsidP="00171229">
      <w:pPr>
        <w:rPr>
          <w:rFonts w:cs="Helvetica"/>
          <w:b/>
          <w:lang w:val="en-US"/>
        </w:rPr>
      </w:pPr>
      <w:r>
        <w:rPr>
          <w:rFonts w:cs="Helvetica"/>
          <w:b/>
          <w:lang w:val="en-US"/>
        </w:rPr>
        <w:t>Nuvo Energy Grid</w:t>
      </w:r>
      <w:r w:rsidR="00171229" w:rsidRPr="00107AB1">
        <w:rPr>
          <w:rFonts w:cs="Helvetica"/>
          <w:b/>
          <w:lang w:val="en-US"/>
        </w:rPr>
        <w:t xml:space="preserve"> Inc.</w:t>
      </w:r>
    </w:p>
    <w:p w:rsidR="00EC1517" w:rsidRDefault="006C3477" w:rsidP="00EC1517">
      <w:pPr>
        <w:spacing w:after="0" w:line="240" w:lineRule="auto"/>
        <w:rPr>
          <w:rFonts w:ascii="Times New Roman" w:eastAsiaTheme="minorHAnsi" w:hAnsi="Times New Roman"/>
          <w:sz w:val="24"/>
          <w:szCs w:val="24"/>
          <w:lang w:eastAsia="en-CA"/>
        </w:rPr>
      </w:pPr>
      <w:r>
        <w:t>Nuvo is a Private Canadian C</w:t>
      </w:r>
      <w:r w:rsidR="00EC1517">
        <w:t xml:space="preserve">ompany based in Toronto, Ontario; focused on acquiring companies in the Energy </w:t>
      </w:r>
      <w:r w:rsidR="00EC1517">
        <w:t>Efficiency and Technology sectors.</w:t>
      </w:r>
    </w:p>
    <w:p w:rsidR="00171229" w:rsidRPr="00EC1517" w:rsidRDefault="00171229" w:rsidP="00EC1517"/>
    <w:p w:rsidR="00171229" w:rsidRPr="00107AB1" w:rsidRDefault="00171229" w:rsidP="00171229">
      <w:pPr>
        <w:rPr>
          <w:rFonts w:cs="Arial"/>
        </w:rPr>
      </w:pPr>
      <w:proofErr w:type="gramStart"/>
      <w:r w:rsidRPr="00107AB1">
        <w:rPr>
          <w:rFonts w:cs="Arial"/>
        </w:rPr>
        <w:t>On Behalf of the Board of Arrowhead Gold Corp.,</w:t>
      </w:r>
      <w:proofErr w:type="gramEnd"/>
    </w:p>
    <w:p w:rsidR="00171229" w:rsidRPr="00107AB1" w:rsidRDefault="00171229" w:rsidP="00171229">
      <w:pPr>
        <w:rPr>
          <w:rFonts w:cs="Arial"/>
        </w:rPr>
      </w:pPr>
      <w:r w:rsidRPr="00107AB1">
        <w:rPr>
          <w:rFonts w:cs="Arial"/>
        </w:rPr>
        <w:t>“</w:t>
      </w:r>
      <w:r w:rsidRPr="00107AB1">
        <w:rPr>
          <w:rFonts w:cs="Arial"/>
          <w:i/>
        </w:rPr>
        <w:t>Steve Smith</w:t>
      </w:r>
      <w:r w:rsidRPr="00107AB1">
        <w:rPr>
          <w:rFonts w:cs="Arial"/>
        </w:rPr>
        <w:t>”</w:t>
      </w:r>
    </w:p>
    <w:p w:rsidR="00171229" w:rsidRPr="00107AB1" w:rsidRDefault="00171229" w:rsidP="00171229">
      <w:pPr>
        <w:rPr>
          <w:rFonts w:cs="Arial"/>
        </w:rPr>
      </w:pPr>
      <w:r w:rsidRPr="00107AB1">
        <w:rPr>
          <w:rFonts w:cs="Arial"/>
        </w:rPr>
        <w:t>President</w:t>
      </w:r>
    </w:p>
    <w:p w:rsidR="00171229" w:rsidRPr="00107AB1" w:rsidRDefault="00171229" w:rsidP="00171229">
      <w:pPr>
        <w:pStyle w:val="NoSpacing"/>
        <w:jc w:val="both"/>
        <w:rPr>
          <w:rFonts w:cs="Arial"/>
          <w:b/>
          <w:i/>
          <w:sz w:val="18"/>
          <w:szCs w:val="18"/>
        </w:rPr>
      </w:pPr>
      <w:r w:rsidRPr="00107AB1">
        <w:rPr>
          <w:rFonts w:cs="Arial"/>
          <w:b/>
          <w:i/>
          <w:sz w:val="18"/>
          <w:szCs w:val="18"/>
        </w:rPr>
        <w:t>Neither the Canadian Securities Exchange nor its Market Regulator (as that term is defined in the policies of the Canadian Securities Exchange) accepts responsibility for the adequacy or accuracy of this release.</w:t>
      </w:r>
    </w:p>
    <w:p w:rsidR="00171229" w:rsidRPr="00107AB1" w:rsidRDefault="00171229" w:rsidP="00171229">
      <w:pPr>
        <w:pStyle w:val="NoSpacing"/>
        <w:jc w:val="both"/>
        <w:rPr>
          <w:rFonts w:cs="Arial"/>
          <w:i/>
          <w:sz w:val="18"/>
          <w:szCs w:val="18"/>
        </w:rPr>
      </w:pPr>
      <w:r w:rsidRPr="00107AB1">
        <w:rPr>
          <w:rFonts w:cs="Arial"/>
          <w:i/>
          <w:sz w:val="18"/>
          <w:szCs w:val="18"/>
        </w:rPr>
        <w:lastRenderedPageBreak/>
        <w:t>This news release may contain forward-looking statements based on assumptions and judgments of management regarding future events or results.  Such statements are subject to a variety of risks and uncertainties which could cause actual events or results to differ materially from those reflected in the forward-looking statements.  There is no assurance the private placement referred to above will close on the terms as stated, or at all.  The Company disclaims any intention or obligation to revise or update such statements.</w:t>
      </w:r>
    </w:p>
    <w:sectPr w:rsidR="00171229" w:rsidRPr="00107AB1" w:rsidSect="00171229">
      <w:footerReference w:type="default" r:id="rId9"/>
      <w:pgSz w:w="12240" w:h="15840"/>
      <w:pgMar w:top="1008"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19D8" w:rsidRDefault="001B19D8">
      <w:pPr>
        <w:spacing w:after="0" w:line="240" w:lineRule="auto"/>
      </w:pPr>
      <w:r>
        <w:separator/>
      </w:r>
    </w:p>
  </w:endnote>
  <w:endnote w:type="continuationSeparator" w:id="0">
    <w:p w:rsidR="001B19D8" w:rsidRDefault="001B19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EC7" w:rsidRDefault="00C06EC7" w:rsidP="006D3477">
    <w:pPr>
      <w:pStyle w:val="Footer"/>
    </w:pPr>
  </w:p>
  <w:p w:rsidR="00C06EC7" w:rsidRDefault="00C06EC7" w:rsidP="006D3477">
    <w:pPr>
      <w:pStyle w:val="Footer"/>
    </w:pPr>
  </w:p>
  <w:p w:rsidR="00C06EC7" w:rsidRDefault="00C06EC7" w:rsidP="006D3477">
    <w:pPr>
      <w:pStyle w:val="Footer"/>
    </w:pPr>
  </w:p>
  <w:p w:rsidR="006D3477" w:rsidRDefault="006D3477" w:rsidP="006D3477">
    <w:pPr>
      <w:pStyle w:val="Footer"/>
    </w:pPr>
    <w:r w:rsidRPr="006D3477">
      <w:t>#608-409 Granville St.</w:t>
    </w:r>
    <w:r>
      <w:t xml:space="preserve">                                                                              Telephone 604-642-0115</w:t>
    </w:r>
  </w:p>
  <w:p w:rsidR="006D3477" w:rsidRDefault="006D3477" w:rsidP="006D3477">
    <w:pPr>
      <w:pStyle w:val="Footer"/>
    </w:pPr>
    <w:r>
      <w:t>Vancouver, BC</w:t>
    </w:r>
    <w:r>
      <w:tab/>
      <w:t xml:space="preserve">                                                                                 Fax 604-642-0116    </w:t>
    </w:r>
  </w:p>
  <w:p w:rsidR="006D3477" w:rsidRPr="006D3477" w:rsidRDefault="006D3477" w:rsidP="006D3477">
    <w:pPr>
      <w:pStyle w:val="Footer"/>
    </w:pPr>
    <w:r>
      <w:t xml:space="preserve">V6C 1T2                                                                                                       steve@arrowheadgoldcorp.com                                       </w:t>
    </w:r>
    <w:r w:rsidRPr="006D3477">
      <w:tab/>
      <w:t xml:space="preserve">                                                                                                                                             </w:t>
    </w:r>
    <w:r w:rsidRPr="006D3477">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19D8" w:rsidRDefault="001B19D8">
      <w:pPr>
        <w:spacing w:after="0" w:line="240" w:lineRule="auto"/>
      </w:pPr>
      <w:r>
        <w:separator/>
      </w:r>
    </w:p>
  </w:footnote>
  <w:footnote w:type="continuationSeparator" w:id="0">
    <w:p w:rsidR="001B19D8" w:rsidRDefault="001B19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30738A"/>
    <w:multiLevelType w:val="hybridMultilevel"/>
    <w:tmpl w:val="39E8F2D6"/>
    <w:lvl w:ilvl="0" w:tplc="74008F6A">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229"/>
    <w:rsid w:val="00052393"/>
    <w:rsid w:val="001071E6"/>
    <w:rsid w:val="00171229"/>
    <w:rsid w:val="001B19D8"/>
    <w:rsid w:val="0025594B"/>
    <w:rsid w:val="00274B68"/>
    <w:rsid w:val="00483646"/>
    <w:rsid w:val="00495E6A"/>
    <w:rsid w:val="00500E18"/>
    <w:rsid w:val="00593ED8"/>
    <w:rsid w:val="00662436"/>
    <w:rsid w:val="00677881"/>
    <w:rsid w:val="006C3477"/>
    <w:rsid w:val="006D3477"/>
    <w:rsid w:val="00853467"/>
    <w:rsid w:val="008661A1"/>
    <w:rsid w:val="00914E6C"/>
    <w:rsid w:val="00A90456"/>
    <w:rsid w:val="00AB0597"/>
    <w:rsid w:val="00B71E88"/>
    <w:rsid w:val="00B7431A"/>
    <w:rsid w:val="00B835A5"/>
    <w:rsid w:val="00BD496B"/>
    <w:rsid w:val="00C06EC7"/>
    <w:rsid w:val="00C84E45"/>
    <w:rsid w:val="00D34098"/>
    <w:rsid w:val="00D96986"/>
    <w:rsid w:val="00DB0044"/>
    <w:rsid w:val="00E655F4"/>
    <w:rsid w:val="00E816E2"/>
    <w:rsid w:val="00EC1517"/>
    <w:rsid w:val="00EC2BF9"/>
    <w:rsid w:val="00F46A86"/>
    <w:rsid w:val="00FC21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229"/>
    <w:rPr>
      <w:rFonts w:ascii="Calibri" w:eastAsia="Calibri" w:hAnsi="Calibri"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2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229"/>
    <w:rPr>
      <w:rFonts w:ascii="Calibri" w:eastAsia="Calibri" w:hAnsi="Calibri" w:cs="Times New Roman"/>
      <w:lang w:val="en-CA"/>
    </w:rPr>
  </w:style>
  <w:style w:type="paragraph" w:styleId="NoSpacing">
    <w:name w:val="No Spacing"/>
    <w:uiPriority w:val="1"/>
    <w:qFormat/>
    <w:rsid w:val="00171229"/>
    <w:rPr>
      <w:rFonts w:ascii="Calibri" w:eastAsia="Calibri" w:hAnsi="Calibri" w:cs="Times New Roman"/>
    </w:rPr>
  </w:style>
  <w:style w:type="paragraph" w:styleId="CommentText">
    <w:name w:val="annotation text"/>
    <w:basedOn w:val="Normal"/>
    <w:link w:val="CommentTextChar"/>
    <w:uiPriority w:val="99"/>
    <w:unhideWhenUsed/>
    <w:rsid w:val="00171229"/>
    <w:pPr>
      <w:spacing w:line="240" w:lineRule="auto"/>
    </w:pPr>
    <w:rPr>
      <w:sz w:val="20"/>
      <w:szCs w:val="20"/>
    </w:rPr>
  </w:style>
  <w:style w:type="character" w:customStyle="1" w:styleId="CommentTextChar">
    <w:name w:val="Comment Text Char"/>
    <w:basedOn w:val="DefaultParagraphFont"/>
    <w:link w:val="CommentText"/>
    <w:uiPriority w:val="99"/>
    <w:rsid w:val="00171229"/>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1712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229"/>
    <w:rPr>
      <w:rFonts w:ascii="Tahoma" w:eastAsia="Calibri" w:hAnsi="Tahoma" w:cs="Tahoma"/>
      <w:sz w:val="16"/>
      <w:szCs w:val="16"/>
      <w:lang w:val="en-CA"/>
    </w:rPr>
  </w:style>
  <w:style w:type="paragraph" w:styleId="Footer">
    <w:name w:val="footer"/>
    <w:basedOn w:val="Normal"/>
    <w:link w:val="FooterChar"/>
    <w:uiPriority w:val="99"/>
    <w:unhideWhenUsed/>
    <w:rsid w:val="006D34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3477"/>
    <w:rPr>
      <w:rFonts w:ascii="Calibri" w:eastAsia="Calibri" w:hAnsi="Calibri" w:cs="Times New Roman"/>
      <w:lang w:val="en-CA"/>
    </w:rPr>
  </w:style>
  <w:style w:type="character" w:styleId="CommentReference">
    <w:name w:val="annotation reference"/>
    <w:basedOn w:val="DefaultParagraphFont"/>
    <w:uiPriority w:val="99"/>
    <w:semiHidden/>
    <w:unhideWhenUsed/>
    <w:rsid w:val="00EC1517"/>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229"/>
    <w:rPr>
      <w:rFonts w:ascii="Calibri" w:eastAsia="Calibri" w:hAnsi="Calibri"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2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229"/>
    <w:rPr>
      <w:rFonts w:ascii="Calibri" w:eastAsia="Calibri" w:hAnsi="Calibri" w:cs="Times New Roman"/>
      <w:lang w:val="en-CA"/>
    </w:rPr>
  </w:style>
  <w:style w:type="paragraph" w:styleId="NoSpacing">
    <w:name w:val="No Spacing"/>
    <w:uiPriority w:val="1"/>
    <w:qFormat/>
    <w:rsid w:val="00171229"/>
    <w:rPr>
      <w:rFonts w:ascii="Calibri" w:eastAsia="Calibri" w:hAnsi="Calibri" w:cs="Times New Roman"/>
    </w:rPr>
  </w:style>
  <w:style w:type="paragraph" w:styleId="CommentText">
    <w:name w:val="annotation text"/>
    <w:basedOn w:val="Normal"/>
    <w:link w:val="CommentTextChar"/>
    <w:uiPriority w:val="99"/>
    <w:unhideWhenUsed/>
    <w:rsid w:val="00171229"/>
    <w:pPr>
      <w:spacing w:line="240" w:lineRule="auto"/>
    </w:pPr>
    <w:rPr>
      <w:sz w:val="20"/>
      <w:szCs w:val="20"/>
    </w:rPr>
  </w:style>
  <w:style w:type="character" w:customStyle="1" w:styleId="CommentTextChar">
    <w:name w:val="Comment Text Char"/>
    <w:basedOn w:val="DefaultParagraphFont"/>
    <w:link w:val="CommentText"/>
    <w:uiPriority w:val="99"/>
    <w:rsid w:val="00171229"/>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1712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229"/>
    <w:rPr>
      <w:rFonts w:ascii="Tahoma" w:eastAsia="Calibri" w:hAnsi="Tahoma" w:cs="Tahoma"/>
      <w:sz w:val="16"/>
      <w:szCs w:val="16"/>
      <w:lang w:val="en-CA"/>
    </w:rPr>
  </w:style>
  <w:style w:type="paragraph" w:styleId="Footer">
    <w:name w:val="footer"/>
    <w:basedOn w:val="Normal"/>
    <w:link w:val="FooterChar"/>
    <w:uiPriority w:val="99"/>
    <w:unhideWhenUsed/>
    <w:rsid w:val="006D34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3477"/>
    <w:rPr>
      <w:rFonts w:ascii="Calibri" w:eastAsia="Calibri" w:hAnsi="Calibri" w:cs="Times New Roman"/>
      <w:lang w:val="en-CA"/>
    </w:rPr>
  </w:style>
  <w:style w:type="character" w:styleId="CommentReference">
    <w:name w:val="annotation reference"/>
    <w:basedOn w:val="DefaultParagraphFont"/>
    <w:uiPriority w:val="99"/>
    <w:semiHidden/>
    <w:unhideWhenUsed/>
    <w:rsid w:val="00EC151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401764">
      <w:bodyDiv w:val="1"/>
      <w:marLeft w:val="0"/>
      <w:marRight w:val="0"/>
      <w:marTop w:val="0"/>
      <w:marBottom w:val="0"/>
      <w:divBdr>
        <w:top w:val="none" w:sz="0" w:space="0" w:color="auto"/>
        <w:left w:val="none" w:sz="0" w:space="0" w:color="auto"/>
        <w:bottom w:val="none" w:sz="0" w:space="0" w:color="auto"/>
        <w:right w:val="none" w:sz="0" w:space="0" w:color="auto"/>
      </w:divBdr>
    </w:div>
    <w:div w:id="1399743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291</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User</cp:lastModifiedBy>
  <cp:revision>2</cp:revision>
  <dcterms:created xsi:type="dcterms:W3CDTF">2015-12-15T14:09:00Z</dcterms:created>
  <dcterms:modified xsi:type="dcterms:W3CDTF">2015-12-15T14:09:00Z</dcterms:modified>
</cp:coreProperties>
</file>