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025903">
      <w:pPr>
        <w:pStyle w:val="Title"/>
        <w:rPr>
          <w:rFonts w:ascii="Arial" w:hAnsi="Arial" w:cs="Arial"/>
          <w:b w:val="0"/>
          <w:sz w:val="18"/>
          <w:szCs w:val="18"/>
        </w:rPr>
      </w:pPr>
      <w:r>
        <w:rPr>
          <w:noProof/>
          <w:sz w:val="24"/>
          <w:lang w:val="en-CA" w:eastAsia="en-CA"/>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87629</wp:posOffset>
                </wp:positionV>
                <wp:extent cx="5092065"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20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A8C83"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6.9pt" to="400.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4tzQEAAOQDAAAOAAAAZHJzL2Uyb0RvYy54bWysU8GO0zAQvSPxD5bvNGmlrtio6R66gssK&#10;Kgof4HXsxlrbY41Nk/49Y6cNu4AQWnGxYs97b+bNTDZ3o7PspDAa8C1fLmrOlJfQGX9s+bevH969&#10;5ywm4TthwauWn1Xkd9u3bzZDaNQKerCdQkYiPjZDaHmfUmiqKspeOREXEJSnoAZ0ItEVj1WHYiB1&#10;Z6tVXd9UA2AXEKSKkV7vpyDfFn2tlUyftY4qMdtyqi2VE8v5mM9quxHNEUXojbyUIV5RhRPGU9JZ&#10;6l4kwb6j+U3KGYkQQaeFBFeB1kaq4oHcLOtf3Bx6EVTxQs2JYW5T/H+y8tNpj8x0NDvOvHA0okNC&#10;YY59YjvwnhoIyJa5T0OIDcF3fo/ZqRz9ITyAfIoUq14E8yWGCTZqdBlOVtlY+n6e+67GxCQ9ruvb&#10;VX2z5kxeY5VorsSAMX1U4Fj+aLk1PrdENOL0EFNOLZorJD9bzwYyc1uvy3BLYVMtpap0tmqCfVGa&#10;fFP2ZZErG6d2FtlJ0K50T8UziVtPyEzRxtqZVP+ddMFmmipb+K/EGV0ygk8z0RkP+KesabyWqif8&#10;ZRxx8pptP0J33uN1TrRKpW2Xtc+7+vxe6D9/zu0PAAAA//8DAFBLAwQUAAYACAAAACEA7p2rNNgA&#10;AAAGAQAADwAAAGRycy9kb3ducmV2LnhtbEyPQUvDQBCF70L/wzIFb3ZSC1JjNqVUcvEgGhWv2+w0&#10;Cc3Ohuw2if/eEQ96fO8N732T7WbXqZGG0HrWsF4loIgrb1uuNby/FTdbUCEatqbzTBq+KMAuX1xl&#10;JrV+4lcay1grKeGQGg1NjH2KGKqGnAkr3xNLdvKDM1HkUKMdzCTlrsPbJLlDZ1qWhcb0dGioOpcX&#10;pwGfHnEsPZXFy+f0vKEPLCyi1tfLef8AKtIc/47hB1/QIRemo7+wDarTII9EcTfCL+k2Wd+DOv4a&#10;mGf4Hz//BgAA//8DAFBLAQItABQABgAIAAAAIQC2gziS/gAAAOEBAAATAAAAAAAAAAAAAAAAAAAA&#10;AABbQ29udGVudF9UeXBlc10ueG1sUEsBAi0AFAAGAAgAAAAhADj9If/WAAAAlAEAAAsAAAAAAAAA&#10;AAAAAAAALwEAAF9yZWxzLy5yZWxzUEsBAi0AFAAGAAgAAAAhAM3pfi3NAQAA5AMAAA4AAAAAAAAA&#10;AAAAAAAALgIAAGRycy9lMm9Eb2MueG1sUEsBAi0AFAAGAAgAAAAhAO6dqzTYAAAABgEAAA8AAAAA&#10;AAAAAAAAAAAAJwQAAGRycy9kb3ducmV2LnhtbFBLBQYAAAAABAAEAPMAAAAsBQAAAAA=&#10;" strokecolor="black [3040]" strokeweight="1.5pt">
                <o:lock v:ext="edit" shapetype="f"/>
              </v:line>
            </w:pict>
          </mc:Fallback>
        </mc:AlternateConten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88"/>
      </w:tblGrid>
      <w:tr w:rsidR="00DB7471" w:rsidRPr="00AA71C8" w:rsidTr="00DB7471">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Fax: (604) </w:t>
            </w:r>
            <w:r w:rsidR="00DB7471" w:rsidRPr="00AA71C8">
              <w:rPr>
                <w:rFonts w:ascii="Arial" w:hAnsi="Arial" w:cs="Arial"/>
                <w:sz w:val="18"/>
                <w:szCs w:val="18"/>
              </w:rPr>
              <w:t>559-4443</w:t>
            </w:r>
          </w:p>
          <w:p w:rsidR="00DB7471" w:rsidRPr="00AA71C8" w:rsidRDefault="00DB7471" w:rsidP="00DB7471">
            <w:pPr>
              <w:rPr>
                <w:rFonts w:ascii="Arial" w:hAnsi="Arial" w:cs="Arial"/>
                <w:sz w:val="18"/>
                <w:szCs w:val="18"/>
              </w:rPr>
            </w:pPr>
          </w:p>
        </w:tc>
        <w:tc>
          <w:tcPr>
            <w:tcW w:w="4788"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AA71C8">
            <w:pPr>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AA71C8">
            <w:pPr>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E74A3F" w:rsidRPr="00E74A3F" w:rsidRDefault="004B3FAA" w:rsidP="003A7087">
      <w:pPr>
        <w:pStyle w:val="NormalWeb"/>
        <w:spacing w:after="0" w:afterAutospacing="0"/>
        <w:jc w:val="center"/>
        <w:rPr>
          <w:rFonts w:ascii="Arial" w:hAnsi="Arial" w:cs="Arial"/>
          <w:b/>
        </w:rPr>
      </w:pPr>
      <w:r>
        <w:rPr>
          <w:rFonts w:ascii="Arial" w:hAnsi="Arial" w:cs="Arial"/>
          <w:b/>
        </w:rPr>
        <w:t xml:space="preserve">Wildflower </w:t>
      </w:r>
      <w:r w:rsidR="0039548A">
        <w:rPr>
          <w:rFonts w:ascii="Arial" w:hAnsi="Arial" w:cs="Arial"/>
          <w:b/>
        </w:rPr>
        <w:t>Enters</w:t>
      </w:r>
      <w:r w:rsidR="00131A1B">
        <w:rPr>
          <w:rFonts w:ascii="Arial" w:hAnsi="Arial" w:cs="Arial"/>
          <w:b/>
        </w:rPr>
        <w:t xml:space="preserve"> US Market with New Vaporizer </w:t>
      </w:r>
      <w:r w:rsidR="0039548A">
        <w:rPr>
          <w:rFonts w:ascii="Arial" w:hAnsi="Arial" w:cs="Arial"/>
          <w:b/>
        </w:rPr>
        <w:t>Technology</w:t>
      </w:r>
    </w:p>
    <w:p w:rsidR="000F20D9" w:rsidRPr="002D1F47" w:rsidRDefault="00B06E31" w:rsidP="00B06E31">
      <w:pPr>
        <w:pStyle w:val="NormalWeb"/>
        <w:spacing w:after="0" w:afterAutospacing="0"/>
        <w:jc w:val="both"/>
        <w:rPr>
          <w:sz w:val="22"/>
          <w:szCs w:val="22"/>
        </w:rPr>
      </w:pPr>
      <w:r w:rsidRPr="002D1F47">
        <w:rPr>
          <w:sz w:val="22"/>
          <w:szCs w:val="22"/>
        </w:rPr>
        <w:t xml:space="preserve">VANCOUVER, British Columbia, </w:t>
      </w:r>
      <w:r w:rsidR="00824881" w:rsidRPr="002D1F47">
        <w:rPr>
          <w:sz w:val="22"/>
          <w:szCs w:val="22"/>
        </w:rPr>
        <w:t xml:space="preserve">November </w:t>
      </w:r>
      <w:r w:rsidR="00D85A2C">
        <w:rPr>
          <w:sz w:val="22"/>
          <w:szCs w:val="22"/>
        </w:rPr>
        <w:t>12</w:t>
      </w:r>
      <w:r w:rsidR="004B3FAA" w:rsidRPr="002D1F47">
        <w:rPr>
          <w:sz w:val="22"/>
          <w:szCs w:val="22"/>
        </w:rPr>
        <w:t>,</w:t>
      </w:r>
      <w:r w:rsidR="00A05B64" w:rsidRPr="002D1F47">
        <w:rPr>
          <w:sz w:val="22"/>
          <w:szCs w:val="22"/>
        </w:rPr>
        <w:t xml:space="preserve"> </w:t>
      </w:r>
      <w:r w:rsidRPr="002D1F47">
        <w:rPr>
          <w:sz w:val="22"/>
          <w:szCs w:val="22"/>
        </w:rPr>
        <w:t>2015: Wildflower Marijuana Inc. (CSE: SUN)</w:t>
      </w:r>
      <w:r w:rsidR="000E0406">
        <w:rPr>
          <w:sz w:val="22"/>
          <w:szCs w:val="22"/>
        </w:rPr>
        <w:t xml:space="preserve"> </w:t>
      </w:r>
      <w:r w:rsidRPr="002D1F47">
        <w:rPr>
          <w:sz w:val="22"/>
          <w:szCs w:val="22"/>
        </w:rPr>
        <w:t>(the "Company")</w:t>
      </w:r>
      <w:r w:rsidR="004B3FAA" w:rsidRPr="002D1F47">
        <w:rPr>
          <w:sz w:val="22"/>
          <w:szCs w:val="22"/>
        </w:rPr>
        <w:t xml:space="preserve"> </w:t>
      </w:r>
      <w:r w:rsidR="00A05B64" w:rsidRPr="002D1F47">
        <w:rPr>
          <w:sz w:val="22"/>
          <w:szCs w:val="22"/>
        </w:rPr>
        <w:t xml:space="preserve">has </w:t>
      </w:r>
      <w:r w:rsidR="00131A1B">
        <w:rPr>
          <w:sz w:val="22"/>
          <w:szCs w:val="22"/>
        </w:rPr>
        <w:t>entered into a</w:t>
      </w:r>
      <w:r w:rsidR="0079449E">
        <w:rPr>
          <w:sz w:val="22"/>
          <w:szCs w:val="22"/>
        </w:rPr>
        <w:t>n</w:t>
      </w:r>
      <w:r w:rsidR="00131A1B">
        <w:rPr>
          <w:sz w:val="22"/>
          <w:szCs w:val="22"/>
        </w:rPr>
        <w:t xml:space="preserve"> agreement to replace the</w:t>
      </w:r>
      <w:r w:rsidR="003D6E5F" w:rsidRPr="002D1F47">
        <w:rPr>
          <w:sz w:val="22"/>
          <w:szCs w:val="22"/>
        </w:rPr>
        <w:t xml:space="preserve"> previously announced</w:t>
      </w:r>
      <w:r w:rsidR="00C6659B">
        <w:rPr>
          <w:sz w:val="22"/>
          <w:szCs w:val="22"/>
        </w:rPr>
        <w:t xml:space="preserve"> </w:t>
      </w:r>
      <w:r w:rsidR="000E0406">
        <w:rPr>
          <w:sz w:val="22"/>
          <w:szCs w:val="22"/>
        </w:rPr>
        <w:t>Master</w:t>
      </w:r>
      <w:r w:rsidR="003D6E5F" w:rsidRPr="002D1F47">
        <w:rPr>
          <w:sz w:val="22"/>
          <w:szCs w:val="22"/>
        </w:rPr>
        <w:t xml:space="preserve"> Distribution Agreement</w:t>
      </w:r>
      <w:r w:rsidR="000E0406">
        <w:rPr>
          <w:sz w:val="22"/>
          <w:szCs w:val="22"/>
        </w:rPr>
        <w:t xml:space="preserve"> </w:t>
      </w:r>
      <w:r w:rsidR="000E0406" w:rsidRPr="00D85A2C">
        <w:rPr>
          <w:sz w:val="22"/>
          <w:szCs w:val="22"/>
        </w:rPr>
        <w:t>(See News Release May 28, 2015)</w:t>
      </w:r>
      <w:r w:rsidR="00440B81" w:rsidRPr="00D85A2C">
        <w:rPr>
          <w:sz w:val="22"/>
          <w:szCs w:val="22"/>
        </w:rPr>
        <w:t>.</w:t>
      </w:r>
      <w:r w:rsidR="00440B81" w:rsidRPr="002D1F47">
        <w:rPr>
          <w:sz w:val="22"/>
          <w:szCs w:val="22"/>
        </w:rPr>
        <w:t xml:space="preserve">  </w:t>
      </w:r>
      <w:r w:rsidR="001A0BA2" w:rsidRPr="002D1F47">
        <w:rPr>
          <w:sz w:val="22"/>
          <w:szCs w:val="22"/>
        </w:rPr>
        <w:t>Under the terms</w:t>
      </w:r>
      <w:r w:rsidR="00381844">
        <w:rPr>
          <w:sz w:val="22"/>
          <w:szCs w:val="22"/>
        </w:rPr>
        <w:t xml:space="preserve"> of the new agreement the Company</w:t>
      </w:r>
      <w:r w:rsidR="001A0BA2" w:rsidRPr="002D1F47">
        <w:rPr>
          <w:sz w:val="22"/>
          <w:szCs w:val="22"/>
        </w:rPr>
        <w:t xml:space="preserve"> will acquire the rights to distribute </w:t>
      </w:r>
      <w:r w:rsidR="00131A1B">
        <w:rPr>
          <w:sz w:val="22"/>
          <w:szCs w:val="22"/>
        </w:rPr>
        <w:t xml:space="preserve">the next generation of </w:t>
      </w:r>
      <w:r w:rsidR="005B2637" w:rsidRPr="002D1F47">
        <w:rPr>
          <w:sz w:val="22"/>
          <w:szCs w:val="22"/>
        </w:rPr>
        <w:t>disposable vaporizer</w:t>
      </w:r>
      <w:r w:rsidR="00131A1B">
        <w:rPr>
          <w:sz w:val="22"/>
          <w:szCs w:val="22"/>
        </w:rPr>
        <w:t>s</w:t>
      </w:r>
      <w:r w:rsidR="005B2637" w:rsidRPr="002D1F47">
        <w:rPr>
          <w:sz w:val="22"/>
          <w:szCs w:val="22"/>
        </w:rPr>
        <w:t xml:space="preserve"> </w:t>
      </w:r>
      <w:r w:rsidR="00131A1B">
        <w:rPr>
          <w:sz w:val="22"/>
          <w:szCs w:val="22"/>
        </w:rPr>
        <w:t>to</w:t>
      </w:r>
      <w:r w:rsidR="005B2637" w:rsidRPr="002D1F47">
        <w:rPr>
          <w:sz w:val="22"/>
          <w:szCs w:val="22"/>
        </w:rPr>
        <w:t xml:space="preserve"> the market</w:t>
      </w:r>
      <w:r w:rsidR="001A0BA2" w:rsidRPr="002D1F47">
        <w:rPr>
          <w:sz w:val="22"/>
          <w:szCs w:val="22"/>
        </w:rPr>
        <w:t xml:space="preserve"> under the Wildflower brand</w:t>
      </w:r>
      <w:r w:rsidR="00131A1B">
        <w:rPr>
          <w:sz w:val="22"/>
          <w:szCs w:val="22"/>
        </w:rPr>
        <w:t>. U</w:t>
      </w:r>
      <w:r w:rsidR="009B293E" w:rsidRPr="002D1F47">
        <w:rPr>
          <w:sz w:val="22"/>
          <w:szCs w:val="22"/>
        </w:rPr>
        <w:t xml:space="preserve">nder the </w:t>
      </w:r>
      <w:r w:rsidR="00440B81" w:rsidRPr="002D1F47">
        <w:rPr>
          <w:sz w:val="22"/>
          <w:szCs w:val="22"/>
        </w:rPr>
        <w:t xml:space="preserve">original </w:t>
      </w:r>
      <w:r w:rsidR="001A0BA2" w:rsidRPr="002D1F47">
        <w:rPr>
          <w:sz w:val="22"/>
          <w:szCs w:val="22"/>
        </w:rPr>
        <w:t>agree</w:t>
      </w:r>
      <w:r w:rsidR="00381844">
        <w:rPr>
          <w:sz w:val="22"/>
          <w:szCs w:val="22"/>
        </w:rPr>
        <w:t>ment the Company</w:t>
      </w:r>
      <w:r w:rsidR="00A87060" w:rsidRPr="002D1F47">
        <w:rPr>
          <w:sz w:val="22"/>
          <w:szCs w:val="22"/>
        </w:rPr>
        <w:t xml:space="preserve"> </w:t>
      </w:r>
      <w:r w:rsidR="00C025D4">
        <w:rPr>
          <w:sz w:val="22"/>
          <w:szCs w:val="22"/>
        </w:rPr>
        <w:t>was to</w:t>
      </w:r>
      <w:r w:rsidR="009B293E" w:rsidRPr="002D1F47">
        <w:rPr>
          <w:sz w:val="22"/>
          <w:szCs w:val="22"/>
        </w:rPr>
        <w:t xml:space="preserve"> distribute th</w:t>
      </w:r>
      <w:r w:rsidR="00131A1B">
        <w:rPr>
          <w:sz w:val="22"/>
          <w:szCs w:val="22"/>
        </w:rPr>
        <w:t>e Alcura line of CBD vaporizer</w:t>
      </w:r>
      <w:r w:rsidR="00145A13">
        <w:rPr>
          <w:sz w:val="22"/>
          <w:szCs w:val="22"/>
        </w:rPr>
        <w:t>s.</w:t>
      </w:r>
      <w:r w:rsidR="00131A1B">
        <w:rPr>
          <w:sz w:val="22"/>
          <w:szCs w:val="22"/>
        </w:rPr>
        <w:t xml:space="preserve"> </w:t>
      </w:r>
      <w:r w:rsidR="0079449E">
        <w:rPr>
          <w:sz w:val="22"/>
          <w:szCs w:val="22"/>
        </w:rPr>
        <w:t>This</w:t>
      </w:r>
      <w:r w:rsidR="00381844">
        <w:rPr>
          <w:sz w:val="22"/>
          <w:szCs w:val="22"/>
        </w:rPr>
        <w:t xml:space="preserve"> </w:t>
      </w:r>
      <w:r w:rsidR="000E0406" w:rsidRPr="00D85A2C">
        <w:rPr>
          <w:sz w:val="22"/>
          <w:szCs w:val="22"/>
        </w:rPr>
        <w:t>new</w:t>
      </w:r>
      <w:r w:rsidR="000E0406">
        <w:rPr>
          <w:sz w:val="22"/>
          <w:szCs w:val="22"/>
        </w:rPr>
        <w:t xml:space="preserve"> </w:t>
      </w:r>
      <w:r w:rsidR="00381844">
        <w:rPr>
          <w:sz w:val="22"/>
          <w:szCs w:val="22"/>
        </w:rPr>
        <w:t>agreement allows the Company</w:t>
      </w:r>
      <w:r w:rsidR="009B293E" w:rsidRPr="002D1F47">
        <w:rPr>
          <w:sz w:val="22"/>
          <w:szCs w:val="22"/>
        </w:rPr>
        <w:t xml:space="preserve"> </w:t>
      </w:r>
      <w:r w:rsidR="00440B81" w:rsidRPr="002D1F47">
        <w:rPr>
          <w:sz w:val="22"/>
          <w:szCs w:val="22"/>
        </w:rPr>
        <w:t xml:space="preserve">to produce, market and distribute </w:t>
      </w:r>
      <w:r w:rsidR="004D4E24" w:rsidRPr="002D1F47">
        <w:rPr>
          <w:sz w:val="22"/>
          <w:szCs w:val="22"/>
        </w:rPr>
        <w:t xml:space="preserve">a </w:t>
      </w:r>
      <w:r w:rsidR="004D4E24" w:rsidRPr="00D85A2C">
        <w:rPr>
          <w:sz w:val="22"/>
          <w:szCs w:val="22"/>
        </w:rPr>
        <w:t>Wildflower</w:t>
      </w:r>
      <w:r w:rsidR="00440B81" w:rsidRPr="00D85A2C">
        <w:rPr>
          <w:b/>
          <w:sz w:val="22"/>
          <w:szCs w:val="22"/>
        </w:rPr>
        <w:t xml:space="preserve"> </w:t>
      </w:r>
      <w:r w:rsidR="000E0406" w:rsidRPr="00D85A2C">
        <w:rPr>
          <w:sz w:val="22"/>
          <w:szCs w:val="22"/>
        </w:rPr>
        <w:t xml:space="preserve">branded </w:t>
      </w:r>
      <w:r w:rsidR="00440B81" w:rsidRPr="00D85A2C">
        <w:rPr>
          <w:sz w:val="22"/>
          <w:szCs w:val="22"/>
        </w:rPr>
        <w:t xml:space="preserve">line of CBD blends </w:t>
      </w:r>
      <w:r w:rsidR="00E42245" w:rsidRPr="00D85A2C">
        <w:rPr>
          <w:sz w:val="22"/>
          <w:szCs w:val="22"/>
        </w:rPr>
        <w:t xml:space="preserve">to be used with </w:t>
      </w:r>
      <w:r w:rsidR="002623BD" w:rsidRPr="0028184B">
        <w:rPr>
          <w:sz w:val="22"/>
          <w:szCs w:val="22"/>
        </w:rPr>
        <w:t>our</w:t>
      </w:r>
      <w:r w:rsidR="009B293E" w:rsidRPr="00D85A2C">
        <w:rPr>
          <w:sz w:val="22"/>
          <w:szCs w:val="22"/>
        </w:rPr>
        <w:t xml:space="preserve"> new </w:t>
      </w:r>
      <w:r w:rsidR="00131A1B" w:rsidRPr="00D85A2C">
        <w:rPr>
          <w:sz w:val="22"/>
          <w:szCs w:val="22"/>
        </w:rPr>
        <w:t xml:space="preserve">vaporizing technology throughout </w:t>
      </w:r>
      <w:r w:rsidR="00145A13" w:rsidRPr="00D85A2C">
        <w:rPr>
          <w:sz w:val="22"/>
          <w:szCs w:val="22"/>
        </w:rPr>
        <w:t xml:space="preserve">the </w:t>
      </w:r>
      <w:r w:rsidR="0079449E" w:rsidRPr="00D85A2C">
        <w:rPr>
          <w:sz w:val="22"/>
          <w:szCs w:val="22"/>
        </w:rPr>
        <w:t xml:space="preserve">majority of the </w:t>
      </w:r>
      <w:r w:rsidR="00145A13" w:rsidRPr="00D85A2C">
        <w:rPr>
          <w:sz w:val="22"/>
          <w:szCs w:val="22"/>
        </w:rPr>
        <w:t xml:space="preserve">US </w:t>
      </w:r>
      <w:r w:rsidR="00145A13">
        <w:rPr>
          <w:sz w:val="22"/>
          <w:szCs w:val="22"/>
        </w:rPr>
        <w:t xml:space="preserve">market. </w:t>
      </w:r>
    </w:p>
    <w:p w:rsidR="00E42245" w:rsidRPr="002D1F47" w:rsidRDefault="00381844" w:rsidP="00B06E31">
      <w:pPr>
        <w:pStyle w:val="NormalWeb"/>
        <w:spacing w:after="0" w:afterAutospacing="0"/>
        <w:jc w:val="both"/>
        <w:rPr>
          <w:sz w:val="22"/>
          <w:szCs w:val="22"/>
        </w:rPr>
      </w:pPr>
      <w:r>
        <w:rPr>
          <w:sz w:val="22"/>
          <w:szCs w:val="22"/>
        </w:rPr>
        <w:t>The Company</w:t>
      </w:r>
      <w:r w:rsidR="00FB0106">
        <w:rPr>
          <w:sz w:val="22"/>
          <w:szCs w:val="22"/>
        </w:rPr>
        <w:t xml:space="preserve"> spent the last several months</w:t>
      </w:r>
      <w:r w:rsidR="009B293E" w:rsidRPr="002D1F47">
        <w:rPr>
          <w:sz w:val="22"/>
          <w:szCs w:val="22"/>
        </w:rPr>
        <w:t xml:space="preserve"> formulating various </w:t>
      </w:r>
      <w:r>
        <w:rPr>
          <w:sz w:val="22"/>
          <w:szCs w:val="22"/>
        </w:rPr>
        <w:t>CBD blends to be used with</w:t>
      </w:r>
      <w:r w:rsidR="00D85A2C">
        <w:rPr>
          <w:sz w:val="22"/>
          <w:szCs w:val="22"/>
        </w:rPr>
        <w:t xml:space="preserve"> this new</w:t>
      </w:r>
      <w:r w:rsidR="00421111">
        <w:rPr>
          <w:sz w:val="22"/>
          <w:szCs w:val="22"/>
        </w:rPr>
        <w:t xml:space="preserve"> </w:t>
      </w:r>
      <w:r w:rsidR="005B2637" w:rsidRPr="002D1F47">
        <w:rPr>
          <w:sz w:val="22"/>
          <w:szCs w:val="22"/>
        </w:rPr>
        <w:t xml:space="preserve">technology.  </w:t>
      </w:r>
      <w:r w:rsidR="009B293E" w:rsidRPr="002D1F47">
        <w:rPr>
          <w:sz w:val="22"/>
          <w:szCs w:val="22"/>
        </w:rPr>
        <w:t>The blends are proprietary formulations of CBD</w:t>
      </w:r>
      <w:r>
        <w:rPr>
          <w:sz w:val="22"/>
          <w:szCs w:val="22"/>
        </w:rPr>
        <w:t xml:space="preserve"> </w:t>
      </w:r>
      <w:r w:rsidR="009B293E" w:rsidRPr="002D1F47">
        <w:rPr>
          <w:sz w:val="22"/>
          <w:szCs w:val="22"/>
        </w:rPr>
        <w:t xml:space="preserve">and essential oils created by Wildflower in conjunction with its medical advisors </w:t>
      </w:r>
      <w:r w:rsidR="001F2ED2" w:rsidRPr="00D85A2C">
        <w:rPr>
          <w:sz w:val="22"/>
          <w:szCs w:val="22"/>
        </w:rPr>
        <w:t>which</w:t>
      </w:r>
      <w:r w:rsidR="009B293E" w:rsidRPr="00D85A2C">
        <w:rPr>
          <w:sz w:val="22"/>
          <w:szCs w:val="22"/>
        </w:rPr>
        <w:t xml:space="preserve"> address</w:t>
      </w:r>
      <w:r w:rsidR="001F2ED2" w:rsidRPr="00D85A2C">
        <w:rPr>
          <w:sz w:val="22"/>
          <w:szCs w:val="22"/>
        </w:rPr>
        <w:t>es</w:t>
      </w:r>
      <w:r w:rsidR="009B293E" w:rsidRPr="00D85A2C">
        <w:rPr>
          <w:b/>
          <w:sz w:val="22"/>
          <w:szCs w:val="22"/>
        </w:rPr>
        <w:t xml:space="preserve"> </w:t>
      </w:r>
      <w:r w:rsidR="009B293E" w:rsidRPr="00D85A2C">
        <w:rPr>
          <w:sz w:val="22"/>
          <w:szCs w:val="22"/>
        </w:rPr>
        <w:t>v</w:t>
      </w:r>
      <w:r w:rsidR="009B293E" w:rsidRPr="002D1F47">
        <w:rPr>
          <w:sz w:val="22"/>
          <w:szCs w:val="22"/>
        </w:rPr>
        <w:t>arious ailments.</w:t>
      </w:r>
      <w:r w:rsidR="002D1F47" w:rsidRPr="002D1F47">
        <w:rPr>
          <w:sz w:val="22"/>
          <w:szCs w:val="22"/>
        </w:rPr>
        <w:t xml:space="preserve"> </w:t>
      </w:r>
      <w:r w:rsidR="00145A13">
        <w:rPr>
          <w:sz w:val="22"/>
          <w:szCs w:val="22"/>
        </w:rPr>
        <w:t xml:space="preserve"> The Company has completed the design of the</w:t>
      </w:r>
      <w:r w:rsidR="002D1F47" w:rsidRPr="002D1F47">
        <w:rPr>
          <w:sz w:val="22"/>
          <w:szCs w:val="22"/>
        </w:rPr>
        <w:t xml:space="preserve"> packaging and </w:t>
      </w:r>
      <w:r w:rsidR="00064055" w:rsidRPr="002D1F47">
        <w:rPr>
          <w:sz w:val="22"/>
          <w:szCs w:val="22"/>
        </w:rPr>
        <w:t>labeling</w:t>
      </w:r>
      <w:r w:rsidR="002D1F47" w:rsidRPr="002D1F47">
        <w:rPr>
          <w:sz w:val="22"/>
          <w:szCs w:val="22"/>
        </w:rPr>
        <w:t xml:space="preserve"> </w:t>
      </w:r>
      <w:r w:rsidR="00064055">
        <w:rPr>
          <w:sz w:val="22"/>
          <w:szCs w:val="22"/>
        </w:rPr>
        <w:t>for the</w:t>
      </w:r>
      <w:r w:rsidR="00145A13">
        <w:rPr>
          <w:sz w:val="22"/>
          <w:szCs w:val="22"/>
        </w:rPr>
        <w:t xml:space="preserve"> various CBD vaporizers and has taken delivery. </w:t>
      </w:r>
    </w:p>
    <w:p w:rsidR="000109E7" w:rsidRPr="002D1F47" w:rsidRDefault="00FB7C83" w:rsidP="00B06E31">
      <w:pPr>
        <w:pStyle w:val="NormalWeb"/>
        <w:spacing w:after="0" w:afterAutospacing="0"/>
        <w:jc w:val="both"/>
        <w:rPr>
          <w:sz w:val="22"/>
          <w:szCs w:val="22"/>
        </w:rPr>
      </w:pPr>
      <w:r>
        <w:rPr>
          <w:sz w:val="22"/>
          <w:szCs w:val="22"/>
        </w:rPr>
        <w:t>The Company’s first order</w:t>
      </w:r>
      <w:r w:rsidR="0039548A">
        <w:rPr>
          <w:sz w:val="22"/>
          <w:szCs w:val="22"/>
        </w:rPr>
        <w:t xml:space="preserve"> for the vaporizers</w:t>
      </w:r>
      <w:r>
        <w:rPr>
          <w:sz w:val="22"/>
          <w:szCs w:val="22"/>
        </w:rPr>
        <w:t xml:space="preserve"> </w:t>
      </w:r>
      <w:r w:rsidR="00064055">
        <w:rPr>
          <w:sz w:val="22"/>
          <w:szCs w:val="22"/>
        </w:rPr>
        <w:t>has been placed</w:t>
      </w:r>
      <w:r>
        <w:rPr>
          <w:sz w:val="22"/>
          <w:szCs w:val="22"/>
        </w:rPr>
        <w:t xml:space="preserve"> and </w:t>
      </w:r>
      <w:r w:rsidR="0039548A">
        <w:rPr>
          <w:sz w:val="22"/>
          <w:szCs w:val="22"/>
        </w:rPr>
        <w:t>sales are expected to be initiated</w:t>
      </w:r>
      <w:r>
        <w:rPr>
          <w:sz w:val="22"/>
          <w:szCs w:val="22"/>
        </w:rPr>
        <w:t xml:space="preserve"> within </w:t>
      </w:r>
      <w:r w:rsidR="001F2ED2" w:rsidRPr="00D85A2C">
        <w:rPr>
          <w:sz w:val="22"/>
          <w:szCs w:val="22"/>
        </w:rPr>
        <w:t>30 days</w:t>
      </w:r>
      <w:r w:rsidRPr="00D85A2C">
        <w:rPr>
          <w:sz w:val="22"/>
          <w:szCs w:val="22"/>
        </w:rPr>
        <w:t>.</w:t>
      </w:r>
      <w:r w:rsidR="00C025D4">
        <w:rPr>
          <w:sz w:val="22"/>
          <w:szCs w:val="22"/>
        </w:rPr>
        <w:t xml:space="preserve"> A</w:t>
      </w:r>
      <w:r w:rsidR="0039548A">
        <w:rPr>
          <w:sz w:val="22"/>
          <w:szCs w:val="22"/>
        </w:rPr>
        <w:t xml:space="preserve"> </w:t>
      </w:r>
      <w:r w:rsidR="00381844">
        <w:rPr>
          <w:sz w:val="22"/>
          <w:szCs w:val="22"/>
        </w:rPr>
        <w:t>new website</w:t>
      </w:r>
      <w:r w:rsidR="0039548A">
        <w:rPr>
          <w:sz w:val="22"/>
          <w:szCs w:val="22"/>
        </w:rPr>
        <w:t xml:space="preserve"> is under construction</w:t>
      </w:r>
      <w:r w:rsidR="00381844">
        <w:rPr>
          <w:sz w:val="22"/>
          <w:szCs w:val="22"/>
        </w:rPr>
        <w:t xml:space="preserve"> </w:t>
      </w:r>
      <w:r w:rsidR="000501C5">
        <w:rPr>
          <w:sz w:val="22"/>
          <w:szCs w:val="22"/>
        </w:rPr>
        <w:t xml:space="preserve">to illustrate our updated branding and showcase our products as they are launched.  </w:t>
      </w:r>
      <w:r w:rsidR="009B293E" w:rsidRPr="002D1F47">
        <w:rPr>
          <w:sz w:val="22"/>
          <w:szCs w:val="22"/>
        </w:rPr>
        <w:t xml:space="preserve">Following the release </w:t>
      </w:r>
      <w:r>
        <w:rPr>
          <w:sz w:val="22"/>
          <w:szCs w:val="22"/>
        </w:rPr>
        <w:t xml:space="preserve">of the CBD vaporizer, </w:t>
      </w:r>
      <w:r w:rsidR="0052545F">
        <w:rPr>
          <w:sz w:val="22"/>
          <w:szCs w:val="22"/>
        </w:rPr>
        <w:t xml:space="preserve">an agreement for </w:t>
      </w:r>
      <w:r w:rsidR="00C025D4">
        <w:rPr>
          <w:sz w:val="22"/>
          <w:szCs w:val="22"/>
        </w:rPr>
        <w:t>a THC version o</w:t>
      </w:r>
      <w:r w:rsidR="0079449E">
        <w:rPr>
          <w:sz w:val="22"/>
          <w:szCs w:val="22"/>
        </w:rPr>
        <w:t>f the vaporizer will follow</w:t>
      </w:r>
      <w:r w:rsidR="00C025D4">
        <w:rPr>
          <w:sz w:val="22"/>
          <w:szCs w:val="22"/>
        </w:rPr>
        <w:t>.</w:t>
      </w:r>
      <w:r w:rsidR="009B293E" w:rsidRPr="002D1F47">
        <w:rPr>
          <w:sz w:val="22"/>
          <w:szCs w:val="22"/>
        </w:rPr>
        <w:t xml:space="preserve">  </w:t>
      </w:r>
      <w:r w:rsidR="005B2637" w:rsidRPr="002D1F47">
        <w:rPr>
          <w:sz w:val="22"/>
          <w:szCs w:val="22"/>
        </w:rPr>
        <w:t>The CBD and THC products will be made available to all I</w:t>
      </w:r>
      <w:r w:rsidR="004D4E24" w:rsidRPr="002D1F47">
        <w:rPr>
          <w:sz w:val="22"/>
          <w:szCs w:val="22"/>
        </w:rPr>
        <w:t>-</w:t>
      </w:r>
      <w:r w:rsidR="005B2637" w:rsidRPr="002D1F47">
        <w:rPr>
          <w:sz w:val="22"/>
          <w:szCs w:val="22"/>
        </w:rPr>
        <w:t>502 cannabis retailers</w:t>
      </w:r>
      <w:r w:rsidR="00C025D4">
        <w:rPr>
          <w:sz w:val="22"/>
          <w:szCs w:val="22"/>
        </w:rPr>
        <w:t xml:space="preserve"> (Washington State)</w:t>
      </w:r>
      <w:r w:rsidR="002D1F47">
        <w:rPr>
          <w:sz w:val="22"/>
          <w:szCs w:val="22"/>
        </w:rPr>
        <w:t xml:space="preserve"> through an agreement with a Washington State processor</w:t>
      </w:r>
      <w:r w:rsidR="005B2637" w:rsidRPr="002D1F47">
        <w:rPr>
          <w:sz w:val="22"/>
          <w:szCs w:val="22"/>
        </w:rPr>
        <w:t xml:space="preserve">.  </w:t>
      </w:r>
      <w:r w:rsidR="00E25727" w:rsidRPr="002D1F47">
        <w:rPr>
          <w:sz w:val="22"/>
          <w:szCs w:val="22"/>
        </w:rPr>
        <w:t xml:space="preserve">Currently there are </w:t>
      </w:r>
      <w:r w:rsidR="004D4E24" w:rsidRPr="002D1F47">
        <w:rPr>
          <w:sz w:val="22"/>
          <w:szCs w:val="22"/>
        </w:rPr>
        <w:t>approximately</w:t>
      </w:r>
      <w:r w:rsidR="00E25727" w:rsidRPr="002D1F47">
        <w:rPr>
          <w:sz w:val="22"/>
          <w:szCs w:val="22"/>
        </w:rPr>
        <w:t xml:space="preserve"> 200 I</w:t>
      </w:r>
      <w:r w:rsidR="004D4E24" w:rsidRPr="002D1F47">
        <w:rPr>
          <w:sz w:val="22"/>
          <w:szCs w:val="22"/>
        </w:rPr>
        <w:t>-</w:t>
      </w:r>
      <w:r w:rsidR="00E25727" w:rsidRPr="002D1F47">
        <w:rPr>
          <w:sz w:val="22"/>
          <w:szCs w:val="22"/>
        </w:rPr>
        <w:t xml:space="preserve">502 retailers.  </w:t>
      </w:r>
      <w:r w:rsidR="00FC6A03" w:rsidRPr="002D1F47">
        <w:rPr>
          <w:sz w:val="22"/>
          <w:szCs w:val="22"/>
        </w:rPr>
        <w:t xml:space="preserve">On October </w:t>
      </w:r>
      <w:r w:rsidR="00B64D7F" w:rsidRPr="002D1F47">
        <w:rPr>
          <w:sz w:val="22"/>
          <w:szCs w:val="22"/>
        </w:rPr>
        <w:t>12</w:t>
      </w:r>
      <w:r w:rsidR="00B64D7F" w:rsidRPr="002D1F47">
        <w:rPr>
          <w:sz w:val="22"/>
          <w:szCs w:val="22"/>
          <w:vertAlign w:val="superscript"/>
        </w:rPr>
        <w:t>th,</w:t>
      </w:r>
      <w:r w:rsidR="00E25727" w:rsidRPr="002D1F47">
        <w:rPr>
          <w:sz w:val="22"/>
          <w:szCs w:val="22"/>
        </w:rPr>
        <w:t xml:space="preserve"> 2015</w:t>
      </w:r>
      <w:r w:rsidR="00FC6A03" w:rsidRPr="002D1F47">
        <w:rPr>
          <w:sz w:val="22"/>
          <w:szCs w:val="22"/>
        </w:rPr>
        <w:t xml:space="preserve"> </w:t>
      </w:r>
      <w:r w:rsidR="00A87060" w:rsidRPr="002D1F47">
        <w:rPr>
          <w:sz w:val="22"/>
          <w:szCs w:val="22"/>
        </w:rPr>
        <w:t xml:space="preserve">Washington </w:t>
      </w:r>
      <w:r w:rsidR="00FC6A03" w:rsidRPr="002D1F47">
        <w:rPr>
          <w:sz w:val="22"/>
          <w:szCs w:val="22"/>
        </w:rPr>
        <w:t>State re-opened the licensing process to allow for additional retailers under I</w:t>
      </w:r>
      <w:r w:rsidR="004D4E24" w:rsidRPr="002D1F47">
        <w:rPr>
          <w:sz w:val="22"/>
          <w:szCs w:val="22"/>
        </w:rPr>
        <w:t>-</w:t>
      </w:r>
      <w:r w:rsidR="00FC6A03" w:rsidRPr="002D1F47">
        <w:rPr>
          <w:sz w:val="22"/>
          <w:szCs w:val="22"/>
        </w:rPr>
        <w:t>502 regulations. All cannabis sales will now fall under the responsibility of the</w:t>
      </w:r>
      <w:r w:rsidR="00F74C64">
        <w:rPr>
          <w:sz w:val="22"/>
          <w:szCs w:val="22"/>
        </w:rPr>
        <w:t xml:space="preserve"> Washington State</w:t>
      </w:r>
      <w:r w:rsidR="00FC6A03" w:rsidRPr="002D1F47">
        <w:rPr>
          <w:sz w:val="22"/>
          <w:szCs w:val="22"/>
        </w:rPr>
        <w:t xml:space="preserve"> Li</w:t>
      </w:r>
      <w:r w:rsidR="000109E7" w:rsidRPr="002D1F47">
        <w:rPr>
          <w:sz w:val="22"/>
          <w:szCs w:val="22"/>
        </w:rPr>
        <w:t xml:space="preserve">quor and Cannabis Board.  </w:t>
      </w:r>
      <w:r w:rsidR="00E25727" w:rsidRPr="002D1F47">
        <w:rPr>
          <w:sz w:val="22"/>
          <w:szCs w:val="22"/>
        </w:rPr>
        <w:t>Spokesperson</w:t>
      </w:r>
      <w:r w:rsidR="000109E7" w:rsidRPr="002D1F47">
        <w:rPr>
          <w:sz w:val="22"/>
          <w:szCs w:val="22"/>
        </w:rPr>
        <w:t xml:space="preserve"> for </w:t>
      </w:r>
      <w:r w:rsidR="00F74C64">
        <w:rPr>
          <w:sz w:val="22"/>
          <w:szCs w:val="22"/>
        </w:rPr>
        <w:t>the</w:t>
      </w:r>
      <w:r w:rsidR="000109E7" w:rsidRPr="002D1F47">
        <w:rPr>
          <w:sz w:val="22"/>
          <w:szCs w:val="22"/>
        </w:rPr>
        <w:t xml:space="preserve"> </w:t>
      </w:r>
      <w:r w:rsidR="00F74C64">
        <w:rPr>
          <w:sz w:val="22"/>
          <w:szCs w:val="22"/>
        </w:rPr>
        <w:t>B</w:t>
      </w:r>
      <w:r w:rsidR="000109E7" w:rsidRPr="002D1F47">
        <w:rPr>
          <w:sz w:val="22"/>
          <w:szCs w:val="22"/>
        </w:rPr>
        <w:t xml:space="preserve">oard, Brian Smith </w:t>
      </w:r>
      <w:r w:rsidR="004D4E24" w:rsidRPr="002D1F47">
        <w:rPr>
          <w:sz w:val="22"/>
          <w:szCs w:val="22"/>
        </w:rPr>
        <w:t>was quoted as saying</w:t>
      </w:r>
      <w:r w:rsidR="000109E7" w:rsidRPr="002D1F47">
        <w:rPr>
          <w:sz w:val="22"/>
          <w:szCs w:val="22"/>
        </w:rPr>
        <w:t xml:space="preserve"> the number of new licenses his agency can grant is </w:t>
      </w:r>
      <w:r w:rsidR="00C025D4">
        <w:rPr>
          <w:sz w:val="22"/>
          <w:szCs w:val="22"/>
        </w:rPr>
        <w:t>open-ended.  There is approximately</w:t>
      </w:r>
      <w:r w:rsidR="000109E7" w:rsidRPr="002D1F47">
        <w:rPr>
          <w:sz w:val="22"/>
          <w:szCs w:val="22"/>
        </w:rPr>
        <w:t xml:space="preserve"> 800 m</w:t>
      </w:r>
      <w:r w:rsidR="00C025D4">
        <w:rPr>
          <w:sz w:val="22"/>
          <w:szCs w:val="22"/>
        </w:rPr>
        <w:t>edical dispensaries facing closure</w:t>
      </w:r>
      <w:r w:rsidR="000109E7" w:rsidRPr="002D1F47">
        <w:rPr>
          <w:sz w:val="22"/>
          <w:szCs w:val="22"/>
        </w:rPr>
        <w:t xml:space="preserve"> but </w:t>
      </w:r>
      <w:r w:rsidR="004D4E24" w:rsidRPr="002D1F47">
        <w:rPr>
          <w:sz w:val="22"/>
          <w:szCs w:val="22"/>
        </w:rPr>
        <w:t>Mr. Smith</w:t>
      </w:r>
      <w:r w:rsidR="00C025D4">
        <w:rPr>
          <w:sz w:val="22"/>
          <w:szCs w:val="22"/>
        </w:rPr>
        <w:t xml:space="preserve"> stated</w:t>
      </w:r>
      <w:r w:rsidR="000109E7" w:rsidRPr="002D1F47">
        <w:rPr>
          <w:sz w:val="22"/>
          <w:szCs w:val="22"/>
        </w:rPr>
        <w:t xml:space="preserve"> that approximately 400 will be eligible for new licensing under I</w:t>
      </w:r>
      <w:r w:rsidR="004D4E24" w:rsidRPr="002D1F47">
        <w:rPr>
          <w:sz w:val="22"/>
          <w:szCs w:val="22"/>
        </w:rPr>
        <w:t>-</w:t>
      </w:r>
      <w:r w:rsidR="00C025D4">
        <w:rPr>
          <w:sz w:val="22"/>
          <w:szCs w:val="22"/>
        </w:rPr>
        <w:t>502 regulations.</w:t>
      </w:r>
      <w:r w:rsidR="000501C5">
        <w:rPr>
          <w:sz w:val="22"/>
          <w:szCs w:val="22"/>
        </w:rPr>
        <w:t xml:space="preserve">  With the majority of these medical dispensaries operating in the Greater Seattle Area and soon having to sell only product </w:t>
      </w:r>
      <w:r w:rsidR="00CA72F8">
        <w:rPr>
          <w:sz w:val="22"/>
          <w:szCs w:val="22"/>
        </w:rPr>
        <w:t xml:space="preserve">from I-502 processors, we believe there is still incredible growth for the industry in Washington State.  </w:t>
      </w:r>
      <w:r w:rsidR="000501C5">
        <w:rPr>
          <w:sz w:val="22"/>
          <w:szCs w:val="22"/>
        </w:rPr>
        <w:t xml:space="preserve"> </w:t>
      </w:r>
    </w:p>
    <w:p w:rsidR="00A05B64" w:rsidRPr="002D1F47" w:rsidRDefault="0039548A" w:rsidP="00B06E31">
      <w:pPr>
        <w:pStyle w:val="NormalWeb"/>
        <w:spacing w:after="0" w:afterAutospacing="0"/>
        <w:jc w:val="both"/>
        <w:rPr>
          <w:sz w:val="22"/>
          <w:szCs w:val="22"/>
        </w:rPr>
      </w:pPr>
      <w:r>
        <w:rPr>
          <w:sz w:val="22"/>
          <w:szCs w:val="22"/>
        </w:rPr>
        <w:t>The Company</w:t>
      </w:r>
      <w:r w:rsidR="005B2637" w:rsidRPr="002D1F47">
        <w:rPr>
          <w:sz w:val="22"/>
          <w:szCs w:val="22"/>
        </w:rPr>
        <w:t xml:space="preserve"> </w:t>
      </w:r>
      <w:r w:rsidR="00FB7C83">
        <w:rPr>
          <w:sz w:val="22"/>
          <w:szCs w:val="22"/>
        </w:rPr>
        <w:t xml:space="preserve">has prepared a comprehensive on-line marketing campaign for </w:t>
      </w:r>
      <w:r w:rsidR="0079449E">
        <w:rPr>
          <w:sz w:val="22"/>
          <w:szCs w:val="22"/>
        </w:rPr>
        <w:t>its</w:t>
      </w:r>
      <w:r w:rsidR="0052545F">
        <w:rPr>
          <w:sz w:val="22"/>
          <w:szCs w:val="22"/>
        </w:rPr>
        <w:t xml:space="preserve"> </w:t>
      </w:r>
      <w:r w:rsidR="005B2637" w:rsidRPr="002D1F47">
        <w:rPr>
          <w:sz w:val="22"/>
          <w:szCs w:val="22"/>
        </w:rPr>
        <w:t xml:space="preserve">CBD </w:t>
      </w:r>
      <w:r w:rsidR="004D4E24" w:rsidRPr="002D1F47">
        <w:rPr>
          <w:sz w:val="22"/>
          <w:szCs w:val="22"/>
        </w:rPr>
        <w:t>vaporizer</w:t>
      </w:r>
      <w:r w:rsidR="00FB7C83">
        <w:rPr>
          <w:sz w:val="22"/>
          <w:szCs w:val="22"/>
        </w:rPr>
        <w:t>.</w:t>
      </w:r>
      <w:r w:rsidR="005B2637" w:rsidRPr="002D1F47">
        <w:rPr>
          <w:sz w:val="22"/>
          <w:szCs w:val="22"/>
        </w:rPr>
        <w:t xml:space="preserve">  </w:t>
      </w:r>
      <w:r w:rsidR="00FB7C83">
        <w:rPr>
          <w:sz w:val="22"/>
          <w:szCs w:val="22"/>
        </w:rPr>
        <w:t>The</w:t>
      </w:r>
      <w:r w:rsidR="005B2637" w:rsidRPr="002D1F47">
        <w:rPr>
          <w:sz w:val="22"/>
          <w:szCs w:val="22"/>
        </w:rPr>
        <w:t xml:space="preserve"> CBD blends are d</w:t>
      </w:r>
      <w:r w:rsidR="00FB7C83">
        <w:rPr>
          <w:sz w:val="22"/>
          <w:szCs w:val="22"/>
        </w:rPr>
        <w:t xml:space="preserve">erived from industrial hemp with </w:t>
      </w:r>
      <w:r w:rsidR="0079449E">
        <w:rPr>
          <w:sz w:val="22"/>
          <w:szCs w:val="22"/>
        </w:rPr>
        <w:t>negligible</w:t>
      </w:r>
      <w:r w:rsidR="00FB7C83">
        <w:rPr>
          <w:sz w:val="22"/>
          <w:szCs w:val="22"/>
        </w:rPr>
        <w:t xml:space="preserve"> </w:t>
      </w:r>
      <w:r w:rsidR="005B2637" w:rsidRPr="002D1F47">
        <w:rPr>
          <w:sz w:val="22"/>
          <w:szCs w:val="22"/>
        </w:rPr>
        <w:t>THC</w:t>
      </w:r>
      <w:r w:rsidR="00FB7C83">
        <w:rPr>
          <w:sz w:val="22"/>
          <w:szCs w:val="22"/>
        </w:rPr>
        <w:t xml:space="preserve"> content</w:t>
      </w:r>
      <w:r w:rsidR="004D4E24" w:rsidRPr="002D1F47">
        <w:rPr>
          <w:sz w:val="22"/>
          <w:szCs w:val="22"/>
        </w:rPr>
        <w:t xml:space="preserve"> </w:t>
      </w:r>
      <w:r w:rsidR="00FB7C83">
        <w:rPr>
          <w:sz w:val="22"/>
          <w:szCs w:val="22"/>
        </w:rPr>
        <w:t xml:space="preserve">and can </w:t>
      </w:r>
      <w:r w:rsidR="005B2637" w:rsidRPr="002D1F47">
        <w:rPr>
          <w:sz w:val="22"/>
          <w:szCs w:val="22"/>
        </w:rPr>
        <w:t>be sold on</w:t>
      </w:r>
      <w:r w:rsidR="0028184B">
        <w:rPr>
          <w:sz w:val="22"/>
          <w:szCs w:val="22"/>
        </w:rPr>
        <w:t>-</w:t>
      </w:r>
      <w:r w:rsidR="0079449E">
        <w:rPr>
          <w:sz w:val="22"/>
          <w:szCs w:val="22"/>
        </w:rPr>
        <w:t>line legally in</w:t>
      </w:r>
      <w:r>
        <w:rPr>
          <w:sz w:val="22"/>
          <w:szCs w:val="22"/>
        </w:rPr>
        <w:t xml:space="preserve"> </w:t>
      </w:r>
      <w:r w:rsidR="0079449E">
        <w:rPr>
          <w:sz w:val="22"/>
          <w:szCs w:val="22"/>
        </w:rPr>
        <w:t>most US States</w:t>
      </w:r>
      <w:r w:rsidR="00FB7C83">
        <w:rPr>
          <w:sz w:val="22"/>
          <w:szCs w:val="22"/>
        </w:rPr>
        <w:t>.</w:t>
      </w:r>
      <w:r w:rsidR="000109E7" w:rsidRPr="002D1F47">
        <w:rPr>
          <w:sz w:val="22"/>
          <w:szCs w:val="22"/>
        </w:rPr>
        <w:t xml:space="preserve">  </w:t>
      </w:r>
      <w:r w:rsidR="00C025D4">
        <w:rPr>
          <w:sz w:val="22"/>
          <w:szCs w:val="22"/>
        </w:rPr>
        <w:t>The CBD vaporizer to be</w:t>
      </w:r>
      <w:r w:rsidR="004F756F">
        <w:rPr>
          <w:sz w:val="22"/>
          <w:szCs w:val="22"/>
        </w:rPr>
        <w:t xml:space="preserve"> l</w:t>
      </w:r>
      <w:r w:rsidR="00FB7C83">
        <w:rPr>
          <w:sz w:val="22"/>
          <w:szCs w:val="22"/>
        </w:rPr>
        <w:t xml:space="preserve">aunched in I-502 </w:t>
      </w:r>
      <w:r w:rsidR="00C025D4">
        <w:rPr>
          <w:sz w:val="22"/>
          <w:szCs w:val="22"/>
        </w:rPr>
        <w:t>retail outlets</w:t>
      </w:r>
      <w:r w:rsidR="00F74C64">
        <w:rPr>
          <w:sz w:val="22"/>
          <w:szCs w:val="22"/>
        </w:rPr>
        <w:t xml:space="preserve"> will be</w:t>
      </w:r>
      <w:r w:rsidR="00381844">
        <w:rPr>
          <w:sz w:val="22"/>
          <w:szCs w:val="22"/>
        </w:rPr>
        <w:t xml:space="preserve"> a</w:t>
      </w:r>
      <w:r w:rsidR="004F756F">
        <w:rPr>
          <w:sz w:val="22"/>
          <w:szCs w:val="22"/>
        </w:rPr>
        <w:t xml:space="preserve"> slight variation </w:t>
      </w:r>
      <w:r w:rsidR="0079449E">
        <w:rPr>
          <w:sz w:val="22"/>
          <w:szCs w:val="22"/>
        </w:rPr>
        <w:t xml:space="preserve">of </w:t>
      </w:r>
      <w:r w:rsidR="00064055">
        <w:rPr>
          <w:sz w:val="22"/>
          <w:szCs w:val="22"/>
        </w:rPr>
        <w:t xml:space="preserve">the online </w:t>
      </w:r>
      <w:r w:rsidR="00FB7C83">
        <w:rPr>
          <w:sz w:val="22"/>
          <w:szCs w:val="22"/>
        </w:rPr>
        <w:t>version containing marginally more THC.</w:t>
      </w:r>
      <w:r w:rsidR="004F756F">
        <w:rPr>
          <w:sz w:val="22"/>
          <w:szCs w:val="22"/>
        </w:rPr>
        <w:t xml:space="preserve">  </w:t>
      </w:r>
      <w:r w:rsidR="00B64D7F" w:rsidRPr="002D1F47">
        <w:rPr>
          <w:sz w:val="22"/>
          <w:szCs w:val="22"/>
        </w:rPr>
        <w:t>Other distribution targets include 4</w:t>
      </w:r>
      <w:r w:rsidR="002D1F47" w:rsidRPr="002D1F47">
        <w:rPr>
          <w:sz w:val="22"/>
          <w:szCs w:val="22"/>
        </w:rPr>
        <w:t>,</w:t>
      </w:r>
      <w:r w:rsidR="00B64D7F" w:rsidRPr="002D1F47">
        <w:rPr>
          <w:sz w:val="22"/>
          <w:szCs w:val="22"/>
        </w:rPr>
        <w:t>600 Natural and Health Food stores,</w:t>
      </w:r>
      <w:r w:rsidR="00064055">
        <w:rPr>
          <w:sz w:val="22"/>
          <w:szCs w:val="22"/>
        </w:rPr>
        <w:t xml:space="preserve"> </w:t>
      </w:r>
      <w:r w:rsidR="00B64D7F" w:rsidRPr="002D1F47">
        <w:rPr>
          <w:sz w:val="22"/>
          <w:szCs w:val="22"/>
        </w:rPr>
        <w:t>80</w:t>
      </w:r>
      <w:r w:rsidR="00064055">
        <w:rPr>
          <w:sz w:val="22"/>
          <w:szCs w:val="22"/>
        </w:rPr>
        <w:t>0 Vitamin and Supplements outlets</w:t>
      </w:r>
      <w:r w:rsidR="00B64D7F" w:rsidRPr="002D1F47">
        <w:rPr>
          <w:sz w:val="22"/>
          <w:szCs w:val="22"/>
        </w:rPr>
        <w:t xml:space="preserve"> as well as </w:t>
      </w:r>
      <w:r w:rsidR="00C025D4">
        <w:rPr>
          <w:sz w:val="22"/>
          <w:szCs w:val="22"/>
        </w:rPr>
        <w:t>P</w:t>
      </w:r>
      <w:r w:rsidR="00B64D7F" w:rsidRPr="002D1F47">
        <w:rPr>
          <w:sz w:val="22"/>
          <w:szCs w:val="22"/>
        </w:rPr>
        <w:t>harmacies and retai</w:t>
      </w:r>
      <w:r w:rsidR="00064055">
        <w:rPr>
          <w:sz w:val="22"/>
          <w:szCs w:val="22"/>
        </w:rPr>
        <w:t>l stores throughout Washington State.</w:t>
      </w:r>
    </w:p>
    <w:p w:rsidR="00516DBB" w:rsidRPr="00CA72F8" w:rsidRDefault="00BF01A7" w:rsidP="0059225E">
      <w:pPr>
        <w:pStyle w:val="NormalWeb"/>
        <w:spacing w:after="0" w:afterAutospacing="0"/>
        <w:jc w:val="both"/>
        <w:rPr>
          <w:rFonts w:eastAsiaTheme="minorEastAsia"/>
          <w:color w:val="000000" w:themeColor="text1"/>
          <w:kern w:val="24"/>
          <w:sz w:val="22"/>
          <w:szCs w:val="22"/>
        </w:rPr>
      </w:pPr>
      <w:r w:rsidRPr="00CA72F8">
        <w:rPr>
          <w:rFonts w:eastAsiaTheme="minorEastAsia"/>
          <w:color w:val="000000" w:themeColor="text1"/>
          <w:kern w:val="24"/>
          <w:sz w:val="22"/>
          <w:szCs w:val="22"/>
        </w:rPr>
        <w:t>President and CEO William MacLean states, “</w:t>
      </w:r>
      <w:r w:rsidR="00E42245" w:rsidRPr="00CA72F8">
        <w:rPr>
          <w:rFonts w:eastAsiaTheme="minorEastAsia"/>
          <w:color w:val="000000" w:themeColor="text1"/>
          <w:kern w:val="24"/>
          <w:sz w:val="22"/>
          <w:szCs w:val="22"/>
        </w:rPr>
        <w:t xml:space="preserve">It’s </w:t>
      </w:r>
      <w:r w:rsidR="003F39B2" w:rsidRPr="00CA72F8">
        <w:rPr>
          <w:rFonts w:eastAsiaTheme="minorEastAsia"/>
          <w:color w:val="000000" w:themeColor="text1"/>
          <w:kern w:val="24"/>
          <w:sz w:val="22"/>
          <w:szCs w:val="22"/>
        </w:rPr>
        <w:t xml:space="preserve">a </w:t>
      </w:r>
      <w:r w:rsidR="006D1574" w:rsidRPr="00CA72F8">
        <w:rPr>
          <w:rFonts w:eastAsiaTheme="minorEastAsia"/>
          <w:color w:val="000000" w:themeColor="text1"/>
          <w:kern w:val="24"/>
          <w:sz w:val="22"/>
          <w:szCs w:val="22"/>
        </w:rPr>
        <w:t>testament</w:t>
      </w:r>
      <w:r w:rsidR="003F39B2" w:rsidRPr="00CA72F8">
        <w:rPr>
          <w:rFonts w:eastAsiaTheme="minorEastAsia"/>
          <w:color w:val="000000" w:themeColor="text1"/>
          <w:kern w:val="24"/>
          <w:sz w:val="22"/>
          <w:szCs w:val="22"/>
        </w:rPr>
        <w:t xml:space="preserve"> to the hard work of the Wildflower team that</w:t>
      </w:r>
      <w:r w:rsidR="006D1574" w:rsidRPr="00CA72F8">
        <w:rPr>
          <w:rFonts w:eastAsiaTheme="minorEastAsia"/>
          <w:color w:val="000000" w:themeColor="text1"/>
          <w:kern w:val="24"/>
          <w:sz w:val="22"/>
          <w:szCs w:val="22"/>
        </w:rPr>
        <w:t xml:space="preserve"> we</w:t>
      </w:r>
      <w:r w:rsidR="00E42245" w:rsidRPr="00CA72F8">
        <w:rPr>
          <w:rFonts w:eastAsiaTheme="minorEastAsia"/>
          <w:color w:val="000000" w:themeColor="text1"/>
          <w:kern w:val="24"/>
          <w:sz w:val="22"/>
          <w:szCs w:val="22"/>
        </w:rPr>
        <w:t xml:space="preserve"> </w:t>
      </w:r>
      <w:r w:rsidR="00EA18E3" w:rsidRPr="00CA72F8">
        <w:rPr>
          <w:rFonts w:eastAsiaTheme="minorEastAsia"/>
          <w:color w:val="000000" w:themeColor="text1"/>
          <w:kern w:val="24"/>
          <w:sz w:val="22"/>
          <w:szCs w:val="22"/>
        </w:rPr>
        <w:t>launch our first product under the Wildflower</w:t>
      </w:r>
      <w:r w:rsidR="00E42245" w:rsidRPr="00CA72F8">
        <w:rPr>
          <w:rFonts w:eastAsiaTheme="minorEastAsia"/>
          <w:color w:val="000000" w:themeColor="text1"/>
          <w:kern w:val="24"/>
          <w:sz w:val="22"/>
          <w:szCs w:val="22"/>
        </w:rPr>
        <w:t xml:space="preserve"> brand and label.  </w:t>
      </w:r>
      <w:r w:rsidR="007D5056" w:rsidRPr="00CA72F8">
        <w:rPr>
          <w:rFonts w:eastAsiaTheme="minorEastAsia"/>
          <w:color w:val="000000" w:themeColor="text1"/>
          <w:kern w:val="24"/>
          <w:sz w:val="22"/>
          <w:szCs w:val="22"/>
        </w:rPr>
        <w:t>Pairing the new</w:t>
      </w:r>
      <w:r w:rsidR="00EA18E3" w:rsidRPr="00CA72F8">
        <w:rPr>
          <w:rFonts w:eastAsiaTheme="minorEastAsia"/>
          <w:color w:val="000000" w:themeColor="text1"/>
          <w:kern w:val="24"/>
          <w:sz w:val="22"/>
          <w:szCs w:val="22"/>
        </w:rPr>
        <w:t xml:space="preserve"> </w:t>
      </w:r>
      <w:r w:rsidR="008C4235" w:rsidRPr="00CA72F8">
        <w:rPr>
          <w:rFonts w:eastAsiaTheme="minorEastAsia"/>
          <w:color w:val="000000" w:themeColor="text1"/>
          <w:kern w:val="24"/>
          <w:sz w:val="22"/>
          <w:szCs w:val="22"/>
        </w:rPr>
        <w:t xml:space="preserve">vaporizing </w:t>
      </w:r>
      <w:r w:rsidR="00EA18E3" w:rsidRPr="00CA72F8">
        <w:rPr>
          <w:rFonts w:eastAsiaTheme="minorEastAsia"/>
          <w:color w:val="000000" w:themeColor="text1"/>
          <w:kern w:val="24"/>
          <w:sz w:val="22"/>
          <w:szCs w:val="22"/>
        </w:rPr>
        <w:t xml:space="preserve">technology with our </w:t>
      </w:r>
      <w:r w:rsidR="002D1F47" w:rsidRPr="00CA72F8">
        <w:rPr>
          <w:rFonts w:eastAsiaTheme="minorEastAsia"/>
          <w:color w:val="000000" w:themeColor="text1"/>
          <w:kern w:val="24"/>
          <w:sz w:val="22"/>
          <w:szCs w:val="22"/>
        </w:rPr>
        <w:t xml:space="preserve">proprietary </w:t>
      </w:r>
      <w:r w:rsidR="00EA18E3" w:rsidRPr="00CA72F8">
        <w:rPr>
          <w:rFonts w:eastAsiaTheme="minorEastAsia"/>
          <w:color w:val="000000" w:themeColor="text1"/>
          <w:kern w:val="24"/>
          <w:sz w:val="22"/>
          <w:szCs w:val="22"/>
        </w:rPr>
        <w:t xml:space="preserve">CBD blends will produce a </w:t>
      </w:r>
      <w:r w:rsidR="00064055" w:rsidRPr="00CA72F8">
        <w:rPr>
          <w:rFonts w:eastAsiaTheme="minorEastAsia"/>
          <w:color w:val="000000" w:themeColor="text1"/>
          <w:kern w:val="24"/>
          <w:sz w:val="22"/>
          <w:szCs w:val="22"/>
        </w:rPr>
        <w:t>quality product that we feel will be</w:t>
      </w:r>
      <w:r w:rsidR="00EA18E3" w:rsidRPr="00CA72F8">
        <w:rPr>
          <w:rFonts w:eastAsiaTheme="minorEastAsia"/>
          <w:color w:val="000000" w:themeColor="text1"/>
          <w:kern w:val="24"/>
          <w:sz w:val="22"/>
          <w:szCs w:val="22"/>
        </w:rPr>
        <w:t xml:space="preserve"> unparalleled in the industry.</w:t>
      </w:r>
      <w:r w:rsidR="002D1F47" w:rsidRPr="00CA72F8">
        <w:rPr>
          <w:rFonts w:eastAsiaTheme="minorEastAsia"/>
          <w:color w:val="000000" w:themeColor="text1"/>
          <w:kern w:val="24"/>
          <w:sz w:val="22"/>
          <w:szCs w:val="22"/>
        </w:rPr>
        <w:t>”</w:t>
      </w:r>
      <w:r w:rsidR="00EA18E3" w:rsidRPr="00CA72F8">
        <w:rPr>
          <w:rFonts w:eastAsiaTheme="minorEastAsia"/>
          <w:color w:val="000000" w:themeColor="text1"/>
          <w:kern w:val="24"/>
          <w:sz w:val="22"/>
          <w:szCs w:val="22"/>
        </w:rPr>
        <w:t xml:space="preserve">  </w:t>
      </w:r>
    </w:p>
    <w:p w:rsidR="00BF6D1C" w:rsidRPr="002D1F47" w:rsidRDefault="00BF6D1C" w:rsidP="00307E64">
      <w:pPr>
        <w:pStyle w:val="NormalWeb"/>
        <w:keepNext/>
        <w:keepLines/>
        <w:spacing w:after="0" w:afterAutospacing="0"/>
        <w:jc w:val="both"/>
        <w:rPr>
          <w:b/>
          <w:color w:val="333333"/>
          <w:sz w:val="22"/>
          <w:szCs w:val="22"/>
        </w:rPr>
      </w:pPr>
      <w:r w:rsidRPr="002D1F47">
        <w:rPr>
          <w:b/>
          <w:color w:val="333333"/>
          <w:sz w:val="22"/>
          <w:szCs w:val="22"/>
        </w:rPr>
        <w:lastRenderedPageBreak/>
        <w:t>About Wildflower Marijuana Inc.</w:t>
      </w:r>
    </w:p>
    <w:p w:rsidR="00BF6D1C" w:rsidRPr="002D1F47" w:rsidRDefault="00737E74" w:rsidP="00307E64">
      <w:pPr>
        <w:pStyle w:val="NormalWeb"/>
        <w:keepNext/>
        <w:keepLines/>
        <w:spacing w:before="0" w:beforeAutospacing="0"/>
        <w:jc w:val="both"/>
        <w:rPr>
          <w:sz w:val="22"/>
          <w:szCs w:val="22"/>
        </w:rPr>
      </w:pPr>
      <w:r w:rsidRPr="002D1F47">
        <w:rPr>
          <w:sz w:val="22"/>
          <w:szCs w:val="22"/>
        </w:rPr>
        <w:t xml:space="preserve">Wildflower is </w:t>
      </w:r>
      <w:r w:rsidR="00BF6D1C" w:rsidRPr="002D1F47">
        <w:rPr>
          <w:sz w:val="22"/>
          <w:szCs w:val="22"/>
        </w:rPr>
        <w:t xml:space="preserve">a </w:t>
      </w:r>
      <w:r w:rsidR="000223D0" w:rsidRPr="002D1F47">
        <w:rPr>
          <w:sz w:val="22"/>
          <w:szCs w:val="22"/>
        </w:rPr>
        <w:t>cannabis</w:t>
      </w:r>
      <w:r w:rsidR="00BF6D1C" w:rsidRPr="002D1F47">
        <w:rPr>
          <w:sz w:val="22"/>
          <w:szCs w:val="22"/>
        </w:rPr>
        <w:t xml:space="preserve"> company </w:t>
      </w:r>
      <w:r w:rsidR="00B72B35" w:rsidRPr="002D1F47">
        <w:rPr>
          <w:sz w:val="22"/>
          <w:szCs w:val="22"/>
        </w:rPr>
        <w:t xml:space="preserve">focused on developing and designing branded products in the </w:t>
      </w:r>
      <w:r w:rsidR="0028184B">
        <w:rPr>
          <w:sz w:val="22"/>
          <w:szCs w:val="22"/>
        </w:rPr>
        <w:t>cannabis</w:t>
      </w:r>
      <w:r w:rsidR="00B72B35" w:rsidRPr="002D1F47">
        <w:rPr>
          <w:sz w:val="22"/>
          <w:szCs w:val="22"/>
        </w:rPr>
        <w:t xml:space="preserve"> </w:t>
      </w:r>
      <w:r w:rsidR="00CA72F8">
        <w:rPr>
          <w:sz w:val="22"/>
          <w:szCs w:val="22"/>
        </w:rPr>
        <w:t xml:space="preserve">and healthcare </w:t>
      </w:r>
      <w:r w:rsidR="00B72B35" w:rsidRPr="002D1F47">
        <w:rPr>
          <w:sz w:val="22"/>
          <w:szCs w:val="22"/>
        </w:rPr>
        <w:t>sector</w:t>
      </w:r>
      <w:r w:rsidR="00CA72F8">
        <w:rPr>
          <w:sz w:val="22"/>
          <w:szCs w:val="22"/>
        </w:rPr>
        <w:t>s</w:t>
      </w:r>
      <w:r w:rsidR="00B72B35" w:rsidRPr="002D1F47">
        <w:rPr>
          <w:sz w:val="22"/>
          <w:szCs w:val="22"/>
        </w:rPr>
        <w:t xml:space="preserve">.  </w:t>
      </w:r>
      <w:r w:rsidR="00CA72F8">
        <w:rPr>
          <w:sz w:val="22"/>
          <w:szCs w:val="22"/>
        </w:rPr>
        <w:t>We</w:t>
      </w:r>
      <w:r w:rsidR="001D5723">
        <w:rPr>
          <w:sz w:val="22"/>
          <w:szCs w:val="22"/>
        </w:rPr>
        <w:t xml:space="preserve"> develop proprietary product lines using THC or CBD by taking traditional herbal medicines and applying the most advanced science, technology and know-how to create quality products for the health conscious consumer.</w:t>
      </w:r>
      <w:r w:rsidR="00610BAB" w:rsidRPr="002D1F47">
        <w:rPr>
          <w:sz w:val="22"/>
          <w:szCs w:val="22"/>
        </w:rPr>
        <w:t xml:space="preserve"> </w:t>
      </w:r>
      <w:r w:rsidR="001D5723" w:rsidRPr="002D1F47">
        <w:rPr>
          <w:sz w:val="22"/>
          <w:szCs w:val="22"/>
        </w:rPr>
        <w:t>Wildflower works</w:t>
      </w:r>
      <w:r w:rsidR="001D5723">
        <w:rPr>
          <w:sz w:val="22"/>
          <w:szCs w:val="22"/>
        </w:rPr>
        <w:t xml:space="preserve"> exclusively in jurisdictions where cannabis is legal or regulated</w:t>
      </w:r>
      <w:r w:rsidR="001D5723" w:rsidRPr="002D1F47">
        <w:rPr>
          <w:sz w:val="22"/>
          <w:szCs w:val="22"/>
        </w:rPr>
        <w:t>.</w:t>
      </w:r>
      <w:r w:rsidR="00610BAB" w:rsidRPr="002D1F47">
        <w:rPr>
          <w:sz w:val="22"/>
          <w:szCs w:val="22"/>
        </w:rPr>
        <w:t xml:space="preserve"> </w:t>
      </w:r>
    </w:p>
    <w:p w:rsidR="00356FA7" w:rsidRPr="002D1F47" w:rsidRDefault="00914394">
      <w:pPr>
        <w:tabs>
          <w:tab w:val="left" w:pos="-90"/>
          <w:tab w:val="left" w:pos="0"/>
        </w:tabs>
        <w:rPr>
          <w:b/>
          <w:sz w:val="22"/>
          <w:szCs w:val="22"/>
        </w:rPr>
      </w:pPr>
      <w:r w:rsidRPr="002D1F47">
        <w:rPr>
          <w:b/>
          <w:bCs/>
          <w:sz w:val="22"/>
          <w:szCs w:val="22"/>
        </w:rPr>
        <w:t>On Behalf of the Board of Directors</w:t>
      </w:r>
    </w:p>
    <w:p w:rsidR="00356FA7" w:rsidRPr="002D1F47" w:rsidRDefault="00356FA7">
      <w:pPr>
        <w:tabs>
          <w:tab w:val="left" w:pos="-90"/>
          <w:tab w:val="left" w:pos="0"/>
        </w:tabs>
        <w:rPr>
          <w:sz w:val="22"/>
          <w:szCs w:val="22"/>
        </w:rPr>
      </w:pPr>
    </w:p>
    <w:p w:rsidR="00356FA7" w:rsidRPr="002D1F47" w:rsidRDefault="00914394">
      <w:pPr>
        <w:pStyle w:val="BodyText"/>
        <w:tabs>
          <w:tab w:val="left" w:pos="-90"/>
          <w:tab w:val="left" w:pos="0"/>
        </w:tabs>
        <w:jc w:val="both"/>
        <w:rPr>
          <w:sz w:val="22"/>
          <w:szCs w:val="22"/>
        </w:rPr>
      </w:pPr>
      <w:r w:rsidRPr="002D1F47">
        <w:rPr>
          <w:sz w:val="22"/>
          <w:szCs w:val="22"/>
        </w:rPr>
        <w:t>“</w:t>
      </w:r>
      <w:r w:rsidRPr="002D1F47">
        <w:rPr>
          <w:i/>
          <w:sz w:val="22"/>
          <w:szCs w:val="22"/>
        </w:rPr>
        <w:t>William MacLean</w:t>
      </w:r>
      <w:r w:rsidRPr="002D1F47">
        <w:rPr>
          <w:sz w:val="22"/>
          <w:szCs w:val="22"/>
        </w:rPr>
        <w:t>”</w:t>
      </w:r>
    </w:p>
    <w:p w:rsidR="00356FA7" w:rsidRPr="002D1F47" w:rsidRDefault="00914394">
      <w:pPr>
        <w:tabs>
          <w:tab w:val="left" w:pos="-90"/>
          <w:tab w:val="left" w:pos="0"/>
        </w:tabs>
        <w:rPr>
          <w:b/>
          <w:sz w:val="22"/>
          <w:szCs w:val="22"/>
        </w:rPr>
      </w:pPr>
      <w:r w:rsidRPr="002D1F47">
        <w:rPr>
          <w:b/>
          <w:sz w:val="22"/>
          <w:szCs w:val="22"/>
        </w:rPr>
        <w:t>____________________________________</w:t>
      </w:r>
    </w:p>
    <w:p w:rsidR="00356FA7" w:rsidRPr="002D1F47" w:rsidRDefault="00914394">
      <w:pPr>
        <w:tabs>
          <w:tab w:val="left" w:pos="-90"/>
          <w:tab w:val="left" w:pos="0"/>
        </w:tabs>
        <w:rPr>
          <w:b/>
          <w:sz w:val="22"/>
          <w:szCs w:val="22"/>
        </w:rPr>
      </w:pPr>
      <w:r w:rsidRPr="002D1F47">
        <w:rPr>
          <w:b/>
          <w:sz w:val="22"/>
          <w:szCs w:val="22"/>
        </w:rPr>
        <w:t>William MacLean</w:t>
      </w:r>
    </w:p>
    <w:p w:rsidR="00356FA7" w:rsidRPr="002D1F47" w:rsidRDefault="00914394">
      <w:pPr>
        <w:tabs>
          <w:tab w:val="left" w:pos="-90"/>
          <w:tab w:val="left" w:pos="0"/>
        </w:tabs>
        <w:rPr>
          <w:b/>
          <w:sz w:val="22"/>
          <w:szCs w:val="22"/>
        </w:rPr>
      </w:pPr>
      <w:r w:rsidRPr="002D1F47">
        <w:rPr>
          <w:b/>
          <w:sz w:val="22"/>
          <w:szCs w:val="22"/>
        </w:rPr>
        <w:t>Director and CEO</w:t>
      </w:r>
    </w:p>
    <w:p w:rsidR="00356FA7" w:rsidRPr="002D1F47" w:rsidRDefault="00356FA7">
      <w:pPr>
        <w:pStyle w:val="Heading2"/>
        <w:jc w:val="both"/>
        <w:rPr>
          <w:sz w:val="22"/>
          <w:szCs w:val="22"/>
        </w:rPr>
      </w:pP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information within the meaning of applicable securities laws. These statements relate to future events or future performance. All statements other than statements of historical fact may </w:t>
      </w:r>
      <w:bookmarkStart w:id="0" w:name="_GoBack"/>
      <w:r w:rsidRPr="00127D0E">
        <w:rPr>
          <w:rStyle w:val="Emphasis"/>
          <w:rFonts w:ascii="Arial" w:hAnsi="Arial" w:cs="Arial"/>
          <w:sz w:val="18"/>
          <w:szCs w:val="18"/>
        </w:rPr>
        <w:t xml:space="preserve">be </w:t>
      </w:r>
      <w:bookmarkEnd w:id="0"/>
      <w:r w:rsidRPr="00127D0E">
        <w:rPr>
          <w:rStyle w:val="Emphasis"/>
          <w:rFonts w:ascii="Arial" w:hAnsi="Arial" w:cs="Arial"/>
          <w:sz w:val="18"/>
          <w:szCs w:val="18"/>
        </w:rPr>
        <w:t>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127D0E" w:rsidRPr="00127D0E" w:rsidRDefault="00127D0E" w:rsidP="00127D0E">
      <w:pPr>
        <w:pStyle w:val="NormalWeb"/>
        <w:jc w:val="both"/>
        <w:rPr>
          <w:rFonts w:ascii="Arial" w:hAnsi="Arial" w:cs="Arial"/>
          <w:i/>
          <w:sz w:val="18"/>
          <w:szCs w:val="18"/>
        </w:rPr>
      </w:pPr>
      <w:r w:rsidRPr="00127D0E">
        <w:rPr>
          <w:rStyle w:val="Emphasis"/>
          <w:rFonts w:ascii="Arial" w:hAnsi="Arial" w:cs="Arial"/>
          <w:sz w:val="18"/>
          <w:szCs w:val="18"/>
        </w:rPr>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w:t>
      </w:r>
      <w:r w:rsidR="008115E3">
        <w:rPr>
          <w:rStyle w:val="Emphasis"/>
          <w:rFonts w:ascii="Arial" w:hAnsi="Arial" w:cs="Arial"/>
          <w:sz w:val="18"/>
          <w:szCs w:val="18"/>
        </w:rPr>
        <w:t>Securities</w:t>
      </w:r>
      <w:r>
        <w:rPr>
          <w:rStyle w:val="Emphasis"/>
          <w:rFonts w:ascii="Arial" w:hAnsi="Arial" w:cs="Arial"/>
          <w:sz w:val="18"/>
          <w:szCs w:val="18"/>
        </w:rPr>
        <w:t xml:space="preserve">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127D0E" w:rsidRPr="00127D0E" w:rsidRDefault="00127D0E" w:rsidP="00127D0E">
      <w:pPr>
        <w:pStyle w:val="NormalWeb"/>
        <w:jc w:val="both"/>
        <w:rPr>
          <w:rFonts w:ascii="Arial" w:hAnsi="Arial" w:cs="Arial"/>
          <w:i/>
          <w:sz w:val="18"/>
          <w:szCs w:val="18"/>
        </w:rPr>
      </w:pPr>
      <w:r w:rsidRPr="00127D0E">
        <w:rPr>
          <w:rFonts w:ascii="Arial" w:hAnsi="Arial" w:cs="Arial"/>
          <w:i/>
          <w:sz w:val="18"/>
          <w:szCs w:val="18"/>
        </w:rPr>
        <w:t xml:space="preserve">The </w:t>
      </w:r>
      <w:r w:rsidR="008115E3">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127D0E" w:rsidRPr="00127D0E" w:rsidRDefault="00127D0E" w:rsidP="00127D0E">
      <w:pPr>
        <w:jc w:val="both"/>
        <w:rPr>
          <w:rFonts w:ascii="Arial" w:hAnsi="Arial" w:cs="Arial"/>
          <w:sz w:val="18"/>
          <w:szCs w:val="18"/>
        </w:rPr>
      </w:pPr>
    </w:p>
    <w:p w:rsidR="00E65CC1" w:rsidRPr="00127D0E" w:rsidRDefault="00E65CC1" w:rsidP="0093333D">
      <w:pPr>
        <w:jc w:val="both"/>
        <w:rPr>
          <w:rFonts w:ascii="Arial" w:hAnsi="Arial" w:cs="Arial"/>
          <w:i/>
          <w:iCs/>
          <w:sz w:val="18"/>
          <w:szCs w:val="18"/>
        </w:rPr>
      </w:pPr>
    </w:p>
    <w:sectPr w:rsidR="00E65CC1" w:rsidRPr="00127D0E" w:rsidSect="001E7F1E">
      <w:pgSz w:w="12240" w:h="15840" w:code="1"/>
      <w:pgMar w:top="117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7A" w:rsidRDefault="00FE217A">
      <w:r>
        <w:separator/>
      </w:r>
    </w:p>
  </w:endnote>
  <w:endnote w:type="continuationSeparator" w:id="0">
    <w:p w:rsidR="00FE217A" w:rsidRDefault="00FE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7A" w:rsidRDefault="00FE217A">
      <w:r>
        <w:separator/>
      </w:r>
    </w:p>
  </w:footnote>
  <w:footnote w:type="continuationSeparator" w:id="0">
    <w:p w:rsidR="00FE217A" w:rsidRDefault="00FE2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09E7"/>
    <w:rsid w:val="000162D9"/>
    <w:rsid w:val="00020BD9"/>
    <w:rsid w:val="000223D0"/>
    <w:rsid w:val="000245B1"/>
    <w:rsid w:val="00025903"/>
    <w:rsid w:val="00036376"/>
    <w:rsid w:val="000371C2"/>
    <w:rsid w:val="000501C5"/>
    <w:rsid w:val="00057FDA"/>
    <w:rsid w:val="00060AE8"/>
    <w:rsid w:val="00063047"/>
    <w:rsid w:val="00064055"/>
    <w:rsid w:val="00083D12"/>
    <w:rsid w:val="000B6C9F"/>
    <w:rsid w:val="000C2224"/>
    <w:rsid w:val="000E0406"/>
    <w:rsid w:val="000E175C"/>
    <w:rsid w:val="000F20D9"/>
    <w:rsid w:val="000F2369"/>
    <w:rsid w:val="0012093F"/>
    <w:rsid w:val="00127D0E"/>
    <w:rsid w:val="00131A1B"/>
    <w:rsid w:val="00145A13"/>
    <w:rsid w:val="00154D15"/>
    <w:rsid w:val="00161451"/>
    <w:rsid w:val="001715F3"/>
    <w:rsid w:val="0017397B"/>
    <w:rsid w:val="00175BEC"/>
    <w:rsid w:val="0017686E"/>
    <w:rsid w:val="001841B7"/>
    <w:rsid w:val="001A0BA2"/>
    <w:rsid w:val="001C022A"/>
    <w:rsid w:val="001C3A6D"/>
    <w:rsid w:val="001C40C4"/>
    <w:rsid w:val="001D5723"/>
    <w:rsid w:val="001E5121"/>
    <w:rsid w:val="001E7F1E"/>
    <w:rsid w:val="001F2747"/>
    <w:rsid w:val="001F2ED2"/>
    <w:rsid w:val="00203AC0"/>
    <w:rsid w:val="00212CC1"/>
    <w:rsid w:val="002161F8"/>
    <w:rsid w:val="002460D2"/>
    <w:rsid w:val="002623BD"/>
    <w:rsid w:val="002812E2"/>
    <w:rsid w:val="0028184B"/>
    <w:rsid w:val="0028351C"/>
    <w:rsid w:val="0028777F"/>
    <w:rsid w:val="0029169E"/>
    <w:rsid w:val="00292274"/>
    <w:rsid w:val="002A467D"/>
    <w:rsid w:val="002B3D38"/>
    <w:rsid w:val="002C0817"/>
    <w:rsid w:val="002D1F47"/>
    <w:rsid w:val="002E6CBE"/>
    <w:rsid w:val="002F4DAD"/>
    <w:rsid w:val="00307E64"/>
    <w:rsid w:val="003269B6"/>
    <w:rsid w:val="00327DC8"/>
    <w:rsid w:val="0033372F"/>
    <w:rsid w:val="00356FA7"/>
    <w:rsid w:val="0036261F"/>
    <w:rsid w:val="00371B91"/>
    <w:rsid w:val="00381844"/>
    <w:rsid w:val="0039548A"/>
    <w:rsid w:val="003A6FF6"/>
    <w:rsid w:val="003A7087"/>
    <w:rsid w:val="003B10BE"/>
    <w:rsid w:val="003C0718"/>
    <w:rsid w:val="003D6E5F"/>
    <w:rsid w:val="003F39B2"/>
    <w:rsid w:val="00405C4B"/>
    <w:rsid w:val="00416020"/>
    <w:rsid w:val="00417274"/>
    <w:rsid w:val="00421111"/>
    <w:rsid w:val="00430305"/>
    <w:rsid w:val="00437A51"/>
    <w:rsid w:val="00440B81"/>
    <w:rsid w:val="00467787"/>
    <w:rsid w:val="00473B3E"/>
    <w:rsid w:val="004B3FAA"/>
    <w:rsid w:val="004D1984"/>
    <w:rsid w:val="004D4E24"/>
    <w:rsid w:val="004E6147"/>
    <w:rsid w:val="004F1F9C"/>
    <w:rsid w:val="004F756F"/>
    <w:rsid w:val="005011C6"/>
    <w:rsid w:val="00516DBB"/>
    <w:rsid w:val="0052545F"/>
    <w:rsid w:val="00544467"/>
    <w:rsid w:val="0056566C"/>
    <w:rsid w:val="00584B26"/>
    <w:rsid w:val="0059225E"/>
    <w:rsid w:val="00594F47"/>
    <w:rsid w:val="005A76EA"/>
    <w:rsid w:val="005B2637"/>
    <w:rsid w:val="005B42A5"/>
    <w:rsid w:val="005B6DE8"/>
    <w:rsid w:val="005E6799"/>
    <w:rsid w:val="0060710D"/>
    <w:rsid w:val="00610BAB"/>
    <w:rsid w:val="00611B4B"/>
    <w:rsid w:val="00612993"/>
    <w:rsid w:val="00613399"/>
    <w:rsid w:val="00617D3E"/>
    <w:rsid w:val="00623112"/>
    <w:rsid w:val="006408EF"/>
    <w:rsid w:val="00677DF4"/>
    <w:rsid w:val="006846CE"/>
    <w:rsid w:val="00697069"/>
    <w:rsid w:val="006A2445"/>
    <w:rsid w:val="006B30E3"/>
    <w:rsid w:val="006D1574"/>
    <w:rsid w:val="006E04B2"/>
    <w:rsid w:val="00735CF1"/>
    <w:rsid w:val="00737E74"/>
    <w:rsid w:val="007446F7"/>
    <w:rsid w:val="0076171B"/>
    <w:rsid w:val="00791227"/>
    <w:rsid w:val="00792AFC"/>
    <w:rsid w:val="0079449E"/>
    <w:rsid w:val="00797546"/>
    <w:rsid w:val="007D0992"/>
    <w:rsid w:val="007D5056"/>
    <w:rsid w:val="008115E3"/>
    <w:rsid w:val="0081761F"/>
    <w:rsid w:val="00820A39"/>
    <w:rsid w:val="00824881"/>
    <w:rsid w:val="00824D46"/>
    <w:rsid w:val="00826B7C"/>
    <w:rsid w:val="00831069"/>
    <w:rsid w:val="0083212F"/>
    <w:rsid w:val="008530A9"/>
    <w:rsid w:val="008614F4"/>
    <w:rsid w:val="00881B83"/>
    <w:rsid w:val="00894668"/>
    <w:rsid w:val="0089547B"/>
    <w:rsid w:val="0089597A"/>
    <w:rsid w:val="008A54AD"/>
    <w:rsid w:val="008C4235"/>
    <w:rsid w:val="008E1FB5"/>
    <w:rsid w:val="008E4C5F"/>
    <w:rsid w:val="008F02C9"/>
    <w:rsid w:val="008F2197"/>
    <w:rsid w:val="008F284E"/>
    <w:rsid w:val="008F2BB3"/>
    <w:rsid w:val="008F448A"/>
    <w:rsid w:val="009112F9"/>
    <w:rsid w:val="00914394"/>
    <w:rsid w:val="0093333D"/>
    <w:rsid w:val="00942E42"/>
    <w:rsid w:val="00951DDA"/>
    <w:rsid w:val="00975D05"/>
    <w:rsid w:val="00981C52"/>
    <w:rsid w:val="009B0F28"/>
    <w:rsid w:val="009B293E"/>
    <w:rsid w:val="009D23C4"/>
    <w:rsid w:val="009E493C"/>
    <w:rsid w:val="00A03EEE"/>
    <w:rsid w:val="00A05B64"/>
    <w:rsid w:val="00A34BB1"/>
    <w:rsid w:val="00A37DDD"/>
    <w:rsid w:val="00A520B2"/>
    <w:rsid w:val="00A634E2"/>
    <w:rsid w:val="00A66890"/>
    <w:rsid w:val="00A715C2"/>
    <w:rsid w:val="00A72862"/>
    <w:rsid w:val="00A7321B"/>
    <w:rsid w:val="00A87060"/>
    <w:rsid w:val="00A90DF9"/>
    <w:rsid w:val="00AA71C8"/>
    <w:rsid w:val="00AC4EEB"/>
    <w:rsid w:val="00AE561B"/>
    <w:rsid w:val="00AF0DBC"/>
    <w:rsid w:val="00B001C8"/>
    <w:rsid w:val="00B05978"/>
    <w:rsid w:val="00B06E31"/>
    <w:rsid w:val="00B108E4"/>
    <w:rsid w:val="00B35F55"/>
    <w:rsid w:val="00B37840"/>
    <w:rsid w:val="00B41163"/>
    <w:rsid w:val="00B474B5"/>
    <w:rsid w:val="00B51D5D"/>
    <w:rsid w:val="00B63C67"/>
    <w:rsid w:val="00B64D7F"/>
    <w:rsid w:val="00B72B35"/>
    <w:rsid w:val="00B86AFA"/>
    <w:rsid w:val="00B90EB5"/>
    <w:rsid w:val="00B93631"/>
    <w:rsid w:val="00BE1E64"/>
    <w:rsid w:val="00BF01A7"/>
    <w:rsid w:val="00BF6D1C"/>
    <w:rsid w:val="00C025D4"/>
    <w:rsid w:val="00C04591"/>
    <w:rsid w:val="00C05A79"/>
    <w:rsid w:val="00C3206B"/>
    <w:rsid w:val="00C35A2A"/>
    <w:rsid w:val="00C40DAA"/>
    <w:rsid w:val="00C42A9A"/>
    <w:rsid w:val="00C661A7"/>
    <w:rsid w:val="00C6659B"/>
    <w:rsid w:val="00C66D26"/>
    <w:rsid w:val="00C92B9F"/>
    <w:rsid w:val="00CA72F8"/>
    <w:rsid w:val="00CB64A8"/>
    <w:rsid w:val="00CB69A0"/>
    <w:rsid w:val="00CD5090"/>
    <w:rsid w:val="00CD542E"/>
    <w:rsid w:val="00CF312B"/>
    <w:rsid w:val="00D04C64"/>
    <w:rsid w:val="00D051B9"/>
    <w:rsid w:val="00D07FEB"/>
    <w:rsid w:val="00D15879"/>
    <w:rsid w:val="00D33F02"/>
    <w:rsid w:val="00D83583"/>
    <w:rsid w:val="00D85A2C"/>
    <w:rsid w:val="00DA4DEC"/>
    <w:rsid w:val="00DB7471"/>
    <w:rsid w:val="00DD2DE6"/>
    <w:rsid w:val="00DD5A4F"/>
    <w:rsid w:val="00E01DA8"/>
    <w:rsid w:val="00E028BC"/>
    <w:rsid w:val="00E138B2"/>
    <w:rsid w:val="00E25727"/>
    <w:rsid w:val="00E416EE"/>
    <w:rsid w:val="00E42245"/>
    <w:rsid w:val="00E43768"/>
    <w:rsid w:val="00E65CC1"/>
    <w:rsid w:val="00E73C31"/>
    <w:rsid w:val="00E74A3F"/>
    <w:rsid w:val="00EA18E3"/>
    <w:rsid w:val="00EA4A2A"/>
    <w:rsid w:val="00EC3F2D"/>
    <w:rsid w:val="00ED2572"/>
    <w:rsid w:val="00ED36DF"/>
    <w:rsid w:val="00ED5C10"/>
    <w:rsid w:val="00EE533E"/>
    <w:rsid w:val="00F03111"/>
    <w:rsid w:val="00F062D8"/>
    <w:rsid w:val="00F310E0"/>
    <w:rsid w:val="00F32533"/>
    <w:rsid w:val="00F50B99"/>
    <w:rsid w:val="00F57C7E"/>
    <w:rsid w:val="00F605F7"/>
    <w:rsid w:val="00F74C64"/>
    <w:rsid w:val="00F81720"/>
    <w:rsid w:val="00FA51A7"/>
    <w:rsid w:val="00FA7470"/>
    <w:rsid w:val="00FB0106"/>
    <w:rsid w:val="00FB7C83"/>
    <w:rsid w:val="00FC28F9"/>
    <w:rsid w:val="00FC31F7"/>
    <w:rsid w:val="00FC6A03"/>
    <w:rsid w:val="00FD4BB9"/>
    <w:rsid w:val="00FE217A"/>
    <w:rsid w:val="00FF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C0665-4797-412F-AAE2-03682BD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 w:id="1394350265">
      <w:bodyDiv w:val="1"/>
      <w:marLeft w:val="0"/>
      <w:marRight w:val="0"/>
      <w:marTop w:val="0"/>
      <w:marBottom w:val="0"/>
      <w:divBdr>
        <w:top w:val="none" w:sz="0" w:space="0" w:color="auto"/>
        <w:left w:val="none" w:sz="0" w:space="0" w:color="auto"/>
        <w:bottom w:val="none" w:sz="0" w:space="0" w:color="auto"/>
        <w:right w:val="none" w:sz="0" w:space="0" w:color="auto"/>
      </w:divBdr>
    </w:div>
    <w:div w:id="1939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2</cp:revision>
  <cp:lastPrinted>2015-03-24T21:00:00Z</cp:lastPrinted>
  <dcterms:created xsi:type="dcterms:W3CDTF">2015-11-12T05:23:00Z</dcterms:created>
  <dcterms:modified xsi:type="dcterms:W3CDTF">2015-11-12T05:23:00Z</dcterms:modified>
</cp:coreProperties>
</file>