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B0" w:rsidRPr="00152FB2" w:rsidRDefault="00424A2F" w:rsidP="00630AB0">
      <w:pPr>
        <w:pStyle w:val="NormalWeb"/>
        <w:jc w:val="center"/>
        <w:rPr>
          <w:rFonts w:ascii="Times-Bold" w:hAnsi="Times-Bold"/>
          <w:b/>
          <w:bCs/>
          <w:color w:val="auto"/>
        </w:rPr>
      </w:pPr>
      <w:bookmarkStart w:id="0" w:name="_GoBack"/>
      <w:bookmarkEnd w:id="0"/>
      <w:r w:rsidRPr="00152FB2">
        <w:rPr>
          <w:rFonts w:ascii="Times-Bold" w:hAnsi="Times-Bold"/>
          <w:b/>
          <w:bCs/>
          <w:noProof/>
        </w:rPr>
        <w:drawing>
          <wp:anchor distT="0" distB="0" distL="114300" distR="114300" simplePos="0" relativeHeight="251657728" behindDoc="0" locked="0" layoutInCell="1" allowOverlap="1">
            <wp:simplePos x="0" y="0"/>
            <wp:positionH relativeFrom="column">
              <wp:posOffset>280035</wp:posOffset>
            </wp:positionH>
            <wp:positionV relativeFrom="paragraph">
              <wp:posOffset>-111760</wp:posOffset>
            </wp:positionV>
            <wp:extent cx="43434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9525" r="1895"/>
                    <a:stretch>
                      <a:fillRect/>
                    </a:stretch>
                  </pic:blipFill>
                  <pic:spPr bwMode="auto">
                    <a:xfrm>
                      <a:off x="0" y="0"/>
                      <a:ext cx="4343400" cy="1225550"/>
                    </a:xfrm>
                    <a:prstGeom prst="rect">
                      <a:avLst/>
                    </a:prstGeom>
                    <a:noFill/>
                  </pic:spPr>
                </pic:pic>
              </a:graphicData>
            </a:graphic>
          </wp:anchor>
        </w:drawing>
      </w:r>
    </w:p>
    <w:p w:rsidR="00630AB0" w:rsidRPr="00152FB2" w:rsidRDefault="0058451B" w:rsidP="00630AB0">
      <w:pPr>
        <w:pStyle w:val="NormalWeb"/>
        <w:rPr>
          <w:rFonts w:ascii="Times-Bold" w:hAnsi="Times-Bold"/>
          <w:b/>
          <w:bCs/>
          <w:color w:val="auto"/>
        </w:rPr>
      </w:pPr>
    </w:p>
    <w:p w:rsidR="00205DF3" w:rsidRPr="00152FB2" w:rsidRDefault="0058451B" w:rsidP="00630AB0">
      <w:pPr>
        <w:pStyle w:val="NormalWeb"/>
        <w:jc w:val="center"/>
        <w:rPr>
          <w:rFonts w:ascii="Times-Bold" w:hAnsi="Times-Bold"/>
          <w:b/>
          <w:bCs/>
          <w:color w:val="auto"/>
        </w:rPr>
      </w:pPr>
    </w:p>
    <w:p w:rsidR="00205DF3" w:rsidRPr="00152FB2" w:rsidRDefault="0058451B" w:rsidP="00630AB0">
      <w:pPr>
        <w:pStyle w:val="NormalWeb"/>
        <w:jc w:val="center"/>
        <w:rPr>
          <w:rFonts w:ascii="Times-Bold" w:hAnsi="Times-Bold"/>
          <w:b/>
          <w:bCs/>
          <w:color w:val="auto"/>
        </w:rPr>
      </w:pPr>
    </w:p>
    <w:p w:rsidR="00FB270A" w:rsidRPr="00212A76" w:rsidRDefault="00FB270A" w:rsidP="00FB270A">
      <w:pPr>
        <w:jc w:val="center"/>
        <w:rPr>
          <w:b/>
          <w:sz w:val="32"/>
          <w:szCs w:val="32"/>
        </w:rPr>
      </w:pPr>
      <w:r w:rsidRPr="00212A76">
        <w:rPr>
          <w:b/>
          <w:sz w:val="32"/>
          <w:szCs w:val="32"/>
        </w:rPr>
        <w:t xml:space="preserve">Evolving Gold </w:t>
      </w:r>
      <w:r w:rsidR="005F6B67" w:rsidRPr="00212A76">
        <w:rPr>
          <w:b/>
          <w:sz w:val="32"/>
          <w:szCs w:val="32"/>
        </w:rPr>
        <w:t>Restates Year End Financial Statements</w:t>
      </w:r>
    </w:p>
    <w:p w:rsidR="00F228BB" w:rsidRPr="00152FB2" w:rsidRDefault="0058451B" w:rsidP="004B6353">
      <w:pPr>
        <w:rPr>
          <w:b/>
          <w:bCs/>
          <w:szCs w:val="24"/>
          <w:u w:val="single"/>
        </w:rPr>
      </w:pPr>
    </w:p>
    <w:p w:rsidR="00BD2C45" w:rsidRPr="005F3E70" w:rsidRDefault="00DC65F7" w:rsidP="00527301">
      <w:pPr>
        <w:jc w:val="both"/>
        <w:rPr>
          <w:szCs w:val="24"/>
        </w:rPr>
      </w:pPr>
      <w:r w:rsidRPr="005F3E70">
        <w:rPr>
          <w:b/>
          <w:bCs/>
          <w:szCs w:val="24"/>
        </w:rPr>
        <w:t>August</w:t>
      </w:r>
      <w:r w:rsidR="00126988" w:rsidRPr="005F3E70">
        <w:rPr>
          <w:b/>
          <w:bCs/>
          <w:szCs w:val="24"/>
        </w:rPr>
        <w:t xml:space="preserve"> </w:t>
      </w:r>
      <w:r w:rsidR="00527301">
        <w:rPr>
          <w:b/>
          <w:bCs/>
          <w:szCs w:val="24"/>
        </w:rPr>
        <w:t>2</w:t>
      </w:r>
      <w:r w:rsidR="00267531">
        <w:rPr>
          <w:b/>
          <w:bCs/>
          <w:szCs w:val="24"/>
        </w:rPr>
        <w:t>8</w:t>
      </w:r>
      <w:r w:rsidR="00261A73" w:rsidRPr="005F3E70">
        <w:rPr>
          <w:b/>
          <w:bCs/>
          <w:szCs w:val="24"/>
          <w:vertAlign w:val="superscript"/>
        </w:rPr>
        <w:t>th</w:t>
      </w:r>
      <w:r w:rsidR="00424A2F" w:rsidRPr="005F3E70">
        <w:rPr>
          <w:b/>
          <w:bCs/>
          <w:szCs w:val="24"/>
        </w:rPr>
        <w:t>, 201</w:t>
      </w:r>
      <w:r w:rsidR="00126988" w:rsidRPr="005F3E70">
        <w:rPr>
          <w:b/>
          <w:bCs/>
          <w:szCs w:val="24"/>
        </w:rPr>
        <w:t>5</w:t>
      </w:r>
      <w:r w:rsidR="00424A2F" w:rsidRPr="005F3E70">
        <w:rPr>
          <w:b/>
          <w:bCs/>
          <w:szCs w:val="24"/>
        </w:rPr>
        <w:t>, Vancouver, British Columbia: Evolving Gold Co</w:t>
      </w:r>
      <w:r w:rsidR="00EC3CFF" w:rsidRPr="005F3E70">
        <w:rPr>
          <w:b/>
          <w:bCs/>
          <w:szCs w:val="24"/>
        </w:rPr>
        <w:t>rp. (</w:t>
      </w:r>
      <w:r w:rsidR="005466AE" w:rsidRPr="005F3E70">
        <w:rPr>
          <w:b/>
          <w:bCs/>
          <w:szCs w:val="24"/>
        </w:rPr>
        <w:t>CSE</w:t>
      </w:r>
      <w:r w:rsidR="00EC3CFF" w:rsidRPr="005F3E70">
        <w:rPr>
          <w:b/>
          <w:bCs/>
          <w:szCs w:val="24"/>
        </w:rPr>
        <w:t>: EVG) (FSE: EV7) (OTCB</w:t>
      </w:r>
      <w:r w:rsidR="00424A2F" w:rsidRPr="005F3E70">
        <w:rPr>
          <w:b/>
          <w:bCs/>
          <w:szCs w:val="24"/>
        </w:rPr>
        <w:t xml:space="preserve">: EVOGF) (the “Company”) </w:t>
      </w:r>
      <w:bookmarkStart w:id="1" w:name="OLE_LINK3"/>
      <w:r w:rsidR="00BF6C0C" w:rsidRPr="005F3E70">
        <w:rPr>
          <w:szCs w:val="24"/>
        </w:rPr>
        <w:t>a</w:t>
      </w:r>
      <w:r w:rsidR="000B7CF0" w:rsidRPr="005F3E70">
        <w:rPr>
          <w:szCs w:val="24"/>
        </w:rPr>
        <w:t xml:space="preserve">nnounces that </w:t>
      </w:r>
      <w:r w:rsidR="005F6B67" w:rsidRPr="005F3E70">
        <w:rPr>
          <w:szCs w:val="24"/>
        </w:rPr>
        <w:t>subsequent to the release of its financial statements for the year ending March 31</w:t>
      </w:r>
      <w:r w:rsidR="00D74395" w:rsidRPr="00D74395">
        <w:rPr>
          <w:szCs w:val="24"/>
          <w:vertAlign w:val="superscript"/>
        </w:rPr>
        <w:t>st</w:t>
      </w:r>
      <w:r w:rsidR="00F33CD4">
        <w:rPr>
          <w:szCs w:val="24"/>
        </w:rPr>
        <w:t>, 2015, management discovered</w:t>
      </w:r>
      <w:r w:rsidR="005F6B67" w:rsidRPr="005F3E70">
        <w:rPr>
          <w:szCs w:val="24"/>
        </w:rPr>
        <w:t xml:space="preserve"> that </w:t>
      </w:r>
      <w:r w:rsidR="00527301">
        <w:rPr>
          <w:szCs w:val="24"/>
        </w:rPr>
        <w:t xml:space="preserve">during the audit process, </w:t>
      </w:r>
      <w:r w:rsidR="005F6B67" w:rsidRPr="005F3E70">
        <w:rPr>
          <w:szCs w:val="24"/>
        </w:rPr>
        <w:t xml:space="preserve">one of </w:t>
      </w:r>
      <w:r w:rsidR="00F33CD4">
        <w:rPr>
          <w:szCs w:val="24"/>
        </w:rPr>
        <w:t>its</w:t>
      </w:r>
      <w:r w:rsidR="005F6B67" w:rsidRPr="005F3E70">
        <w:rPr>
          <w:szCs w:val="24"/>
        </w:rPr>
        <w:t xml:space="preserve"> </w:t>
      </w:r>
      <w:r w:rsidR="00F33CD4">
        <w:rPr>
          <w:szCs w:val="24"/>
        </w:rPr>
        <w:t>vendors</w:t>
      </w:r>
      <w:r w:rsidR="005F6B67" w:rsidRPr="005F3E70">
        <w:rPr>
          <w:szCs w:val="24"/>
        </w:rPr>
        <w:t xml:space="preserve"> provided incorrect </w:t>
      </w:r>
      <w:r w:rsidR="00F33CD4">
        <w:rPr>
          <w:szCs w:val="24"/>
        </w:rPr>
        <w:t>information</w:t>
      </w:r>
      <w:r w:rsidR="005F6B67" w:rsidRPr="005F3E70">
        <w:rPr>
          <w:szCs w:val="24"/>
        </w:rPr>
        <w:t xml:space="preserve"> with respect to balances owing from the Company.  Accordingly, the Company has had to amend and restate its March 31</w:t>
      </w:r>
      <w:r w:rsidR="00212A76" w:rsidRPr="005F3E70">
        <w:rPr>
          <w:szCs w:val="24"/>
          <w:vertAlign w:val="superscript"/>
        </w:rPr>
        <w:t>st</w:t>
      </w:r>
      <w:r w:rsidR="005F6B67" w:rsidRPr="005F3E70">
        <w:rPr>
          <w:szCs w:val="24"/>
        </w:rPr>
        <w:t>, 2015 financial statements to include US$107,020 (C$135,314) which had previously been written off base</w:t>
      </w:r>
      <w:r w:rsidR="00527301">
        <w:rPr>
          <w:szCs w:val="24"/>
        </w:rPr>
        <w:t xml:space="preserve">d on the incorrect </w:t>
      </w:r>
      <w:r w:rsidR="00F33CD4">
        <w:rPr>
          <w:szCs w:val="24"/>
        </w:rPr>
        <w:t>information</w:t>
      </w:r>
      <w:r w:rsidR="00527301">
        <w:rPr>
          <w:szCs w:val="24"/>
        </w:rPr>
        <w:t>.</w:t>
      </w:r>
      <w:bookmarkEnd w:id="1"/>
      <w:r w:rsidR="00527301">
        <w:rPr>
          <w:szCs w:val="24"/>
        </w:rPr>
        <w:t xml:space="preserve"> </w:t>
      </w:r>
      <w:r w:rsidR="00424A2F" w:rsidRPr="005F3E70">
        <w:rPr>
          <w:szCs w:val="24"/>
        </w:rPr>
        <w:t xml:space="preserve">For more information about Evolving Gold </w:t>
      </w:r>
      <w:r w:rsidR="000B7CF0" w:rsidRPr="005F3E70">
        <w:rPr>
          <w:szCs w:val="24"/>
        </w:rPr>
        <w:t xml:space="preserve">Corp. </w:t>
      </w:r>
      <w:r w:rsidR="00424A2F" w:rsidRPr="005F3E70">
        <w:rPr>
          <w:szCs w:val="24"/>
        </w:rPr>
        <w:t xml:space="preserve">please visit: </w:t>
      </w:r>
      <w:hyperlink r:id="rId9" w:history="1">
        <w:r w:rsidR="00424A2F" w:rsidRPr="005F3E70">
          <w:rPr>
            <w:rStyle w:val="Hyperlink"/>
            <w:szCs w:val="24"/>
          </w:rPr>
          <w:t>www.evolvinggold.com</w:t>
        </w:r>
      </w:hyperlink>
      <w:r w:rsidR="00424A2F" w:rsidRPr="005F3E70">
        <w:rPr>
          <w:szCs w:val="24"/>
        </w:rPr>
        <w:t xml:space="preserve">. </w:t>
      </w:r>
    </w:p>
    <w:p w:rsidR="00267911" w:rsidRPr="005F3E70" w:rsidRDefault="00424A2F" w:rsidP="00BD2C45">
      <w:pPr>
        <w:pStyle w:val="BodyText"/>
        <w:rPr>
          <w:sz w:val="24"/>
          <w:szCs w:val="24"/>
        </w:rPr>
      </w:pPr>
      <w:r w:rsidRPr="005F3E70">
        <w:rPr>
          <w:sz w:val="24"/>
          <w:szCs w:val="24"/>
        </w:rPr>
        <w:t xml:space="preserve">On Behalf of the Board of Directors </w:t>
      </w:r>
    </w:p>
    <w:p w:rsidR="00BD2C45" w:rsidRPr="005F3E70" w:rsidRDefault="00424A2F" w:rsidP="00BD2C45">
      <w:pPr>
        <w:pStyle w:val="BodyText"/>
        <w:rPr>
          <w:rStyle w:val="Strong"/>
          <w:sz w:val="24"/>
          <w:szCs w:val="24"/>
        </w:rPr>
      </w:pPr>
      <w:proofErr w:type="gramStart"/>
      <w:r w:rsidRPr="005F3E70">
        <w:rPr>
          <w:rStyle w:val="Strong"/>
          <w:sz w:val="24"/>
          <w:szCs w:val="24"/>
        </w:rPr>
        <w:t>EVOLVING GOLD CORP.</w:t>
      </w:r>
      <w:proofErr w:type="gramEnd"/>
    </w:p>
    <w:p w:rsidR="00BD2C45" w:rsidRPr="005F3E70" w:rsidRDefault="00F54E77" w:rsidP="00BD2C45">
      <w:pPr>
        <w:pStyle w:val="BodyText"/>
        <w:tabs>
          <w:tab w:val="left" w:pos="3119"/>
        </w:tabs>
        <w:rPr>
          <w:rStyle w:val="Emphasis"/>
          <w:sz w:val="24"/>
          <w:szCs w:val="24"/>
        </w:rPr>
      </w:pPr>
      <w:r w:rsidRPr="005F3E70">
        <w:rPr>
          <w:rStyle w:val="Emphasis"/>
          <w:sz w:val="24"/>
          <w:szCs w:val="24"/>
          <w:u w:val="single"/>
        </w:rPr>
        <w:t xml:space="preserve">“R. Bruce Duncan”   </w:t>
      </w:r>
    </w:p>
    <w:p w:rsidR="00BD2C45" w:rsidRPr="005F3E70" w:rsidRDefault="00424A2F" w:rsidP="00BD2C45">
      <w:pPr>
        <w:pStyle w:val="BodyText"/>
        <w:rPr>
          <w:sz w:val="24"/>
          <w:szCs w:val="24"/>
        </w:rPr>
      </w:pPr>
      <w:r w:rsidRPr="005F3E70">
        <w:rPr>
          <w:sz w:val="24"/>
          <w:szCs w:val="24"/>
        </w:rPr>
        <w:t>President, CEO and Director</w:t>
      </w:r>
    </w:p>
    <w:p w:rsidR="00BD2C45" w:rsidRPr="005F3E70" w:rsidRDefault="00424A2F" w:rsidP="00BD2C45">
      <w:pPr>
        <w:pStyle w:val="BodyText"/>
        <w:rPr>
          <w:rStyle w:val="Strong"/>
          <w:sz w:val="24"/>
          <w:szCs w:val="24"/>
        </w:rPr>
      </w:pPr>
      <w:r w:rsidRPr="005F3E70">
        <w:rPr>
          <w:rStyle w:val="Strong"/>
          <w:sz w:val="24"/>
          <w:szCs w:val="24"/>
        </w:rPr>
        <w:t>FOR MORE INFORMATION, PLEASE CONTACT:</w:t>
      </w:r>
    </w:p>
    <w:p w:rsidR="00BD2C45" w:rsidRPr="005F3E70" w:rsidRDefault="00424A2F" w:rsidP="00BD2C45">
      <w:pPr>
        <w:pStyle w:val="BodyText"/>
        <w:rPr>
          <w:rStyle w:val="Hyperlink"/>
          <w:sz w:val="24"/>
          <w:szCs w:val="24"/>
        </w:rPr>
      </w:pPr>
      <w:bookmarkStart w:id="2" w:name="OLE_LINK2"/>
      <w:bookmarkEnd w:id="2"/>
      <w:r w:rsidRPr="005F3E70">
        <w:rPr>
          <w:rStyle w:val="Strong"/>
          <w:sz w:val="24"/>
          <w:szCs w:val="24"/>
        </w:rPr>
        <w:t xml:space="preserve">Investor Relations: </w:t>
      </w:r>
      <w:r w:rsidR="0069664B" w:rsidRPr="005F3E70">
        <w:rPr>
          <w:sz w:val="24"/>
          <w:szCs w:val="24"/>
        </w:rPr>
        <w:br/>
        <w:t>Tel:  604.685.6375</w:t>
      </w:r>
      <w:r w:rsidR="0069664B" w:rsidRPr="005F3E70">
        <w:rPr>
          <w:sz w:val="24"/>
          <w:szCs w:val="24"/>
        </w:rPr>
        <w:br/>
        <w:t>Fax</w:t>
      </w:r>
      <w:r w:rsidRPr="005F3E70">
        <w:rPr>
          <w:sz w:val="24"/>
          <w:szCs w:val="24"/>
        </w:rPr>
        <w:t xml:space="preserve">: </w:t>
      </w:r>
      <w:r w:rsidR="0069664B" w:rsidRPr="005F3E70">
        <w:rPr>
          <w:sz w:val="24"/>
          <w:szCs w:val="24"/>
        </w:rPr>
        <w:t>604.909.1163</w:t>
      </w:r>
      <w:r w:rsidRPr="005F3E70">
        <w:rPr>
          <w:rStyle w:val="Hyperlink"/>
          <w:sz w:val="24"/>
          <w:szCs w:val="24"/>
        </w:rPr>
        <w:t xml:space="preserve"> </w:t>
      </w:r>
    </w:p>
    <w:p w:rsidR="00BD2C45" w:rsidRPr="005F3E70" w:rsidRDefault="0058451B" w:rsidP="00BD2C45">
      <w:pPr>
        <w:pStyle w:val="BodyText"/>
        <w:rPr>
          <w:rStyle w:val="Hyperlink"/>
          <w:sz w:val="24"/>
          <w:szCs w:val="24"/>
        </w:rPr>
      </w:pPr>
      <w:hyperlink r:id="rId10" w:history="1">
        <w:r w:rsidR="00424A2F" w:rsidRPr="005F3E70">
          <w:rPr>
            <w:rStyle w:val="Hyperlink"/>
            <w:sz w:val="24"/>
            <w:szCs w:val="24"/>
          </w:rPr>
          <w:t>info@evolvinggold.com</w:t>
        </w:r>
      </w:hyperlink>
      <w:r w:rsidR="00424A2F" w:rsidRPr="005F3E70">
        <w:rPr>
          <w:rStyle w:val="Hyperlink"/>
          <w:sz w:val="24"/>
          <w:szCs w:val="24"/>
        </w:rPr>
        <w:t xml:space="preserve">    </w:t>
      </w:r>
    </w:p>
    <w:p w:rsidR="006E2513" w:rsidRPr="005F3E70" w:rsidRDefault="00BA6B88" w:rsidP="00C84057">
      <w:pPr>
        <w:pStyle w:val="BodyText"/>
        <w:jc w:val="both"/>
        <w:rPr>
          <w:bCs/>
          <w:sz w:val="24"/>
          <w:szCs w:val="24"/>
        </w:rPr>
      </w:pPr>
      <w:r>
        <w:rPr>
          <w:bCs/>
          <w:sz w:val="24"/>
          <w:szCs w:val="24"/>
        </w:rPr>
        <w:t>Neither the Canada Securities</w:t>
      </w:r>
      <w:r w:rsidR="00C84057" w:rsidRPr="005F3E70">
        <w:rPr>
          <w:bCs/>
          <w:sz w:val="24"/>
          <w:szCs w:val="24"/>
        </w:rPr>
        <w:t xml:space="preserve"> Exchange nor</w:t>
      </w:r>
      <w:r>
        <w:rPr>
          <w:bCs/>
          <w:sz w:val="24"/>
          <w:szCs w:val="24"/>
        </w:rPr>
        <w:t xml:space="preserve"> the Market Regulator (as </w:t>
      </w:r>
      <w:r w:rsidR="00C84057" w:rsidRPr="005F3E70">
        <w:rPr>
          <w:bCs/>
          <w:sz w:val="24"/>
          <w:szCs w:val="24"/>
        </w:rPr>
        <w:t>defin</w:t>
      </w:r>
      <w:r>
        <w:rPr>
          <w:bCs/>
          <w:sz w:val="24"/>
          <w:szCs w:val="24"/>
        </w:rPr>
        <w:t>ed in the policies of the Canadian</w:t>
      </w:r>
      <w:r w:rsidR="00C84057" w:rsidRPr="005F3E70">
        <w:rPr>
          <w:bCs/>
          <w:sz w:val="24"/>
          <w:szCs w:val="24"/>
        </w:rPr>
        <w:t xml:space="preserve"> </w:t>
      </w:r>
      <w:r>
        <w:rPr>
          <w:bCs/>
          <w:sz w:val="24"/>
          <w:szCs w:val="24"/>
        </w:rPr>
        <w:t>Securities</w:t>
      </w:r>
      <w:r w:rsidR="00C84057" w:rsidRPr="005F3E70">
        <w:rPr>
          <w:bCs/>
          <w:sz w:val="24"/>
          <w:szCs w:val="24"/>
        </w:rPr>
        <w:t xml:space="preserve"> Exchange) accepts responsibility for the adequacy or accuracy of this release.</w:t>
      </w:r>
    </w:p>
    <w:p w:rsidR="00C84057" w:rsidRPr="005F2AC0" w:rsidRDefault="00C84057" w:rsidP="00C84057">
      <w:pPr>
        <w:pStyle w:val="BodyText"/>
        <w:jc w:val="both"/>
        <w:rPr>
          <w:rStyle w:val="Strong"/>
          <w:szCs w:val="22"/>
        </w:rPr>
      </w:pPr>
    </w:p>
    <w:p w:rsidR="00C84057" w:rsidRPr="005F2AC0" w:rsidRDefault="00E73750" w:rsidP="00E73750">
      <w:pPr>
        <w:suppressAutoHyphens/>
        <w:jc w:val="both"/>
        <w:rPr>
          <w:rStyle w:val="Hyperlink"/>
          <w:sz w:val="22"/>
          <w:szCs w:val="22"/>
        </w:rPr>
      </w:pPr>
      <w:r w:rsidRPr="005F2AC0">
        <w:rPr>
          <w:b/>
          <w:bCs/>
          <w:sz w:val="22"/>
          <w:szCs w:val="22"/>
          <w:lang w:eastAsia="ar-SA"/>
        </w:rPr>
        <w:t>FORWARD LOOKING STATEMENTS:</w:t>
      </w:r>
      <w:r w:rsidRPr="005F2AC0">
        <w:rPr>
          <w:sz w:val="22"/>
          <w:szCs w:val="22"/>
          <w:lang w:eastAsia="ar-SA"/>
        </w:rPr>
        <w:t xml:space="preserve"> </w:t>
      </w:r>
      <w:r w:rsidRPr="005F2AC0">
        <w:rPr>
          <w:rStyle w:val="Emphasis"/>
          <w:iCs w:val="0"/>
          <w:sz w:val="22"/>
          <w:szCs w:val="22"/>
        </w:rPr>
        <w:t xml:space="preserve">This news release contains forward-looking statements, which relate to future events or future performance and reflect management’s current expectations and assumptions.  Such forward-looking statements reflect management’s current beliefs and are based on assumptions made by and information currently available to the Company. Investors are cautioned that these forward looking statements are neither promises nor guarantees, and are subject to risks and uncertainties that may cause future results to differ materially from those expected. These forward-looking statements are made as of the date hereof and, except as required under applicable securities legislation, the Company does not assume any obligation to update or revise them to reflect new events or circumstances. All of the forward-looking statements made in this press release are qualified by these cautionary statements and by those made in our filings with SEDAR in Canada (available at </w:t>
      </w:r>
      <w:r w:rsidRPr="005F2AC0">
        <w:rPr>
          <w:rStyle w:val="Emphasis"/>
          <w:iCs w:val="0"/>
          <w:color w:val="0000FF"/>
          <w:sz w:val="22"/>
          <w:szCs w:val="22"/>
          <w:u w:val="single"/>
        </w:rPr>
        <w:t>www.sedar.com</w:t>
      </w:r>
      <w:r w:rsidRPr="005F2AC0">
        <w:rPr>
          <w:rStyle w:val="Emphasis"/>
          <w:iCs w:val="0"/>
          <w:sz w:val="22"/>
          <w:szCs w:val="22"/>
        </w:rPr>
        <w:t xml:space="preserve">). </w:t>
      </w:r>
    </w:p>
    <w:sectPr w:rsidR="00C84057" w:rsidRPr="005F2AC0" w:rsidSect="00847AD0">
      <w:headerReference w:type="default" r:id="rId11"/>
      <w:footerReference w:type="even" r:id="rId12"/>
      <w:footerReference w:type="default" r:id="rId13"/>
      <w:footerReference w:type="first" r:id="rId14"/>
      <w:pgSz w:w="12240" w:h="15840" w:code="1"/>
      <w:pgMar w:top="576" w:right="1260" w:bottom="1440" w:left="1350" w:header="720" w:footer="82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A1" w:rsidRDefault="009129A1">
      <w:r>
        <w:separator/>
      </w:r>
    </w:p>
  </w:endnote>
  <w:endnote w:type="continuationSeparator" w:id="0">
    <w:p w:rsidR="009129A1" w:rsidRDefault="0091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ED" w:rsidRDefault="0058451B" w:rsidP="0099765E">
    <w:pPr>
      <w:pStyle w:val="Footer"/>
    </w:pPr>
    <w:r>
      <w:fldChar w:fldCharType="begin"/>
    </w:r>
    <w:r>
      <w:instrText xml:space="preserve"> DOCVARIABLE RBRO_EasyID_Value \</w:instrText>
    </w:r>
    <w:r>
      <w:instrText xml:space="preserve">* MERGEFORMAT </w:instrText>
    </w:r>
    <w:r>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19" w:rsidRPr="00585113" w:rsidRDefault="00424A2F" w:rsidP="00864CFA">
    <w:pPr>
      <w:pStyle w:val="BodyText"/>
      <w:jc w:val="center"/>
      <w:rPr>
        <w:sz w:val="16"/>
        <w:szCs w:val="16"/>
      </w:rPr>
    </w:pPr>
    <w:r w:rsidRPr="00585113">
      <w:rPr>
        <w:sz w:val="16"/>
        <w:szCs w:val="16"/>
      </w:rPr>
      <w:t>Suite 605 – 1166 Alberni Street, Vancouver, BC, Canada, V6E 3Z3</w:t>
    </w:r>
    <w:r w:rsidRPr="00585113">
      <w:rPr>
        <w:sz w:val="16"/>
        <w:szCs w:val="16"/>
      </w:rPr>
      <w:br/>
      <w:t xml:space="preserve">Tel:  604.685-6375  Fax. 604 909-1163  Email:  </w:t>
    </w:r>
    <w:hyperlink r:id="rId1" w:history="1">
      <w:r w:rsidRPr="00585113">
        <w:rPr>
          <w:rStyle w:val="Hyperlink"/>
          <w:sz w:val="16"/>
          <w:szCs w:val="16"/>
        </w:rPr>
        <w:t>info@evolvinggold.com</w:t>
      </w:r>
    </w:hyperlink>
    <w:r w:rsidRPr="00585113">
      <w:rPr>
        <w:sz w:val="16"/>
        <w:szCs w:val="16"/>
      </w:rPr>
      <w:t xml:space="preserve">  Web: </w:t>
    </w:r>
    <w:hyperlink r:id="rId2" w:history="1">
      <w:r w:rsidRPr="00585113">
        <w:rPr>
          <w:rStyle w:val="Hyperlink"/>
          <w:sz w:val="16"/>
          <w:szCs w:val="16"/>
        </w:rPr>
        <w:t>www.evolvinggold.com</w:t>
      </w:r>
    </w:hyperlink>
    <w:r w:rsidRPr="00585113">
      <w:rPr>
        <w:sz w:val="16"/>
        <w:szCs w:val="16"/>
      </w:rPr>
      <w:br/>
      <w:t>TSX: EVG FSE: EV7</w:t>
    </w:r>
  </w:p>
  <w:p w:rsidR="000F5219" w:rsidRPr="00864CFA" w:rsidRDefault="0058451B" w:rsidP="0099765E">
    <w:pPr>
      <w:pStyle w:val="Footer"/>
    </w:pPr>
    <w:r>
      <w:fldChar w:fldCharType="begin"/>
    </w:r>
    <w:r>
      <w:instrText xml:space="preserve"> DOCVARIABLE RBRO_EasyID_Value \* MERGEFORMAT </w:instrText>
    </w:r>
    <w:r>
      <w:rPr>
        <w:rStyle w:val="Easy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ED" w:rsidRDefault="00424A2F" w:rsidP="006E6E43">
    <w:pPr>
      <w:pStyle w:val="BodyText"/>
      <w:jc w:val="center"/>
      <w:rPr>
        <w:sz w:val="16"/>
        <w:szCs w:val="16"/>
      </w:rPr>
    </w:pPr>
    <w:r w:rsidRPr="00585113">
      <w:rPr>
        <w:sz w:val="16"/>
        <w:szCs w:val="16"/>
      </w:rPr>
      <w:t>Suite 605 – 1166 Alberni Street, Vancouver, BC, Canada, V6E 3Z3</w:t>
    </w:r>
    <w:r w:rsidRPr="00585113">
      <w:rPr>
        <w:sz w:val="16"/>
        <w:szCs w:val="16"/>
      </w:rPr>
      <w:br/>
      <w:t xml:space="preserve">Tel:  604.685-6375  Fax. 604 909-1163  Email:  </w:t>
    </w:r>
    <w:hyperlink r:id="rId1" w:history="1">
      <w:r w:rsidRPr="00585113">
        <w:rPr>
          <w:rStyle w:val="Hyperlink"/>
          <w:sz w:val="16"/>
          <w:szCs w:val="16"/>
        </w:rPr>
        <w:t>info@evolvinggold.com</w:t>
      </w:r>
    </w:hyperlink>
    <w:r w:rsidRPr="00585113">
      <w:rPr>
        <w:sz w:val="16"/>
        <w:szCs w:val="16"/>
      </w:rPr>
      <w:t xml:space="preserve">  Web: </w:t>
    </w:r>
    <w:hyperlink r:id="rId2" w:history="1">
      <w:r w:rsidRPr="00585113">
        <w:rPr>
          <w:rStyle w:val="Hyperlink"/>
          <w:sz w:val="16"/>
          <w:szCs w:val="16"/>
        </w:rPr>
        <w:t>www.evolvinggold.com</w:t>
      </w:r>
    </w:hyperlink>
    <w:r w:rsidRPr="00585113">
      <w:rPr>
        <w:sz w:val="16"/>
        <w:szCs w:val="16"/>
      </w:rPr>
      <w:br/>
      <w:t>TSX: EVG FSE: EV7</w:t>
    </w:r>
  </w:p>
  <w:p w:rsidR="000F5219" w:rsidRPr="00585113" w:rsidRDefault="0058451B" w:rsidP="0099765E">
    <w:pPr>
      <w:pStyle w:val="BodyTex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A1" w:rsidRDefault="009129A1">
      <w:r>
        <w:separator/>
      </w:r>
    </w:p>
  </w:footnote>
  <w:footnote w:type="continuationSeparator" w:id="0">
    <w:p w:rsidR="009129A1" w:rsidRDefault="0091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19" w:rsidRDefault="00424A2F" w:rsidP="005C1B05">
    <w:pPr>
      <w:pStyle w:val="Header"/>
      <w:jc w:val="center"/>
    </w:pPr>
    <w:r>
      <w:rPr>
        <w:snapToGrid w:val="0"/>
      </w:rPr>
      <w:t xml:space="preserve">- </w:t>
    </w:r>
    <w:r w:rsidR="005663FF">
      <w:rPr>
        <w:snapToGrid w:val="0"/>
      </w:rPr>
      <w:fldChar w:fldCharType="begin"/>
    </w:r>
    <w:r>
      <w:rPr>
        <w:snapToGrid w:val="0"/>
      </w:rPr>
      <w:instrText xml:space="preserve"> PAGE </w:instrText>
    </w:r>
    <w:r w:rsidR="005663FF">
      <w:rPr>
        <w:snapToGrid w:val="0"/>
      </w:rPr>
      <w:fldChar w:fldCharType="separate"/>
    </w:r>
    <w:r w:rsidR="00BA6B88">
      <w:rPr>
        <w:noProof/>
        <w:snapToGrid w:val="0"/>
      </w:rPr>
      <w:t>2</w:t>
    </w:r>
    <w:r w:rsidR="005663FF">
      <w:rPr>
        <w:snapToGrid w:val="0"/>
      </w:rPr>
      <w:fldChar w:fldCharType="end"/>
    </w: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C6A64"/>
    <w:lvl w:ilvl="0">
      <w:start w:val="1"/>
      <w:numFmt w:val="decimal"/>
      <w:lvlText w:val="%1."/>
      <w:lvlJc w:val="left"/>
      <w:pPr>
        <w:tabs>
          <w:tab w:val="num" w:pos="1800"/>
        </w:tabs>
        <w:ind w:left="1800" w:hanging="360"/>
      </w:pPr>
    </w:lvl>
  </w:abstractNum>
  <w:abstractNum w:abstractNumId="1">
    <w:nsid w:val="FFFFFF7D"/>
    <w:multiLevelType w:val="singleLevel"/>
    <w:tmpl w:val="A20883F0"/>
    <w:lvl w:ilvl="0">
      <w:start w:val="1"/>
      <w:numFmt w:val="decimal"/>
      <w:lvlText w:val="%1."/>
      <w:lvlJc w:val="left"/>
      <w:pPr>
        <w:tabs>
          <w:tab w:val="num" w:pos="1440"/>
        </w:tabs>
        <w:ind w:left="1440" w:hanging="360"/>
      </w:pPr>
    </w:lvl>
  </w:abstractNum>
  <w:abstractNum w:abstractNumId="2">
    <w:nsid w:val="FFFFFF7E"/>
    <w:multiLevelType w:val="singleLevel"/>
    <w:tmpl w:val="EA7ACCE4"/>
    <w:lvl w:ilvl="0">
      <w:start w:val="1"/>
      <w:numFmt w:val="decimal"/>
      <w:lvlText w:val="%1."/>
      <w:lvlJc w:val="left"/>
      <w:pPr>
        <w:tabs>
          <w:tab w:val="num" w:pos="1080"/>
        </w:tabs>
        <w:ind w:left="1080" w:hanging="360"/>
      </w:pPr>
    </w:lvl>
  </w:abstractNum>
  <w:abstractNum w:abstractNumId="3">
    <w:nsid w:val="FFFFFF7F"/>
    <w:multiLevelType w:val="singleLevel"/>
    <w:tmpl w:val="6A6E88E8"/>
    <w:lvl w:ilvl="0">
      <w:start w:val="1"/>
      <w:numFmt w:val="decimal"/>
      <w:lvlText w:val="%1."/>
      <w:lvlJc w:val="left"/>
      <w:pPr>
        <w:tabs>
          <w:tab w:val="num" w:pos="720"/>
        </w:tabs>
        <w:ind w:left="720" w:hanging="360"/>
      </w:pPr>
    </w:lvl>
  </w:abstractNum>
  <w:abstractNum w:abstractNumId="4">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C886575A"/>
    <w:lvl w:ilvl="0">
      <w:start w:val="1"/>
      <w:numFmt w:val="decimal"/>
      <w:lvlText w:val="%1."/>
      <w:lvlJc w:val="left"/>
      <w:pPr>
        <w:tabs>
          <w:tab w:val="num" w:pos="360"/>
        </w:tabs>
        <w:ind w:left="360" w:hanging="360"/>
      </w:pPr>
    </w:lvl>
  </w:abstractNum>
  <w:abstractNum w:abstractNumId="9">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42578B"/>
    <w:multiLevelType w:val="hybridMultilevel"/>
    <w:tmpl w:val="873EE854"/>
    <w:lvl w:ilvl="0" w:tplc="3146BD0C">
      <w:start w:val="1"/>
      <w:numFmt w:val="bullet"/>
      <w:pStyle w:val="ListBullet4"/>
      <w:lvlText w:val=""/>
      <w:lvlJc w:val="left"/>
      <w:pPr>
        <w:tabs>
          <w:tab w:val="num" w:pos="2880"/>
        </w:tabs>
        <w:ind w:left="2880" w:hanging="720"/>
      </w:pPr>
      <w:rPr>
        <w:rFonts w:ascii="Symbol" w:hAnsi="Symbol" w:hint="default"/>
      </w:rPr>
    </w:lvl>
    <w:lvl w:ilvl="1" w:tplc="30187DAE" w:tentative="1">
      <w:start w:val="1"/>
      <w:numFmt w:val="bullet"/>
      <w:lvlText w:val="o"/>
      <w:lvlJc w:val="left"/>
      <w:pPr>
        <w:tabs>
          <w:tab w:val="num" w:pos="3600"/>
        </w:tabs>
        <w:ind w:left="3600" w:hanging="360"/>
      </w:pPr>
      <w:rPr>
        <w:rFonts w:ascii="Courier New" w:hAnsi="Courier New" w:cs="Courier New" w:hint="default"/>
      </w:rPr>
    </w:lvl>
    <w:lvl w:ilvl="2" w:tplc="19FAE254" w:tentative="1">
      <w:start w:val="1"/>
      <w:numFmt w:val="bullet"/>
      <w:lvlText w:val=""/>
      <w:lvlJc w:val="left"/>
      <w:pPr>
        <w:tabs>
          <w:tab w:val="num" w:pos="4320"/>
        </w:tabs>
        <w:ind w:left="4320" w:hanging="360"/>
      </w:pPr>
      <w:rPr>
        <w:rFonts w:ascii="Wingdings" w:hAnsi="Wingdings" w:hint="default"/>
      </w:rPr>
    </w:lvl>
    <w:lvl w:ilvl="3" w:tplc="6EEE3F7E" w:tentative="1">
      <w:start w:val="1"/>
      <w:numFmt w:val="bullet"/>
      <w:lvlText w:val=""/>
      <w:lvlJc w:val="left"/>
      <w:pPr>
        <w:tabs>
          <w:tab w:val="num" w:pos="5040"/>
        </w:tabs>
        <w:ind w:left="5040" w:hanging="360"/>
      </w:pPr>
      <w:rPr>
        <w:rFonts w:ascii="Symbol" w:hAnsi="Symbol" w:hint="default"/>
      </w:rPr>
    </w:lvl>
    <w:lvl w:ilvl="4" w:tplc="449A534A" w:tentative="1">
      <w:start w:val="1"/>
      <w:numFmt w:val="bullet"/>
      <w:lvlText w:val="o"/>
      <w:lvlJc w:val="left"/>
      <w:pPr>
        <w:tabs>
          <w:tab w:val="num" w:pos="5760"/>
        </w:tabs>
        <w:ind w:left="5760" w:hanging="360"/>
      </w:pPr>
      <w:rPr>
        <w:rFonts w:ascii="Courier New" w:hAnsi="Courier New" w:cs="Courier New" w:hint="default"/>
      </w:rPr>
    </w:lvl>
    <w:lvl w:ilvl="5" w:tplc="C88E7C06" w:tentative="1">
      <w:start w:val="1"/>
      <w:numFmt w:val="bullet"/>
      <w:lvlText w:val=""/>
      <w:lvlJc w:val="left"/>
      <w:pPr>
        <w:tabs>
          <w:tab w:val="num" w:pos="6480"/>
        </w:tabs>
        <w:ind w:left="6480" w:hanging="360"/>
      </w:pPr>
      <w:rPr>
        <w:rFonts w:ascii="Wingdings" w:hAnsi="Wingdings" w:hint="default"/>
      </w:rPr>
    </w:lvl>
    <w:lvl w:ilvl="6" w:tplc="80387376" w:tentative="1">
      <w:start w:val="1"/>
      <w:numFmt w:val="bullet"/>
      <w:lvlText w:val=""/>
      <w:lvlJc w:val="left"/>
      <w:pPr>
        <w:tabs>
          <w:tab w:val="num" w:pos="7200"/>
        </w:tabs>
        <w:ind w:left="7200" w:hanging="360"/>
      </w:pPr>
      <w:rPr>
        <w:rFonts w:ascii="Symbol" w:hAnsi="Symbol" w:hint="default"/>
      </w:rPr>
    </w:lvl>
    <w:lvl w:ilvl="7" w:tplc="F378D9A4" w:tentative="1">
      <w:start w:val="1"/>
      <w:numFmt w:val="bullet"/>
      <w:lvlText w:val="o"/>
      <w:lvlJc w:val="left"/>
      <w:pPr>
        <w:tabs>
          <w:tab w:val="num" w:pos="7920"/>
        </w:tabs>
        <w:ind w:left="7920" w:hanging="360"/>
      </w:pPr>
      <w:rPr>
        <w:rFonts w:ascii="Courier New" w:hAnsi="Courier New" w:cs="Courier New" w:hint="default"/>
      </w:rPr>
    </w:lvl>
    <w:lvl w:ilvl="8" w:tplc="EB3A940E" w:tentative="1">
      <w:start w:val="1"/>
      <w:numFmt w:val="bullet"/>
      <w:lvlText w:val=""/>
      <w:lvlJc w:val="left"/>
      <w:pPr>
        <w:tabs>
          <w:tab w:val="num" w:pos="8640"/>
        </w:tabs>
        <w:ind w:left="8640" w:hanging="360"/>
      </w:pPr>
      <w:rPr>
        <w:rFonts w:ascii="Wingdings" w:hAnsi="Wingdings" w:hint="default"/>
      </w:rPr>
    </w:lvl>
  </w:abstractNum>
  <w:abstractNum w:abstractNumId="11">
    <w:nsid w:val="57947FB3"/>
    <w:multiLevelType w:val="hybridMultilevel"/>
    <w:tmpl w:val="8B70B4A0"/>
    <w:lvl w:ilvl="0" w:tplc="682AA166">
      <w:start w:val="1"/>
      <w:numFmt w:val="bullet"/>
      <w:pStyle w:val="ListBullet5"/>
      <w:lvlText w:val=""/>
      <w:lvlJc w:val="left"/>
      <w:pPr>
        <w:tabs>
          <w:tab w:val="num" w:pos="4320"/>
        </w:tabs>
        <w:ind w:left="4320" w:hanging="720"/>
      </w:pPr>
      <w:rPr>
        <w:rFonts w:ascii="Symbol" w:hAnsi="Symbol" w:hint="default"/>
      </w:rPr>
    </w:lvl>
    <w:lvl w:ilvl="1" w:tplc="2FDA476E" w:tentative="1">
      <w:start w:val="1"/>
      <w:numFmt w:val="bullet"/>
      <w:lvlText w:val="o"/>
      <w:lvlJc w:val="left"/>
      <w:pPr>
        <w:tabs>
          <w:tab w:val="num" w:pos="1440"/>
        </w:tabs>
        <w:ind w:left="1440" w:hanging="360"/>
      </w:pPr>
      <w:rPr>
        <w:rFonts w:ascii="Courier New" w:hAnsi="Courier New" w:cs="Courier New" w:hint="default"/>
      </w:rPr>
    </w:lvl>
    <w:lvl w:ilvl="2" w:tplc="BCDCEC0E" w:tentative="1">
      <w:start w:val="1"/>
      <w:numFmt w:val="bullet"/>
      <w:lvlText w:val=""/>
      <w:lvlJc w:val="left"/>
      <w:pPr>
        <w:tabs>
          <w:tab w:val="num" w:pos="2160"/>
        </w:tabs>
        <w:ind w:left="2160" w:hanging="360"/>
      </w:pPr>
      <w:rPr>
        <w:rFonts w:ascii="Wingdings" w:hAnsi="Wingdings" w:hint="default"/>
      </w:rPr>
    </w:lvl>
    <w:lvl w:ilvl="3" w:tplc="707001D6" w:tentative="1">
      <w:start w:val="1"/>
      <w:numFmt w:val="bullet"/>
      <w:lvlText w:val=""/>
      <w:lvlJc w:val="left"/>
      <w:pPr>
        <w:tabs>
          <w:tab w:val="num" w:pos="2880"/>
        </w:tabs>
        <w:ind w:left="2880" w:hanging="360"/>
      </w:pPr>
      <w:rPr>
        <w:rFonts w:ascii="Symbol" w:hAnsi="Symbol" w:hint="default"/>
      </w:rPr>
    </w:lvl>
    <w:lvl w:ilvl="4" w:tplc="BF5A9728" w:tentative="1">
      <w:start w:val="1"/>
      <w:numFmt w:val="bullet"/>
      <w:lvlText w:val="o"/>
      <w:lvlJc w:val="left"/>
      <w:pPr>
        <w:tabs>
          <w:tab w:val="num" w:pos="3600"/>
        </w:tabs>
        <w:ind w:left="3600" w:hanging="360"/>
      </w:pPr>
      <w:rPr>
        <w:rFonts w:ascii="Courier New" w:hAnsi="Courier New" w:cs="Courier New" w:hint="default"/>
      </w:rPr>
    </w:lvl>
    <w:lvl w:ilvl="5" w:tplc="5E52D474" w:tentative="1">
      <w:start w:val="1"/>
      <w:numFmt w:val="bullet"/>
      <w:lvlText w:val=""/>
      <w:lvlJc w:val="left"/>
      <w:pPr>
        <w:tabs>
          <w:tab w:val="num" w:pos="4320"/>
        </w:tabs>
        <w:ind w:left="4320" w:hanging="360"/>
      </w:pPr>
      <w:rPr>
        <w:rFonts w:ascii="Wingdings" w:hAnsi="Wingdings" w:hint="default"/>
      </w:rPr>
    </w:lvl>
    <w:lvl w:ilvl="6" w:tplc="1642564A" w:tentative="1">
      <w:start w:val="1"/>
      <w:numFmt w:val="bullet"/>
      <w:lvlText w:val=""/>
      <w:lvlJc w:val="left"/>
      <w:pPr>
        <w:tabs>
          <w:tab w:val="num" w:pos="5040"/>
        </w:tabs>
        <w:ind w:left="5040" w:hanging="360"/>
      </w:pPr>
      <w:rPr>
        <w:rFonts w:ascii="Symbol" w:hAnsi="Symbol" w:hint="default"/>
      </w:rPr>
    </w:lvl>
    <w:lvl w:ilvl="7" w:tplc="BA6E9620" w:tentative="1">
      <w:start w:val="1"/>
      <w:numFmt w:val="bullet"/>
      <w:lvlText w:val="o"/>
      <w:lvlJc w:val="left"/>
      <w:pPr>
        <w:tabs>
          <w:tab w:val="num" w:pos="5760"/>
        </w:tabs>
        <w:ind w:left="5760" w:hanging="360"/>
      </w:pPr>
      <w:rPr>
        <w:rFonts w:ascii="Courier New" w:hAnsi="Courier New" w:cs="Courier New" w:hint="default"/>
      </w:rPr>
    </w:lvl>
    <w:lvl w:ilvl="8" w:tplc="F66AE6D8" w:tentative="1">
      <w:start w:val="1"/>
      <w:numFmt w:val="bullet"/>
      <w:lvlText w:val=""/>
      <w:lvlJc w:val="left"/>
      <w:pPr>
        <w:tabs>
          <w:tab w:val="num" w:pos="6480"/>
        </w:tabs>
        <w:ind w:left="6480" w:hanging="360"/>
      </w:pPr>
      <w:rPr>
        <w:rFonts w:ascii="Wingdings" w:hAnsi="Wingdings" w:hint="default"/>
      </w:rPr>
    </w:lvl>
  </w:abstractNum>
  <w:abstractNum w:abstractNumId="12">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BE"/>
    <w:rsid w:val="00021F51"/>
    <w:rsid w:val="00036CF0"/>
    <w:rsid w:val="0005684B"/>
    <w:rsid w:val="00076621"/>
    <w:rsid w:val="000A54DA"/>
    <w:rsid w:val="000B7CF0"/>
    <w:rsid w:val="00126988"/>
    <w:rsid w:val="001837F6"/>
    <w:rsid w:val="001D3441"/>
    <w:rsid w:val="001E7BB6"/>
    <w:rsid w:val="001F15B6"/>
    <w:rsid w:val="00212A76"/>
    <w:rsid w:val="00242296"/>
    <w:rsid w:val="00261A73"/>
    <w:rsid w:val="00267531"/>
    <w:rsid w:val="00294E61"/>
    <w:rsid w:val="002B5DC0"/>
    <w:rsid w:val="002E3B31"/>
    <w:rsid w:val="002F6C07"/>
    <w:rsid w:val="00311853"/>
    <w:rsid w:val="003211A4"/>
    <w:rsid w:val="0038163B"/>
    <w:rsid w:val="003978D2"/>
    <w:rsid w:val="003B21E1"/>
    <w:rsid w:val="003E34E1"/>
    <w:rsid w:val="003E3A91"/>
    <w:rsid w:val="00424A2F"/>
    <w:rsid w:val="00433611"/>
    <w:rsid w:val="00453935"/>
    <w:rsid w:val="00474FFD"/>
    <w:rsid w:val="004C470B"/>
    <w:rsid w:val="00527301"/>
    <w:rsid w:val="005311AE"/>
    <w:rsid w:val="005466AE"/>
    <w:rsid w:val="005663FF"/>
    <w:rsid w:val="0058451B"/>
    <w:rsid w:val="005A5DE7"/>
    <w:rsid w:val="005E01BF"/>
    <w:rsid w:val="005F2AC0"/>
    <w:rsid w:val="005F3E70"/>
    <w:rsid w:val="005F6B67"/>
    <w:rsid w:val="00616D1F"/>
    <w:rsid w:val="0069664B"/>
    <w:rsid w:val="006A0C05"/>
    <w:rsid w:val="006E2513"/>
    <w:rsid w:val="006F6A3F"/>
    <w:rsid w:val="0074189B"/>
    <w:rsid w:val="007B4F8C"/>
    <w:rsid w:val="00835C0A"/>
    <w:rsid w:val="00872583"/>
    <w:rsid w:val="008B30A8"/>
    <w:rsid w:val="009129A1"/>
    <w:rsid w:val="00917B64"/>
    <w:rsid w:val="00960F7F"/>
    <w:rsid w:val="009C49CB"/>
    <w:rsid w:val="009D103A"/>
    <w:rsid w:val="00A80BEA"/>
    <w:rsid w:val="00BA6B88"/>
    <w:rsid w:val="00BB4D58"/>
    <w:rsid w:val="00BC638B"/>
    <w:rsid w:val="00BF6C0C"/>
    <w:rsid w:val="00C84057"/>
    <w:rsid w:val="00C87854"/>
    <w:rsid w:val="00D41482"/>
    <w:rsid w:val="00D47685"/>
    <w:rsid w:val="00D54FF9"/>
    <w:rsid w:val="00D74395"/>
    <w:rsid w:val="00DB05BE"/>
    <w:rsid w:val="00DC65F7"/>
    <w:rsid w:val="00DE01F6"/>
    <w:rsid w:val="00E73750"/>
    <w:rsid w:val="00EC3CFF"/>
    <w:rsid w:val="00EE6872"/>
    <w:rsid w:val="00F02C55"/>
    <w:rsid w:val="00F2680C"/>
    <w:rsid w:val="00F33CD4"/>
    <w:rsid w:val="00F54E77"/>
    <w:rsid w:val="00FA5EDA"/>
    <w:rsid w:val="00FB27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B0"/>
    <w:rPr>
      <w:sz w:val="24"/>
      <w:lang w:val="en-CA"/>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style>
  <w:style w:type="paragraph" w:customStyle="1" w:styleId="BodyIndent">
    <w:name w:val="Body Indent"/>
    <w:basedOn w:val="BodyText"/>
    <w:rsid w:val="00153D2A"/>
    <w:pPr>
      <w:ind w:firstLine="720"/>
    </w:pPr>
  </w:style>
  <w:style w:type="paragraph" w:styleId="BodyText">
    <w:name w:val="Body Text"/>
    <w:basedOn w:val="Normal"/>
    <w:link w:val="BodyTextChar"/>
    <w:rsid w:val="002209CB"/>
    <w:pPr>
      <w:spacing w:before="240"/>
    </w:pPr>
    <w:rPr>
      <w:sz w:val="22"/>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8D58B7"/>
    <w:pPr>
      <w:framePr w:w="7920" w:h="2728" w:hRule="exact" w:hSpace="180" w:wrap="auto" w:vAnchor="page" w:hAnchor="page" w:xAlign="center" w:y="2445"/>
      <w:ind w:left="2880"/>
    </w:p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rsid w:val="008D58B7"/>
    <w:pPr>
      <w:tabs>
        <w:tab w:val="center" w:pos="4680"/>
        <w:tab w:val="right" w:pos="9360"/>
      </w:tabs>
    </w:pPr>
    <w:rPr>
      <w:sz w:val="16"/>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paragraph" w:styleId="BalloonText">
    <w:name w:val="Balloon Text"/>
    <w:basedOn w:val="Normal"/>
    <w:link w:val="BalloonTextChar"/>
    <w:rsid w:val="0030556F"/>
    <w:rPr>
      <w:rFonts w:ascii="Tahoma" w:hAnsi="Tahoma" w:cs="Tahoma"/>
      <w:sz w:val="16"/>
      <w:szCs w:val="16"/>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character" w:styleId="Hyperlink">
    <w:name w:val="Hyperlink"/>
    <w:rsid w:val="00630AB0"/>
    <w:rPr>
      <w:color w:val="0000FF"/>
      <w:u w:val="single"/>
    </w:rPr>
  </w:style>
  <w:style w:type="paragraph" w:styleId="ListBullet2">
    <w:name w:val="List Bullet 2"/>
    <w:basedOn w:val="Normal"/>
    <w:rsid w:val="00D566D7"/>
    <w:pPr>
      <w:numPr>
        <w:numId w:val="11"/>
      </w:numPr>
      <w:spacing w:before="120"/>
    </w:pPr>
  </w:style>
  <w:style w:type="paragraph" w:styleId="ListBullet3">
    <w:name w:val="List Bullet 3"/>
    <w:basedOn w:val="Normal"/>
    <w:rsid w:val="00D566D7"/>
    <w:pPr>
      <w:numPr>
        <w:numId w:val="12"/>
      </w:numPr>
      <w:spacing w:before="120"/>
    </w:pPr>
  </w:style>
  <w:style w:type="paragraph" w:customStyle="1" w:styleId="TableText">
    <w:name w:val="Table Text"/>
    <w:basedOn w:val="BodyText"/>
    <w:rsid w:val="008102EC"/>
  </w:style>
  <w:style w:type="character" w:styleId="Strong">
    <w:name w:val="Strong"/>
    <w:qFormat/>
    <w:rsid w:val="00630AB0"/>
    <w:rPr>
      <w:rFonts w:cs="Times New Roman"/>
      <w:b/>
      <w:bCs/>
    </w:rPr>
  </w:style>
  <w:style w:type="character" w:styleId="Emphasis">
    <w:name w:val="Emphasis"/>
    <w:uiPriority w:val="99"/>
    <w:qFormat/>
    <w:rsid w:val="00630AB0"/>
    <w:rPr>
      <w:rFonts w:cs="Times New Roman"/>
      <w:i/>
      <w:iCs/>
    </w:rPr>
  </w:style>
  <w:style w:type="paragraph" w:styleId="NormalWeb">
    <w:name w:val="Normal (Web)"/>
    <w:basedOn w:val="Normal"/>
    <w:uiPriority w:val="99"/>
    <w:rsid w:val="00630AB0"/>
    <w:pPr>
      <w:spacing w:before="100" w:beforeAutospacing="1" w:after="100" w:afterAutospacing="1"/>
    </w:pPr>
    <w:rPr>
      <w:color w:val="000000"/>
      <w:szCs w:val="24"/>
      <w:lang w:eastAsia="en-CA"/>
    </w:rPr>
  </w:style>
  <w:style w:type="character" w:customStyle="1" w:styleId="BalloonTextChar">
    <w:name w:val="Balloon Text Char"/>
    <w:link w:val="BalloonText"/>
    <w:rsid w:val="0030556F"/>
    <w:rPr>
      <w:rFonts w:ascii="Tahoma" w:hAnsi="Tahoma" w:cs="Tahoma"/>
      <w:sz w:val="16"/>
      <w:szCs w:val="16"/>
      <w:lang w:val="en-CA"/>
    </w:rPr>
  </w:style>
  <w:style w:type="character" w:styleId="CommentReference">
    <w:name w:val="annotation reference"/>
    <w:basedOn w:val="DefaultParagraphFont"/>
    <w:rsid w:val="00B804F4"/>
    <w:rPr>
      <w:sz w:val="16"/>
      <w:szCs w:val="16"/>
    </w:rPr>
  </w:style>
  <w:style w:type="paragraph" w:styleId="CommentText">
    <w:name w:val="annotation text"/>
    <w:basedOn w:val="Normal"/>
    <w:link w:val="CommentTextChar"/>
    <w:rsid w:val="00B804F4"/>
    <w:rPr>
      <w:sz w:val="20"/>
    </w:rPr>
  </w:style>
  <w:style w:type="character" w:customStyle="1" w:styleId="CommentTextChar">
    <w:name w:val="Comment Text Char"/>
    <w:basedOn w:val="DefaultParagraphFont"/>
    <w:link w:val="CommentText"/>
    <w:rsid w:val="00B804F4"/>
    <w:rPr>
      <w:lang w:val="en-CA"/>
    </w:rPr>
  </w:style>
  <w:style w:type="paragraph" w:styleId="CommentSubject">
    <w:name w:val="annotation subject"/>
    <w:basedOn w:val="CommentText"/>
    <w:next w:val="CommentText"/>
    <w:link w:val="CommentSubjectChar"/>
    <w:rsid w:val="00B804F4"/>
    <w:rPr>
      <w:b/>
      <w:bCs/>
    </w:rPr>
  </w:style>
  <w:style w:type="character" w:customStyle="1" w:styleId="CommentSubjectChar">
    <w:name w:val="Comment Subject Char"/>
    <w:basedOn w:val="CommentTextChar"/>
    <w:link w:val="CommentSubject"/>
    <w:rsid w:val="00B804F4"/>
    <w:rPr>
      <w:b/>
      <w:bCs/>
      <w:lang w:val="en-CA"/>
    </w:rPr>
  </w:style>
  <w:style w:type="character" w:customStyle="1" w:styleId="BodyTextChar">
    <w:name w:val="Body Text Char"/>
    <w:basedOn w:val="DefaultParagraphFont"/>
    <w:link w:val="BodyText"/>
    <w:rsid w:val="00BD2C45"/>
    <w:rPr>
      <w:sz w:val="22"/>
      <w:lang w:val="en-CA"/>
    </w:rPr>
  </w:style>
  <w:style w:type="character" w:customStyle="1" w:styleId="EasyID">
    <w:name w:val="EasyID"/>
    <w:basedOn w:val="DefaultParagraphFont"/>
    <w:rsid w:val="0099765E"/>
    <w:rPr>
      <w:rFonts w:ascii="Arial" w:hAnsi="Arial" w:cs="Arial"/>
      <w:b w:val="0"/>
      <w:bCs w:val="0"/>
      <w:sz w:val="14"/>
      <w:lang w:val="en-US" w:eastAsia="en-US" w:bidi="ar-SA"/>
    </w:rPr>
  </w:style>
  <w:style w:type="character" w:customStyle="1" w:styleId="Bullets">
    <w:name w:val="Bullets"/>
    <w:rsid w:val="005466AE"/>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B0"/>
    <w:rPr>
      <w:sz w:val="24"/>
      <w:lang w:val="en-CA"/>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style>
  <w:style w:type="paragraph" w:customStyle="1" w:styleId="BodyIndent">
    <w:name w:val="Body Indent"/>
    <w:basedOn w:val="BodyText"/>
    <w:rsid w:val="00153D2A"/>
    <w:pPr>
      <w:ind w:firstLine="720"/>
    </w:pPr>
  </w:style>
  <w:style w:type="paragraph" w:styleId="BodyText">
    <w:name w:val="Body Text"/>
    <w:basedOn w:val="Normal"/>
    <w:link w:val="BodyTextChar"/>
    <w:rsid w:val="002209CB"/>
    <w:pPr>
      <w:spacing w:before="240"/>
    </w:pPr>
    <w:rPr>
      <w:sz w:val="22"/>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8D58B7"/>
    <w:pPr>
      <w:framePr w:w="7920" w:h="2728" w:hRule="exact" w:hSpace="180" w:wrap="auto" w:vAnchor="page" w:hAnchor="page" w:xAlign="center" w:y="2445"/>
      <w:ind w:left="2880"/>
    </w:p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rsid w:val="008D58B7"/>
    <w:pPr>
      <w:tabs>
        <w:tab w:val="center" w:pos="4680"/>
        <w:tab w:val="right" w:pos="9360"/>
      </w:tabs>
    </w:pPr>
    <w:rPr>
      <w:sz w:val="16"/>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paragraph" w:styleId="BalloonText">
    <w:name w:val="Balloon Text"/>
    <w:basedOn w:val="Normal"/>
    <w:link w:val="BalloonTextChar"/>
    <w:rsid w:val="0030556F"/>
    <w:rPr>
      <w:rFonts w:ascii="Tahoma" w:hAnsi="Tahoma" w:cs="Tahoma"/>
      <w:sz w:val="16"/>
      <w:szCs w:val="16"/>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character" w:styleId="Hyperlink">
    <w:name w:val="Hyperlink"/>
    <w:rsid w:val="00630AB0"/>
    <w:rPr>
      <w:color w:val="0000FF"/>
      <w:u w:val="single"/>
    </w:rPr>
  </w:style>
  <w:style w:type="paragraph" w:styleId="ListBullet2">
    <w:name w:val="List Bullet 2"/>
    <w:basedOn w:val="Normal"/>
    <w:rsid w:val="00D566D7"/>
    <w:pPr>
      <w:numPr>
        <w:numId w:val="11"/>
      </w:numPr>
      <w:spacing w:before="120"/>
    </w:pPr>
  </w:style>
  <w:style w:type="paragraph" w:styleId="ListBullet3">
    <w:name w:val="List Bullet 3"/>
    <w:basedOn w:val="Normal"/>
    <w:rsid w:val="00D566D7"/>
    <w:pPr>
      <w:numPr>
        <w:numId w:val="12"/>
      </w:numPr>
      <w:spacing w:before="120"/>
    </w:pPr>
  </w:style>
  <w:style w:type="paragraph" w:customStyle="1" w:styleId="TableText">
    <w:name w:val="Table Text"/>
    <w:basedOn w:val="BodyText"/>
    <w:rsid w:val="008102EC"/>
  </w:style>
  <w:style w:type="character" w:styleId="Strong">
    <w:name w:val="Strong"/>
    <w:qFormat/>
    <w:rsid w:val="00630AB0"/>
    <w:rPr>
      <w:rFonts w:cs="Times New Roman"/>
      <w:b/>
      <w:bCs/>
    </w:rPr>
  </w:style>
  <w:style w:type="character" w:styleId="Emphasis">
    <w:name w:val="Emphasis"/>
    <w:uiPriority w:val="99"/>
    <w:qFormat/>
    <w:rsid w:val="00630AB0"/>
    <w:rPr>
      <w:rFonts w:cs="Times New Roman"/>
      <w:i/>
      <w:iCs/>
    </w:rPr>
  </w:style>
  <w:style w:type="paragraph" w:styleId="NormalWeb">
    <w:name w:val="Normal (Web)"/>
    <w:basedOn w:val="Normal"/>
    <w:uiPriority w:val="99"/>
    <w:rsid w:val="00630AB0"/>
    <w:pPr>
      <w:spacing w:before="100" w:beforeAutospacing="1" w:after="100" w:afterAutospacing="1"/>
    </w:pPr>
    <w:rPr>
      <w:color w:val="000000"/>
      <w:szCs w:val="24"/>
      <w:lang w:eastAsia="en-CA"/>
    </w:rPr>
  </w:style>
  <w:style w:type="character" w:customStyle="1" w:styleId="BalloonTextChar">
    <w:name w:val="Balloon Text Char"/>
    <w:link w:val="BalloonText"/>
    <w:rsid w:val="0030556F"/>
    <w:rPr>
      <w:rFonts w:ascii="Tahoma" w:hAnsi="Tahoma" w:cs="Tahoma"/>
      <w:sz w:val="16"/>
      <w:szCs w:val="16"/>
      <w:lang w:val="en-CA"/>
    </w:rPr>
  </w:style>
  <w:style w:type="character" w:styleId="CommentReference">
    <w:name w:val="annotation reference"/>
    <w:basedOn w:val="DefaultParagraphFont"/>
    <w:rsid w:val="00B804F4"/>
    <w:rPr>
      <w:sz w:val="16"/>
      <w:szCs w:val="16"/>
    </w:rPr>
  </w:style>
  <w:style w:type="paragraph" w:styleId="CommentText">
    <w:name w:val="annotation text"/>
    <w:basedOn w:val="Normal"/>
    <w:link w:val="CommentTextChar"/>
    <w:rsid w:val="00B804F4"/>
    <w:rPr>
      <w:sz w:val="20"/>
    </w:rPr>
  </w:style>
  <w:style w:type="character" w:customStyle="1" w:styleId="CommentTextChar">
    <w:name w:val="Comment Text Char"/>
    <w:basedOn w:val="DefaultParagraphFont"/>
    <w:link w:val="CommentText"/>
    <w:rsid w:val="00B804F4"/>
    <w:rPr>
      <w:lang w:val="en-CA"/>
    </w:rPr>
  </w:style>
  <w:style w:type="paragraph" w:styleId="CommentSubject">
    <w:name w:val="annotation subject"/>
    <w:basedOn w:val="CommentText"/>
    <w:next w:val="CommentText"/>
    <w:link w:val="CommentSubjectChar"/>
    <w:rsid w:val="00B804F4"/>
    <w:rPr>
      <w:b/>
      <w:bCs/>
    </w:rPr>
  </w:style>
  <w:style w:type="character" w:customStyle="1" w:styleId="CommentSubjectChar">
    <w:name w:val="Comment Subject Char"/>
    <w:basedOn w:val="CommentTextChar"/>
    <w:link w:val="CommentSubject"/>
    <w:rsid w:val="00B804F4"/>
    <w:rPr>
      <w:b/>
      <w:bCs/>
      <w:lang w:val="en-CA"/>
    </w:rPr>
  </w:style>
  <w:style w:type="character" w:customStyle="1" w:styleId="BodyTextChar">
    <w:name w:val="Body Text Char"/>
    <w:basedOn w:val="DefaultParagraphFont"/>
    <w:link w:val="BodyText"/>
    <w:rsid w:val="00BD2C45"/>
    <w:rPr>
      <w:sz w:val="22"/>
      <w:lang w:val="en-CA"/>
    </w:rPr>
  </w:style>
  <w:style w:type="character" w:customStyle="1" w:styleId="EasyID">
    <w:name w:val="EasyID"/>
    <w:basedOn w:val="DefaultParagraphFont"/>
    <w:rsid w:val="0099765E"/>
    <w:rPr>
      <w:rFonts w:ascii="Arial" w:hAnsi="Arial" w:cs="Arial"/>
      <w:b w:val="0"/>
      <w:bCs w:val="0"/>
      <w:sz w:val="14"/>
      <w:lang w:val="en-US" w:eastAsia="en-US" w:bidi="ar-SA"/>
    </w:rPr>
  </w:style>
  <w:style w:type="character" w:customStyle="1" w:styleId="Bullets">
    <w:name w:val="Bullets"/>
    <w:rsid w:val="005466AE"/>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7650">
      <w:bodyDiv w:val="1"/>
      <w:marLeft w:val="0"/>
      <w:marRight w:val="0"/>
      <w:marTop w:val="0"/>
      <w:marBottom w:val="0"/>
      <w:divBdr>
        <w:top w:val="none" w:sz="0" w:space="0" w:color="auto"/>
        <w:left w:val="none" w:sz="0" w:space="0" w:color="auto"/>
        <w:bottom w:val="none" w:sz="0" w:space="0" w:color="auto"/>
        <w:right w:val="none" w:sz="0" w:space="0" w:color="auto"/>
      </w:divBdr>
    </w:div>
    <w:div w:id="12292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evolvinggold.com" TargetMode="External"/><Relationship Id="rId4" Type="http://schemas.openxmlformats.org/officeDocument/2006/relationships/settings" Target="settings.xml"/><Relationship Id="rId9" Type="http://schemas.openxmlformats.org/officeDocument/2006/relationships/hyperlink" Target="http://www.evolvinggol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evolvinggold.com" TargetMode="External"/><Relationship Id="rId1" Type="http://schemas.openxmlformats.org/officeDocument/2006/relationships/hyperlink" Target="mailto:info@evolvinggold.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volvinggold.com" TargetMode="External"/><Relationship Id="rId1" Type="http://schemas.openxmlformats.org/officeDocument/2006/relationships/hyperlink" Target="mailto:info@evolvinggol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b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Chuck E. Jenkins</cp:lastModifiedBy>
  <cp:revision>3</cp:revision>
  <cp:lastPrinted>2015-08-28T00:01:00Z</cp:lastPrinted>
  <dcterms:created xsi:type="dcterms:W3CDTF">2015-08-27T23:34:00Z</dcterms:created>
  <dcterms:modified xsi:type="dcterms:W3CDTF">2015-08-28T00:01:00Z</dcterms:modified>
</cp:coreProperties>
</file>