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E3" w:rsidRDefault="00E076E3" w:rsidP="00E076E3">
      <w:pPr>
        <w:rPr>
          <w:b/>
        </w:rPr>
      </w:pPr>
      <w:bookmarkStart w:id="0" w:name="_GoBack"/>
      <w:bookmarkEnd w:id="0"/>
      <w:r>
        <w:rPr>
          <w:b/>
        </w:rPr>
        <w:t xml:space="preserve">2015-07-24 05:00 PT - News Release </w:t>
      </w:r>
      <w:r>
        <w:rPr>
          <w:rFonts w:ascii="MS Mincho" w:hAnsi="MS Mincho" w:cs="MS Mincho" w:hint="eastAsia"/>
          <w:b/>
        </w:rPr>
        <w:t> </w:t>
      </w:r>
    </w:p>
    <w:p w:rsidR="00E076E3" w:rsidRDefault="00E076E3" w:rsidP="00E076E3">
      <w:r>
        <w:t>VP Close 2015-07-23 C$ 0.20</w:t>
      </w:r>
    </w:p>
    <w:p w:rsidR="00E076E3" w:rsidRDefault="00E076E3" w:rsidP="00E076E3">
      <w:pPr>
        <w:rPr>
          <w:b/>
        </w:rPr>
      </w:pPr>
    </w:p>
    <w:p w:rsidR="00E076E3" w:rsidRDefault="00E076E3" w:rsidP="00E076E3">
      <w:r>
        <w:t>Mr. Otto Folprecht reports</w:t>
      </w:r>
    </w:p>
    <w:p w:rsidR="00E076E3" w:rsidRDefault="00E076E3" w:rsidP="00E076E3"/>
    <w:p w:rsidR="00E076E3" w:rsidRDefault="00E076E3" w:rsidP="00E076E3">
      <w:r>
        <w:t>VODIS TO RECEIVE PERMISSION FOR AN INSPECTION IN WASHINGTON STATE ONCE NEW AIR FLOW SYSTEM IS INSTALLED</w:t>
      </w:r>
    </w:p>
    <w:p w:rsidR="00E076E3" w:rsidRDefault="00E076E3" w:rsidP="00E076E3"/>
    <w:p w:rsidR="00E076E3" w:rsidRDefault="00E076E3" w:rsidP="00E076E3">
      <w:r>
        <w:t>July 24, 2015- Vancouver, British Columbia – Vodis Pharmaceuticals Inc. (CSE: VP / FSE: 1JV /Q</w:t>
      </w:r>
      <w:proofErr w:type="gramStart"/>
      <w:r>
        <w:t>:VDQSF</w:t>
      </w:r>
      <w:proofErr w:type="gramEnd"/>
      <w:r>
        <w:t>)</w:t>
      </w:r>
      <w:r>
        <w:rPr>
          <w:rFonts w:cs="Verdana"/>
        </w:rPr>
        <w:t xml:space="preserve"> (“Vodis” or “the Company”) </w:t>
      </w:r>
      <w:r>
        <w:t>is pleased to announce that after consulting with the City of Bellingham in Washington State, the Company needs only to install air flow systems in order that it may be granted permission to receive an inspection from the Washington State Liquor Control board. The company has ordered the necessary parts and expects the installation to be completed within 3-4 weeks.</w:t>
      </w:r>
    </w:p>
    <w:p w:rsidR="00E076E3" w:rsidRDefault="00E076E3" w:rsidP="00E076E3">
      <w:r w:rsidDel="00823193">
        <w:t xml:space="preserve"> </w:t>
      </w:r>
    </w:p>
    <w:p w:rsidR="00E076E3" w:rsidRDefault="00E076E3" w:rsidP="00E076E3">
      <w:pPr>
        <w:spacing w:after="200" w:line="276" w:lineRule="auto"/>
        <w:jc w:val="both"/>
      </w:pPr>
      <w:r w:rsidRPr="00AB2359">
        <w:rPr>
          <w:rFonts w:eastAsia="Calibri" w:cs="Calibri"/>
        </w:rPr>
        <w:t>Otto Folprecht, Chief Executive Officer and Director of Vodis, states:</w:t>
      </w:r>
      <w:r>
        <w:rPr>
          <w:rFonts w:eastAsia="Calibri" w:cs="Calibri"/>
        </w:rPr>
        <w:t xml:space="preserve"> “The company is extremely pleased with the cooperative working relationship with both the City of Bellingham and the Washington State Liquor Control Board as it looks forward to completing the build out of the I-502 facility.”  </w:t>
      </w:r>
    </w:p>
    <w:p w:rsidR="00E076E3" w:rsidRDefault="00E076E3" w:rsidP="00E076E3">
      <w:r>
        <w:t>About Vodis</w:t>
      </w:r>
    </w:p>
    <w:p w:rsidR="00E076E3" w:rsidRDefault="00E076E3" w:rsidP="00E076E3">
      <w:r>
        <w:rPr>
          <w:rStyle w:val="zmsearchresult"/>
        </w:rPr>
        <w:t>Vodis</w:t>
      </w:r>
      <w:r>
        <w:t xml:space="preserve"> is one of Canada’s foremost brand names in the medical marijuana business. Its master grow teams have consistently won or placed at each competition they have entered with their “VIP” brand.  The Company, with facilities in BC and Washington State, is also actively looking into expansion opportunities in other countries and US states.  </w:t>
      </w:r>
    </w:p>
    <w:p w:rsidR="00E076E3" w:rsidRDefault="00E076E3" w:rsidP="00E076E3"/>
    <w:p w:rsidR="00E076E3" w:rsidRPr="009D32E8" w:rsidRDefault="00E076E3" w:rsidP="00E076E3">
      <w:pPr>
        <w:rPr>
          <w:rFonts w:ascii="Arial" w:hAnsi="Arial" w:cs="Arial"/>
        </w:rPr>
      </w:pPr>
      <w:r w:rsidRPr="009D32E8">
        <w:rPr>
          <w:rFonts w:ascii="Arial" w:hAnsi="Arial" w:cs="Arial"/>
        </w:rPr>
        <w:t>For further information please contact:</w:t>
      </w:r>
    </w:p>
    <w:p w:rsidR="00E076E3" w:rsidRDefault="00E076E3" w:rsidP="00E076E3">
      <w:pPr>
        <w:rPr>
          <w:rFonts w:ascii="Arial" w:hAnsi="Arial" w:cs="Arial"/>
        </w:rPr>
      </w:pPr>
    </w:p>
    <w:p w:rsidR="00E076E3" w:rsidRPr="009D32E8" w:rsidRDefault="00E076E3" w:rsidP="00E076E3">
      <w:pPr>
        <w:rPr>
          <w:rFonts w:ascii="Arial" w:hAnsi="Arial" w:cs="Arial"/>
        </w:rPr>
      </w:pPr>
      <w:r w:rsidRPr="009D32E8">
        <w:rPr>
          <w:rFonts w:ascii="Arial" w:hAnsi="Arial" w:cs="Arial"/>
        </w:rPr>
        <w:t>Richard Schnoor</w:t>
      </w:r>
    </w:p>
    <w:p w:rsidR="00E076E3" w:rsidRDefault="00E076E3" w:rsidP="00E076E3">
      <w:pPr>
        <w:rPr>
          <w:rFonts w:ascii="Arial" w:hAnsi="Arial" w:cs="Arial"/>
        </w:rPr>
      </w:pPr>
      <w:r w:rsidRPr="009D32E8">
        <w:rPr>
          <w:rFonts w:ascii="Arial" w:hAnsi="Arial" w:cs="Arial"/>
        </w:rPr>
        <w:t>Head of Corporate Communications</w:t>
      </w:r>
    </w:p>
    <w:p w:rsidR="00E076E3" w:rsidRPr="009D32E8" w:rsidRDefault="00E076E3" w:rsidP="00E076E3">
      <w:pPr>
        <w:rPr>
          <w:rFonts w:ascii="Arial" w:hAnsi="Arial" w:cs="Arial"/>
        </w:rPr>
      </w:pPr>
      <w:r w:rsidRPr="009D32E8">
        <w:rPr>
          <w:rFonts w:ascii="Arial" w:hAnsi="Arial" w:cs="Arial"/>
        </w:rPr>
        <w:t>Vodis Pharmaceuticals Inc.</w:t>
      </w:r>
    </w:p>
    <w:p w:rsidR="00E076E3" w:rsidRPr="009D32E8" w:rsidRDefault="00E076E3" w:rsidP="00E076E3">
      <w:pPr>
        <w:rPr>
          <w:rFonts w:ascii="Arial" w:hAnsi="Arial" w:cs="Arial"/>
        </w:rPr>
      </w:pPr>
      <w:r w:rsidRPr="009D32E8">
        <w:rPr>
          <w:rFonts w:ascii="Arial" w:hAnsi="Arial" w:cs="Arial"/>
        </w:rPr>
        <w:t>8788 River Road</w:t>
      </w:r>
    </w:p>
    <w:p w:rsidR="00E076E3" w:rsidRPr="009D32E8" w:rsidRDefault="00E076E3" w:rsidP="00E076E3">
      <w:pPr>
        <w:rPr>
          <w:rFonts w:ascii="Arial" w:hAnsi="Arial" w:cs="Arial"/>
        </w:rPr>
      </w:pPr>
      <w:r w:rsidRPr="009D32E8">
        <w:rPr>
          <w:rFonts w:ascii="Arial" w:hAnsi="Arial" w:cs="Arial"/>
        </w:rPr>
        <w:t>Delta, BC V4G 1B5</w:t>
      </w:r>
    </w:p>
    <w:p w:rsidR="00E076E3" w:rsidRPr="009D32E8" w:rsidRDefault="00E076E3" w:rsidP="00E076E3">
      <w:pPr>
        <w:rPr>
          <w:rFonts w:ascii="Arial" w:hAnsi="Arial" w:cs="Arial"/>
        </w:rPr>
      </w:pPr>
      <w:r w:rsidRPr="009D32E8">
        <w:rPr>
          <w:rFonts w:ascii="Arial" w:hAnsi="Arial" w:cs="Arial"/>
        </w:rPr>
        <w:t>Direct: 1-866-210-1420 ext. 110</w:t>
      </w:r>
    </w:p>
    <w:p w:rsidR="00E076E3" w:rsidRPr="009D32E8" w:rsidRDefault="00E076E3" w:rsidP="00E076E3">
      <w:pPr>
        <w:rPr>
          <w:rFonts w:ascii="Arial" w:hAnsi="Arial" w:cs="Arial"/>
        </w:rPr>
      </w:pPr>
      <w:r w:rsidRPr="009D32E8">
        <w:rPr>
          <w:rFonts w:ascii="Arial" w:hAnsi="Arial" w:cs="Arial"/>
        </w:rPr>
        <w:t xml:space="preserve">Web: </w:t>
      </w:r>
      <w:hyperlink r:id="rId5" w:history="1">
        <w:r w:rsidRPr="009D32E8">
          <w:rPr>
            <w:rFonts w:ascii="Arial" w:hAnsi="Arial" w:cs="Arial"/>
            <w:color w:val="2AB00C"/>
          </w:rPr>
          <w:t>www.vodis.ca</w:t>
        </w:r>
      </w:hyperlink>
    </w:p>
    <w:p w:rsidR="00E076E3" w:rsidRDefault="00E076E3" w:rsidP="00E076E3">
      <w:pPr>
        <w:rPr>
          <w:rFonts w:ascii="Arial" w:hAnsi="Arial" w:cs="Arial"/>
        </w:rPr>
      </w:pPr>
    </w:p>
    <w:p w:rsidR="00E076E3" w:rsidRDefault="00E076E3" w:rsidP="00E076E3">
      <w:r>
        <w:t xml:space="preserve">While Vodis Pharmaceuticals and its subsidiaries cannot have any interest whatsoever in any proceeds as a result of production, processing or retail activities in the United States, it can license its brand, production and consulting services to approved Washington State license holders to ensure that all products produced under the Vodis Pharmaceuticals program and/or associated under the VIP brand meet or exceed the Vodis brand quality standards. </w:t>
      </w:r>
    </w:p>
    <w:p w:rsidR="00E076E3" w:rsidRDefault="00E076E3" w:rsidP="00E076E3">
      <w:pPr>
        <w:rPr>
          <w:rFonts w:ascii="Arial" w:hAnsi="Arial" w:cs="Arial"/>
        </w:rPr>
      </w:pPr>
    </w:p>
    <w:p w:rsidR="00E076E3" w:rsidRPr="009D32E8" w:rsidRDefault="00E076E3" w:rsidP="00E076E3">
      <w:pPr>
        <w:rPr>
          <w:rFonts w:ascii="Arial" w:hAnsi="Arial" w:cs="Arial"/>
        </w:rPr>
      </w:pPr>
      <w:r w:rsidRPr="009D32E8">
        <w:rPr>
          <w:rFonts w:ascii="Arial" w:hAnsi="Arial" w:cs="Arial"/>
        </w:rPr>
        <w:t xml:space="preserve"> The Canadian Securities Exchange has neither approved nor disapproved the </w:t>
      </w:r>
      <w:proofErr w:type="gramStart"/>
      <w:r w:rsidRPr="009D32E8">
        <w:rPr>
          <w:rFonts w:ascii="Arial" w:hAnsi="Arial" w:cs="Arial"/>
        </w:rPr>
        <w:t xml:space="preserve">contents </w:t>
      </w:r>
      <w:r>
        <w:rPr>
          <w:rFonts w:ascii="Arial" w:hAnsi="Arial" w:cs="Arial"/>
        </w:rPr>
        <w:t xml:space="preserve"> </w:t>
      </w:r>
      <w:r w:rsidRPr="009D32E8">
        <w:rPr>
          <w:rFonts w:ascii="Arial" w:hAnsi="Arial" w:cs="Arial"/>
        </w:rPr>
        <w:t>of</w:t>
      </w:r>
      <w:proofErr w:type="gramEnd"/>
      <w:r w:rsidRPr="009D32E8">
        <w:rPr>
          <w:rFonts w:ascii="Arial" w:hAnsi="Arial" w:cs="Arial"/>
        </w:rPr>
        <w:t xml:space="preserve"> this news release and accepts no responsibility for the adequacy or accuracy hereof.</w:t>
      </w:r>
    </w:p>
    <w:p w:rsidR="00E076E3" w:rsidRDefault="00E076E3" w:rsidP="00E076E3">
      <w:pPr>
        <w:rPr>
          <w:rFonts w:ascii="Arial" w:hAnsi="Arial" w:cs="Arial"/>
          <w:i/>
        </w:rPr>
      </w:pPr>
    </w:p>
    <w:p w:rsidR="00E076E3" w:rsidRPr="009D32E8" w:rsidRDefault="00E076E3" w:rsidP="00E076E3">
      <w:pPr>
        <w:rPr>
          <w:rFonts w:ascii="Arial" w:hAnsi="Arial" w:cs="Arial"/>
          <w:i/>
        </w:rPr>
      </w:pPr>
      <w:r w:rsidRPr="009D32E8">
        <w:rPr>
          <w:rFonts w:ascii="Arial" w:hAnsi="Arial" w:cs="Arial"/>
          <w:i/>
        </w:rPr>
        <w:t>Forward-Looking Information:</w:t>
      </w:r>
    </w:p>
    <w:p w:rsidR="00E076E3" w:rsidRDefault="00E076E3" w:rsidP="00E076E3">
      <w:pPr>
        <w:rPr>
          <w:rFonts w:ascii="Arial" w:hAnsi="Arial" w:cs="Arial"/>
          <w:i/>
        </w:rPr>
      </w:pPr>
    </w:p>
    <w:p w:rsidR="00E076E3" w:rsidRPr="009D32E8" w:rsidRDefault="00E076E3" w:rsidP="00E076E3">
      <w:pPr>
        <w:rPr>
          <w:rFonts w:ascii="Arial" w:hAnsi="Arial" w:cs="Arial"/>
          <w:i/>
        </w:rPr>
      </w:pPr>
      <w:r w:rsidRPr="009D32E8">
        <w:rPr>
          <w:rFonts w:ascii="Arial" w:hAnsi="Arial" w:cs="Arial"/>
          <w:i/>
        </w:rPr>
        <w:t xml:space="preserve">This news release contains forward-looking statements, which relate to future events or future performance and reflect management's current expectations and assumptions. Such forward-looking statements reflect management's current beliefs and are based on assumptions made by and information currently available to the Company. Readers are cautioned that these forward looking statements are neither promises nor guarantees, and are subject to risks and uncertainties that may cause future results to differ materially from those expected. All of the forward-looking statements made in this news release and any accompanying graphic links are qualified by these cautionary statements and those in our continuous disclosure filings available on SEDAR at </w:t>
      </w:r>
      <w:hyperlink r:id="rId6" w:history="1">
        <w:r w:rsidRPr="009D32E8">
          <w:rPr>
            <w:rFonts w:ascii="Arial" w:hAnsi="Arial" w:cs="Arial"/>
            <w:i/>
            <w:color w:val="2AB00C"/>
          </w:rPr>
          <w:t>www.sedar.com</w:t>
        </w:r>
      </w:hyperlink>
      <w:r w:rsidRPr="009D32E8">
        <w:rPr>
          <w:rFonts w:ascii="Arial" w:hAnsi="Arial" w:cs="Arial"/>
          <w:i/>
        </w:rPr>
        <w:t>. These forward-looking statements are made as of the date hereof and the Company does not assume any obligation to update or revise them to reflect new events or circumstances save as required under applicable securities legislation. This news release does not constitute an offer to sell securities and the Company is not soliciting an offer to buy securities in any jurisdiction in which such offer, solicitation or sale would be unlawful prior to registration or qualification under the securities laws of such jurisdiction.</w:t>
      </w:r>
    </w:p>
    <w:p w:rsidR="00E076E3" w:rsidRPr="009D32E8" w:rsidRDefault="00E076E3" w:rsidP="00E076E3">
      <w:pPr>
        <w:rPr>
          <w:rFonts w:ascii="Arial" w:hAnsi="Arial" w:cs="Arial"/>
        </w:rPr>
      </w:pPr>
    </w:p>
    <w:p w:rsidR="002C1E18" w:rsidRDefault="002C1E18"/>
    <w:sectPr w:rsidR="002C1E18" w:rsidSect="002C1E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E3"/>
    <w:rsid w:val="002C1E18"/>
    <w:rsid w:val="00B3705C"/>
    <w:rsid w:val="00E076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E3"/>
    <w:pPr>
      <w:spacing w:after="0" w:line="240" w:lineRule="auto"/>
    </w:pPr>
    <w:rPr>
      <w:rFonts w:ascii="Calibri" w:eastAsia="MS Mincho"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E076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E3"/>
    <w:pPr>
      <w:spacing w:after="0" w:line="240" w:lineRule="auto"/>
    </w:pPr>
    <w:rPr>
      <w:rFonts w:ascii="Calibri" w:eastAsia="MS Mincho"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E0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odis.ca/" TargetMode="External"/><Relationship Id="rId6" Type="http://schemas.openxmlformats.org/officeDocument/2006/relationships/hyperlink" Target="http://www.seda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3054</Characters>
  <Application>Microsoft Macintosh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Brian Gusko</cp:lastModifiedBy>
  <cp:revision>2</cp:revision>
  <dcterms:created xsi:type="dcterms:W3CDTF">2015-08-17T03:18:00Z</dcterms:created>
  <dcterms:modified xsi:type="dcterms:W3CDTF">2015-08-17T03:18:00Z</dcterms:modified>
</cp:coreProperties>
</file>