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8" w:rsidRDefault="00AA71C8">
      <w:pPr>
        <w:pStyle w:val="Title"/>
        <w:rPr>
          <w:sz w:val="24"/>
        </w:rPr>
      </w:pPr>
      <w:r>
        <w:rPr>
          <w:rFonts w:ascii="Cambria" w:eastAsia="MS Mincho" w:hAnsi="Cambria"/>
          <w:b w:val="0"/>
          <w:noProof/>
          <w:sz w:val="24"/>
          <w:szCs w:val="24"/>
          <w:lang w:val="en-CA" w:eastAsia="en-CA"/>
        </w:rPr>
        <w:drawing>
          <wp:inline distT="0" distB="0" distL="0" distR="0">
            <wp:extent cx="4514850" cy="600075"/>
            <wp:effectExtent l="0" t="0" r="0" b="9525"/>
            <wp:docPr id="2" name="Picture 2"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600075"/>
                    </a:xfrm>
                    <a:prstGeom prst="rect">
                      <a:avLst/>
                    </a:prstGeom>
                    <a:noFill/>
                    <a:ln>
                      <a:noFill/>
                    </a:ln>
                  </pic:spPr>
                </pic:pic>
              </a:graphicData>
            </a:graphic>
          </wp:inline>
        </w:drawing>
      </w:r>
    </w:p>
    <w:p w:rsidR="00AA71C8" w:rsidRDefault="00AA71C8">
      <w:pPr>
        <w:pStyle w:val="Title"/>
        <w:rPr>
          <w:sz w:val="24"/>
        </w:rPr>
      </w:pPr>
    </w:p>
    <w:p w:rsidR="00AA71C8" w:rsidRPr="00AA71C8" w:rsidRDefault="009A2273">
      <w:pPr>
        <w:pStyle w:val="Title"/>
        <w:rPr>
          <w:rFonts w:ascii="Arial" w:hAnsi="Arial" w:cs="Arial"/>
          <w:b w:val="0"/>
          <w:sz w:val="18"/>
          <w:szCs w:val="18"/>
        </w:rPr>
      </w:pPr>
      <w:r>
        <w:rPr>
          <w:noProof/>
          <w:sz w:val="24"/>
          <w:lang w:val="en-CA" w:eastAsia="en-CA"/>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87629</wp:posOffset>
                </wp:positionV>
                <wp:extent cx="596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38D3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pt" to="4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" strokecolor="black [3040]" strokeweight="1.5pt">
                <o:lock v:ext="edit" shapetype="f"/>
              </v:line>
            </w:pict>
          </mc:Fallback>
        </mc:AlternateContent>
      </w: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788"/>
      </w:tblGrid>
      <w:tr w:rsidR="00DB7471" w:rsidRPr="00AA71C8">
        <w:tc>
          <w:tcPr>
            <w:tcW w:w="5328" w:type="dxa"/>
          </w:tcPr>
          <w:p w:rsidR="00AA71C8" w:rsidRDefault="00AA71C8" w:rsidP="00DB7471">
            <w:pPr>
              <w:rPr>
                <w:rFonts w:ascii="Arial" w:hAnsi="Arial" w:cs="Arial"/>
                <w:sz w:val="18"/>
                <w:szCs w:val="18"/>
              </w:rPr>
            </w:pPr>
          </w:p>
          <w:p w:rsidR="00DB7471" w:rsidRPr="00AA71C8" w:rsidRDefault="00DB7471" w:rsidP="00DB7471">
            <w:pPr>
              <w:rPr>
                <w:rFonts w:ascii="Arial" w:hAnsi="Arial" w:cs="Arial"/>
                <w:sz w:val="18"/>
                <w:szCs w:val="18"/>
              </w:rPr>
            </w:pPr>
            <w:r w:rsidRPr="00AA71C8">
              <w:rPr>
                <w:rFonts w:ascii="Arial" w:hAnsi="Arial" w:cs="Arial"/>
                <w:sz w:val="18"/>
                <w:szCs w:val="18"/>
              </w:rPr>
              <w:t>711-675 West Hastings Street,</w:t>
            </w:r>
          </w:p>
          <w:p w:rsidR="00DB7471" w:rsidRPr="00AA71C8" w:rsidRDefault="00DB7471" w:rsidP="00DB7471">
            <w:pPr>
              <w:rPr>
                <w:rFonts w:ascii="Arial" w:hAnsi="Arial" w:cs="Arial"/>
                <w:sz w:val="18"/>
                <w:szCs w:val="18"/>
              </w:rPr>
            </w:pPr>
            <w:r w:rsidRPr="00AA71C8">
              <w:rPr>
                <w:rFonts w:ascii="Arial" w:hAnsi="Arial" w:cs="Arial"/>
                <w:sz w:val="18"/>
                <w:szCs w:val="18"/>
              </w:rPr>
              <w:t>Vancouver, B.C., V6B 1N2</w:t>
            </w:r>
            <w:r w:rsidRPr="00AA71C8">
              <w:rPr>
                <w:rFonts w:ascii="Arial" w:hAnsi="Arial" w:cs="Arial"/>
                <w:sz w:val="18"/>
                <w:szCs w:val="18"/>
              </w:rPr>
              <w:tab/>
            </w:r>
            <w:r w:rsidRPr="00AA71C8">
              <w:rPr>
                <w:rFonts w:ascii="Arial" w:hAnsi="Arial" w:cs="Arial"/>
                <w:sz w:val="18"/>
                <w:szCs w:val="18"/>
              </w:rPr>
              <w:tab/>
            </w:r>
          </w:p>
          <w:p w:rsidR="00DB7471" w:rsidRPr="00AA71C8" w:rsidRDefault="00AA71C8" w:rsidP="00DB7471">
            <w:pPr>
              <w:rPr>
                <w:rFonts w:ascii="Arial" w:hAnsi="Arial" w:cs="Arial"/>
                <w:sz w:val="18"/>
                <w:szCs w:val="18"/>
              </w:rPr>
            </w:pPr>
            <w:r>
              <w:rPr>
                <w:rFonts w:ascii="Arial" w:hAnsi="Arial" w:cs="Arial"/>
                <w:sz w:val="18"/>
                <w:szCs w:val="18"/>
              </w:rPr>
              <w:t xml:space="preserve">Tel: (604) 559-0420 Fax: (604) </w:t>
            </w:r>
            <w:r w:rsidR="00DB7471" w:rsidRPr="00AA71C8">
              <w:rPr>
                <w:rFonts w:ascii="Arial" w:hAnsi="Arial" w:cs="Arial"/>
                <w:sz w:val="18"/>
                <w:szCs w:val="18"/>
              </w:rPr>
              <w:t>559-4443</w:t>
            </w:r>
          </w:p>
          <w:p w:rsidR="00DB7471" w:rsidRPr="00AA71C8" w:rsidRDefault="00DB7471" w:rsidP="00DB7471">
            <w:pPr>
              <w:rPr>
                <w:rFonts w:ascii="Arial" w:hAnsi="Arial" w:cs="Arial"/>
                <w:sz w:val="18"/>
                <w:szCs w:val="18"/>
              </w:rPr>
            </w:pPr>
          </w:p>
        </w:tc>
        <w:tc>
          <w:tcPr>
            <w:tcW w:w="4788" w:type="dxa"/>
          </w:tcPr>
          <w:p w:rsidR="00AA71C8" w:rsidRDefault="00AA71C8" w:rsidP="00AA71C8">
            <w:pPr>
              <w:rPr>
                <w:rFonts w:ascii="Arial" w:hAnsi="Arial" w:cs="Arial"/>
                <w:sz w:val="18"/>
                <w:szCs w:val="18"/>
              </w:rPr>
            </w:pPr>
            <w:r w:rsidRPr="00AA71C8">
              <w:rPr>
                <w:rFonts w:ascii="Arial" w:hAnsi="Arial" w:cs="Arial"/>
                <w:sz w:val="18"/>
                <w:szCs w:val="18"/>
              </w:rPr>
              <w:t xml:space="preserve">                                   </w:t>
            </w:r>
          </w:p>
          <w:p w:rsidR="00AA71C8" w:rsidRPr="00AA71C8" w:rsidRDefault="00AA71C8" w:rsidP="00AA71C8">
            <w:pPr>
              <w:rPr>
                <w:rFonts w:ascii="Arial" w:hAnsi="Arial" w:cs="Arial"/>
                <w:sz w:val="18"/>
                <w:szCs w:val="18"/>
              </w:rPr>
            </w:pPr>
            <w:r>
              <w:rPr>
                <w:rFonts w:ascii="Arial" w:hAnsi="Arial" w:cs="Arial"/>
                <w:sz w:val="18"/>
                <w:szCs w:val="18"/>
              </w:rPr>
              <w:t xml:space="preserve">                                                  </w:t>
            </w:r>
            <w:r w:rsidRPr="00AA71C8">
              <w:rPr>
                <w:rFonts w:ascii="Arial" w:hAnsi="Arial" w:cs="Arial"/>
                <w:sz w:val="18"/>
                <w:szCs w:val="18"/>
              </w:rPr>
              <w:t xml:space="preserve"> www.wildflower.ca</w:t>
            </w:r>
          </w:p>
          <w:p w:rsidR="00AA71C8" w:rsidRPr="00AA71C8" w:rsidRDefault="00AA71C8" w:rsidP="00AA71C8">
            <w:pPr>
              <w:rPr>
                <w:rFonts w:ascii="Arial" w:hAnsi="Arial" w:cs="Arial"/>
                <w:sz w:val="18"/>
                <w:szCs w:val="18"/>
              </w:rPr>
            </w:pPr>
            <w:r w:rsidRPr="00AA71C8">
              <w:rPr>
                <w:rFonts w:ascii="Arial" w:hAnsi="Arial" w:cs="Arial"/>
                <w:sz w:val="18"/>
                <w:szCs w:val="18"/>
              </w:rPr>
              <w:t xml:space="preserve">                                   </w:t>
            </w:r>
            <w:r>
              <w:rPr>
                <w:rFonts w:ascii="Arial" w:hAnsi="Arial" w:cs="Arial"/>
                <w:sz w:val="18"/>
                <w:szCs w:val="18"/>
              </w:rPr>
              <w:t xml:space="preserve">           </w:t>
            </w:r>
            <w:r w:rsidRPr="00AA71C8">
              <w:rPr>
                <w:rFonts w:ascii="Arial" w:hAnsi="Arial" w:cs="Arial"/>
              </w:rPr>
              <w:t xml:space="preserve">  </w:t>
            </w:r>
            <w:r>
              <w:rPr>
                <w:rFonts w:ascii="Arial" w:hAnsi="Arial" w:cs="Arial"/>
                <w:sz w:val="18"/>
                <w:szCs w:val="18"/>
              </w:rPr>
              <w:t xml:space="preserve"> </w:t>
            </w:r>
            <w:r w:rsidRPr="00AA71C8">
              <w:rPr>
                <w:rFonts w:ascii="Arial" w:hAnsi="Arial" w:cs="Arial"/>
                <w:sz w:val="18"/>
                <w:szCs w:val="18"/>
              </w:rPr>
              <w:t xml:space="preserve"> info@wildflower.ca</w:t>
            </w:r>
          </w:p>
          <w:p w:rsidR="00AA71C8" w:rsidRPr="00AA71C8" w:rsidRDefault="00AA71C8" w:rsidP="00AA71C8">
            <w:pPr>
              <w:rPr>
                <w:rFonts w:ascii="Arial" w:hAnsi="Arial" w:cs="Arial"/>
                <w:sz w:val="18"/>
                <w:szCs w:val="18"/>
              </w:rPr>
            </w:pPr>
          </w:p>
        </w:tc>
      </w:tr>
    </w:tbl>
    <w:p w:rsidR="00E74A3F" w:rsidRPr="003A6420" w:rsidRDefault="009A2273" w:rsidP="005B307E">
      <w:pPr>
        <w:jc w:val="center"/>
        <w:rPr>
          <w:rFonts w:asciiTheme="minorHAnsi" w:hAnsiTheme="minorHAnsi" w:cs="Arial"/>
          <w:b/>
          <w:sz w:val="28"/>
          <w:szCs w:val="28"/>
        </w:rPr>
      </w:pPr>
      <w:r w:rsidRPr="002E5E89">
        <w:rPr>
          <w:bCs/>
          <w:sz w:val="36"/>
          <w:szCs w:val="36"/>
        </w:rPr>
        <w:t xml:space="preserve">Wildflower </w:t>
      </w:r>
      <w:r w:rsidR="00A8318D">
        <w:rPr>
          <w:bCs/>
          <w:sz w:val="36"/>
          <w:szCs w:val="36"/>
        </w:rPr>
        <w:t>Enters</w:t>
      </w:r>
      <w:r w:rsidRPr="002E5E89">
        <w:rPr>
          <w:bCs/>
          <w:sz w:val="36"/>
          <w:szCs w:val="36"/>
        </w:rPr>
        <w:t xml:space="preserve"> Exclusive </w:t>
      </w:r>
      <w:r w:rsidR="00A8318D">
        <w:rPr>
          <w:bCs/>
          <w:sz w:val="36"/>
          <w:szCs w:val="36"/>
        </w:rPr>
        <w:t>Distribution</w:t>
      </w:r>
      <w:bookmarkStart w:id="0" w:name="_GoBack"/>
      <w:bookmarkEnd w:id="0"/>
      <w:r w:rsidR="00A8318D">
        <w:rPr>
          <w:bCs/>
          <w:sz w:val="36"/>
          <w:szCs w:val="36"/>
        </w:rPr>
        <w:t xml:space="preserve"> Agreement </w:t>
      </w:r>
      <w:r w:rsidRPr="002E5E89">
        <w:rPr>
          <w:bCs/>
          <w:sz w:val="36"/>
          <w:szCs w:val="36"/>
        </w:rPr>
        <w:t xml:space="preserve">to Provide CBD Oil </w:t>
      </w:r>
      <w:r w:rsidR="00A8318D">
        <w:rPr>
          <w:bCs/>
          <w:sz w:val="36"/>
          <w:szCs w:val="36"/>
        </w:rPr>
        <w:t>to Washington</w:t>
      </w:r>
      <w:r w:rsidR="0073033B">
        <w:rPr>
          <w:bCs/>
          <w:sz w:val="36"/>
          <w:szCs w:val="36"/>
        </w:rPr>
        <w:t xml:space="preserve"> State</w:t>
      </w:r>
    </w:p>
    <w:p w:rsidR="00BA16F8" w:rsidRDefault="00B06E31" w:rsidP="00B06E31">
      <w:pPr>
        <w:pStyle w:val="NormalWeb"/>
        <w:spacing w:after="0" w:afterAutospacing="0"/>
        <w:jc w:val="both"/>
        <w:rPr>
          <w:rFonts w:asciiTheme="minorHAnsi" w:hAnsiTheme="minorHAnsi" w:cs="Arial"/>
          <w:sz w:val="20"/>
          <w:szCs w:val="20"/>
        </w:rPr>
      </w:pPr>
      <w:r w:rsidRPr="003A6420">
        <w:rPr>
          <w:rFonts w:asciiTheme="minorHAnsi" w:hAnsiTheme="minorHAnsi" w:cs="Arial"/>
          <w:sz w:val="20"/>
          <w:szCs w:val="20"/>
        </w:rPr>
        <w:t xml:space="preserve">VANCOUVER, British Columbia, </w:t>
      </w:r>
      <w:r w:rsidR="004B3FAA" w:rsidRPr="003A6420">
        <w:rPr>
          <w:rFonts w:asciiTheme="minorHAnsi" w:hAnsiTheme="minorHAnsi" w:cs="Arial"/>
          <w:sz w:val="20"/>
          <w:szCs w:val="20"/>
        </w:rPr>
        <w:t>May 13,</w:t>
      </w:r>
      <w:r w:rsidR="00A05B64" w:rsidRPr="003A6420">
        <w:rPr>
          <w:rFonts w:asciiTheme="minorHAnsi" w:hAnsiTheme="minorHAnsi" w:cs="Arial"/>
          <w:sz w:val="20"/>
          <w:szCs w:val="20"/>
        </w:rPr>
        <w:t xml:space="preserve"> </w:t>
      </w:r>
      <w:r w:rsidRPr="003A6420">
        <w:rPr>
          <w:rFonts w:asciiTheme="minorHAnsi" w:hAnsiTheme="minorHAnsi" w:cs="Arial"/>
          <w:sz w:val="20"/>
          <w:szCs w:val="20"/>
        </w:rPr>
        <w:t xml:space="preserve">2015: Wildflower Marijuana Inc. (CSE: SUN) </w:t>
      </w:r>
      <w:r w:rsidR="0073033B">
        <w:rPr>
          <w:rFonts w:asciiTheme="minorHAnsi" w:hAnsiTheme="minorHAnsi" w:cs="Arial"/>
          <w:sz w:val="20"/>
          <w:szCs w:val="20"/>
        </w:rPr>
        <w:t xml:space="preserve">(FWB:RSP) </w:t>
      </w:r>
      <w:r w:rsidRPr="003A6420">
        <w:rPr>
          <w:rFonts w:asciiTheme="minorHAnsi" w:hAnsiTheme="minorHAnsi" w:cs="Arial"/>
          <w:sz w:val="20"/>
          <w:szCs w:val="20"/>
        </w:rPr>
        <w:t>(the "Company")</w:t>
      </w:r>
      <w:r w:rsidR="004B3FAA" w:rsidRPr="003A6420">
        <w:rPr>
          <w:rFonts w:asciiTheme="minorHAnsi" w:hAnsiTheme="minorHAnsi" w:cs="Arial"/>
          <w:sz w:val="20"/>
          <w:szCs w:val="20"/>
        </w:rPr>
        <w:t xml:space="preserve"> </w:t>
      </w:r>
      <w:r w:rsidR="00A05B64" w:rsidRPr="003A6420">
        <w:rPr>
          <w:rFonts w:asciiTheme="minorHAnsi" w:hAnsiTheme="minorHAnsi" w:cs="Arial"/>
          <w:sz w:val="20"/>
          <w:szCs w:val="20"/>
        </w:rPr>
        <w:t>has entered into a Letter of Intent to acquire the exclusive rights to market</w:t>
      </w:r>
      <w:r w:rsidR="003A6420" w:rsidRPr="003A6420">
        <w:rPr>
          <w:rFonts w:asciiTheme="minorHAnsi" w:hAnsiTheme="minorHAnsi" w:cs="Arial"/>
          <w:sz w:val="20"/>
          <w:szCs w:val="20"/>
        </w:rPr>
        <w:t xml:space="preserve">, wholesale and distribute </w:t>
      </w:r>
      <w:r w:rsidR="00A05B64" w:rsidRPr="003A6420">
        <w:rPr>
          <w:rFonts w:asciiTheme="minorHAnsi" w:hAnsiTheme="minorHAnsi" w:cs="Arial"/>
          <w:sz w:val="20"/>
          <w:szCs w:val="20"/>
        </w:rPr>
        <w:t>the most advanced cannabidiol vap</w:t>
      </w:r>
      <w:r w:rsidR="003A6420" w:rsidRPr="003A6420">
        <w:rPr>
          <w:rFonts w:asciiTheme="minorHAnsi" w:hAnsiTheme="minorHAnsi" w:cs="Arial"/>
          <w:sz w:val="20"/>
          <w:szCs w:val="20"/>
        </w:rPr>
        <w:t xml:space="preserve">orizer product on the market </w:t>
      </w:r>
      <w:r w:rsidR="00E62996">
        <w:rPr>
          <w:rFonts w:asciiTheme="minorHAnsi" w:hAnsiTheme="minorHAnsi" w:cs="Arial"/>
          <w:sz w:val="20"/>
          <w:szCs w:val="20"/>
        </w:rPr>
        <w:t>for</w:t>
      </w:r>
      <w:r w:rsidR="00E62996" w:rsidRPr="003A6420">
        <w:rPr>
          <w:rFonts w:asciiTheme="minorHAnsi" w:hAnsiTheme="minorHAnsi" w:cs="Arial"/>
          <w:sz w:val="20"/>
          <w:szCs w:val="20"/>
        </w:rPr>
        <w:t xml:space="preserve"> </w:t>
      </w:r>
      <w:r w:rsidR="00A05B64" w:rsidRPr="003A6420">
        <w:rPr>
          <w:rFonts w:asciiTheme="minorHAnsi" w:hAnsiTheme="minorHAnsi" w:cs="Arial"/>
          <w:sz w:val="20"/>
          <w:szCs w:val="20"/>
        </w:rPr>
        <w:t xml:space="preserve">the State of Washington.  </w:t>
      </w:r>
      <w:r w:rsidR="00B54AD0">
        <w:rPr>
          <w:rFonts w:asciiTheme="minorHAnsi" w:hAnsiTheme="minorHAnsi" w:cs="Arial"/>
          <w:sz w:val="20"/>
          <w:szCs w:val="20"/>
        </w:rPr>
        <w:t>The agreement provides for an initial payment of $100,000 which includes</w:t>
      </w:r>
      <w:r w:rsidR="00BA16F8">
        <w:rPr>
          <w:rFonts w:asciiTheme="minorHAnsi" w:hAnsiTheme="minorHAnsi" w:cs="Arial"/>
          <w:sz w:val="20"/>
          <w:szCs w:val="20"/>
        </w:rPr>
        <w:t xml:space="preserve"> exclusivity</w:t>
      </w:r>
      <w:r w:rsidR="00B54AD0">
        <w:rPr>
          <w:rFonts w:asciiTheme="minorHAnsi" w:hAnsiTheme="minorHAnsi" w:cs="Arial"/>
          <w:sz w:val="20"/>
          <w:szCs w:val="20"/>
        </w:rPr>
        <w:t xml:space="preserve">, $50,000 worth of inventory and a 1.5% </w:t>
      </w:r>
      <w:r w:rsidR="00BA16F8">
        <w:rPr>
          <w:rFonts w:asciiTheme="minorHAnsi" w:hAnsiTheme="minorHAnsi" w:cs="Arial"/>
          <w:sz w:val="20"/>
          <w:szCs w:val="20"/>
        </w:rPr>
        <w:t xml:space="preserve">override </w:t>
      </w:r>
      <w:r w:rsidR="00B54AD0">
        <w:rPr>
          <w:rFonts w:asciiTheme="minorHAnsi" w:hAnsiTheme="minorHAnsi" w:cs="Arial"/>
          <w:sz w:val="20"/>
          <w:szCs w:val="20"/>
        </w:rPr>
        <w:t>o</w:t>
      </w:r>
      <w:r w:rsidR="00BA16F8">
        <w:rPr>
          <w:rFonts w:asciiTheme="minorHAnsi" w:hAnsiTheme="minorHAnsi" w:cs="Arial"/>
          <w:sz w:val="20"/>
          <w:szCs w:val="20"/>
        </w:rPr>
        <w:t>n</w:t>
      </w:r>
      <w:r w:rsidR="00B54AD0">
        <w:rPr>
          <w:rFonts w:asciiTheme="minorHAnsi" w:hAnsiTheme="minorHAnsi" w:cs="Arial"/>
          <w:sz w:val="20"/>
          <w:szCs w:val="20"/>
        </w:rPr>
        <w:t xml:space="preserve"> any online sales or national accounts sold into</w:t>
      </w:r>
      <w:r w:rsidR="00BA16F8">
        <w:rPr>
          <w:rFonts w:asciiTheme="minorHAnsi" w:hAnsiTheme="minorHAnsi" w:cs="Arial"/>
          <w:sz w:val="20"/>
          <w:szCs w:val="20"/>
        </w:rPr>
        <w:t xml:space="preserve"> Washington State</w:t>
      </w:r>
      <w:r w:rsidR="00B54AD0">
        <w:rPr>
          <w:rFonts w:asciiTheme="minorHAnsi" w:hAnsiTheme="minorHAnsi" w:cs="Arial"/>
          <w:sz w:val="20"/>
          <w:szCs w:val="20"/>
        </w:rPr>
        <w:t>.</w:t>
      </w:r>
      <w:r w:rsidR="00BA16F8">
        <w:rPr>
          <w:rFonts w:asciiTheme="minorHAnsi" w:hAnsiTheme="minorHAnsi" w:cs="Arial"/>
          <w:sz w:val="20"/>
          <w:szCs w:val="20"/>
        </w:rPr>
        <w:t xml:space="preserve">  </w:t>
      </w:r>
    </w:p>
    <w:p w:rsidR="000F20D9" w:rsidRPr="003A6420" w:rsidRDefault="00A05B64" w:rsidP="00B06E31">
      <w:pPr>
        <w:pStyle w:val="NormalWeb"/>
        <w:spacing w:after="0" w:afterAutospacing="0"/>
        <w:jc w:val="both"/>
        <w:rPr>
          <w:rFonts w:asciiTheme="minorHAnsi" w:hAnsiTheme="minorHAnsi" w:cs="Arial"/>
          <w:sz w:val="20"/>
          <w:szCs w:val="20"/>
        </w:rPr>
      </w:pPr>
      <w:r w:rsidRPr="003A6420">
        <w:rPr>
          <w:rFonts w:asciiTheme="minorHAnsi" w:hAnsiTheme="minorHAnsi" w:cs="Arial"/>
          <w:sz w:val="20"/>
          <w:szCs w:val="20"/>
        </w:rPr>
        <w:t>The product is a disposable unit filled with e-liquids blended in a pharmaceutical environment under Good Management Practices and ISO certifications.</w:t>
      </w:r>
      <w:r w:rsidRPr="003A6420">
        <w:rPr>
          <w:rFonts w:asciiTheme="minorHAnsi" w:hAnsiTheme="minorHAnsi"/>
        </w:rPr>
        <w:t xml:space="preserve"> </w:t>
      </w:r>
      <w:r w:rsidR="00F11FDD">
        <w:rPr>
          <w:rFonts w:asciiTheme="minorHAnsi" w:hAnsiTheme="minorHAnsi"/>
        </w:rPr>
        <w:t xml:space="preserve">The </w:t>
      </w:r>
      <w:r w:rsidR="00F11FDD">
        <w:rPr>
          <w:rFonts w:asciiTheme="minorHAnsi" w:hAnsiTheme="minorHAnsi" w:cs="Arial"/>
          <w:sz w:val="20"/>
          <w:szCs w:val="20"/>
        </w:rPr>
        <w:t xml:space="preserve">phytocannabiniod-rich Hempstalk oil, which contains the Cannabidiol (“CBD”) in the device </w:t>
      </w:r>
      <w:r w:rsidRPr="003A6420">
        <w:rPr>
          <w:rFonts w:asciiTheme="minorHAnsi" w:hAnsiTheme="minorHAnsi" w:cs="Arial"/>
          <w:sz w:val="20"/>
          <w:szCs w:val="20"/>
        </w:rPr>
        <w:t>is non-</w:t>
      </w:r>
      <w:r w:rsidR="00F11FDD">
        <w:rPr>
          <w:rFonts w:asciiTheme="minorHAnsi" w:hAnsiTheme="minorHAnsi" w:cs="Arial"/>
          <w:sz w:val="20"/>
          <w:szCs w:val="20"/>
        </w:rPr>
        <w:t xml:space="preserve">psychoactive and provides a wide-range of benefits, allowing relaxation </w:t>
      </w:r>
      <w:r w:rsidR="009A2273">
        <w:rPr>
          <w:rFonts w:asciiTheme="minorHAnsi" w:hAnsiTheme="minorHAnsi" w:cs="Arial"/>
          <w:sz w:val="20"/>
          <w:szCs w:val="20"/>
        </w:rPr>
        <w:t xml:space="preserve">and added benefits </w:t>
      </w:r>
      <w:r w:rsidR="00F11FDD">
        <w:rPr>
          <w:rFonts w:asciiTheme="minorHAnsi" w:hAnsiTheme="minorHAnsi" w:cs="Arial"/>
          <w:sz w:val="20"/>
          <w:szCs w:val="20"/>
        </w:rPr>
        <w:t>without the ‘high’</w:t>
      </w:r>
      <w:r w:rsidRPr="003A6420">
        <w:rPr>
          <w:rFonts w:asciiTheme="minorHAnsi" w:hAnsiTheme="minorHAnsi" w:cs="Arial"/>
          <w:sz w:val="20"/>
          <w:szCs w:val="20"/>
        </w:rPr>
        <w:t xml:space="preserve">.  </w:t>
      </w:r>
    </w:p>
    <w:p w:rsidR="00A05B64" w:rsidRPr="003A6420" w:rsidRDefault="00A05B64" w:rsidP="00B06E31">
      <w:pPr>
        <w:pStyle w:val="NormalWeb"/>
        <w:spacing w:after="0" w:afterAutospacing="0"/>
        <w:jc w:val="both"/>
        <w:rPr>
          <w:rFonts w:asciiTheme="minorHAnsi" w:hAnsiTheme="minorHAnsi" w:cs="Arial"/>
          <w:sz w:val="20"/>
          <w:szCs w:val="20"/>
        </w:rPr>
      </w:pPr>
      <w:r w:rsidRPr="003A6420">
        <w:rPr>
          <w:rFonts w:asciiTheme="minorHAnsi" w:hAnsiTheme="minorHAnsi" w:cs="Arial"/>
          <w:sz w:val="20"/>
          <w:szCs w:val="20"/>
        </w:rPr>
        <w:lastRenderedPageBreak/>
        <w:t>The</w:t>
      </w:r>
      <w:r w:rsidR="003A6420">
        <w:rPr>
          <w:rFonts w:asciiTheme="minorHAnsi" w:hAnsiTheme="minorHAnsi" w:cs="Arial"/>
          <w:sz w:val="20"/>
          <w:szCs w:val="20"/>
        </w:rPr>
        <w:t xml:space="preserve"> e-liquid</w:t>
      </w:r>
      <w:r w:rsidR="00F11FDD">
        <w:rPr>
          <w:rFonts w:asciiTheme="minorHAnsi" w:hAnsiTheme="minorHAnsi" w:cs="Arial"/>
          <w:sz w:val="20"/>
          <w:szCs w:val="20"/>
        </w:rPr>
        <w:t xml:space="preserve"> </w:t>
      </w:r>
      <w:r w:rsidR="003A6420">
        <w:rPr>
          <w:rFonts w:asciiTheme="minorHAnsi" w:hAnsiTheme="minorHAnsi" w:cs="Arial"/>
          <w:sz w:val="20"/>
          <w:szCs w:val="20"/>
        </w:rPr>
        <w:t xml:space="preserve">contains </w:t>
      </w:r>
      <w:r w:rsidRPr="003A6420">
        <w:rPr>
          <w:rFonts w:asciiTheme="minorHAnsi" w:hAnsiTheme="minorHAnsi" w:cs="Arial"/>
          <w:sz w:val="20"/>
          <w:szCs w:val="20"/>
        </w:rPr>
        <w:t>no propylene glycol</w:t>
      </w:r>
      <w:r w:rsidR="00F11FDD">
        <w:rPr>
          <w:rFonts w:asciiTheme="minorHAnsi" w:hAnsiTheme="minorHAnsi" w:cs="Arial"/>
          <w:sz w:val="20"/>
          <w:szCs w:val="20"/>
        </w:rPr>
        <w:t xml:space="preserve"> or polyethylene glycol, which are</w:t>
      </w:r>
      <w:r w:rsidRPr="003A6420">
        <w:rPr>
          <w:rFonts w:asciiTheme="minorHAnsi" w:hAnsiTheme="minorHAnsi" w:cs="Arial"/>
          <w:sz w:val="20"/>
          <w:szCs w:val="20"/>
        </w:rPr>
        <w:t xml:space="preserve"> </w:t>
      </w:r>
      <w:r w:rsidR="006C5B2A">
        <w:rPr>
          <w:rFonts w:asciiTheme="minorHAnsi" w:hAnsiTheme="minorHAnsi" w:cs="Arial"/>
          <w:sz w:val="20"/>
          <w:szCs w:val="20"/>
        </w:rPr>
        <w:t xml:space="preserve">used in the majority of </w:t>
      </w:r>
      <w:r w:rsidR="000A0FF3">
        <w:rPr>
          <w:rFonts w:asciiTheme="minorHAnsi" w:hAnsiTheme="minorHAnsi" w:cs="Arial"/>
          <w:sz w:val="20"/>
          <w:szCs w:val="20"/>
        </w:rPr>
        <w:t xml:space="preserve">CBD infused </w:t>
      </w:r>
      <w:r w:rsidR="006C5B2A">
        <w:rPr>
          <w:rFonts w:asciiTheme="minorHAnsi" w:hAnsiTheme="minorHAnsi" w:cs="Arial"/>
          <w:sz w:val="20"/>
          <w:szCs w:val="20"/>
        </w:rPr>
        <w:t>e-liquids on the market</w:t>
      </w:r>
      <w:r w:rsidR="00F11FDD">
        <w:rPr>
          <w:rFonts w:asciiTheme="minorHAnsi" w:hAnsiTheme="minorHAnsi" w:cs="Arial"/>
          <w:sz w:val="20"/>
          <w:szCs w:val="20"/>
        </w:rPr>
        <w:t>,</w:t>
      </w:r>
      <w:r w:rsidR="006C5B2A">
        <w:rPr>
          <w:rFonts w:asciiTheme="minorHAnsi" w:hAnsiTheme="minorHAnsi" w:cs="Arial"/>
          <w:sz w:val="20"/>
          <w:szCs w:val="20"/>
        </w:rPr>
        <w:t xml:space="preserve"> </w:t>
      </w:r>
      <w:r w:rsidRPr="003A6420">
        <w:rPr>
          <w:rFonts w:asciiTheme="minorHAnsi" w:hAnsiTheme="minorHAnsi" w:cs="Arial"/>
          <w:sz w:val="20"/>
          <w:szCs w:val="20"/>
        </w:rPr>
        <w:t xml:space="preserve">and </w:t>
      </w:r>
      <w:r w:rsidR="00F11FDD">
        <w:rPr>
          <w:rFonts w:asciiTheme="minorHAnsi" w:hAnsiTheme="minorHAnsi" w:cs="Arial"/>
          <w:sz w:val="20"/>
          <w:szCs w:val="20"/>
        </w:rPr>
        <w:t xml:space="preserve">instead </w:t>
      </w:r>
      <w:r w:rsidRPr="003A6420">
        <w:rPr>
          <w:rFonts w:asciiTheme="minorHAnsi" w:hAnsiTheme="minorHAnsi" w:cs="Arial"/>
          <w:sz w:val="20"/>
          <w:szCs w:val="20"/>
        </w:rPr>
        <w:t>use</w:t>
      </w:r>
      <w:r w:rsidR="003A6420">
        <w:rPr>
          <w:rFonts w:asciiTheme="minorHAnsi" w:hAnsiTheme="minorHAnsi" w:cs="Arial"/>
          <w:sz w:val="20"/>
          <w:szCs w:val="20"/>
        </w:rPr>
        <w:t>s</w:t>
      </w:r>
      <w:r w:rsidRPr="003A6420">
        <w:rPr>
          <w:rFonts w:asciiTheme="minorHAnsi" w:hAnsiTheme="minorHAnsi" w:cs="Arial"/>
          <w:sz w:val="20"/>
          <w:szCs w:val="20"/>
        </w:rPr>
        <w:t xml:space="preserve"> only United States Pharmaco</w:t>
      </w:r>
      <w:r w:rsidR="00B93631" w:rsidRPr="003A6420">
        <w:rPr>
          <w:rFonts w:asciiTheme="minorHAnsi" w:hAnsiTheme="minorHAnsi" w:cs="Arial"/>
          <w:sz w:val="20"/>
          <w:szCs w:val="20"/>
        </w:rPr>
        <w:t>pe</w:t>
      </w:r>
      <w:r w:rsidRPr="003A6420">
        <w:rPr>
          <w:rFonts w:asciiTheme="minorHAnsi" w:hAnsiTheme="minorHAnsi" w:cs="Arial"/>
          <w:sz w:val="20"/>
          <w:szCs w:val="20"/>
        </w:rPr>
        <w:t>ia grade</w:t>
      </w:r>
      <w:r w:rsidR="00F11FDD">
        <w:rPr>
          <w:rFonts w:asciiTheme="minorHAnsi" w:hAnsiTheme="minorHAnsi" w:cs="Arial"/>
          <w:sz w:val="20"/>
          <w:szCs w:val="20"/>
        </w:rPr>
        <w:t xml:space="preserve"> organic vegetable glycerin and other organic, </w:t>
      </w:r>
      <w:r w:rsidR="00B93631" w:rsidRPr="003A6420">
        <w:rPr>
          <w:rFonts w:asciiTheme="minorHAnsi" w:hAnsiTheme="minorHAnsi" w:cs="Arial"/>
          <w:sz w:val="20"/>
          <w:szCs w:val="20"/>
        </w:rPr>
        <w:t xml:space="preserve">all natural ingredients.  The CBD oils are produced </w:t>
      </w:r>
      <w:r w:rsidR="001C40C4" w:rsidRPr="003A6420">
        <w:rPr>
          <w:rFonts w:asciiTheme="minorHAnsi" w:hAnsiTheme="minorHAnsi" w:cs="Arial"/>
          <w:sz w:val="20"/>
          <w:szCs w:val="20"/>
        </w:rPr>
        <w:t>f</w:t>
      </w:r>
      <w:r w:rsidR="00B93631" w:rsidRPr="003A6420">
        <w:rPr>
          <w:rFonts w:asciiTheme="minorHAnsi" w:hAnsiTheme="minorHAnsi" w:cs="Arial"/>
          <w:sz w:val="20"/>
          <w:szCs w:val="20"/>
        </w:rPr>
        <w:t>rom industrial hemp grown according to the European Union’s eco-</w:t>
      </w:r>
      <w:r w:rsidR="00F11FDD">
        <w:rPr>
          <w:rFonts w:asciiTheme="minorHAnsi" w:hAnsiTheme="minorHAnsi" w:cs="Arial"/>
          <w:sz w:val="20"/>
          <w:szCs w:val="20"/>
        </w:rPr>
        <w:t>f</w:t>
      </w:r>
      <w:r w:rsidR="00B93631" w:rsidRPr="003A6420">
        <w:rPr>
          <w:rFonts w:asciiTheme="minorHAnsi" w:hAnsiTheme="minorHAnsi" w:cs="Arial"/>
          <w:sz w:val="20"/>
          <w:szCs w:val="20"/>
        </w:rPr>
        <w:t xml:space="preserve">arming certification, a standard </w:t>
      </w:r>
      <w:r w:rsidR="00F11FDD">
        <w:rPr>
          <w:rFonts w:asciiTheme="minorHAnsi" w:hAnsiTheme="minorHAnsi" w:cs="Arial"/>
          <w:sz w:val="20"/>
          <w:szCs w:val="20"/>
        </w:rPr>
        <w:t>equally as</w:t>
      </w:r>
      <w:r w:rsidR="00B93631" w:rsidRPr="003A6420">
        <w:rPr>
          <w:rFonts w:asciiTheme="minorHAnsi" w:hAnsiTheme="minorHAnsi" w:cs="Arial"/>
          <w:sz w:val="20"/>
          <w:szCs w:val="20"/>
        </w:rPr>
        <w:t xml:space="preserve"> stringent </w:t>
      </w:r>
      <w:r w:rsidR="00F11FDD">
        <w:rPr>
          <w:rFonts w:asciiTheme="minorHAnsi" w:hAnsiTheme="minorHAnsi" w:cs="Arial"/>
          <w:sz w:val="20"/>
          <w:szCs w:val="20"/>
        </w:rPr>
        <w:t>as</w:t>
      </w:r>
      <w:r w:rsidR="00F11FDD" w:rsidRPr="003A6420">
        <w:rPr>
          <w:rFonts w:asciiTheme="minorHAnsi" w:hAnsiTheme="minorHAnsi" w:cs="Arial"/>
          <w:sz w:val="20"/>
          <w:szCs w:val="20"/>
        </w:rPr>
        <w:t xml:space="preserve"> </w:t>
      </w:r>
      <w:r w:rsidR="00B93631" w:rsidRPr="003A6420">
        <w:rPr>
          <w:rFonts w:asciiTheme="minorHAnsi" w:hAnsiTheme="minorHAnsi" w:cs="Arial"/>
          <w:sz w:val="20"/>
          <w:szCs w:val="20"/>
        </w:rPr>
        <w:t>the USDA Organic Standards</w:t>
      </w:r>
      <w:r w:rsidR="00F11FDD">
        <w:rPr>
          <w:rFonts w:asciiTheme="minorHAnsi" w:hAnsiTheme="minorHAnsi" w:cs="Arial"/>
          <w:sz w:val="20"/>
          <w:szCs w:val="20"/>
        </w:rPr>
        <w:t>, and are tested at each production batch to ensure they are free of pesticides, heavy metals, and other toxins</w:t>
      </w:r>
      <w:r w:rsidR="00B93631" w:rsidRPr="003A6420">
        <w:rPr>
          <w:rFonts w:asciiTheme="minorHAnsi" w:hAnsiTheme="minorHAnsi" w:cs="Arial"/>
          <w:sz w:val="20"/>
          <w:szCs w:val="20"/>
        </w:rPr>
        <w:t xml:space="preserve">.  A proprietary extraction process </w:t>
      </w:r>
      <w:r w:rsidR="00F11FDD">
        <w:rPr>
          <w:rFonts w:asciiTheme="minorHAnsi" w:hAnsiTheme="minorHAnsi" w:cs="Arial"/>
          <w:sz w:val="20"/>
          <w:szCs w:val="20"/>
        </w:rPr>
        <w:t xml:space="preserve">delivers the highest quality extracts that are free of wax or solids and a </w:t>
      </w:r>
      <w:r w:rsidR="00B93631" w:rsidRPr="003A6420">
        <w:rPr>
          <w:rFonts w:asciiTheme="minorHAnsi" w:hAnsiTheme="minorHAnsi" w:cs="Arial"/>
          <w:sz w:val="20"/>
          <w:szCs w:val="20"/>
        </w:rPr>
        <w:t>high concentration of CBD</w:t>
      </w:r>
      <w:r w:rsidR="00F11FDD">
        <w:rPr>
          <w:rFonts w:asciiTheme="minorHAnsi" w:hAnsiTheme="minorHAnsi" w:cs="Arial"/>
          <w:sz w:val="20"/>
          <w:szCs w:val="20"/>
        </w:rPr>
        <w:t>s,</w:t>
      </w:r>
      <w:r w:rsidR="00B93631" w:rsidRPr="003A6420">
        <w:rPr>
          <w:rFonts w:asciiTheme="minorHAnsi" w:hAnsiTheme="minorHAnsi" w:cs="Arial"/>
          <w:sz w:val="20"/>
          <w:szCs w:val="20"/>
        </w:rPr>
        <w:t xml:space="preserve"> ensuring the most effective and efficient delivery of benefits.</w:t>
      </w:r>
    </w:p>
    <w:p w:rsidR="00A05B64" w:rsidRPr="003A6420" w:rsidRDefault="005B307E" w:rsidP="00B06E31">
      <w:pPr>
        <w:pStyle w:val="NormalWeb"/>
        <w:spacing w:after="0" w:afterAutospacing="0"/>
        <w:jc w:val="both"/>
        <w:rPr>
          <w:rFonts w:asciiTheme="minorHAnsi" w:hAnsiTheme="minorHAnsi" w:cs="Arial"/>
          <w:sz w:val="20"/>
          <w:szCs w:val="20"/>
        </w:rPr>
      </w:pPr>
      <w:r>
        <w:rPr>
          <w:rFonts w:asciiTheme="minorHAnsi" w:hAnsiTheme="minorHAnsi" w:cs="Arial"/>
          <w:sz w:val="20"/>
          <w:szCs w:val="20"/>
        </w:rPr>
        <w:t>CBD demand has increased exponentially,</w:t>
      </w:r>
      <w:r w:rsidR="00B93631" w:rsidRPr="003A6420">
        <w:rPr>
          <w:rFonts w:asciiTheme="minorHAnsi" w:hAnsiTheme="minorHAnsi" w:cs="Arial"/>
          <w:sz w:val="20"/>
          <w:szCs w:val="20"/>
        </w:rPr>
        <w:t xml:space="preserve"> </w:t>
      </w:r>
      <w:r>
        <w:rPr>
          <w:rFonts w:asciiTheme="minorHAnsi" w:hAnsiTheme="minorHAnsi" w:cs="Arial"/>
          <w:sz w:val="20"/>
          <w:szCs w:val="20"/>
        </w:rPr>
        <w:t>al</w:t>
      </w:r>
      <w:r w:rsidR="00B93631" w:rsidRPr="003A6420">
        <w:rPr>
          <w:rFonts w:asciiTheme="minorHAnsi" w:hAnsiTheme="minorHAnsi" w:cs="Arial"/>
          <w:sz w:val="20"/>
          <w:szCs w:val="20"/>
        </w:rPr>
        <w:t xml:space="preserve">though production has not always kept up with the market changes.  </w:t>
      </w:r>
      <w:r w:rsidR="0028351C" w:rsidRPr="003A6420">
        <w:rPr>
          <w:rFonts w:asciiTheme="minorHAnsi" w:hAnsiTheme="minorHAnsi" w:cs="Arial"/>
          <w:sz w:val="20"/>
          <w:szCs w:val="20"/>
        </w:rPr>
        <w:t xml:space="preserve">While CBD pills have been </w:t>
      </w:r>
      <w:r w:rsidR="00E62996">
        <w:rPr>
          <w:rFonts w:asciiTheme="minorHAnsi" w:hAnsiTheme="minorHAnsi" w:cs="Arial"/>
          <w:sz w:val="20"/>
          <w:szCs w:val="20"/>
        </w:rPr>
        <w:t>available</w:t>
      </w:r>
      <w:r w:rsidR="0028351C" w:rsidRPr="003A6420">
        <w:rPr>
          <w:rFonts w:asciiTheme="minorHAnsi" w:hAnsiTheme="minorHAnsi" w:cs="Arial"/>
          <w:sz w:val="20"/>
          <w:szCs w:val="20"/>
        </w:rPr>
        <w:t xml:space="preserve"> for many years, the </w:t>
      </w:r>
      <w:r w:rsidR="00307159">
        <w:rPr>
          <w:rFonts w:asciiTheme="minorHAnsi" w:hAnsiTheme="minorHAnsi" w:cs="Arial"/>
          <w:sz w:val="20"/>
          <w:szCs w:val="20"/>
        </w:rPr>
        <w:t xml:space="preserve">vaporization of </w:t>
      </w:r>
      <w:r w:rsidR="0028351C" w:rsidRPr="003A6420">
        <w:rPr>
          <w:rFonts w:asciiTheme="minorHAnsi" w:hAnsiTheme="minorHAnsi" w:cs="Arial"/>
          <w:sz w:val="20"/>
          <w:szCs w:val="20"/>
        </w:rPr>
        <w:t xml:space="preserve">CBD </w:t>
      </w:r>
      <w:r w:rsidR="00307159">
        <w:rPr>
          <w:rFonts w:asciiTheme="minorHAnsi" w:hAnsiTheme="minorHAnsi" w:cs="Arial"/>
          <w:sz w:val="20"/>
          <w:szCs w:val="20"/>
        </w:rPr>
        <w:t xml:space="preserve">from hempstalk oil </w:t>
      </w:r>
      <w:r w:rsidR="0028351C" w:rsidRPr="003A6420">
        <w:rPr>
          <w:rFonts w:asciiTheme="minorHAnsi" w:hAnsiTheme="minorHAnsi" w:cs="Arial"/>
          <w:sz w:val="20"/>
          <w:szCs w:val="20"/>
        </w:rPr>
        <w:t xml:space="preserve">is a relatively new </w:t>
      </w:r>
      <w:r w:rsidR="00307159">
        <w:rPr>
          <w:rFonts w:asciiTheme="minorHAnsi" w:hAnsiTheme="minorHAnsi" w:cs="Arial"/>
          <w:sz w:val="20"/>
          <w:szCs w:val="20"/>
        </w:rPr>
        <w:t>application</w:t>
      </w:r>
      <w:r w:rsidR="0028351C" w:rsidRPr="003A6420">
        <w:rPr>
          <w:rFonts w:asciiTheme="minorHAnsi" w:hAnsiTheme="minorHAnsi" w:cs="Arial"/>
          <w:sz w:val="20"/>
          <w:szCs w:val="20"/>
        </w:rPr>
        <w:t xml:space="preserve">.  </w:t>
      </w:r>
      <w:r w:rsidR="003C5EED">
        <w:rPr>
          <w:rFonts w:asciiTheme="minorHAnsi" w:hAnsiTheme="minorHAnsi" w:cs="Arial"/>
          <w:sz w:val="20"/>
          <w:szCs w:val="20"/>
        </w:rPr>
        <w:t xml:space="preserve">Since this product is </w:t>
      </w:r>
      <w:r w:rsidR="000A0FF3">
        <w:rPr>
          <w:rFonts w:asciiTheme="minorHAnsi" w:hAnsiTheme="minorHAnsi" w:cs="Arial"/>
          <w:sz w:val="20"/>
          <w:szCs w:val="20"/>
        </w:rPr>
        <w:t xml:space="preserve">legally imported and </w:t>
      </w:r>
      <w:r w:rsidR="003C5EED">
        <w:rPr>
          <w:rFonts w:asciiTheme="minorHAnsi" w:hAnsiTheme="minorHAnsi" w:cs="Arial"/>
          <w:sz w:val="20"/>
          <w:szCs w:val="20"/>
        </w:rPr>
        <w:t xml:space="preserve">derived from industrial hemp it can be sold into </w:t>
      </w:r>
      <w:r w:rsidR="000A0FF3">
        <w:rPr>
          <w:rFonts w:asciiTheme="minorHAnsi" w:hAnsiTheme="minorHAnsi" w:cs="Arial"/>
          <w:sz w:val="20"/>
          <w:szCs w:val="20"/>
        </w:rPr>
        <w:t xml:space="preserve">a wide range of </w:t>
      </w:r>
      <w:r w:rsidR="003C5EED">
        <w:rPr>
          <w:rFonts w:asciiTheme="minorHAnsi" w:hAnsiTheme="minorHAnsi" w:cs="Arial"/>
          <w:sz w:val="20"/>
          <w:szCs w:val="20"/>
        </w:rPr>
        <w:t>retail outlet</w:t>
      </w:r>
      <w:r w:rsidR="000A0FF3">
        <w:rPr>
          <w:rFonts w:asciiTheme="minorHAnsi" w:hAnsiTheme="minorHAnsi" w:cs="Arial"/>
          <w:sz w:val="20"/>
          <w:szCs w:val="20"/>
        </w:rPr>
        <w:t>s</w:t>
      </w:r>
      <w:r>
        <w:rPr>
          <w:rFonts w:asciiTheme="minorHAnsi" w:hAnsiTheme="minorHAnsi" w:cs="Arial"/>
          <w:sz w:val="20"/>
          <w:szCs w:val="20"/>
        </w:rPr>
        <w:t>, whereas the majority of CBD products in Washington State are derived from cannabis</w:t>
      </w:r>
      <w:r w:rsidR="00046AD2">
        <w:rPr>
          <w:rFonts w:asciiTheme="minorHAnsi" w:hAnsiTheme="minorHAnsi" w:cs="Arial"/>
          <w:sz w:val="20"/>
          <w:szCs w:val="20"/>
        </w:rPr>
        <w:t xml:space="preserve"> and contain higher levels of THC</w:t>
      </w:r>
      <w:r>
        <w:rPr>
          <w:rFonts w:asciiTheme="minorHAnsi" w:hAnsiTheme="minorHAnsi" w:cs="Arial"/>
          <w:sz w:val="20"/>
          <w:szCs w:val="20"/>
        </w:rPr>
        <w:t xml:space="preserve"> making it only available in retail marijuana outlets.</w:t>
      </w:r>
      <w:r w:rsidR="003C5EED">
        <w:rPr>
          <w:rFonts w:asciiTheme="minorHAnsi" w:hAnsiTheme="minorHAnsi" w:cs="Arial"/>
          <w:sz w:val="20"/>
          <w:szCs w:val="20"/>
        </w:rPr>
        <w:t xml:space="preserve">  </w:t>
      </w:r>
      <w:r w:rsidR="00DB4312">
        <w:rPr>
          <w:rFonts w:asciiTheme="minorHAnsi" w:hAnsiTheme="minorHAnsi" w:cs="Arial"/>
          <w:sz w:val="20"/>
          <w:szCs w:val="20"/>
        </w:rPr>
        <w:t xml:space="preserve">The initial targeted retailers will be the over 4600 Natural and Health Food stores, the 800 Vitamin and Supplements stores and the retail cannabis stores.  </w:t>
      </w:r>
      <w:r w:rsidR="0028351C" w:rsidRPr="003A6420">
        <w:rPr>
          <w:rFonts w:asciiTheme="minorHAnsi" w:hAnsiTheme="minorHAnsi" w:cs="Arial"/>
          <w:sz w:val="20"/>
          <w:szCs w:val="20"/>
        </w:rPr>
        <w:t>With</w:t>
      </w:r>
      <w:r w:rsidR="000A0FF3">
        <w:rPr>
          <w:rFonts w:asciiTheme="minorHAnsi" w:hAnsiTheme="minorHAnsi" w:cs="Arial"/>
          <w:sz w:val="20"/>
          <w:szCs w:val="20"/>
        </w:rPr>
        <w:t xml:space="preserve"> integrated technologies such as</w:t>
      </w:r>
      <w:r w:rsidR="0028351C" w:rsidRPr="003A6420">
        <w:rPr>
          <w:rFonts w:asciiTheme="minorHAnsi" w:hAnsiTheme="minorHAnsi" w:cs="Arial"/>
          <w:sz w:val="20"/>
          <w:szCs w:val="20"/>
        </w:rPr>
        <w:t xml:space="preserve"> a fully programmable </w:t>
      </w:r>
      <w:r w:rsidR="003C5EED" w:rsidRPr="003A6420">
        <w:rPr>
          <w:rFonts w:asciiTheme="minorHAnsi" w:hAnsiTheme="minorHAnsi" w:cs="Arial"/>
          <w:sz w:val="20"/>
          <w:szCs w:val="20"/>
        </w:rPr>
        <w:t>microprocessor</w:t>
      </w:r>
      <w:r w:rsidR="000A0FF3">
        <w:rPr>
          <w:rFonts w:asciiTheme="minorHAnsi" w:hAnsiTheme="minorHAnsi" w:cs="Arial"/>
          <w:sz w:val="20"/>
          <w:szCs w:val="20"/>
        </w:rPr>
        <w:t xml:space="preserve"> and non-chromium heating elements</w:t>
      </w:r>
      <w:r w:rsidR="0028351C" w:rsidRPr="003A6420">
        <w:rPr>
          <w:rFonts w:asciiTheme="minorHAnsi" w:hAnsiTheme="minorHAnsi" w:cs="Arial"/>
          <w:sz w:val="20"/>
          <w:szCs w:val="20"/>
        </w:rPr>
        <w:t xml:space="preserve"> to control the vaporization temperature, this new method o</w:t>
      </w:r>
      <w:r w:rsidR="007B351D">
        <w:rPr>
          <w:rFonts w:asciiTheme="minorHAnsi" w:hAnsiTheme="minorHAnsi" w:cs="Arial"/>
          <w:sz w:val="20"/>
          <w:szCs w:val="20"/>
        </w:rPr>
        <w:t>f delivery will be the most advanced on the market</w:t>
      </w:r>
      <w:r w:rsidR="0028351C" w:rsidRPr="003A6420">
        <w:rPr>
          <w:rFonts w:asciiTheme="minorHAnsi" w:hAnsiTheme="minorHAnsi" w:cs="Arial"/>
          <w:sz w:val="20"/>
          <w:szCs w:val="20"/>
        </w:rPr>
        <w:t xml:space="preserve">.   </w:t>
      </w:r>
    </w:p>
    <w:p w:rsidR="00516DBB" w:rsidRPr="003A6420" w:rsidRDefault="00BF01A7" w:rsidP="0073033B">
      <w:pPr>
        <w:pStyle w:val="NormalWeb"/>
        <w:spacing w:after="0" w:afterAutospacing="0"/>
        <w:jc w:val="both"/>
        <w:rPr>
          <w:rFonts w:asciiTheme="minorHAnsi" w:eastAsiaTheme="minorEastAsia" w:hAnsiTheme="minorHAnsi" w:cs="Arial"/>
          <w:color w:val="000000" w:themeColor="text1"/>
          <w:kern w:val="24"/>
          <w:sz w:val="20"/>
          <w:szCs w:val="20"/>
        </w:rPr>
      </w:pPr>
      <w:r w:rsidRPr="003A6420">
        <w:rPr>
          <w:rFonts w:asciiTheme="minorHAnsi" w:eastAsiaTheme="minorEastAsia" w:hAnsiTheme="minorHAnsi" w:cs="Arial"/>
          <w:color w:val="000000" w:themeColor="text1"/>
          <w:kern w:val="24"/>
          <w:sz w:val="20"/>
          <w:szCs w:val="20"/>
        </w:rPr>
        <w:lastRenderedPageBreak/>
        <w:t>President and CEO William MacLean states, “</w:t>
      </w:r>
      <w:r w:rsidR="00365933">
        <w:rPr>
          <w:rFonts w:asciiTheme="minorHAnsi" w:eastAsiaTheme="minorEastAsia" w:hAnsiTheme="minorHAnsi" w:cs="Arial"/>
          <w:color w:val="000000" w:themeColor="text1"/>
          <w:kern w:val="24"/>
          <w:sz w:val="20"/>
          <w:szCs w:val="20"/>
        </w:rPr>
        <w:t>I’m proud to announce the first of our line of CBD products to launch in Washington State.  CBD demand has been increasing in every market and so have the different products available to meet these demands.  With over 6,000 possible retailers initially targeted, Wildflower will have an inherent advantage</w:t>
      </w:r>
      <w:r w:rsidR="00B54AD0">
        <w:rPr>
          <w:rFonts w:asciiTheme="minorHAnsi" w:eastAsiaTheme="minorEastAsia" w:hAnsiTheme="minorHAnsi" w:cs="Arial"/>
          <w:color w:val="000000" w:themeColor="text1"/>
          <w:kern w:val="24"/>
          <w:sz w:val="20"/>
          <w:szCs w:val="20"/>
        </w:rPr>
        <w:t xml:space="preserve"> over competitors who can only market to cannabis retail outlets.</w:t>
      </w:r>
      <w:r w:rsidR="0073033B">
        <w:rPr>
          <w:rFonts w:asciiTheme="minorHAnsi" w:eastAsiaTheme="minorEastAsia" w:hAnsiTheme="minorHAnsi" w:cs="Arial"/>
          <w:color w:val="000000" w:themeColor="text1"/>
          <w:kern w:val="24"/>
          <w:sz w:val="20"/>
          <w:szCs w:val="20"/>
        </w:rPr>
        <w:t>”</w:t>
      </w:r>
    </w:p>
    <w:p w:rsidR="00BF6D1C" w:rsidRPr="003A6420" w:rsidRDefault="00BF6D1C" w:rsidP="00307E64">
      <w:pPr>
        <w:pStyle w:val="NormalWeb"/>
        <w:keepNext/>
        <w:keepLines/>
        <w:spacing w:after="0" w:afterAutospacing="0"/>
        <w:jc w:val="both"/>
        <w:rPr>
          <w:rFonts w:asciiTheme="minorHAnsi" w:hAnsiTheme="minorHAnsi" w:cs="Arial"/>
          <w:b/>
          <w:color w:val="333333"/>
          <w:sz w:val="20"/>
          <w:szCs w:val="20"/>
        </w:rPr>
      </w:pPr>
      <w:r w:rsidRPr="003A6420">
        <w:rPr>
          <w:rFonts w:asciiTheme="minorHAnsi" w:hAnsiTheme="minorHAnsi" w:cs="Arial"/>
          <w:b/>
          <w:color w:val="333333"/>
          <w:sz w:val="20"/>
          <w:szCs w:val="20"/>
        </w:rPr>
        <w:t>About Wildflower Marijuana Inc.</w:t>
      </w:r>
    </w:p>
    <w:p w:rsidR="00BF6D1C" w:rsidRPr="003A6420" w:rsidRDefault="00737E74" w:rsidP="00307E64">
      <w:pPr>
        <w:pStyle w:val="NormalWeb"/>
        <w:keepNext/>
        <w:keepLines/>
        <w:spacing w:before="0" w:beforeAutospacing="0"/>
        <w:jc w:val="both"/>
        <w:rPr>
          <w:rFonts w:asciiTheme="minorHAnsi" w:hAnsiTheme="minorHAnsi" w:cs="Arial"/>
          <w:sz w:val="20"/>
          <w:szCs w:val="20"/>
        </w:rPr>
      </w:pPr>
      <w:r w:rsidRPr="003A6420">
        <w:rPr>
          <w:rFonts w:asciiTheme="minorHAnsi" w:hAnsiTheme="minorHAnsi" w:cs="Arial"/>
          <w:sz w:val="20"/>
          <w:szCs w:val="20"/>
        </w:rPr>
        <w:t xml:space="preserve">Wildflower is </w:t>
      </w:r>
      <w:r w:rsidR="00BF6D1C" w:rsidRPr="003A6420">
        <w:rPr>
          <w:rFonts w:asciiTheme="minorHAnsi" w:hAnsiTheme="minorHAnsi" w:cs="Arial"/>
          <w:sz w:val="20"/>
          <w:szCs w:val="20"/>
        </w:rPr>
        <w:t xml:space="preserve">a </w:t>
      </w:r>
      <w:r w:rsidR="000223D0" w:rsidRPr="003A6420">
        <w:rPr>
          <w:rFonts w:asciiTheme="minorHAnsi" w:hAnsiTheme="minorHAnsi" w:cs="Arial"/>
          <w:sz w:val="20"/>
          <w:szCs w:val="20"/>
        </w:rPr>
        <w:t>cannabis</w:t>
      </w:r>
      <w:r w:rsidR="00BF6D1C" w:rsidRPr="003A6420">
        <w:rPr>
          <w:rFonts w:asciiTheme="minorHAnsi" w:hAnsiTheme="minorHAnsi" w:cs="Arial"/>
          <w:sz w:val="20"/>
          <w:szCs w:val="20"/>
        </w:rPr>
        <w:t xml:space="preserve"> company </w:t>
      </w:r>
      <w:r w:rsidR="00B72B35" w:rsidRPr="003A6420">
        <w:rPr>
          <w:rFonts w:asciiTheme="minorHAnsi" w:hAnsiTheme="minorHAnsi" w:cs="Arial"/>
          <w:sz w:val="20"/>
          <w:szCs w:val="20"/>
        </w:rPr>
        <w:t xml:space="preserve">focused on developing and designing branded products in the marijuana sector.  </w:t>
      </w:r>
      <w:r w:rsidR="00610BAB" w:rsidRPr="003A6420">
        <w:rPr>
          <w:rFonts w:asciiTheme="minorHAnsi" w:hAnsiTheme="minorHAnsi" w:cs="Arial"/>
          <w:sz w:val="20"/>
          <w:szCs w:val="20"/>
        </w:rPr>
        <w:t xml:space="preserve">In this regard, Wildflower works exclusively in Washington State where such activity is permitted and regulated by State law, through entities which hold licenses for such activities.  Further, Wildflower is </w:t>
      </w:r>
      <w:r w:rsidR="005E6799" w:rsidRPr="003A6420">
        <w:rPr>
          <w:rFonts w:asciiTheme="minorHAnsi" w:hAnsiTheme="minorHAnsi" w:cs="Arial"/>
          <w:sz w:val="20"/>
          <w:szCs w:val="20"/>
        </w:rPr>
        <w:t>advancing</w:t>
      </w:r>
      <w:r w:rsidR="00BF6D1C" w:rsidRPr="003A6420">
        <w:rPr>
          <w:rFonts w:asciiTheme="minorHAnsi" w:hAnsiTheme="minorHAnsi" w:cs="Arial"/>
          <w:sz w:val="20"/>
          <w:szCs w:val="20"/>
        </w:rPr>
        <w:t xml:space="preserve"> </w:t>
      </w:r>
      <w:r w:rsidR="0036261F" w:rsidRPr="003A6420">
        <w:rPr>
          <w:rFonts w:asciiTheme="minorHAnsi" w:hAnsiTheme="minorHAnsi" w:cs="Arial"/>
          <w:sz w:val="20"/>
          <w:szCs w:val="20"/>
        </w:rPr>
        <w:t>two</w:t>
      </w:r>
      <w:r w:rsidR="00BF6D1C" w:rsidRPr="003A6420">
        <w:rPr>
          <w:rFonts w:asciiTheme="minorHAnsi" w:hAnsiTheme="minorHAnsi" w:cs="Arial"/>
          <w:sz w:val="20"/>
          <w:szCs w:val="20"/>
        </w:rPr>
        <w:t xml:space="preserve"> application</w:t>
      </w:r>
      <w:r w:rsidR="0036261F" w:rsidRPr="003A6420">
        <w:rPr>
          <w:rFonts w:asciiTheme="minorHAnsi" w:hAnsiTheme="minorHAnsi" w:cs="Arial"/>
          <w:sz w:val="20"/>
          <w:szCs w:val="20"/>
        </w:rPr>
        <w:t>s</w:t>
      </w:r>
      <w:r w:rsidR="00BF6D1C" w:rsidRPr="003A6420">
        <w:rPr>
          <w:rFonts w:asciiTheme="minorHAnsi" w:hAnsiTheme="minorHAnsi" w:cs="Arial"/>
          <w:sz w:val="20"/>
          <w:szCs w:val="20"/>
        </w:rPr>
        <w:t xml:space="preserve"> to grow and distribute medical mari</w:t>
      </w:r>
      <w:r w:rsidR="00307E64" w:rsidRPr="003A6420">
        <w:rPr>
          <w:rFonts w:asciiTheme="minorHAnsi" w:hAnsiTheme="minorHAnsi" w:cs="Arial"/>
          <w:sz w:val="20"/>
          <w:szCs w:val="20"/>
        </w:rPr>
        <w:t>j</w:t>
      </w:r>
      <w:r w:rsidR="00BF6D1C" w:rsidRPr="003A6420">
        <w:rPr>
          <w:rFonts w:asciiTheme="minorHAnsi" w:hAnsiTheme="minorHAnsi" w:cs="Arial"/>
          <w:sz w:val="20"/>
          <w:szCs w:val="20"/>
        </w:rPr>
        <w:t xml:space="preserve">uana under an MMPR license with Health Canada.  Wildflower’s proprietary growing system is designed to maximize crop yields and consistently produce pure clean pharmaceutical grade BC </w:t>
      </w:r>
      <w:r w:rsidR="000223D0" w:rsidRPr="003A6420">
        <w:rPr>
          <w:rFonts w:asciiTheme="minorHAnsi" w:hAnsiTheme="minorHAnsi" w:cs="Arial"/>
          <w:sz w:val="20"/>
          <w:szCs w:val="20"/>
        </w:rPr>
        <w:t>cannabis</w:t>
      </w:r>
      <w:r w:rsidR="00BF6D1C" w:rsidRPr="003A6420">
        <w:rPr>
          <w:rFonts w:asciiTheme="minorHAnsi" w:hAnsiTheme="minorHAnsi" w:cs="Arial"/>
          <w:sz w:val="20"/>
          <w:szCs w:val="20"/>
        </w:rPr>
        <w:t xml:space="preserve"> for patients and cannabinoid research.</w:t>
      </w:r>
      <w:r w:rsidR="005A76EA" w:rsidRPr="003A6420">
        <w:rPr>
          <w:rFonts w:asciiTheme="minorHAnsi" w:hAnsiTheme="minorHAnsi" w:cs="Arial"/>
          <w:sz w:val="20"/>
          <w:szCs w:val="20"/>
        </w:rPr>
        <w:t xml:space="preserve"> </w:t>
      </w:r>
    </w:p>
    <w:p w:rsidR="00356FA7" w:rsidRPr="00BF6D1C" w:rsidRDefault="00914394">
      <w:pPr>
        <w:tabs>
          <w:tab w:val="left" w:pos="-90"/>
          <w:tab w:val="left" w:pos="0"/>
        </w:tabs>
        <w:rPr>
          <w:rFonts w:ascii="Arial" w:hAnsi="Arial" w:cs="Arial"/>
          <w:b/>
        </w:rPr>
      </w:pPr>
      <w:r w:rsidRPr="00BF6D1C">
        <w:rPr>
          <w:rFonts w:ascii="Arial" w:hAnsi="Arial" w:cs="Arial"/>
          <w:b/>
          <w:bCs/>
        </w:rPr>
        <w:t>On Behalf of the Board of Directors</w:t>
      </w:r>
    </w:p>
    <w:p w:rsidR="00356FA7" w:rsidRDefault="00356FA7">
      <w:pPr>
        <w:tabs>
          <w:tab w:val="left" w:pos="-90"/>
          <w:tab w:val="left" w:pos="0"/>
        </w:tabs>
        <w:rPr>
          <w:rFonts w:ascii="Arial" w:hAnsi="Arial" w:cs="Arial"/>
        </w:rPr>
      </w:pPr>
    </w:p>
    <w:p w:rsidR="00356FA7" w:rsidRDefault="00914394">
      <w:pPr>
        <w:pStyle w:val="BodyText"/>
        <w:tabs>
          <w:tab w:val="left" w:pos="-90"/>
          <w:tab w:val="left" w:pos="0"/>
        </w:tabs>
        <w:jc w:val="both"/>
        <w:rPr>
          <w:rFonts w:ascii="Arial" w:hAnsi="Arial" w:cs="Arial"/>
          <w:sz w:val="20"/>
        </w:rPr>
      </w:pPr>
      <w:r>
        <w:rPr>
          <w:rFonts w:ascii="Arial" w:hAnsi="Arial" w:cs="Arial"/>
          <w:sz w:val="20"/>
        </w:rPr>
        <w:t>“</w:t>
      </w:r>
      <w:r>
        <w:rPr>
          <w:rFonts w:ascii="Arial" w:hAnsi="Arial" w:cs="Arial"/>
          <w:i/>
          <w:sz w:val="20"/>
        </w:rPr>
        <w:t>William MacLean</w:t>
      </w:r>
      <w:r>
        <w:rPr>
          <w:rFonts w:ascii="Arial" w:hAnsi="Arial" w:cs="Arial"/>
          <w:sz w:val="20"/>
        </w:rPr>
        <w:t>”</w:t>
      </w:r>
    </w:p>
    <w:p w:rsidR="00356FA7" w:rsidRDefault="00914394">
      <w:pPr>
        <w:tabs>
          <w:tab w:val="left" w:pos="-90"/>
          <w:tab w:val="left" w:pos="0"/>
        </w:tabs>
        <w:rPr>
          <w:rFonts w:ascii="Arial" w:hAnsi="Arial" w:cs="Arial"/>
          <w:b/>
        </w:rPr>
      </w:pPr>
      <w:r>
        <w:rPr>
          <w:rFonts w:ascii="Arial" w:hAnsi="Arial" w:cs="Arial"/>
          <w:b/>
        </w:rPr>
        <w:t>____________________________________</w:t>
      </w:r>
    </w:p>
    <w:p w:rsidR="00356FA7" w:rsidRDefault="00914394">
      <w:pPr>
        <w:tabs>
          <w:tab w:val="left" w:pos="-90"/>
          <w:tab w:val="left" w:pos="0"/>
        </w:tabs>
        <w:rPr>
          <w:rFonts w:ascii="Arial" w:hAnsi="Arial" w:cs="Arial"/>
          <w:b/>
        </w:rPr>
      </w:pPr>
      <w:r>
        <w:rPr>
          <w:rFonts w:ascii="Arial" w:hAnsi="Arial" w:cs="Arial"/>
          <w:b/>
        </w:rPr>
        <w:t>William MacLean</w:t>
      </w:r>
    </w:p>
    <w:p w:rsidR="00356FA7" w:rsidRDefault="00914394">
      <w:pPr>
        <w:tabs>
          <w:tab w:val="left" w:pos="-90"/>
          <w:tab w:val="left" w:pos="0"/>
        </w:tabs>
        <w:rPr>
          <w:rFonts w:ascii="Arial" w:hAnsi="Arial" w:cs="Arial"/>
          <w:b/>
        </w:rPr>
      </w:pPr>
      <w:r>
        <w:rPr>
          <w:rFonts w:ascii="Arial" w:hAnsi="Arial" w:cs="Arial"/>
          <w:b/>
        </w:rPr>
        <w:t>Director and CEO</w:t>
      </w:r>
    </w:p>
    <w:p w:rsidR="00356FA7" w:rsidRDefault="00356FA7">
      <w:pPr>
        <w:pStyle w:val="Heading2"/>
        <w:jc w:val="both"/>
        <w:rPr>
          <w:rFonts w:ascii="Arial" w:hAnsi="Arial" w:cs="Arial"/>
          <w:sz w:val="20"/>
        </w:rPr>
      </w:pP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 xml:space="preserve">THIS NEWS RELEASE, PROVIDED PURSUANT TO APPLICABLE CANADIAN REQUIREMENTS, IS NOT FOR DISTRIBUTION TO U.S. NEWS </w:t>
      </w:r>
      <w:r w:rsidRPr="00127D0E">
        <w:rPr>
          <w:rStyle w:val="Strong"/>
          <w:rFonts w:ascii="Arial" w:hAnsi="Arial" w:cs="Arial"/>
          <w:sz w:val="18"/>
          <w:szCs w:val="18"/>
        </w:rPr>
        <w:lastRenderedPageBreak/>
        <w:t>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Cautionary and Forward-Looking Statements</w:t>
      </w:r>
    </w:p>
    <w:p w:rsidR="00127D0E" w:rsidRPr="00127D0E" w:rsidRDefault="00127D0E" w:rsidP="00127D0E">
      <w:pPr>
        <w:pStyle w:val="NormalWeb"/>
        <w:jc w:val="both"/>
        <w:rPr>
          <w:rFonts w:ascii="Arial" w:hAnsi="Arial" w:cs="Arial"/>
          <w:sz w:val="18"/>
          <w:szCs w:val="18"/>
        </w:rPr>
      </w:pPr>
      <w:r w:rsidRPr="00127D0E">
        <w:rPr>
          <w:rStyle w:val="Emphasis"/>
          <w:rFonts w:ascii="Arial" w:hAnsi="Arial" w:cs="Arial"/>
          <w:sz w:val="18"/>
          <w:szCs w:val="18"/>
        </w:rPr>
        <w:t>This news release contains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forward</w:t>
      </w:r>
      <w:r w:rsidRPr="00127D0E">
        <w:rPr>
          <w:rStyle w:val="Emphasis"/>
          <w:rFonts w:ascii="Cambria Math" w:hAnsi="Cambria Math" w:cs="Arial"/>
          <w:sz w:val="18"/>
          <w:szCs w:val="18"/>
        </w:rPr>
        <w:t>‐</w:t>
      </w:r>
      <w:r w:rsidRPr="00127D0E">
        <w:rPr>
          <w:rStyle w:val="Emphasis"/>
          <w:rFonts w:ascii="Arial" w:hAnsi="Arial" w:cs="Arial"/>
          <w:sz w:val="18"/>
          <w:szCs w:val="18"/>
        </w:rPr>
        <w:t>looking information within the meaning of applicable securities laws. These statements relate to future events or future performance. All statements other than statements of historical fact may be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or information.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are often, but not always, identified by the use of words such as "appear", "seek", "anticipate", "plan", "continue", "estimate", "approximate", "expect", "may", "will", "project", "predict", "potential", "targeting", "intend", "could", "might", "should", "believe", "would" and similar expressions.</w:t>
      </w:r>
    </w:p>
    <w:p w:rsidR="00127D0E" w:rsidRPr="00127D0E" w:rsidRDefault="00127D0E" w:rsidP="00127D0E">
      <w:pPr>
        <w:pStyle w:val="NormalWeb"/>
        <w:jc w:val="both"/>
        <w:rPr>
          <w:rFonts w:ascii="Arial" w:hAnsi="Arial" w:cs="Arial"/>
          <w:sz w:val="18"/>
          <w:szCs w:val="18"/>
        </w:rPr>
      </w:pPr>
      <w:r w:rsidRPr="00127D0E">
        <w:rPr>
          <w:rStyle w:val="Emphasis"/>
          <w:rFonts w:ascii="Arial" w:hAnsi="Arial" w:cs="Arial"/>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w:t>
      </w:r>
      <w:r>
        <w:rPr>
          <w:rStyle w:val="Emphasis"/>
          <w:rFonts w:ascii="Arial" w:hAnsi="Arial" w:cs="Arial"/>
          <w:sz w:val="18"/>
          <w:szCs w:val="18"/>
        </w:rPr>
        <w:t>marijuana</w:t>
      </w:r>
      <w:r w:rsidRPr="00127D0E">
        <w:rPr>
          <w:rStyle w:val="Emphasis"/>
          <w:rFonts w:ascii="Arial" w:hAnsi="Arial" w:cs="Arial"/>
          <w:sz w:val="18"/>
          <w:szCs w:val="18"/>
        </w:rPr>
        <w:t xml:space="preserve"> industry in general such as operational risks in </w:t>
      </w:r>
      <w:r>
        <w:rPr>
          <w:rStyle w:val="Emphasis"/>
          <w:rFonts w:ascii="Arial" w:hAnsi="Arial" w:cs="Arial"/>
          <w:sz w:val="18"/>
          <w:szCs w:val="18"/>
        </w:rPr>
        <w:t>growing</w:t>
      </w:r>
      <w:r w:rsidRPr="00127D0E">
        <w:rPr>
          <w:rStyle w:val="Emphasis"/>
          <w:rFonts w:ascii="Arial" w:hAnsi="Arial" w:cs="Arial"/>
          <w:sz w:val="18"/>
          <w:szCs w:val="18"/>
        </w:rPr>
        <w:t xml:space="preserve">; </w:t>
      </w:r>
      <w:r w:rsidRPr="00127D0E">
        <w:rPr>
          <w:rStyle w:val="Emphasis"/>
          <w:rFonts w:ascii="Arial" w:hAnsi="Arial" w:cs="Arial"/>
          <w:sz w:val="18"/>
          <w:szCs w:val="18"/>
        </w:rPr>
        <w:lastRenderedPageBreak/>
        <w:t xml:space="preserve">competition; incorrect assessment of the value </w:t>
      </w:r>
      <w:r>
        <w:rPr>
          <w:rStyle w:val="Emphasis"/>
          <w:rFonts w:ascii="Arial" w:hAnsi="Arial" w:cs="Arial"/>
          <w:sz w:val="18"/>
          <w:szCs w:val="18"/>
        </w:rPr>
        <w:t xml:space="preserve">and potential </w:t>
      </w:r>
      <w:r w:rsidRPr="00127D0E">
        <w:rPr>
          <w:rStyle w:val="Emphasis"/>
          <w:rFonts w:ascii="Arial" w:hAnsi="Arial" w:cs="Arial"/>
          <w:sz w:val="18"/>
          <w:szCs w:val="18"/>
        </w:rPr>
        <w:t xml:space="preserve">benefits of </w:t>
      </w:r>
      <w:r>
        <w:rPr>
          <w:rStyle w:val="Emphasis"/>
          <w:rFonts w:ascii="Arial" w:hAnsi="Arial" w:cs="Arial"/>
          <w:sz w:val="18"/>
          <w:szCs w:val="18"/>
        </w:rPr>
        <w:t>various transactions</w:t>
      </w:r>
      <w:r w:rsidRPr="00127D0E">
        <w:rPr>
          <w:rStyle w:val="Emphasis"/>
          <w:rFonts w:ascii="Arial" w:hAnsi="Arial" w:cs="Arial"/>
          <w:sz w:val="18"/>
          <w:szCs w:val="18"/>
        </w:rPr>
        <w:t>;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timelines and information contained in this news release. Readers are cautioned that the foregoing list of factors is not exhaustive.</w:t>
      </w:r>
    </w:p>
    <w:p w:rsidR="00127D0E" w:rsidRPr="00127D0E" w:rsidRDefault="00127D0E" w:rsidP="00127D0E">
      <w:pPr>
        <w:pStyle w:val="NormalWeb"/>
        <w:jc w:val="both"/>
        <w:rPr>
          <w:rFonts w:ascii="Arial" w:hAnsi="Arial" w:cs="Arial"/>
          <w:i/>
          <w:sz w:val="18"/>
          <w:szCs w:val="18"/>
        </w:rPr>
      </w:pPr>
      <w:r w:rsidRPr="00127D0E">
        <w:rPr>
          <w:rStyle w:val="Emphasis"/>
          <w:rFonts w:ascii="Arial" w:hAnsi="Arial" w:cs="Arial"/>
          <w:sz w:val="18"/>
          <w:szCs w:val="18"/>
        </w:rPr>
        <w:t>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contained in this news release are made as of the date hereof and no undertaking is given to update publicly or revise any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or information, whether as a result of new information, future events or otherwise, unless so required by applicable securities laws or the </w:t>
      </w:r>
      <w:r>
        <w:rPr>
          <w:rStyle w:val="Emphasis"/>
          <w:rFonts w:ascii="Arial" w:hAnsi="Arial" w:cs="Arial"/>
          <w:sz w:val="18"/>
          <w:szCs w:val="18"/>
        </w:rPr>
        <w:t xml:space="preserve">Canadian </w:t>
      </w:r>
      <w:r w:rsidR="008115E3">
        <w:rPr>
          <w:rStyle w:val="Emphasis"/>
          <w:rFonts w:ascii="Arial" w:hAnsi="Arial" w:cs="Arial"/>
          <w:sz w:val="18"/>
          <w:szCs w:val="18"/>
        </w:rPr>
        <w:t>Securities</w:t>
      </w:r>
      <w:r>
        <w:rPr>
          <w:rStyle w:val="Emphasis"/>
          <w:rFonts w:ascii="Arial" w:hAnsi="Arial" w:cs="Arial"/>
          <w:sz w:val="18"/>
          <w:szCs w:val="18"/>
        </w:rPr>
        <w:t xml:space="preserve"> </w:t>
      </w:r>
      <w:r w:rsidRPr="00127D0E">
        <w:rPr>
          <w:rStyle w:val="Emphasis"/>
          <w:rFonts w:ascii="Arial" w:hAnsi="Arial" w:cs="Arial"/>
          <w:sz w:val="18"/>
          <w:szCs w:val="18"/>
        </w:rPr>
        <w:t>Exchange. The forward-looking statements or information contained in this news release are expressly qualified by this cautionary statement.</w:t>
      </w:r>
    </w:p>
    <w:p w:rsidR="00127D0E" w:rsidRPr="00127D0E" w:rsidRDefault="00127D0E" w:rsidP="00127D0E">
      <w:pPr>
        <w:pStyle w:val="NormalWeb"/>
        <w:jc w:val="both"/>
        <w:rPr>
          <w:rFonts w:ascii="Arial" w:hAnsi="Arial" w:cs="Arial"/>
          <w:i/>
          <w:sz w:val="18"/>
          <w:szCs w:val="18"/>
        </w:rPr>
      </w:pPr>
      <w:r w:rsidRPr="00127D0E">
        <w:rPr>
          <w:rFonts w:ascii="Arial" w:hAnsi="Arial" w:cs="Arial"/>
          <w:i/>
          <w:sz w:val="18"/>
          <w:szCs w:val="18"/>
        </w:rPr>
        <w:t xml:space="preserve">The </w:t>
      </w:r>
      <w:r w:rsidR="008115E3">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p w:rsidR="00127D0E" w:rsidRPr="00127D0E" w:rsidRDefault="00127D0E" w:rsidP="00127D0E">
      <w:pPr>
        <w:jc w:val="both"/>
        <w:rPr>
          <w:rFonts w:ascii="Arial" w:hAnsi="Arial" w:cs="Arial"/>
          <w:sz w:val="18"/>
          <w:szCs w:val="18"/>
        </w:rPr>
      </w:pPr>
    </w:p>
    <w:p w:rsidR="00E65CC1" w:rsidRPr="00127D0E" w:rsidRDefault="00E65CC1" w:rsidP="0093333D">
      <w:pPr>
        <w:jc w:val="both"/>
        <w:rPr>
          <w:rFonts w:ascii="Arial" w:hAnsi="Arial" w:cs="Arial"/>
          <w:i/>
          <w:iCs/>
          <w:sz w:val="18"/>
          <w:szCs w:val="18"/>
        </w:rPr>
      </w:pPr>
    </w:p>
    <w:sectPr w:rsidR="00E65CC1" w:rsidRPr="00127D0E" w:rsidSect="001E7F1E">
      <w:pgSz w:w="12240" w:h="15840" w:code="1"/>
      <w:pgMar w:top="1170" w:right="1440" w:bottom="117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3E" w:rsidRDefault="00EC563E">
      <w:r>
        <w:separator/>
      </w:r>
    </w:p>
  </w:endnote>
  <w:endnote w:type="continuationSeparator" w:id="0">
    <w:p w:rsidR="00EC563E" w:rsidRDefault="00EC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3E" w:rsidRDefault="00EC563E">
      <w:r>
        <w:separator/>
      </w:r>
    </w:p>
  </w:footnote>
  <w:footnote w:type="continuationSeparator" w:id="0">
    <w:p w:rsidR="00EC563E" w:rsidRDefault="00EC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042EE"/>
    <w:rsid w:val="000162D9"/>
    <w:rsid w:val="00020BD9"/>
    <w:rsid w:val="000223D0"/>
    <w:rsid w:val="000245B1"/>
    <w:rsid w:val="00036376"/>
    <w:rsid w:val="00046AD2"/>
    <w:rsid w:val="00057FDA"/>
    <w:rsid w:val="00060AE8"/>
    <w:rsid w:val="00063047"/>
    <w:rsid w:val="00083D12"/>
    <w:rsid w:val="000A0FF3"/>
    <w:rsid w:val="000B6C9F"/>
    <w:rsid w:val="000C2224"/>
    <w:rsid w:val="000F20D9"/>
    <w:rsid w:val="000F2369"/>
    <w:rsid w:val="00127D0E"/>
    <w:rsid w:val="00154D15"/>
    <w:rsid w:val="00161451"/>
    <w:rsid w:val="001715F3"/>
    <w:rsid w:val="0017397B"/>
    <w:rsid w:val="00175BEC"/>
    <w:rsid w:val="0017686E"/>
    <w:rsid w:val="001841B7"/>
    <w:rsid w:val="001C022A"/>
    <w:rsid w:val="001C3A6D"/>
    <w:rsid w:val="001C40C4"/>
    <w:rsid w:val="001E5121"/>
    <w:rsid w:val="001E7F1E"/>
    <w:rsid w:val="001F2747"/>
    <w:rsid w:val="00203AC0"/>
    <w:rsid w:val="00212CC1"/>
    <w:rsid w:val="002161F8"/>
    <w:rsid w:val="002812E2"/>
    <w:rsid w:val="0028351C"/>
    <w:rsid w:val="0028777F"/>
    <w:rsid w:val="0029169E"/>
    <w:rsid w:val="00292274"/>
    <w:rsid w:val="002A467D"/>
    <w:rsid w:val="002B3D38"/>
    <w:rsid w:val="002C0817"/>
    <w:rsid w:val="002E6CBE"/>
    <w:rsid w:val="002F4DAD"/>
    <w:rsid w:val="00307159"/>
    <w:rsid w:val="00307E64"/>
    <w:rsid w:val="003108D5"/>
    <w:rsid w:val="003269B6"/>
    <w:rsid w:val="00327DC8"/>
    <w:rsid w:val="0033372F"/>
    <w:rsid w:val="00356FA7"/>
    <w:rsid w:val="0036261F"/>
    <w:rsid w:val="00365933"/>
    <w:rsid w:val="00371B91"/>
    <w:rsid w:val="003A6420"/>
    <w:rsid w:val="003A6FF6"/>
    <w:rsid w:val="003A7087"/>
    <w:rsid w:val="003B10BE"/>
    <w:rsid w:val="003C0718"/>
    <w:rsid w:val="003C5EED"/>
    <w:rsid w:val="00405C4B"/>
    <w:rsid w:val="00416020"/>
    <w:rsid w:val="00417274"/>
    <w:rsid w:val="00430305"/>
    <w:rsid w:val="00437A51"/>
    <w:rsid w:val="00467787"/>
    <w:rsid w:val="00473B3E"/>
    <w:rsid w:val="004B3FAA"/>
    <w:rsid w:val="004D1984"/>
    <w:rsid w:val="004E6147"/>
    <w:rsid w:val="004F1F9C"/>
    <w:rsid w:val="005011C6"/>
    <w:rsid w:val="00516DBB"/>
    <w:rsid w:val="00544467"/>
    <w:rsid w:val="0056566C"/>
    <w:rsid w:val="00584B26"/>
    <w:rsid w:val="0059225E"/>
    <w:rsid w:val="00594F47"/>
    <w:rsid w:val="005A76EA"/>
    <w:rsid w:val="005B307E"/>
    <w:rsid w:val="005B42A5"/>
    <w:rsid w:val="005B6DE8"/>
    <w:rsid w:val="005D3E49"/>
    <w:rsid w:val="005E6799"/>
    <w:rsid w:val="0060710D"/>
    <w:rsid w:val="00610BAB"/>
    <w:rsid w:val="00611B4B"/>
    <w:rsid w:val="00612993"/>
    <w:rsid w:val="00613399"/>
    <w:rsid w:val="00617D3E"/>
    <w:rsid w:val="00623112"/>
    <w:rsid w:val="006408EF"/>
    <w:rsid w:val="00677DF4"/>
    <w:rsid w:val="006846CE"/>
    <w:rsid w:val="006A2445"/>
    <w:rsid w:val="006C5B2A"/>
    <w:rsid w:val="006E04B2"/>
    <w:rsid w:val="0073033B"/>
    <w:rsid w:val="00735CF1"/>
    <w:rsid w:val="00737E74"/>
    <w:rsid w:val="007446F7"/>
    <w:rsid w:val="00791227"/>
    <w:rsid w:val="00797546"/>
    <w:rsid w:val="007B351D"/>
    <w:rsid w:val="007D0992"/>
    <w:rsid w:val="008115E3"/>
    <w:rsid w:val="0081761F"/>
    <w:rsid w:val="00820A39"/>
    <w:rsid w:val="00824D46"/>
    <w:rsid w:val="00826B7C"/>
    <w:rsid w:val="00831069"/>
    <w:rsid w:val="0083212F"/>
    <w:rsid w:val="008530A9"/>
    <w:rsid w:val="008614F4"/>
    <w:rsid w:val="00894668"/>
    <w:rsid w:val="0089547B"/>
    <w:rsid w:val="0089597A"/>
    <w:rsid w:val="008A54AD"/>
    <w:rsid w:val="008E1FB5"/>
    <w:rsid w:val="008E4C5F"/>
    <w:rsid w:val="008F2197"/>
    <w:rsid w:val="008F284E"/>
    <w:rsid w:val="008F2BB3"/>
    <w:rsid w:val="008F448A"/>
    <w:rsid w:val="009112F9"/>
    <w:rsid w:val="00914394"/>
    <w:rsid w:val="0093333D"/>
    <w:rsid w:val="00942E42"/>
    <w:rsid w:val="0095006B"/>
    <w:rsid w:val="00975D05"/>
    <w:rsid w:val="00976213"/>
    <w:rsid w:val="00981C52"/>
    <w:rsid w:val="009A2273"/>
    <w:rsid w:val="009D23C4"/>
    <w:rsid w:val="009E493C"/>
    <w:rsid w:val="00A03EEE"/>
    <w:rsid w:val="00A05B64"/>
    <w:rsid w:val="00A34BB1"/>
    <w:rsid w:val="00A37DDD"/>
    <w:rsid w:val="00A520B2"/>
    <w:rsid w:val="00A634E2"/>
    <w:rsid w:val="00A66890"/>
    <w:rsid w:val="00A715C2"/>
    <w:rsid w:val="00A72862"/>
    <w:rsid w:val="00A7321B"/>
    <w:rsid w:val="00A8318D"/>
    <w:rsid w:val="00A86D7F"/>
    <w:rsid w:val="00AA71C8"/>
    <w:rsid w:val="00AC4EEB"/>
    <w:rsid w:val="00AF0DBC"/>
    <w:rsid w:val="00B001C8"/>
    <w:rsid w:val="00B05978"/>
    <w:rsid w:val="00B06E31"/>
    <w:rsid w:val="00B33D37"/>
    <w:rsid w:val="00B35F55"/>
    <w:rsid w:val="00B37840"/>
    <w:rsid w:val="00B41163"/>
    <w:rsid w:val="00B474B5"/>
    <w:rsid w:val="00B51D5D"/>
    <w:rsid w:val="00B54AD0"/>
    <w:rsid w:val="00B63C67"/>
    <w:rsid w:val="00B72B35"/>
    <w:rsid w:val="00B86AFA"/>
    <w:rsid w:val="00B90EB5"/>
    <w:rsid w:val="00B93631"/>
    <w:rsid w:val="00BA16F8"/>
    <w:rsid w:val="00BE1E64"/>
    <w:rsid w:val="00BF01A7"/>
    <w:rsid w:val="00BF6D1C"/>
    <w:rsid w:val="00C04591"/>
    <w:rsid w:val="00C05A79"/>
    <w:rsid w:val="00C3206B"/>
    <w:rsid w:val="00C42A9A"/>
    <w:rsid w:val="00C661A7"/>
    <w:rsid w:val="00C66D26"/>
    <w:rsid w:val="00C92B9F"/>
    <w:rsid w:val="00CB64A8"/>
    <w:rsid w:val="00CB69A0"/>
    <w:rsid w:val="00CD5090"/>
    <w:rsid w:val="00CD542E"/>
    <w:rsid w:val="00CF312B"/>
    <w:rsid w:val="00D04C64"/>
    <w:rsid w:val="00D051B9"/>
    <w:rsid w:val="00D07FEB"/>
    <w:rsid w:val="00D15879"/>
    <w:rsid w:val="00D33F02"/>
    <w:rsid w:val="00DA4DEC"/>
    <w:rsid w:val="00DB4312"/>
    <w:rsid w:val="00DB7471"/>
    <w:rsid w:val="00DD2DE6"/>
    <w:rsid w:val="00DD5A4F"/>
    <w:rsid w:val="00E01DA8"/>
    <w:rsid w:val="00E028BC"/>
    <w:rsid w:val="00E138B2"/>
    <w:rsid w:val="00E416EE"/>
    <w:rsid w:val="00E43768"/>
    <w:rsid w:val="00E62996"/>
    <w:rsid w:val="00E65CC1"/>
    <w:rsid w:val="00E73C31"/>
    <w:rsid w:val="00E74A3F"/>
    <w:rsid w:val="00EA4A2A"/>
    <w:rsid w:val="00EC3F2D"/>
    <w:rsid w:val="00EC563E"/>
    <w:rsid w:val="00ED2572"/>
    <w:rsid w:val="00ED36DF"/>
    <w:rsid w:val="00ED5C10"/>
    <w:rsid w:val="00EE533E"/>
    <w:rsid w:val="00F03111"/>
    <w:rsid w:val="00F062D8"/>
    <w:rsid w:val="00F11FDD"/>
    <w:rsid w:val="00F310E0"/>
    <w:rsid w:val="00F50B99"/>
    <w:rsid w:val="00F605F7"/>
    <w:rsid w:val="00F81720"/>
    <w:rsid w:val="00FA7470"/>
    <w:rsid w:val="00FC28F9"/>
    <w:rsid w:val="00FD4BB9"/>
    <w:rsid w:val="00FF63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9BA65-7850-470A-A0CC-71976BD4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B7"/>
  </w:style>
  <w:style w:type="paragraph" w:styleId="Heading1">
    <w:name w:val="heading 1"/>
    <w:basedOn w:val="Normal"/>
    <w:next w:val="Normal"/>
    <w:qFormat/>
    <w:rsid w:val="001841B7"/>
    <w:pPr>
      <w:keepNext/>
      <w:jc w:val="center"/>
      <w:outlineLvl w:val="0"/>
    </w:pPr>
    <w:rPr>
      <w:b/>
      <w:sz w:val="26"/>
      <w:u w:val="single"/>
    </w:rPr>
  </w:style>
  <w:style w:type="paragraph" w:styleId="Heading2">
    <w:name w:val="heading 2"/>
    <w:basedOn w:val="Normal"/>
    <w:next w:val="Normal"/>
    <w:qFormat/>
    <w:rsid w:val="001841B7"/>
    <w:pPr>
      <w:keepNext/>
      <w:jc w:val="right"/>
      <w:outlineLvl w:val="1"/>
    </w:pPr>
    <w:rPr>
      <w:sz w:val="26"/>
    </w:rPr>
  </w:style>
  <w:style w:type="paragraph" w:styleId="Heading3">
    <w:name w:val="heading 3"/>
    <w:basedOn w:val="Normal"/>
    <w:next w:val="Normal"/>
    <w:qFormat/>
    <w:rsid w:val="001841B7"/>
    <w:pPr>
      <w:keepNext/>
      <w:outlineLvl w:val="2"/>
    </w:pPr>
    <w:rPr>
      <w:b/>
      <w:sz w:val="26"/>
    </w:rPr>
  </w:style>
  <w:style w:type="paragraph" w:styleId="Heading4">
    <w:name w:val="heading 4"/>
    <w:basedOn w:val="Normal"/>
    <w:next w:val="Normal"/>
    <w:qFormat/>
    <w:rsid w:val="001841B7"/>
    <w:pPr>
      <w:keepNext/>
      <w:outlineLvl w:val="3"/>
    </w:pPr>
    <w:rPr>
      <w:b/>
      <w:sz w:val="24"/>
    </w:rPr>
  </w:style>
  <w:style w:type="paragraph" w:styleId="Heading5">
    <w:name w:val="heading 5"/>
    <w:basedOn w:val="Normal"/>
    <w:qFormat/>
    <w:rsid w:val="001841B7"/>
    <w:pPr>
      <w:spacing w:after="240"/>
      <w:jc w:val="both"/>
      <w:outlineLvl w:val="4"/>
    </w:pPr>
    <w:rPr>
      <w:sz w:val="24"/>
      <w:lang w:val="en-CA"/>
    </w:rPr>
  </w:style>
  <w:style w:type="paragraph" w:styleId="Heading6">
    <w:name w:val="heading 6"/>
    <w:basedOn w:val="Normal"/>
    <w:qFormat/>
    <w:rsid w:val="001841B7"/>
    <w:pPr>
      <w:spacing w:after="240"/>
      <w:jc w:val="both"/>
      <w:outlineLvl w:val="5"/>
    </w:pPr>
    <w:rPr>
      <w:sz w:val="24"/>
      <w:lang w:val="en-CA"/>
    </w:rPr>
  </w:style>
  <w:style w:type="paragraph" w:styleId="Heading7">
    <w:name w:val="heading 7"/>
    <w:basedOn w:val="Normal"/>
    <w:qFormat/>
    <w:rsid w:val="001841B7"/>
    <w:pPr>
      <w:spacing w:after="240"/>
      <w:jc w:val="both"/>
      <w:outlineLvl w:val="6"/>
    </w:pPr>
    <w:rPr>
      <w:sz w:val="24"/>
      <w:lang w:val="en-CA"/>
    </w:rPr>
  </w:style>
  <w:style w:type="paragraph" w:styleId="Heading8">
    <w:name w:val="heading 8"/>
    <w:basedOn w:val="Normal"/>
    <w:qFormat/>
    <w:rsid w:val="001841B7"/>
    <w:pPr>
      <w:spacing w:after="240"/>
      <w:jc w:val="both"/>
      <w:outlineLvl w:val="7"/>
    </w:pPr>
    <w:rPr>
      <w:sz w:val="24"/>
      <w:lang w:val="en-CA"/>
    </w:rPr>
  </w:style>
  <w:style w:type="paragraph" w:styleId="Heading9">
    <w:name w:val="heading 9"/>
    <w:basedOn w:val="Normal"/>
    <w:qFormat/>
    <w:rsid w:val="001841B7"/>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1B7"/>
    <w:pPr>
      <w:tabs>
        <w:tab w:val="center" w:pos="4320"/>
        <w:tab w:val="right" w:pos="8640"/>
      </w:tabs>
    </w:pPr>
  </w:style>
  <w:style w:type="paragraph" w:styleId="Footer">
    <w:name w:val="footer"/>
    <w:basedOn w:val="Normal"/>
    <w:rsid w:val="001841B7"/>
    <w:pPr>
      <w:tabs>
        <w:tab w:val="center" w:pos="4320"/>
        <w:tab w:val="right" w:pos="8640"/>
      </w:tabs>
    </w:pPr>
  </w:style>
  <w:style w:type="paragraph" w:styleId="Title">
    <w:name w:val="Title"/>
    <w:basedOn w:val="Normal"/>
    <w:qFormat/>
    <w:rsid w:val="001841B7"/>
    <w:pPr>
      <w:jc w:val="center"/>
    </w:pPr>
    <w:rPr>
      <w:b/>
      <w:sz w:val="26"/>
    </w:rPr>
  </w:style>
  <w:style w:type="paragraph" w:styleId="BodyText">
    <w:name w:val="Body Text"/>
    <w:basedOn w:val="Normal"/>
    <w:rsid w:val="001841B7"/>
    <w:rPr>
      <w:sz w:val="24"/>
    </w:rPr>
  </w:style>
  <w:style w:type="paragraph" w:styleId="DocumentMap">
    <w:name w:val="Document Map"/>
    <w:basedOn w:val="Normal"/>
    <w:semiHidden/>
    <w:rsid w:val="001841B7"/>
    <w:pPr>
      <w:shd w:val="clear" w:color="auto" w:fill="000080"/>
    </w:pPr>
    <w:rPr>
      <w:rFonts w:ascii="Tahoma" w:hAnsi="Tahoma"/>
    </w:rPr>
  </w:style>
  <w:style w:type="paragraph" w:styleId="BodyText2">
    <w:name w:val="Body Text 2"/>
    <w:basedOn w:val="Normal"/>
    <w:rsid w:val="001841B7"/>
    <w:rPr>
      <w:sz w:val="16"/>
    </w:rPr>
  </w:style>
  <w:style w:type="paragraph" w:styleId="BodyTextIndent3">
    <w:name w:val="Body Text Indent 3"/>
    <w:basedOn w:val="Normal"/>
    <w:rsid w:val="001841B7"/>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1841B7"/>
    <w:rPr>
      <w:rFonts w:ascii="Tahoma" w:hAnsi="Tahoma" w:cs="Tahoma"/>
      <w:sz w:val="16"/>
      <w:szCs w:val="16"/>
    </w:rPr>
  </w:style>
  <w:style w:type="paragraph" w:styleId="BodyTextIndent">
    <w:name w:val="Body Text Indent"/>
    <w:basedOn w:val="Normal"/>
    <w:rsid w:val="001841B7"/>
    <w:pPr>
      <w:spacing w:after="120"/>
      <w:ind w:left="360"/>
    </w:pPr>
    <w:rPr>
      <w:sz w:val="24"/>
      <w:szCs w:val="24"/>
    </w:rPr>
  </w:style>
  <w:style w:type="character" w:customStyle="1" w:styleId="zzmpTrailerItem">
    <w:name w:val="zzmpTrailerItem"/>
    <w:basedOn w:val="DefaultParagraphFont"/>
    <w:rsid w:val="001841B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1841B7"/>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rsid w:val="00BF6D1C"/>
    <w:pPr>
      <w:spacing w:before="100" w:beforeAutospacing="1" w:after="100" w:afterAutospacing="1"/>
    </w:pPr>
    <w:rPr>
      <w:sz w:val="24"/>
      <w:szCs w:val="24"/>
    </w:rPr>
  </w:style>
  <w:style w:type="character" w:styleId="Strong">
    <w:name w:val="Strong"/>
    <w:qFormat/>
    <w:rsid w:val="00127D0E"/>
    <w:rPr>
      <w:b/>
      <w:bCs/>
    </w:rPr>
  </w:style>
  <w:style w:type="character" w:styleId="Emphasis">
    <w:name w:val="Emphasis"/>
    <w:qFormat/>
    <w:rsid w:val="0012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Steve Pierce</cp:lastModifiedBy>
  <cp:revision>2</cp:revision>
  <cp:lastPrinted>2015-03-24T21:00:00Z</cp:lastPrinted>
  <dcterms:created xsi:type="dcterms:W3CDTF">2015-05-14T19:33:00Z</dcterms:created>
  <dcterms:modified xsi:type="dcterms:W3CDTF">2015-05-14T19:33:00Z</dcterms:modified>
</cp:coreProperties>
</file>