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3E5834">
        <w:rPr>
          <w:rFonts w:ascii="Arial" w:hAnsi="Arial"/>
          <w:color w:val="000000"/>
          <w:u w:val="single"/>
        </w:rPr>
        <w:t>8</w:t>
      </w:r>
      <w:r w:rsidR="004A1D98">
        <w:rPr>
          <w:rFonts w:ascii="Arial" w:hAnsi="Arial"/>
          <w:color w:val="000000"/>
          <w:u w:val="single"/>
        </w:rPr>
        <w:t>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7E69DF">
        <w:rPr>
          <w:rFonts w:ascii="Arial" w:hAnsi="Arial"/>
          <w:color w:val="000000"/>
          <w:u w:val="single"/>
        </w:rPr>
        <w:t>May</w:t>
      </w:r>
      <w:r w:rsidR="00AA343A">
        <w:rPr>
          <w:rFonts w:ascii="Arial" w:hAnsi="Arial"/>
          <w:color w:val="000000"/>
          <w:u w:val="single"/>
        </w:rPr>
        <w:t xml:space="preserve"> </w:t>
      </w:r>
      <w:r w:rsidR="003E5834">
        <w:rPr>
          <w:rFonts w:ascii="Arial" w:hAnsi="Arial"/>
          <w:color w:val="000000"/>
          <w:u w:val="single"/>
        </w:rPr>
        <w:t>0</w:t>
      </w:r>
      <w:r w:rsidR="00164055">
        <w:rPr>
          <w:rFonts w:ascii="Arial" w:hAnsi="Arial"/>
          <w:color w:val="000000"/>
          <w:u w:val="single"/>
        </w:rPr>
        <w:t>6</w:t>
      </w:r>
      <w:r w:rsidR="00717485">
        <w:rPr>
          <w:rFonts w:ascii="Arial" w:hAnsi="Arial"/>
          <w:color w:val="000000"/>
          <w:u w:val="single"/>
        </w:rPr>
        <w:t>, 201</w:t>
      </w:r>
      <w:r w:rsidR="003D1835">
        <w:rPr>
          <w:rFonts w:ascii="Arial" w:hAnsi="Arial"/>
          <w:color w:val="000000"/>
          <w:u w:val="single"/>
        </w:rPr>
        <w:t>5</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w:t>
      </w:r>
      <w:proofErr w:type="spellStart"/>
      <w:r w:rsidR="001C1B35">
        <w:rPr>
          <w:rFonts w:ascii="Arial" w:hAnsi="Arial"/>
          <w:b/>
        </w:rPr>
        <w:t>Thermographic</w:t>
      </w:r>
      <w:proofErr w:type="spellEnd"/>
      <w:r w:rsidR="001C1B35">
        <w:rPr>
          <w:rFonts w:ascii="Arial" w:hAnsi="Arial"/>
          <w:b/>
        </w:rPr>
        <w:t xml:space="preserve"> System, which is a </w:t>
      </w:r>
      <w:r w:rsidR="001C1B35" w:rsidRPr="001C1B35">
        <w:rPr>
          <w:rFonts w:ascii="Arial" w:hAnsi="Arial"/>
          <w:b/>
        </w:rPr>
        <w:t xml:space="preserve">non-invasive, radiation-free, reproducible </w:t>
      </w:r>
      <w:proofErr w:type="spellStart"/>
      <w:r w:rsidR="001C1B35" w:rsidRPr="001C1B35">
        <w:rPr>
          <w:rFonts w:ascii="Arial" w:hAnsi="Arial"/>
          <w:b/>
        </w:rPr>
        <w:t>thermographic</w:t>
      </w:r>
      <w:proofErr w:type="spellEnd"/>
      <w:r w:rsidR="001C1B35" w:rsidRPr="001C1B35">
        <w:rPr>
          <w:rFonts w:ascii="Arial" w:hAnsi="Arial"/>
          <w:b/>
        </w:rPr>
        <w:t xml:space="preserve"> tool that measures the temperature of predetermined skin points and analyzes such data to provide a health care practitioner with information that may be </w:t>
      </w:r>
      <w:r w:rsidR="001C1B35" w:rsidRPr="001C1B35">
        <w:rPr>
          <w:rFonts w:ascii="Arial" w:hAnsi="Arial"/>
          <w:b/>
        </w:rPr>
        <w:lastRenderedPageBreak/>
        <w:t xml:space="preserve">indicative of irregular body function.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intended for use in preventive healthcare.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7E69DF">
        <w:rPr>
          <w:rFonts w:ascii="Arial" w:hAnsi="Arial"/>
          <w:b/>
        </w:rPr>
        <w:t>April</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7E69DF">
        <w:rPr>
          <w:rFonts w:ascii="Arial" w:hAnsi="Arial"/>
          <w:b/>
        </w:rPr>
        <w:t>April</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7E69DF">
        <w:rPr>
          <w:rFonts w:ascii="Arial" w:hAnsi="Arial"/>
          <w:b/>
        </w:rPr>
        <w:t>April</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7E69DF">
        <w:rPr>
          <w:rFonts w:ascii="Arial" w:hAnsi="Arial"/>
          <w:b/>
        </w:rPr>
        <w:t>April</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7E69DF">
        <w:rPr>
          <w:rFonts w:ascii="Arial" w:hAnsi="Arial"/>
          <w:b/>
        </w:rPr>
        <w:t>April</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AD399F">
        <w:rPr>
          <w:rFonts w:ascii="Arial" w:hAnsi="Arial"/>
        </w:rPr>
        <w:t>de</w:t>
      </w:r>
      <w:proofErr w:type="gramEnd"/>
      <w:r w:rsidR="00AD399F">
        <w:rPr>
          <w:rFonts w:ascii="Arial" w:hAnsi="Arial"/>
        </w:rPr>
        <w:t xml:space="preserv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7E69DF">
        <w:rPr>
          <w:rFonts w:ascii="Arial" w:hAnsi="Arial"/>
          <w:b/>
        </w:rPr>
        <w:t>April</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7E69DF">
        <w:rPr>
          <w:rFonts w:ascii="Arial" w:hAnsi="Arial"/>
          <w:b/>
        </w:rPr>
        <w:t>April</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7E69DF">
        <w:rPr>
          <w:rFonts w:ascii="Arial" w:hAnsi="Arial"/>
          <w:b/>
        </w:rPr>
        <w:t>April</w:t>
      </w:r>
      <w:r w:rsidR="006A0F07">
        <w:rPr>
          <w:rFonts w:ascii="Arial" w:hAnsi="Arial"/>
          <w:b/>
        </w:rPr>
        <w:t xml:space="preserve"> </w:t>
      </w:r>
      <w:r w:rsidR="00EC25DA">
        <w:rPr>
          <w:rFonts w:ascii="Arial" w:hAnsi="Arial"/>
          <w:b/>
        </w:rPr>
        <w:t>2015</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 xml:space="preserve">no new employee </w:t>
      </w:r>
      <w:proofErr w:type="spellStart"/>
      <w:r>
        <w:rPr>
          <w:rFonts w:ascii="Arial" w:hAnsi="Arial"/>
          <w:b/>
        </w:rPr>
        <w:t>hiring</w:t>
      </w:r>
      <w:r w:rsidR="00950DFF">
        <w:rPr>
          <w:rFonts w:ascii="Arial" w:hAnsi="Arial"/>
          <w:b/>
        </w:rPr>
        <w:t>s</w:t>
      </w:r>
      <w:proofErr w:type="spellEnd"/>
      <w:r>
        <w:rPr>
          <w:rFonts w:ascii="Arial" w:hAnsi="Arial"/>
          <w:b/>
        </w:rPr>
        <w:t xml:space="preserve">, terminations or lay-offs during </w:t>
      </w:r>
      <w:r w:rsidR="007E69DF">
        <w:rPr>
          <w:rFonts w:ascii="Arial" w:hAnsi="Arial"/>
          <w:b/>
        </w:rPr>
        <w:t>April</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5A3FC3">
      <w:pPr>
        <w:pStyle w:val="List"/>
        <w:spacing w:before="120"/>
        <w:ind w:left="720" w:firstLine="720"/>
        <w:jc w:val="both"/>
        <w:rPr>
          <w:rFonts w:ascii="Arial" w:hAnsi="Arial"/>
          <w:b/>
        </w:rPr>
      </w:pPr>
      <w:r w:rsidRPr="00FE59C9">
        <w:rPr>
          <w:rFonts w:ascii="Arial" w:hAnsi="Arial"/>
          <w:b/>
        </w:rPr>
        <w:t xml:space="preserve">On February 20, 2014, Pacific Paragon Capital Group Ltd. and </w:t>
      </w:r>
      <w:proofErr w:type="spellStart"/>
      <w:r w:rsidRPr="00FE59C9">
        <w:rPr>
          <w:rFonts w:ascii="Arial" w:hAnsi="Arial"/>
          <w:b/>
        </w:rPr>
        <w:t>Myntek</w:t>
      </w:r>
      <w:proofErr w:type="spellEnd"/>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77590B" w:rsidRDefault="00FE59C9" w:rsidP="00D14CFC">
      <w:pPr>
        <w:pStyle w:val="List"/>
        <w:spacing w:before="120"/>
        <w:ind w:left="720" w:firstLine="0"/>
        <w:jc w:val="both"/>
        <w:rPr>
          <w:rFonts w:ascii="Arial" w:hAnsi="Arial"/>
        </w:rPr>
      </w:pPr>
      <w:proofErr w:type="gramStart"/>
      <w:r w:rsidRPr="00FE59C9">
        <w:rPr>
          <w:rFonts w:ascii="Arial" w:hAnsi="Arial"/>
          <w:b/>
        </w:rPr>
        <w:t>allegedly</w:t>
      </w:r>
      <w:proofErr w:type="gramEnd"/>
      <w:r w:rsidRPr="00FE59C9">
        <w:rPr>
          <w:rFonts w:ascii="Arial" w:hAnsi="Arial"/>
          <w:b/>
        </w:rPr>
        <w:t xml:space="preserve"> advanced to the Issuer. </w:t>
      </w:r>
      <w:r w:rsidR="00D14CFC">
        <w:rPr>
          <w:rFonts w:ascii="Arial" w:hAnsi="Arial"/>
          <w:b/>
        </w:rPr>
        <w:t xml:space="preserve">Judgement has been passed in favour of Pacific </w:t>
      </w:r>
      <w:proofErr w:type="gramStart"/>
      <w:r w:rsidR="00D14CFC">
        <w:rPr>
          <w:rFonts w:ascii="Arial" w:hAnsi="Arial"/>
          <w:b/>
        </w:rPr>
        <w:t>Paragon,</w:t>
      </w:r>
      <w:proofErr w:type="gramEnd"/>
      <w:r w:rsidR="00D14CFC">
        <w:rPr>
          <w:rFonts w:ascii="Arial" w:hAnsi="Arial"/>
          <w:b/>
        </w:rPr>
        <w:t xml:space="preserve"> the two parties are exploring additional settlement options.</w:t>
      </w:r>
    </w:p>
    <w:p w:rsidR="0077590B" w:rsidRPr="00B133CE" w:rsidRDefault="0077590B" w:rsidP="005A3FC3">
      <w:pPr>
        <w:pStyle w:val="List"/>
        <w:spacing w:before="120"/>
        <w:ind w:left="720" w:firstLine="720"/>
        <w:jc w:val="both"/>
        <w:rPr>
          <w:rFonts w:ascii="Arial" w:hAnsi="Arial"/>
          <w:b/>
        </w:rPr>
      </w:pPr>
      <w:r w:rsidRPr="00B133CE">
        <w:rPr>
          <w:rFonts w:ascii="Arial" w:hAnsi="Arial"/>
          <w:b/>
        </w:rPr>
        <w:t xml:space="preserve">In the legal proceedings regarding </w:t>
      </w:r>
      <w:proofErr w:type="spellStart"/>
      <w:r w:rsidRPr="00B133CE">
        <w:rPr>
          <w:rFonts w:ascii="Arial" w:hAnsi="Arial"/>
          <w:b/>
        </w:rPr>
        <w:t>Sanum</w:t>
      </w:r>
      <w:proofErr w:type="spellEnd"/>
      <w:r w:rsidRPr="00B133CE">
        <w:rPr>
          <w:rFonts w:ascii="Arial" w:hAnsi="Arial"/>
          <w:b/>
        </w:rPr>
        <w:t>, new evidence</w:t>
      </w:r>
      <w:r w:rsidR="002A0B9B" w:rsidRPr="00B133CE">
        <w:rPr>
          <w:rFonts w:ascii="Arial" w:hAnsi="Arial"/>
          <w:b/>
        </w:rPr>
        <w:t>s</w:t>
      </w:r>
      <w:r w:rsidRPr="00B133CE">
        <w:rPr>
          <w:rFonts w:ascii="Arial" w:hAnsi="Arial"/>
          <w:b/>
        </w:rPr>
        <w:t xml:space="preserve"> were discovered to support the issuer’s counterclaim</w:t>
      </w:r>
      <w:r w:rsidR="002A0B9B" w:rsidRPr="00B133CE">
        <w:rPr>
          <w:rFonts w:ascii="Arial" w:hAnsi="Arial"/>
          <w:b/>
        </w:rPr>
        <w:t xml:space="preserve"> of </w:t>
      </w:r>
      <w:proofErr w:type="spellStart"/>
      <w:r w:rsidR="002A0B9B" w:rsidRPr="00B133CE">
        <w:rPr>
          <w:rFonts w:ascii="Arial" w:hAnsi="Arial"/>
          <w:b/>
        </w:rPr>
        <w:t>Sanum’s</w:t>
      </w:r>
      <w:proofErr w:type="spellEnd"/>
      <w:r w:rsidR="002A0B9B" w:rsidRPr="00B133CE">
        <w:rPr>
          <w:rFonts w:ascii="Arial" w:hAnsi="Arial"/>
          <w:b/>
        </w:rPr>
        <w:t xml:space="preserve"> fraudulent misrepresentation</w:t>
      </w:r>
      <w:r w:rsidRPr="00B133CE">
        <w:rPr>
          <w:rFonts w:ascii="Arial" w:hAnsi="Arial"/>
          <w:b/>
        </w:rPr>
        <w:t xml:space="preserve">. </w:t>
      </w:r>
      <w:r w:rsidR="002A0B9B" w:rsidRPr="00B133CE">
        <w:rPr>
          <w:rFonts w:ascii="Arial" w:hAnsi="Arial"/>
          <w:b/>
        </w:rPr>
        <w:t xml:space="preserve">The issuer is requesting the Tribunal to reconsider the Partial Final Award in light of the new evidence. In the event that the Tribunal does not reverse the Partial Final Award, the issuer intends to apply to the New York State Court to overturn the Partial Final Award made in January 2014. The issuer also intends to initiate legal proceedings against </w:t>
      </w:r>
      <w:proofErr w:type="spellStart"/>
      <w:r w:rsidR="002A0B9B" w:rsidRPr="00B133CE">
        <w:rPr>
          <w:rFonts w:ascii="Arial" w:hAnsi="Arial"/>
          <w:b/>
        </w:rPr>
        <w:t>Sanum</w:t>
      </w:r>
      <w:proofErr w:type="spellEnd"/>
      <w:r w:rsidR="002A0B9B" w:rsidRPr="00B133CE">
        <w:rPr>
          <w:rFonts w:ascii="Arial" w:hAnsi="Arial"/>
          <w:b/>
        </w:rPr>
        <w:t xml:space="preserve"> for the wrongful termination of an exclusive distribution agreement by </w:t>
      </w:r>
      <w:proofErr w:type="spellStart"/>
      <w:r w:rsidR="002A0B9B" w:rsidRPr="00B133CE">
        <w:rPr>
          <w:rFonts w:ascii="Arial" w:hAnsi="Arial"/>
          <w:b/>
        </w:rPr>
        <w:t>Sanum</w:t>
      </w:r>
      <w:proofErr w:type="spellEnd"/>
      <w:r w:rsidR="002A0B9B" w:rsidRPr="00B133CE">
        <w:rPr>
          <w:rFonts w:ascii="Arial" w:hAnsi="Arial"/>
          <w:b/>
        </w:rPr>
        <w:t xml:space="preserve"> for a refund of $750,000. </w:t>
      </w:r>
    </w:p>
    <w:p w:rsidR="00D4572B" w:rsidRPr="00B133CE" w:rsidRDefault="00D4572B" w:rsidP="00D4572B">
      <w:pPr>
        <w:pStyle w:val="List"/>
        <w:spacing w:before="120"/>
        <w:ind w:left="720" w:firstLine="0"/>
        <w:jc w:val="both"/>
        <w:rPr>
          <w:rFonts w:ascii="Arial" w:hAnsi="Arial"/>
          <w:b/>
        </w:rPr>
      </w:pPr>
      <w:r w:rsidRPr="00B133CE">
        <w:rPr>
          <w:rFonts w:ascii="Arial" w:hAnsi="Arial"/>
          <w:b/>
        </w:rPr>
        <w:t xml:space="preserve">Furthermore, the issuer will be bringing counterclaim to the Hannover court in Germany for the wrongful termination of contract and the fraudulent misrepresentations. </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7E69DF">
        <w:rPr>
          <w:rFonts w:ascii="Arial" w:hAnsi="Arial"/>
          <w:b/>
        </w:rPr>
        <w:t>April</w:t>
      </w:r>
      <w:r w:rsidR="004666E8">
        <w:rPr>
          <w:rFonts w:ascii="Arial" w:hAnsi="Arial"/>
          <w:b/>
        </w:rPr>
        <w:t xml:space="preserve"> 201</w:t>
      </w:r>
      <w:r w:rsidR="00EC25DA">
        <w:rPr>
          <w:rFonts w:ascii="Arial" w:hAnsi="Arial"/>
          <w:b/>
        </w:rPr>
        <w:t>5</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7E69DF">
        <w:rPr>
          <w:rFonts w:ascii="Arial" w:hAnsi="Arial"/>
          <w:b/>
        </w:rPr>
        <w:t>April</w:t>
      </w:r>
      <w:r w:rsidR="00A00E0B">
        <w:rPr>
          <w:rFonts w:ascii="Arial" w:hAnsi="Arial"/>
          <w:b/>
        </w:rPr>
        <w:t xml:space="preserve"> </w:t>
      </w:r>
      <w:r w:rsidR="00EC25DA">
        <w:rPr>
          <w:rFonts w:ascii="Arial" w:hAnsi="Arial"/>
          <w:b/>
        </w:rPr>
        <w:t>2015</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788C" w:rsidRPr="00B60F6C" w:rsidRDefault="003E5834" w:rsidP="00912FF4">
      <w:pPr>
        <w:pStyle w:val="List"/>
        <w:keepNext/>
        <w:keepLines/>
        <w:spacing w:before="120"/>
        <w:ind w:left="720" w:firstLine="0"/>
        <w:jc w:val="both"/>
        <w:rPr>
          <w:rFonts w:ascii="Arial" w:hAnsi="Arial"/>
          <w:b/>
        </w:rPr>
      </w:pPr>
      <w:r>
        <w:rPr>
          <w:rFonts w:ascii="Arial" w:hAnsi="Arial"/>
          <w:b/>
        </w:rPr>
        <w:t xml:space="preserve">There were no changes during the month of </w:t>
      </w:r>
      <w:r w:rsidR="007E69DF">
        <w:rPr>
          <w:rFonts w:ascii="Arial" w:hAnsi="Arial"/>
          <w:b/>
        </w:rPr>
        <w:t>April</w:t>
      </w:r>
      <w:r>
        <w:rPr>
          <w:rFonts w:ascii="Arial" w:hAnsi="Arial"/>
          <w:b/>
        </w:rPr>
        <w:t xml:space="preserve"> </w:t>
      </w:r>
      <w:r w:rsidR="00EC25DA">
        <w:rPr>
          <w:rFonts w:ascii="Arial" w:hAnsi="Arial"/>
          <w:b/>
        </w:rPr>
        <w:t>2015</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proofErr w:type="gramStart"/>
      <w:r>
        <w:rPr>
          <w:rFonts w:ascii="Arial" w:hAnsi="Arial"/>
        </w:rPr>
        <w:t xml:space="preserve">Dated </w:t>
      </w:r>
      <w:r w:rsidR="007E69DF">
        <w:rPr>
          <w:rFonts w:ascii="Arial" w:hAnsi="Arial"/>
          <w:u w:val="single"/>
        </w:rPr>
        <w:t>May</w:t>
      </w:r>
      <w:r w:rsidR="00194374">
        <w:rPr>
          <w:rFonts w:ascii="Arial" w:hAnsi="Arial"/>
          <w:u w:val="single"/>
        </w:rPr>
        <w:t xml:space="preserve"> </w:t>
      </w:r>
      <w:r w:rsidR="003E5834">
        <w:rPr>
          <w:rFonts w:ascii="Arial" w:hAnsi="Arial"/>
          <w:u w:val="single"/>
        </w:rPr>
        <w:t>0</w:t>
      </w:r>
      <w:r w:rsidR="007E69DF">
        <w:rPr>
          <w:rFonts w:ascii="Arial" w:hAnsi="Arial"/>
          <w:u w:val="single"/>
        </w:rPr>
        <w:t>6th</w:t>
      </w:r>
      <w:r w:rsidR="007B1612">
        <w:rPr>
          <w:rFonts w:ascii="Arial" w:hAnsi="Arial"/>
          <w:u w:val="single"/>
        </w:rPr>
        <w:t xml:space="preserve">, </w:t>
      </w:r>
      <w:r w:rsidR="00EC25DA">
        <w:rPr>
          <w:rFonts w:ascii="Arial" w:hAnsi="Arial"/>
          <w:u w:val="single"/>
        </w:rPr>
        <w:t>2015</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F304F">
        <w:rPr>
          <w:rFonts w:ascii="Arial" w:hAnsi="Arial"/>
          <w:u w:val="single"/>
        </w:rPr>
        <w:t>Simon Cheng</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3F304F">
        <w:rPr>
          <w:rFonts w:ascii="Arial" w:hAnsi="Arial"/>
          <w:b/>
          <w:i/>
          <w:szCs w:val="24"/>
          <w:u w:val="single"/>
        </w:rPr>
        <w:t>Simon Cheng</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7E69DF" w:rsidP="00EC25DA">
            <w:pPr>
              <w:pStyle w:val="BodyText"/>
              <w:spacing w:before="0"/>
              <w:rPr>
                <w:rFonts w:ascii="Arial" w:hAnsi="Arial"/>
                <w:b/>
              </w:rPr>
            </w:pPr>
            <w:r>
              <w:rPr>
                <w:rFonts w:ascii="Arial" w:hAnsi="Arial"/>
                <w:b/>
              </w:rPr>
              <w:t>April</w:t>
            </w:r>
            <w:r w:rsidR="00407933">
              <w:rPr>
                <w:rFonts w:ascii="Arial" w:hAnsi="Arial"/>
                <w:b/>
              </w:rPr>
              <w:t xml:space="preserve"> 201</w:t>
            </w:r>
            <w:r w:rsidR="00EC25DA">
              <w:rPr>
                <w:rFonts w:ascii="Arial" w:hAnsi="Arial"/>
                <w:b/>
              </w:rPr>
              <w:t>5</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7E69DF">
            <w:pPr>
              <w:pStyle w:val="BodyText"/>
              <w:spacing w:before="0"/>
              <w:rPr>
                <w:rFonts w:ascii="Arial" w:hAnsi="Arial"/>
                <w:b/>
              </w:rPr>
            </w:pPr>
            <w:r>
              <w:rPr>
                <w:rFonts w:ascii="Arial" w:hAnsi="Arial"/>
                <w:b/>
              </w:rPr>
              <w:t>201</w:t>
            </w:r>
            <w:r w:rsidR="003D1835">
              <w:rPr>
                <w:rFonts w:ascii="Arial" w:hAnsi="Arial"/>
                <w:b/>
              </w:rPr>
              <w:t>5</w:t>
            </w:r>
            <w:r>
              <w:rPr>
                <w:rFonts w:ascii="Arial" w:hAnsi="Arial"/>
                <w:b/>
              </w:rPr>
              <w:t>/</w:t>
            </w:r>
            <w:r w:rsidR="003D1835">
              <w:rPr>
                <w:rFonts w:ascii="Arial" w:hAnsi="Arial"/>
                <w:b/>
              </w:rPr>
              <w:t>0</w:t>
            </w:r>
            <w:r w:rsidR="007E69DF">
              <w:rPr>
                <w:rFonts w:ascii="Arial" w:hAnsi="Arial"/>
                <w:b/>
              </w:rPr>
              <w:t>5</w:t>
            </w:r>
            <w:r w:rsidR="002F58AE">
              <w:rPr>
                <w:rFonts w:ascii="Arial" w:hAnsi="Arial"/>
                <w:b/>
              </w:rPr>
              <w:t>/</w:t>
            </w:r>
            <w:r w:rsidR="003E5834">
              <w:rPr>
                <w:rFonts w:ascii="Arial" w:hAnsi="Arial"/>
                <w:b/>
              </w:rPr>
              <w:t>0</w:t>
            </w:r>
            <w:r w:rsidR="00164055">
              <w:rPr>
                <w:rFonts w:ascii="Arial" w:hAnsi="Arial"/>
                <w:b/>
              </w:rPr>
              <w:t>6</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1A3CCA">
            <w:pPr>
              <w:pStyle w:val="BodyText"/>
              <w:spacing w:before="0"/>
              <w:rPr>
                <w:rFonts w:ascii="Arial" w:hAnsi="Arial"/>
                <w:b/>
              </w:rPr>
            </w:pPr>
            <w:r>
              <w:rPr>
                <w:rFonts w:ascii="Arial" w:hAnsi="Arial"/>
                <w:b/>
              </w:rPr>
              <w:t>Simon Cheng</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1A3CCA" w:rsidRDefault="001A3CCA" w:rsidP="00470E38">
            <w:pPr>
              <w:pStyle w:val="BodyText"/>
              <w:spacing w:before="0"/>
              <w:rPr>
                <w:rFonts w:ascii="Arial" w:hAnsi="Arial"/>
                <w:b/>
                <w:sz w:val="22"/>
                <w:szCs w:val="22"/>
              </w:rPr>
            </w:pPr>
            <w:r w:rsidRPr="001A3CCA">
              <w:rPr>
                <w:rFonts w:ascii="Arial" w:hAnsi="Arial"/>
                <w:b/>
                <w:sz w:val="22"/>
                <w:szCs w:val="22"/>
              </w:rPr>
              <w:t>Simon.Cheng</w:t>
            </w:r>
            <w:r w:rsidR="00470E38" w:rsidRPr="001A3CCA">
              <w:rPr>
                <w:rFonts w:ascii="Arial" w:hAnsi="Arial"/>
                <w:b/>
                <w:sz w:val="22"/>
                <w:szCs w:val="22"/>
              </w:rPr>
              <w:t>@biologicalhealthgroup.com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F6" w:rsidRDefault="00046DF6">
      <w:r>
        <w:separator/>
      </w:r>
    </w:p>
  </w:endnote>
  <w:endnote w:type="continuationSeparator" w:id="0">
    <w:p w:rsidR="00046DF6" w:rsidRDefault="0004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88751F">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88751F" w:rsidP="006D1A06">
    <w:pPr>
      <w:tabs>
        <w:tab w:val="center" w:pos="4680"/>
        <w:tab w:val="left" w:pos="8280"/>
      </w:tabs>
      <w:jc w:val="center"/>
      <w:rPr>
        <w:rStyle w:val="PageNumber"/>
        <w:rFonts w:ascii="Arial" w:hAnsi="Arial" w:cs="Arial"/>
        <w:b/>
      </w:rPr>
    </w:pPr>
    <w:r w:rsidRPr="0088751F">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3E583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0336A8">
      <w:rPr>
        <w:rStyle w:val="PageNumber"/>
        <w:rFonts w:ascii="Arial" w:hAnsi="Arial" w:cs="Arial"/>
        <w:sz w:val="16"/>
        <w:szCs w:val="16"/>
      </w:rPr>
      <w:t xml:space="preserve">ember </w:t>
    </w:r>
    <w:r>
      <w:rPr>
        <w:rStyle w:val="PageNumber"/>
        <w:rFonts w:ascii="Arial" w:hAnsi="Arial" w:cs="Arial"/>
        <w:sz w:val="16"/>
        <w:szCs w:val="16"/>
      </w:rPr>
      <w:t>08</w:t>
    </w:r>
    <w:r w:rsidR="000336A8">
      <w:rPr>
        <w:rStyle w:val="PageNumber"/>
        <w:rFonts w:ascii="Arial" w:hAnsi="Arial" w:cs="Arial"/>
        <w:sz w:val="16"/>
        <w:szCs w:val="16"/>
      </w:rPr>
      <w:t>, 20</w:t>
    </w:r>
    <w:r>
      <w:rPr>
        <w:rStyle w:val="PageNumber"/>
        <w:rFonts w:ascii="Arial" w:hAnsi="Arial" w:cs="Arial"/>
        <w:sz w:val="16"/>
        <w:szCs w:val="16"/>
      </w:rPr>
      <w:t>14</w:t>
    </w:r>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88751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88751F" w:rsidRPr="006D1A06">
      <w:rPr>
        <w:rStyle w:val="PageNumber"/>
        <w:rFonts w:ascii="Arial" w:hAnsi="Arial" w:cs="Arial"/>
        <w:sz w:val="16"/>
        <w:szCs w:val="16"/>
      </w:rPr>
      <w:fldChar w:fldCharType="separate"/>
    </w:r>
    <w:r w:rsidR="007E69DF">
      <w:rPr>
        <w:rStyle w:val="PageNumber"/>
        <w:rFonts w:ascii="Arial" w:hAnsi="Arial" w:cs="Arial"/>
        <w:noProof/>
        <w:sz w:val="16"/>
        <w:szCs w:val="16"/>
      </w:rPr>
      <w:t>5</w:t>
    </w:r>
    <w:r w:rsidR="0088751F"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88751F">
    <w:pPr>
      <w:pStyle w:val="Footer"/>
      <w:tabs>
        <w:tab w:val="clear" w:pos="4320"/>
        <w:tab w:val="clear" w:pos="8640"/>
        <w:tab w:val="center" w:pos="4680"/>
        <w:tab w:val="right" w:pos="9360"/>
      </w:tabs>
      <w:rPr>
        <w:b/>
      </w:rPr>
    </w:pPr>
    <w:r w:rsidRPr="0088751F">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88751F" w:rsidP="00635E9A">
    <w:pPr>
      <w:tabs>
        <w:tab w:val="center" w:pos="4674"/>
        <w:tab w:val="left" w:pos="8460"/>
      </w:tabs>
      <w:jc w:val="center"/>
      <w:rPr>
        <w:rStyle w:val="PageNumber"/>
        <w:rFonts w:ascii="Arial" w:hAnsi="Arial" w:cs="Arial"/>
        <w:b/>
      </w:rPr>
    </w:pPr>
    <w:r w:rsidRPr="0088751F">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88751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88751F" w:rsidRPr="00635E9A">
      <w:rPr>
        <w:rStyle w:val="PageNumber"/>
        <w:rFonts w:ascii="Arial" w:hAnsi="Arial" w:cs="Arial"/>
        <w:sz w:val="16"/>
        <w:szCs w:val="16"/>
      </w:rPr>
      <w:fldChar w:fldCharType="separate"/>
    </w:r>
    <w:r w:rsidR="007E69DF">
      <w:rPr>
        <w:rStyle w:val="PageNumber"/>
        <w:rFonts w:ascii="Arial" w:hAnsi="Arial" w:cs="Arial"/>
        <w:noProof/>
        <w:sz w:val="16"/>
        <w:szCs w:val="16"/>
      </w:rPr>
      <w:t>1</w:t>
    </w:r>
    <w:r w:rsidR="0088751F"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F6" w:rsidRDefault="00046DF6">
      <w:r>
        <w:separator/>
      </w:r>
    </w:p>
  </w:footnote>
  <w:footnote w:type="continuationSeparator" w:id="0">
    <w:p w:rsidR="00046DF6" w:rsidRDefault="00046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88751F">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42"/>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46DF6"/>
    <w:rsid w:val="0005358D"/>
    <w:rsid w:val="0005483D"/>
    <w:rsid w:val="0005508C"/>
    <w:rsid w:val="00064119"/>
    <w:rsid w:val="00074D04"/>
    <w:rsid w:val="000758FA"/>
    <w:rsid w:val="00082BAC"/>
    <w:rsid w:val="00092BC2"/>
    <w:rsid w:val="0009495D"/>
    <w:rsid w:val="000A22C0"/>
    <w:rsid w:val="000C1FC2"/>
    <w:rsid w:val="000C3751"/>
    <w:rsid w:val="000C5123"/>
    <w:rsid w:val="000D36B9"/>
    <w:rsid w:val="000D5784"/>
    <w:rsid w:val="000D714A"/>
    <w:rsid w:val="000E4D6D"/>
    <w:rsid w:val="000E6850"/>
    <w:rsid w:val="000F4990"/>
    <w:rsid w:val="000F53BA"/>
    <w:rsid w:val="00123BBF"/>
    <w:rsid w:val="0013102D"/>
    <w:rsid w:val="001368ED"/>
    <w:rsid w:val="00140C99"/>
    <w:rsid w:val="001473E5"/>
    <w:rsid w:val="00150CA4"/>
    <w:rsid w:val="00164055"/>
    <w:rsid w:val="001711AC"/>
    <w:rsid w:val="001868FC"/>
    <w:rsid w:val="001869E9"/>
    <w:rsid w:val="001869F7"/>
    <w:rsid w:val="00194374"/>
    <w:rsid w:val="00196CE6"/>
    <w:rsid w:val="00197D0C"/>
    <w:rsid w:val="001A2E1F"/>
    <w:rsid w:val="001A3CCA"/>
    <w:rsid w:val="001B6F4B"/>
    <w:rsid w:val="001C1B35"/>
    <w:rsid w:val="001C35E0"/>
    <w:rsid w:val="001D5F85"/>
    <w:rsid w:val="001E24E2"/>
    <w:rsid w:val="001F5449"/>
    <w:rsid w:val="0020012D"/>
    <w:rsid w:val="002170DA"/>
    <w:rsid w:val="00220FAD"/>
    <w:rsid w:val="00251BC5"/>
    <w:rsid w:val="00255C3C"/>
    <w:rsid w:val="00256FEF"/>
    <w:rsid w:val="00266786"/>
    <w:rsid w:val="00274FE7"/>
    <w:rsid w:val="002A0B9B"/>
    <w:rsid w:val="002A4822"/>
    <w:rsid w:val="002B550A"/>
    <w:rsid w:val="002B7066"/>
    <w:rsid w:val="002C281E"/>
    <w:rsid w:val="002C5B8C"/>
    <w:rsid w:val="002F58AE"/>
    <w:rsid w:val="00304732"/>
    <w:rsid w:val="00345E82"/>
    <w:rsid w:val="00352695"/>
    <w:rsid w:val="0035330E"/>
    <w:rsid w:val="00361654"/>
    <w:rsid w:val="003669A9"/>
    <w:rsid w:val="00366BF6"/>
    <w:rsid w:val="00370157"/>
    <w:rsid w:val="00373593"/>
    <w:rsid w:val="0038629A"/>
    <w:rsid w:val="00387FA8"/>
    <w:rsid w:val="0039000C"/>
    <w:rsid w:val="003A161F"/>
    <w:rsid w:val="003A4AF6"/>
    <w:rsid w:val="003B2ECF"/>
    <w:rsid w:val="003D1835"/>
    <w:rsid w:val="003E5645"/>
    <w:rsid w:val="003E5834"/>
    <w:rsid w:val="003F2B9E"/>
    <w:rsid w:val="003F304F"/>
    <w:rsid w:val="00400739"/>
    <w:rsid w:val="00407933"/>
    <w:rsid w:val="0041272F"/>
    <w:rsid w:val="00421062"/>
    <w:rsid w:val="004220CE"/>
    <w:rsid w:val="0043663B"/>
    <w:rsid w:val="00444071"/>
    <w:rsid w:val="004666E8"/>
    <w:rsid w:val="00467287"/>
    <w:rsid w:val="00470E38"/>
    <w:rsid w:val="00491BD5"/>
    <w:rsid w:val="00497B9E"/>
    <w:rsid w:val="004A1D98"/>
    <w:rsid w:val="004B12DF"/>
    <w:rsid w:val="004C788C"/>
    <w:rsid w:val="004D03D0"/>
    <w:rsid w:val="004D7629"/>
    <w:rsid w:val="004F070A"/>
    <w:rsid w:val="00502068"/>
    <w:rsid w:val="0051515E"/>
    <w:rsid w:val="00523B0D"/>
    <w:rsid w:val="00537E58"/>
    <w:rsid w:val="00544112"/>
    <w:rsid w:val="00547A5F"/>
    <w:rsid w:val="005557D7"/>
    <w:rsid w:val="005570DA"/>
    <w:rsid w:val="00561B18"/>
    <w:rsid w:val="00593FA5"/>
    <w:rsid w:val="005A1196"/>
    <w:rsid w:val="005A3FC3"/>
    <w:rsid w:val="005B77DE"/>
    <w:rsid w:val="005C1A9E"/>
    <w:rsid w:val="005D61F0"/>
    <w:rsid w:val="005D694B"/>
    <w:rsid w:val="005E21CA"/>
    <w:rsid w:val="005E31A5"/>
    <w:rsid w:val="005E7DA0"/>
    <w:rsid w:val="005F33A4"/>
    <w:rsid w:val="005F555D"/>
    <w:rsid w:val="0060289C"/>
    <w:rsid w:val="00612D77"/>
    <w:rsid w:val="00620E7F"/>
    <w:rsid w:val="00625FAF"/>
    <w:rsid w:val="00632E63"/>
    <w:rsid w:val="00633ED3"/>
    <w:rsid w:val="00635E9A"/>
    <w:rsid w:val="00640E94"/>
    <w:rsid w:val="006430D4"/>
    <w:rsid w:val="00644473"/>
    <w:rsid w:val="006453CD"/>
    <w:rsid w:val="006462BC"/>
    <w:rsid w:val="00654931"/>
    <w:rsid w:val="0068027D"/>
    <w:rsid w:val="00683786"/>
    <w:rsid w:val="006907D2"/>
    <w:rsid w:val="00695D9F"/>
    <w:rsid w:val="006A0F07"/>
    <w:rsid w:val="006A7452"/>
    <w:rsid w:val="006B0E2C"/>
    <w:rsid w:val="006B24C4"/>
    <w:rsid w:val="006B57B4"/>
    <w:rsid w:val="006C0485"/>
    <w:rsid w:val="006C1BF8"/>
    <w:rsid w:val="006D1A06"/>
    <w:rsid w:val="006E7712"/>
    <w:rsid w:val="006F291D"/>
    <w:rsid w:val="006F3ED8"/>
    <w:rsid w:val="00703528"/>
    <w:rsid w:val="007170FB"/>
    <w:rsid w:val="00717485"/>
    <w:rsid w:val="007470DC"/>
    <w:rsid w:val="00775154"/>
    <w:rsid w:val="0077590B"/>
    <w:rsid w:val="0078532E"/>
    <w:rsid w:val="007A3729"/>
    <w:rsid w:val="007B1612"/>
    <w:rsid w:val="007B1C7E"/>
    <w:rsid w:val="007B72C1"/>
    <w:rsid w:val="007C1EED"/>
    <w:rsid w:val="007C4261"/>
    <w:rsid w:val="007C6CED"/>
    <w:rsid w:val="007D7FD9"/>
    <w:rsid w:val="007E69DF"/>
    <w:rsid w:val="007E719E"/>
    <w:rsid w:val="008139C9"/>
    <w:rsid w:val="00844EF5"/>
    <w:rsid w:val="00857BC6"/>
    <w:rsid w:val="00870D01"/>
    <w:rsid w:val="0087739D"/>
    <w:rsid w:val="0088751F"/>
    <w:rsid w:val="008B2389"/>
    <w:rsid w:val="008B3447"/>
    <w:rsid w:val="008C4005"/>
    <w:rsid w:val="008D0DF8"/>
    <w:rsid w:val="008D66D0"/>
    <w:rsid w:val="008E3051"/>
    <w:rsid w:val="008E4D86"/>
    <w:rsid w:val="008F34EA"/>
    <w:rsid w:val="00912FF4"/>
    <w:rsid w:val="00921549"/>
    <w:rsid w:val="00922A46"/>
    <w:rsid w:val="009247C9"/>
    <w:rsid w:val="00940445"/>
    <w:rsid w:val="00940E88"/>
    <w:rsid w:val="00950DFF"/>
    <w:rsid w:val="009557A4"/>
    <w:rsid w:val="009A23A7"/>
    <w:rsid w:val="009B61A7"/>
    <w:rsid w:val="009D334F"/>
    <w:rsid w:val="009D76E4"/>
    <w:rsid w:val="009F5503"/>
    <w:rsid w:val="00A00E0B"/>
    <w:rsid w:val="00A33239"/>
    <w:rsid w:val="00A35032"/>
    <w:rsid w:val="00A3541A"/>
    <w:rsid w:val="00A42806"/>
    <w:rsid w:val="00A45C12"/>
    <w:rsid w:val="00A47914"/>
    <w:rsid w:val="00A513FA"/>
    <w:rsid w:val="00A55AF8"/>
    <w:rsid w:val="00A747EF"/>
    <w:rsid w:val="00A76989"/>
    <w:rsid w:val="00A92AB3"/>
    <w:rsid w:val="00AA343A"/>
    <w:rsid w:val="00AD1CCC"/>
    <w:rsid w:val="00AD399F"/>
    <w:rsid w:val="00AE2EEB"/>
    <w:rsid w:val="00AF696C"/>
    <w:rsid w:val="00B133CE"/>
    <w:rsid w:val="00B13E4C"/>
    <w:rsid w:val="00B15648"/>
    <w:rsid w:val="00B25DDE"/>
    <w:rsid w:val="00B32523"/>
    <w:rsid w:val="00B60671"/>
    <w:rsid w:val="00B60F6C"/>
    <w:rsid w:val="00B6564F"/>
    <w:rsid w:val="00B662F9"/>
    <w:rsid w:val="00B86E0E"/>
    <w:rsid w:val="00B90A2B"/>
    <w:rsid w:val="00BA2D80"/>
    <w:rsid w:val="00BA61DA"/>
    <w:rsid w:val="00BA7C55"/>
    <w:rsid w:val="00BB7E2A"/>
    <w:rsid w:val="00BC4297"/>
    <w:rsid w:val="00BD4850"/>
    <w:rsid w:val="00C045D2"/>
    <w:rsid w:val="00C27A18"/>
    <w:rsid w:val="00C417B6"/>
    <w:rsid w:val="00C514A8"/>
    <w:rsid w:val="00C6383E"/>
    <w:rsid w:val="00C661E2"/>
    <w:rsid w:val="00C818B6"/>
    <w:rsid w:val="00C916D9"/>
    <w:rsid w:val="00C94424"/>
    <w:rsid w:val="00C95704"/>
    <w:rsid w:val="00CA0AEC"/>
    <w:rsid w:val="00CA632F"/>
    <w:rsid w:val="00CD7140"/>
    <w:rsid w:val="00CE2C96"/>
    <w:rsid w:val="00CE379F"/>
    <w:rsid w:val="00D14CFC"/>
    <w:rsid w:val="00D22798"/>
    <w:rsid w:val="00D40697"/>
    <w:rsid w:val="00D41648"/>
    <w:rsid w:val="00D420F8"/>
    <w:rsid w:val="00D4572B"/>
    <w:rsid w:val="00D461F9"/>
    <w:rsid w:val="00D5107A"/>
    <w:rsid w:val="00D61754"/>
    <w:rsid w:val="00D6500E"/>
    <w:rsid w:val="00D71661"/>
    <w:rsid w:val="00D752AC"/>
    <w:rsid w:val="00DA2B03"/>
    <w:rsid w:val="00DA4074"/>
    <w:rsid w:val="00DC698F"/>
    <w:rsid w:val="00DD3D7C"/>
    <w:rsid w:val="00DE1A40"/>
    <w:rsid w:val="00DE3AA7"/>
    <w:rsid w:val="00DE7B09"/>
    <w:rsid w:val="00E246BD"/>
    <w:rsid w:val="00E36141"/>
    <w:rsid w:val="00E67ED9"/>
    <w:rsid w:val="00E727CA"/>
    <w:rsid w:val="00E83E58"/>
    <w:rsid w:val="00EA7FD2"/>
    <w:rsid w:val="00EC1D51"/>
    <w:rsid w:val="00EC25DA"/>
    <w:rsid w:val="00EE1E72"/>
    <w:rsid w:val="00EF133E"/>
    <w:rsid w:val="00F10297"/>
    <w:rsid w:val="00F108B1"/>
    <w:rsid w:val="00F44621"/>
    <w:rsid w:val="00F47B24"/>
    <w:rsid w:val="00F503B3"/>
    <w:rsid w:val="00F54260"/>
    <w:rsid w:val="00F54758"/>
    <w:rsid w:val="00F628D9"/>
    <w:rsid w:val="00F87074"/>
    <w:rsid w:val="00F91598"/>
    <w:rsid w:val="00FA0EE7"/>
    <w:rsid w:val="00FA524A"/>
    <w:rsid w:val="00FA7495"/>
    <w:rsid w:val="00FA7F0B"/>
    <w:rsid w:val="00FC3985"/>
    <w:rsid w:val="00FD45D6"/>
    <w:rsid w:val="00FE5549"/>
    <w:rsid w:val="00FE59C9"/>
    <w:rsid w:val="00FE78D1"/>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2015-04-29T16:04:00Z</dcterms:created>
  <dcterms:modified xsi:type="dcterms:W3CDTF">2015-04-29T16:07:00Z</dcterms:modified>
</cp:coreProperties>
</file>