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A8" w:rsidRPr="00DC3E8D" w:rsidRDefault="000F3325" w:rsidP="00DC3E8D">
      <w:pPr>
        <w:jc w:val="center"/>
        <w:rPr>
          <w:b/>
          <w:noProof/>
          <w:sz w:val="36"/>
          <w:szCs w:val="36"/>
        </w:rPr>
      </w:pPr>
      <w:r w:rsidRPr="00DC3E8D">
        <w:rPr>
          <w:b/>
          <w:noProof/>
          <w:sz w:val="36"/>
          <w:szCs w:val="36"/>
        </w:rPr>
        <w:t>RHEINGOLD EXPLORATION CORP.</w:t>
      </w:r>
      <w:r w:rsidR="002E6FFC">
        <w:rPr>
          <w:b/>
          <w:noProof/>
          <w:sz w:val="36"/>
          <w:szCs w:val="36"/>
        </w:rPr>
        <w:t xml:space="preserve"> ANNOUCNES PRIVATE PLACEMENT FINANCING</w:t>
      </w:r>
    </w:p>
    <w:p w:rsidR="00DB38A8" w:rsidRPr="00DC3E8D" w:rsidRDefault="00DB38A8" w:rsidP="00DC3E8D"/>
    <w:p w:rsidR="002E6FFC" w:rsidRPr="002E6FFC" w:rsidRDefault="002E6FFC" w:rsidP="00575AAE">
      <w:pPr>
        <w:pStyle w:val="NormalWeb"/>
        <w:shd w:val="clear" w:color="auto" w:fill="FFFFFF"/>
        <w:jc w:val="both"/>
        <w:rPr>
          <w:sz w:val="22"/>
          <w:szCs w:val="22"/>
          <w:lang w:val="en-US" w:eastAsia="en-US"/>
        </w:rPr>
      </w:pPr>
      <w:r w:rsidRPr="00AA5F49">
        <w:rPr>
          <w:b/>
          <w:sz w:val="22"/>
          <w:szCs w:val="22"/>
          <w:lang w:eastAsia="en-US"/>
        </w:rPr>
        <w:t xml:space="preserve">March </w:t>
      </w:r>
      <w:r w:rsidR="00AA5F49" w:rsidRPr="00AA5F49">
        <w:rPr>
          <w:b/>
          <w:sz w:val="22"/>
          <w:szCs w:val="22"/>
          <w:lang w:eastAsia="en-US"/>
        </w:rPr>
        <w:t>26</w:t>
      </w:r>
      <w:r w:rsidR="00DC3E8D" w:rsidRPr="00AA5F49">
        <w:rPr>
          <w:b/>
          <w:sz w:val="22"/>
          <w:szCs w:val="22"/>
          <w:lang w:eastAsia="en-US"/>
        </w:rPr>
        <w:t>,</w:t>
      </w:r>
      <w:r w:rsidR="00DC3E8D" w:rsidRPr="00DC3E8D">
        <w:rPr>
          <w:b/>
          <w:sz w:val="22"/>
          <w:szCs w:val="22"/>
          <w:lang w:eastAsia="en-US"/>
        </w:rPr>
        <w:t xml:space="preserve"> 2015</w:t>
      </w:r>
      <w:r w:rsidR="00DB38A8" w:rsidRPr="00DC3E8D">
        <w:rPr>
          <w:b/>
          <w:sz w:val="22"/>
          <w:szCs w:val="22"/>
          <w:lang w:eastAsia="en-US"/>
        </w:rPr>
        <w:t xml:space="preserve"> </w:t>
      </w:r>
      <w:r w:rsidR="002361E5" w:rsidRPr="00DC3E8D">
        <w:rPr>
          <w:b/>
          <w:sz w:val="22"/>
          <w:szCs w:val="22"/>
          <w:lang w:eastAsia="en-US"/>
        </w:rPr>
        <w:t>–</w:t>
      </w:r>
      <w:r w:rsidR="00DB38A8" w:rsidRPr="00DC3E8D">
        <w:rPr>
          <w:sz w:val="22"/>
          <w:szCs w:val="22"/>
          <w:lang w:eastAsia="en-US"/>
        </w:rPr>
        <w:t xml:space="preserve"> </w:t>
      </w:r>
      <w:r w:rsidR="000F3325" w:rsidRPr="00DC3E8D">
        <w:rPr>
          <w:sz w:val="22"/>
          <w:szCs w:val="22"/>
          <w:lang w:eastAsia="en-US"/>
        </w:rPr>
        <w:t>Rheingold Exploration Corp.</w:t>
      </w:r>
      <w:r w:rsidR="007730F2" w:rsidRPr="00DC3E8D">
        <w:rPr>
          <w:sz w:val="22"/>
          <w:szCs w:val="22"/>
          <w:lang w:eastAsia="en-US"/>
        </w:rPr>
        <w:t xml:space="preserve"> (the </w:t>
      </w:r>
      <w:r w:rsidR="00A87A0A" w:rsidRPr="00A87A0A">
        <w:rPr>
          <w:sz w:val="22"/>
          <w:szCs w:val="22"/>
          <w:lang w:eastAsia="en-US"/>
        </w:rPr>
        <w:t>“</w:t>
      </w:r>
      <w:r w:rsidR="007730F2" w:rsidRPr="00FE2A86">
        <w:rPr>
          <w:b/>
          <w:sz w:val="22"/>
          <w:szCs w:val="22"/>
          <w:lang w:eastAsia="en-US"/>
        </w:rPr>
        <w:t>Company</w:t>
      </w:r>
      <w:r w:rsidR="00A87A0A" w:rsidRPr="00A87A0A">
        <w:rPr>
          <w:sz w:val="22"/>
          <w:szCs w:val="22"/>
          <w:lang w:eastAsia="en-US"/>
        </w:rPr>
        <w:t>”</w:t>
      </w:r>
      <w:r w:rsidR="007730F2" w:rsidRPr="00DC3E8D">
        <w:rPr>
          <w:sz w:val="22"/>
          <w:szCs w:val="22"/>
          <w:lang w:eastAsia="en-US"/>
        </w:rPr>
        <w:t>)</w:t>
      </w:r>
      <w:r w:rsidR="00840A2E" w:rsidRPr="00DC3E8D">
        <w:rPr>
          <w:sz w:val="22"/>
          <w:szCs w:val="22"/>
          <w:lang w:eastAsia="en-US"/>
        </w:rPr>
        <w:t xml:space="preserve"> (</w:t>
      </w:r>
      <w:r>
        <w:rPr>
          <w:sz w:val="22"/>
          <w:szCs w:val="22"/>
          <w:lang w:eastAsia="en-US"/>
        </w:rPr>
        <w:t>CSE</w:t>
      </w:r>
      <w:r w:rsidR="00840A2E" w:rsidRPr="00DC3E8D">
        <w:rPr>
          <w:sz w:val="22"/>
          <w:szCs w:val="22"/>
          <w:lang w:eastAsia="en-US"/>
        </w:rPr>
        <w:t xml:space="preserve">: </w:t>
      </w:r>
      <w:r w:rsidR="00A94C63" w:rsidRPr="00DC3E8D">
        <w:rPr>
          <w:sz w:val="22"/>
          <w:szCs w:val="22"/>
          <w:lang w:eastAsia="en-US"/>
        </w:rPr>
        <w:t>RGE</w:t>
      </w:r>
      <w:r w:rsidR="00840A2E" w:rsidRPr="00DC3E8D">
        <w:rPr>
          <w:sz w:val="22"/>
          <w:szCs w:val="22"/>
          <w:lang w:eastAsia="en-US"/>
        </w:rPr>
        <w:t>)</w:t>
      </w:r>
      <w:r w:rsidR="007730F2" w:rsidRPr="00DC3E8D">
        <w:rPr>
          <w:sz w:val="22"/>
          <w:szCs w:val="22"/>
          <w:lang w:eastAsia="en-US"/>
        </w:rPr>
        <w:t xml:space="preserve"> </w:t>
      </w:r>
      <w:r w:rsidRPr="002E6FFC">
        <w:rPr>
          <w:sz w:val="22"/>
          <w:szCs w:val="22"/>
          <w:lang w:val="en-US" w:eastAsia="en-US"/>
        </w:rPr>
        <w:t xml:space="preserve">announced that it will be conducting a non-brokered private placement equity financing under which it intends to issue up to </w:t>
      </w:r>
      <w:r w:rsidR="00575AAE">
        <w:rPr>
          <w:sz w:val="22"/>
          <w:szCs w:val="22"/>
          <w:lang w:val="en-US" w:eastAsia="en-US"/>
        </w:rPr>
        <w:t>2</w:t>
      </w:r>
      <w:r w:rsidRPr="002E6FFC">
        <w:rPr>
          <w:sz w:val="22"/>
          <w:szCs w:val="22"/>
          <w:lang w:val="en-US" w:eastAsia="en-US"/>
        </w:rPr>
        <w:t>,000,000 units at a price of $0.05 per unit for gross proceeds of up to $</w:t>
      </w:r>
      <w:r w:rsidR="00575AAE">
        <w:rPr>
          <w:sz w:val="22"/>
          <w:szCs w:val="22"/>
          <w:lang w:val="en-US" w:eastAsia="en-US"/>
        </w:rPr>
        <w:t>100</w:t>
      </w:r>
      <w:r w:rsidRPr="002E6FFC">
        <w:rPr>
          <w:sz w:val="22"/>
          <w:szCs w:val="22"/>
          <w:lang w:val="en-US" w:eastAsia="en-US"/>
        </w:rPr>
        <w:t>,000.  There is no minimum offering amount. Each unit will be comprised of one common share of the Company and one common share purchase warrant exercisable for two years for an additional share at a price of $0.</w:t>
      </w:r>
      <w:r w:rsidR="00575AAE">
        <w:rPr>
          <w:sz w:val="22"/>
          <w:szCs w:val="22"/>
          <w:lang w:val="en-US" w:eastAsia="en-US"/>
        </w:rPr>
        <w:t>10</w:t>
      </w:r>
      <w:r w:rsidRPr="002E6FFC">
        <w:rPr>
          <w:sz w:val="22"/>
          <w:szCs w:val="22"/>
          <w:lang w:val="en-US" w:eastAsia="en-US"/>
        </w:rPr>
        <w:t xml:space="preserve">.  The securities to be issued under the financing will be subject to a four month hold period. The terms of the financing are subject to </w:t>
      </w:r>
      <w:r w:rsidR="00575AAE">
        <w:rPr>
          <w:sz w:val="22"/>
          <w:szCs w:val="22"/>
          <w:lang w:val="en-US" w:eastAsia="en-US"/>
        </w:rPr>
        <w:t xml:space="preserve">applicable securities laws and regulatory </w:t>
      </w:r>
      <w:r w:rsidRPr="002E6FFC">
        <w:rPr>
          <w:sz w:val="22"/>
          <w:szCs w:val="22"/>
          <w:lang w:val="en-US" w:eastAsia="en-US"/>
        </w:rPr>
        <w:t xml:space="preserve">approval.  </w:t>
      </w:r>
    </w:p>
    <w:p w:rsidR="002E6FFC" w:rsidRDefault="002E6FFC" w:rsidP="002A4F3C">
      <w:pPr>
        <w:pStyle w:val="NormalWeb"/>
        <w:shd w:val="clear" w:color="auto" w:fill="FFFFFF"/>
        <w:jc w:val="both"/>
        <w:rPr>
          <w:sz w:val="22"/>
          <w:szCs w:val="22"/>
          <w:lang w:val="en-US" w:eastAsia="en-US"/>
        </w:rPr>
      </w:pPr>
      <w:r w:rsidRPr="002E6FFC">
        <w:rPr>
          <w:sz w:val="22"/>
          <w:szCs w:val="22"/>
          <w:lang w:val="en-US" w:eastAsia="en-US"/>
        </w:rPr>
        <w:t xml:space="preserve">The Company intends to use the proceeds of the financing </w:t>
      </w:r>
      <w:r w:rsidR="002A4F3C">
        <w:rPr>
          <w:sz w:val="22"/>
          <w:szCs w:val="22"/>
          <w:lang w:val="en-US" w:eastAsia="en-US"/>
        </w:rPr>
        <w:t>for general working capital</w:t>
      </w:r>
      <w:r w:rsidRPr="002E6FFC">
        <w:rPr>
          <w:sz w:val="22"/>
          <w:szCs w:val="22"/>
          <w:lang w:val="en-US" w:eastAsia="en-US"/>
        </w:rPr>
        <w:t>.</w:t>
      </w:r>
      <w:r w:rsidR="002A4F3C">
        <w:rPr>
          <w:sz w:val="22"/>
          <w:szCs w:val="22"/>
          <w:lang w:val="en-US" w:eastAsia="en-US"/>
        </w:rPr>
        <w:t xml:space="preserve"> </w:t>
      </w:r>
    </w:p>
    <w:p w:rsidR="004A053D" w:rsidRPr="002E6FFC" w:rsidRDefault="004A053D" w:rsidP="004A053D">
      <w:pPr>
        <w:pStyle w:val="NormalWeb"/>
        <w:shd w:val="clear" w:color="auto" w:fill="FFFFFF"/>
        <w:jc w:val="both"/>
        <w:rPr>
          <w:sz w:val="22"/>
          <w:szCs w:val="22"/>
          <w:lang w:val="en-US" w:eastAsia="en-US"/>
        </w:rPr>
      </w:pPr>
      <w:r w:rsidRPr="004A053D">
        <w:rPr>
          <w:sz w:val="22"/>
          <w:szCs w:val="22"/>
          <w:lang w:eastAsia="en-US"/>
        </w:rPr>
        <w:t xml:space="preserve">Additional details regarding the </w:t>
      </w:r>
      <w:r>
        <w:rPr>
          <w:sz w:val="22"/>
          <w:szCs w:val="22"/>
          <w:lang w:eastAsia="en-US"/>
        </w:rPr>
        <w:t>financing</w:t>
      </w:r>
      <w:r w:rsidRPr="004A053D">
        <w:rPr>
          <w:sz w:val="22"/>
          <w:szCs w:val="22"/>
          <w:lang w:eastAsia="en-US"/>
        </w:rPr>
        <w:t xml:space="preserve"> can be found in the Form 9 filed in accordance with the rules of the Canadian Securities Exchange, a copy of which is accessible at </w:t>
      </w:r>
      <w:hyperlink r:id="rId9" w:history="1">
        <w:r w:rsidRPr="0020669E">
          <w:rPr>
            <w:rStyle w:val="Hyperlink"/>
            <w:sz w:val="22"/>
            <w:szCs w:val="22"/>
            <w:lang w:eastAsia="en-US"/>
          </w:rPr>
          <w:t>www.cnsx.ca</w:t>
        </w:r>
      </w:hyperlink>
      <w:r>
        <w:rPr>
          <w:sz w:val="22"/>
          <w:szCs w:val="22"/>
          <w:lang w:eastAsia="en-US"/>
        </w:rPr>
        <w:t xml:space="preserve"> </w:t>
      </w:r>
      <w:r w:rsidRPr="004A053D">
        <w:rPr>
          <w:sz w:val="22"/>
          <w:szCs w:val="22"/>
          <w:lang w:eastAsia="en-US"/>
        </w:rPr>
        <w:t xml:space="preserve">under the </w:t>
      </w:r>
      <w:r>
        <w:rPr>
          <w:sz w:val="22"/>
          <w:szCs w:val="22"/>
          <w:lang w:eastAsia="en-US"/>
        </w:rPr>
        <w:t>Company’</w:t>
      </w:r>
      <w:r w:rsidRPr="004A053D">
        <w:rPr>
          <w:sz w:val="22"/>
          <w:szCs w:val="22"/>
          <w:lang w:eastAsia="en-US"/>
        </w:rPr>
        <w:t>s profile.</w:t>
      </w:r>
    </w:p>
    <w:p w:rsidR="00CE1780" w:rsidRPr="00DC3E8D" w:rsidRDefault="00CE1780" w:rsidP="00DC3E8D">
      <w:pPr>
        <w:autoSpaceDE w:val="0"/>
        <w:autoSpaceDN w:val="0"/>
        <w:adjustRightInd w:val="0"/>
        <w:jc w:val="both"/>
        <w:rPr>
          <w:sz w:val="22"/>
          <w:szCs w:val="22"/>
          <w:u w:val="single"/>
        </w:rPr>
      </w:pPr>
      <w:r w:rsidRPr="00DC3E8D">
        <w:rPr>
          <w:sz w:val="22"/>
          <w:szCs w:val="22"/>
          <w:u w:val="single"/>
        </w:rPr>
        <w:t>About the Company</w:t>
      </w:r>
    </w:p>
    <w:p w:rsidR="00CE1780" w:rsidRPr="00DC3E8D" w:rsidRDefault="00CE1780" w:rsidP="00DC3E8D">
      <w:pPr>
        <w:autoSpaceDE w:val="0"/>
        <w:autoSpaceDN w:val="0"/>
        <w:adjustRightInd w:val="0"/>
        <w:jc w:val="both"/>
        <w:rPr>
          <w:sz w:val="22"/>
          <w:szCs w:val="22"/>
        </w:rPr>
      </w:pPr>
    </w:p>
    <w:p w:rsidR="00CE1780" w:rsidRPr="00DC3E8D" w:rsidRDefault="000F3325" w:rsidP="00DC3E8D">
      <w:pPr>
        <w:autoSpaceDE w:val="0"/>
        <w:autoSpaceDN w:val="0"/>
        <w:adjustRightInd w:val="0"/>
        <w:jc w:val="both"/>
        <w:rPr>
          <w:sz w:val="22"/>
          <w:szCs w:val="22"/>
          <w:lang w:val="en-US" w:eastAsia="en-US"/>
        </w:rPr>
      </w:pPr>
      <w:r w:rsidRPr="00DC3E8D">
        <w:rPr>
          <w:sz w:val="22"/>
          <w:szCs w:val="22"/>
          <w:lang w:val="en-US"/>
        </w:rPr>
        <w:t>Rheingold E</w:t>
      </w:r>
      <w:bookmarkStart w:id="0" w:name="_GoBack"/>
      <w:bookmarkEnd w:id="0"/>
      <w:r w:rsidRPr="00DC3E8D">
        <w:rPr>
          <w:sz w:val="22"/>
          <w:szCs w:val="22"/>
          <w:lang w:val="en-US"/>
        </w:rPr>
        <w:t>xploration Corp.</w:t>
      </w:r>
      <w:r w:rsidR="00EB3EF6" w:rsidRPr="00DC3E8D">
        <w:rPr>
          <w:sz w:val="22"/>
          <w:szCs w:val="22"/>
          <w:lang w:val="en-US"/>
        </w:rPr>
        <w:t xml:space="preserve"> is a Vancouver-based mineral exploration company </w:t>
      </w:r>
      <w:r w:rsidR="00606650" w:rsidRPr="00DC3E8D">
        <w:rPr>
          <w:sz w:val="22"/>
          <w:szCs w:val="22"/>
          <w:lang w:val="en-US"/>
        </w:rPr>
        <w:t xml:space="preserve">currently </w:t>
      </w:r>
      <w:r w:rsidR="00EB3EF6" w:rsidRPr="00DC3E8D">
        <w:rPr>
          <w:sz w:val="22"/>
          <w:szCs w:val="22"/>
          <w:lang w:val="en-US"/>
        </w:rPr>
        <w:t xml:space="preserve">focused on the exploration </w:t>
      </w:r>
      <w:r w:rsidR="00367B5A" w:rsidRPr="00DC3E8D">
        <w:rPr>
          <w:sz w:val="22"/>
          <w:szCs w:val="22"/>
          <w:lang w:val="en-US"/>
        </w:rPr>
        <w:t xml:space="preserve">and development </w:t>
      </w:r>
      <w:r w:rsidR="00EB3EF6" w:rsidRPr="00DC3E8D">
        <w:rPr>
          <w:sz w:val="22"/>
          <w:szCs w:val="22"/>
          <w:lang w:val="en-US"/>
        </w:rPr>
        <w:t xml:space="preserve">of </w:t>
      </w:r>
      <w:r w:rsidR="00A46691" w:rsidRPr="00DC3E8D">
        <w:rPr>
          <w:sz w:val="22"/>
          <w:szCs w:val="22"/>
          <w:lang w:val="en-US"/>
        </w:rPr>
        <w:t xml:space="preserve">its </w:t>
      </w:r>
      <w:proofErr w:type="spellStart"/>
      <w:r w:rsidR="00A46691" w:rsidRPr="00DC3E8D">
        <w:rPr>
          <w:sz w:val="22"/>
          <w:szCs w:val="22"/>
          <w:lang w:val="en-US"/>
        </w:rPr>
        <w:t>Pattullo</w:t>
      </w:r>
      <w:proofErr w:type="spellEnd"/>
      <w:r w:rsidR="00A46691" w:rsidRPr="00DC3E8D">
        <w:rPr>
          <w:sz w:val="22"/>
          <w:szCs w:val="22"/>
          <w:lang w:val="en-US"/>
        </w:rPr>
        <w:t xml:space="preserve"> Property</w:t>
      </w:r>
      <w:r w:rsidR="00A46691" w:rsidRPr="00DC3E8D">
        <w:rPr>
          <w:sz w:val="22"/>
          <w:szCs w:val="22"/>
          <w:lang w:val="en-US" w:eastAsia="en-US"/>
        </w:rPr>
        <w:t xml:space="preserve"> located in the Rainy River district of Northwestern Ontario.</w:t>
      </w:r>
      <w:r w:rsidR="00EB3EF6" w:rsidRPr="00DC3E8D">
        <w:rPr>
          <w:sz w:val="22"/>
          <w:szCs w:val="22"/>
          <w:lang w:val="en-US"/>
        </w:rPr>
        <w:t xml:space="preserve"> </w:t>
      </w:r>
      <w:r w:rsidR="00CE1780" w:rsidRPr="00DC3E8D">
        <w:rPr>
          <w:sz w:val="22"/>
          <w:szCs w:val="22"/>
        </w:rPr>
        <w:t>For further information, please refer to the Company</w:t>
      </w:r>
      <w:r w:rsidR="00A87A0A" w:rsidRPr="00A87A0A">
        <w:rPr>
          <w:sz w:val="22"/>
          <w:szCs w:val="22"/>
        </w:rPr>
        <w:t>’</w:t>
      </w:r>
      <w:r w:rsidR="00CE1780" w:rsidRPr="00DC3E8D">
        <w:rPr>
          <w:sz w:val="22"/>
          <w:szCs w:val="22"/>
        </w:rPr>
        <w:t>s filings on SEDAR (www.sedar.com) or contact the Company</w:t>
      </w:r>
      <w:r w:rsidR="00E273DC" w:rsidRPr="00DC3E8D">
        <w:rPr>
          <w:sz w:val="22"/>
          <w:szCs w:val="22"/>
        </w:rPr>
        <w:t xml:space="preserve"> </w:t>
      </w:r>
      <w:r w:rsidR="00AA5F49" w:rsidRPr="00AA5F49">
        <w:rPr>
          <w:sz w:val="22"/>
          <w:szCs w:val="22"/>
        </w:rPr>
        <w:t xml:space="preserve">by email at </w:t>
      </w:r>
      <w:hyperlink r:id="rId10" w:history="1">
        <w:r w:rsidR="00AA5F49" w:rsidRPr="0020669E">
          <w:rPr>
            <w:rStyle w:val="Hyperlink"/>
            <w:sz w:val="22"/>
            <w:szCs w:val="22"/>
          </w:rPr>
          <w:t>info@rheingold.ca</w:t>
        </w:r>
      </w:hyperlink>
      <w:r w:rsidR="00AA5F49">
        <w:rPr>
          <w:sz w:val="22"/>
          <w:szCs w:val="22"/>
        </w:rPr>
        <w:t xml:space="preserve"> or </w:t>
      </w:r>
      <w:r w:rsidR="00CE1780" w:rsidRPr="00DC3E8D">
        <w:rPr>
          <w:sz w:val="22"/>
          <w:szCs w:val="22"/>
        </w:rPr>
        <w:t xml:space="preserve">by telephone at </w:t>
      </w:r>
      <w:r w:rsidRPr="00DC3E8D">
        <w:rPr>
          <w:sz w:val="22"/>
          <w:szCs w:val="22"/>
        </w:rPr>
        <w:t>604.347.9160</w:t>
      </w:r>
      <w:r w:rsidR="00CE1780" w:rsidRPr="00DC3E8D">
        <w:rPr>
          <w:sz w:val="22"/>
          <w:szCs w:val="22"/>
        </w:rPr>
        <w:t>.</w:t>
      </w:r>
    </w:p>
    <w:p w:rsidR="006910D7" w:rsidRDefault="006910D7" w:rsidP="00DC3E8D">
      <w:pPr>
        <w:suppressAutoHyphens/>
        <w:rPr>
          <w:sz w:val="22"/>
          <w:szCs w:val="22"/>
        </w:rPr>
      </w:pPr>
    </w:p>
    <w:p w:rsidR="00DB38A8" w:rsidRPr="00DC3E8D" w:rsidRDefault="00DB38A8" w:rsidP="00DC3E8D">
      <w:pPr>
        <w:ind w:right="4"/>
        <w:outlineLvl w:val="0"/>
        <w:rPr>
          <w:sz w:val="22"/>
          <w:szCs w:val="22"/>
        </w:rPr>
      </w:pPr>
      <w:r w:rsidRPr="00DC3E8D">
        <w:rPr>
          <w:bCs/>
          <w:sz w:val="22"/>
          <w:szCs w:val="22"/>
        </w:rPr>
        <w:t>ON BEHALF OF THE BOARD</w:t>
      </w:r>
    </w:p>
    <w:p w:rsidR="00DB38A8" w:rsidRPr="00DC3E8D" w:rsidRDefault="00DB38A8" w:rsidP="00DC3E8D">
      <w:pPr>
        <w:ind w:right="4"/>
        <w:rPr>
          <w:sz w:val="22"/>
          <w:szCs w:val="22"/>
        </w:rPr>
      </w:pPr>
    </w:p>
    <w:p w:rsidR="00DB38A8" w:rsidRPr="00DC3E8D" w:rsidRDefault="00A87A0A" w:rsidP="00DC3E8D">
      <w:pPr>
        <w:ind w:right="4"/>
        <w:rPr>
          <w:i/>
          <w:iCs/>
          <w:sz w:val="22"/>
          <w:szCs w:val="22"/>
        </w:rPr>
      </w:pPr>
      <w:r w:rsidRPr="00A87A0A">
        <w:rPr>
          <w:i/>
          <w:iCs/>
          <w:sz w:val="22"/>
          <w:szCs w:val="22"/>
        </w:rPr>
        <w:t>“</w:t>
      </w:r>
      <w:r w:rsidR="000F3325" w:rsidRPr="00DC3E8D">
        <w:rPr>
          <w:i/>
          <w:iCs/>
          <w:sz w:val="22"/>
          <w:szCs w:val="22"/>
        </w:rPr>
        <w:t>Paul Pedersen</w:t>
      </w:r>
      <w:r w:rsidRPr="00A87A0A">
        <w:rPr>
          <w:i/>
          <w:iCs/>
          <w:sz w:val="22"/>
          <w:szCs w:val="22"/>
        </w:rPr>
        <w:t>”</w:t>
      </w:r>
    </w:p>
    <w:p w:rsidR="00DB38A8" w:rsidRPr="00DC3E8D" w:rsidRDefault="000F3325" w:rsidP="00DC3E8D">
      <w:pPr>
        <w:ind w:right="4"/>
        <w:rPr>
          <w:sz w:val="22"/>
          <w:szCs w:val="22"/>
        </w:rPr>
      </w:pPr>
      <w:r w:rsidRPr="00DC3E8D">
        <w:rPr>
          <w:sz w:val="22"/>
          <w:szCs w:val="22"/>
        </w:rPr>
        <w:t>Paul Pedersen</w:t>
      </w:r>
      <w:r w:rsidR="008712F9" w:rsidRPr="00DC3E8D">
        <w:rPr>
          <w:sz w:val="22"/>
          <w:szCs w:val="22"/>
        </w:rPr>
        <w:t xml:space="preserve">, </w:t>
      </w:r>
      <w:r w:rsidR="00DB38A8" w:rsidRPr="00DC3E8D">
        <w:rPr>
          <w:sz w:val="22"/>
          <w:szCs w:val="22"/>
        </w:rPr>
        <w:t>President</w:t>
      </w:r>
      <w:r w:rsidR="008712F9" w:rsidRPr="00DC3E8D">
        <w:rPr>
          <w:sz w:val="22"/>
          <w:szCs w:val="22"/>
        </w:rPr>
        <w:t xml:space="preserve"> and CEO</w:t>
      </w:r>
    </w:p>
    <w:p w:rsidR="00DB38A8" w:rsidRPr="00DC3E8D" w:rsidRDefault="00DB38A8" w:rsidP="00DC3E8D">
      <w:pPr>
        <w:ind w:right="4"/>
        <w:rPr>
          <w:sz w:val="22"/>
          <w:szCs w:val="22"/>
        </w:rPr>
      </w:pPr>
    </w:p>
    <w:p w:rsidR="00B31872" w:rsidRDefault="00B31872" w:rsidP="00DC3E8D">
      <w:pPr>
        <w:ind w:right="4"/>
        <w:rPr>
          <w:sz w:val="22"/>
          <w:szCs w:val="22"/>
        </w:rPr>
      </w:pPr>
    </w:p>
    <w:p w:rsidR="00643BD9" w:rsidRPr="00643BD9" w:rsidRDefault="00643BD9" w:rsidP="00643BD9">
      <w:pPr>
        <w:ind w:right="4"/>
        <w:rPr>
          <w:b/>
          <w:i/>
          <w:sz w:val="22"/>
          <w:szCs w:val="22"/>
          <w:lang w:val="en-US"/>
        </w:rPr>
      </w:pPr>
      <w:r w:rsidRPr="00643BD9">
        <w:rPr>
          <w:b/>
          <w:i/>
          <w:sz w:val="22"/>
          <w:szCs w:val="22"/>
          <w:lang w:val="en-US"/>
        </w:rPr>
        <w:t xml:space="preserve">Forward-looking statements </w:t>
      </w:r>
    </w:p>
    <w:p w:rsidR="00643BD9" w:rsidRPr="00643BD9" w:rsidRDefault="00643BD9" w:rsidP="00643BD9">
      <w:pPr>
        <w:ind w:right="4"/>
        <w:jc w:val="both"/>
        <w:rPr>
          <w:i/>
          <w:sz w:val="22"/>
          <w:szCs w:val="22"/>
          <w:lang w:val="en-US"/>
        </w:rPr>
      </w:pPr>
      <w:r w:rsidRPr="00643BD9">
        <w:rPr>
          <w:i/>
          <w:sz w:val="22"/>
          <w:szCs w:val="22"/>
          <w:lang w:val="en-US"/>
        </w:rPr>
        <w:t xml:space="preserve">This release may contain certain forward-looking statements with respect to the financial condition, results of operations and business of </w:t>
      </w:r>
      <w:r>
        <w:rPr>
          <w:i/>
          <w:sz w:val="22"/>
          <w:szCs w:val="22"/>
          <w:lang w:val="en-US"/>
        </w:rPr>
        <w:t xml:space="preserve">the Company </w:t>
      </w:r>
      <w:r w:rsidRPr="00643BD9">
        <w:rPr>
          <w:i/>
          <w:sz w:val="22"/>
          <w:szCs w:val="22"/>
          <w:lang w:val="en-US"/>
        </w:rPr>
        <w:t xml:space="preserve">and certain of the plans and objectives of </w:t>
      </w:r>
      <w:r>
        <w:rPr>
          <w:i/>
          <w:sz w:val="22"/>
          <w:szCs w:val="22"/>
          <w:lang w:val="en-US"/>
        </w:rPr>
        <w:t xml:space="preserve">the Company </w:t>
      </w:r>
      <w:r w:rsidRPr="00643BD9">
        <w:rPr>
          <w:i/>
          <w:sz w:val="22"/>
          <w:szCs w:val="22"/>
          <w:lang w:val="en-US"/>
        </w:rPr>
        <w:t>with respect to the</w:t>
      </w:r>
      <w:r>
        <w:rPr>
          <w:i/>
          <w:sz w:val="22"/>
          <w:szCs w:val="22"/>
          <w:lang w:val="en-US"/>
        </w:rPr>
        <w:t xml:space="preserve"> same</w:t>
      </w:r>
      <w:r w:rsidRPr="00643BD9">
        <w:rPr>
          <w:i/>
          <w:sz w:val="22"/>
          <w:szCs w:val="22"/>
          <w:lang w:val="en-US"/>
        </w:rPr>
        <w:t>. By their nature, forward-looking statements involve risk and uncertainty because they relate to events and depend on circumstances that will occur in the future and there are many factors that could cause actual results and developments to differ materially from those expressed or implied by these forward-looking statements.</w:t>
      </w:r>
    </w:p>
    <w:p w:rsidR="00643BD9" w:rsidRPr="00DC3E8D" w:rsidRDefault="00643BD9" w:rsidP="00DC3E8D">
      <w:pPr>
        <w:ind w:right="4"/>
        <w:rPr>
          <w:sz w:val="22"/>
          <w:szCs w:val="22"/>
        </w:rPr>
      </w:pPr>
    </w:p>
    <w:p w:rsidR="006910D7" w:rsidRPr="00DC3E8D" w:rsidRDefault="002A4F3C" w:rsidP="00DC3E8D">
      <w:pPr>
        <w:autoSpaceDE w:val="0"/>
        <w:autoSpaceDN w:val="0"/>
        <w:adjustRightInd w:val="0"/>
        <w:jc w:val="both"/>
        <w:rPr>
          <w:sz w:val="22"/>
          <w:szCs w:val="22"/>
        </w:rPr>
      </w:pPr>
      <w:r>
        <w:rPr>
          <w:sz w:val="18"/>
          <w:szCs w:val="18"/>
        </w:rPr>
        <w:t>THE CSE DOES NOT ACCEPT RESPONSIBILITY FOR THE ADEQ</w:t>
      </w:r>
      <w:r w:rsidR="006910D7" w:rsidRPr="00DC3E8D">
        <w:rPr>
          <w:sz w:val="18"/>
          <w:szCs w:val="18"/>
        </w:rPr>
        <w:t>UACY OR ACCURACY OF THIS RELEASE.</w:t>
      </w:r>
    </w:p>
    <w:sectPr w:rsidR="006910D7" w:rsidRPr="00DC3E8D" w:rsidSect="00B12BC3">
      <w:pgSz w:w="12240" w:h="15840" w:code="1"/>
      <w:pgMar w:top="1260" w:right="1440" w:bottom="108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AA3" w:rsidRDefault="00F27AA3">
      <w:r>
        <w:separator/>
      </w:r>
    </w:p>
  </w:endnote>
  <w:endnote w:type="continuationSeparator" w:id="0">
    <w:p w:rsidR="00F27AA3" w:rsidRDefault="00F2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AA3" w:rsidRDefault="00F27AA3">
      <w:pPr>
        <w:rPr>
          <w:noProof/>
        </w:rPr>
      </w:pPr>
      <w:r>
        <w:rPr>
          <w:noProof/>
        </w:rPr>
        <w:separator/>
      </w:r>
    </w:p>
  </w:footnote>
  <w:footnote w:type="continuationSeparator" w:id="0">
    <w:p w:rsidR="00F27AA3" w:rsidRDefault="00F27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6CE3CC"/>
    <w:lvl w:ilvl="0">
      <w:start w:val="1"/>
      <w:numFmt w:val="decimal"/>
      <w:lvlText w:val="%1."/>
      <w:lvlJc w:val="left"/>
      <w:pPr>
        <w:tabs>
          <w:tab w:val="num" w:pos="1800"/>
        </w:tabs>
        <w:ind w:left="1800" w:hanging="360"/>
      </w:pPr>
    </w:lvl>
  </w:abstractNum>
  <w:abstractNum w:abstractNumId="1">
    <w:nsid w:val="FFFFFF7D"/>
    <w:multiLevelType w:val="singleLevel"/>
    <w:tmpl w:val="9F3072F8"/>
    <w:lvl w:ilvl="0">
      <w:start w:val="1"/>
      <w:numFmt w:val="decimal"/>
      <w:lvlText w:val="%1."/>
      <w:lvlJc w:val="left"/>
      <w:pPr>
        <w:tabs>
          <w:tab w:val="num" w:pos="1440"/>
        </w:tabs>
        <w:ind w:left="1440" w:hanging="360"/>
      </w:pPr>
    </w:lvl>
  </w:abstractNum>
  <w:abstractNum w:abstractNumId="2">
    <w:nsid w:val="FFFFFF7E"/>
    <w:multiLevelType w:val="singleLevel"/>
    <w:tmpl w:val="F04E8B2C"/>
    <w:lvl w:ilvl="0">
      <w:start w:val="1"/>
      <w:numFmt w:val="decimal"/>
      <w:lvlText w:val="%1."/>
      <w:lvlJc w:val="left"/>
      <w:pPr>
        <w:tabs>
          <w:tab w:val="num" w:pos="1080"/>
        </w:tabs>
        <w:ind w:left="1080" w:hanging="360"/>
      </w:pPr>
    </w:lvl>
  </w:abstractNum>
  <w:abstractNum w:abstractNumId="3">
    <w:nsid w:val="FFFFFF7F"/>
    <w:multiLevelType w:val="singleLevel"/>
    <w:tmpl w:val="C45C9CD4"/>
    <w:lvl w:ilvl="0">
      <w:start w:val="1"/>
      <w:numFmt w:val="decimal"/>
      <w:lvlText w:val="%1."/>
      <w:lvlJc w:val="left"/>
      <w:pPr>
        <w:tabs>
          <w:tab w:val="num" w:pos="720"/>
        </w:tabs>
        <w:ind w:left="720" w:hanging="360"/>
      </w:pPr>
    </w:lvl>
  </w:abstractNum>
  <w:abstractNum w:abstractNumId="4">
    <w:nsid w:val="FFFFFF80"/>
    <w:multiLevelType w:val="singleLevel"/>
    <w:tmpl w:val="32A8A3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43AE3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560F6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6AEA3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98DCD6"/>
    <w:lvl w:ilvl="0">
      <w:start w:val="1"/>
      <w:numFmt w:val="decimal"/>
      <w:lvlText w:val="%1."/>
      <w:lvlJc w:val="left"/>
      <w:pPr>
        <w:tabs>
          <w:tab w:val="num" w:pos="360"/>
        </w:tabs>
        <w:ind w:left="360" w:hanging="360"/>
      </w:pPr>
    </w:lvl>
  </w:abstractNum>
  <w:abstractNum w:abstractNumId="9">
    <w:nsid w:val="FFFFFF89"/>
    <w:multiLevelType w:val="singleLevel"/>
    <w:tmpl w:val="8552215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23"/>
    <w:rsid w:val="000818E1"/>
    <w:rsid w:val="0008257B"/>
    <w:rsid w:val="00086823"/>
    <w:rsid w:val="000A177D"/>
    <w:rsid w:val="000C69D6"/>
    <w:rsid w:val="000E3F39"/>
    <w:rsid w:val="000F3325"/>
    <w:rsid w:val="00146B98"/>
    <w:rsid w:val="00172856"/>
    <w:rsid w:val="001C78C9"/>
    <w:rsid w:val="001F728C"/>
    <w:rsid w:val="002012B5"/>
    <w:rsid w:val="002361E5"/>
    <w:rsid w:val="00264A98"/>
    <w:rsid w:val="002A07C9"/>
    <w:rsid w:val="002A4F3C"/>
    <w:rsid w:val="002B12F0"/>
    <w:rsid w:val="002E6CF1"/>
    <w:rsid w:val="002E6FFC"/>
    <w:rsid w:val="002F1CB6"/>
    <w:rsid w:val="003304D9"/>
    <w:rsid w:val="00347D1C"/>
    <w:rsid w:val="003564DB"/>
    <w:rsid w:val="00367B5A"/>
    <w:rsid w:val="00383F3F"/>
    <w:rsid w:val="003B2713"/>
    <w:rsid w:val="003C5899"/>
    <w:rsid w:val="003F1593"/>
    <w:rsid w:val="00445E5C"/>
    <w:rsid w:val="0046279E"/>
    <w:rsid w:val="00486271"/>
    <w:rsid w:val="004A053D"/>
    <w:rsid w:val="004F5580"/>
    <w:rsid w:val="00536262"/>
    <w:rsid w:val="00573D25"/>
    <w:rsid w:val="00575AAE"/>
    <w:rsid w:val="00583AAC"/>
    <w:rsid w:val="005948ED"/>
    <w:rsid w:val="005D3DAF"/>
    <w:rsid w:val="005E562B"/>
    <w:rsid w:val="00606650"/>
    <w:rsid w:val="00621F19"/>
    <w:rsid w:val="006247B0"/>
    <w:rsid w:val="00633FA5"/>
    <w:rsid w:val="00636652"/>
    <w:rsid w:val="00643BD9"/>
    <w:rsid w:val="00644557"/>
    <w:rsid w:val="00662EFA"/>
    <w:rsid w:val="006647A5"/>
    <w:rsid w:val="0067712B"/>
    <w:rsid w:val="00685543"/>
    <w:rsid w:val="006910D7"/>
    <w:rsid w:val="006C2165"/>
    <w:rsid w:val="006F6B8E"/>
    <w:rsid w:val="0071043E"/>
    <w:rsid w:val="00717D27"/>
    <w:rsid w:val="007428B6"/>
    <w:rsid w:val="00756D35"/>
    <w:rsid w:val="00766885"/>
    <w:rsid w:val="007730F2"/>
    <w:rsid w:val="0079329B"/>
    <w:rsid w:val="007D1C05"/>
    <w:rsid w:val="007D54AF"/>
    <w:rsid w:val="007F6681"/>
    <w:rsid w:val="00840A2E"/>
    <w:rsid w:val="008712F9"/>
    <w:rsid w:val="008A5806"/>
    <w:rsid w:val="008F5968"/>
    <w:rsid w:val="00924994"/>
    <w:rsid w:val="00941319"/>
    <w:rsid w:val="00951CD1"/>
    <w:rsid w:val="009537F6"/>
    <w:rsid w:val="0095429B"/>
    <w:rsid w:val="009803D4"/>
    <w:rsid w:val="009805C9"/>
    <w:rsid w:val="009E4EA4"/>
    <w:rsid w:val="00A46691"/>
    <w:rsid w:val="00A52909"/>
    <w:rsid w:val="00A87A0A"/>
    <w:rsid w:val="00A91735"/>
    <w:rsid w:val="00A91FBD"/>
    <w:rsid w:val="00A94C63"/>
    <w:rsid w:val="00A97E53"/>
    <w:rsid w:val="00AA5F49"/>
    <w:rsid w:val="00AE2197"/>
    <w:rsid w:val="00AF4920"/>
    <w:rsid w:val="00B07908"/>
    <w:rsid w:val="00B12BC3"/>
    <w:rsid w:val="00B13388"/>
    <w:rsid w:val="00B31872"/>
    <w:rsid w:val="00B35051"/>
    <w:rsid w:val="00B74CC9"/>
    <w:rsid w:val="00B97BE5"/>
    <w:rsid w:val="00BD0D35"/>
    <w:rsid w:val="00BD40B3"/>
    <w:rsid w:val="00BE1B3D"/>
    <w:rsid w:val="00BF677C"/>
    <w:rsid w:val="00C04645"/>
    <w:rsid w:val="00C31533"/>
    <w:rsid w:val="00C424C7"/>
    <w:rsid w:val="00CE1780"/>
    <w:rsid w:val="00CF709D"/>
    <w:rsid w:val="00CF783C"/>
    <w:rsid w:val="00D525BA"/>
    <w:rsid w:val="00D723EC"/>
    <w:rsid w:val="00DA6149"/>
    <w:rsid w:val="00DB38A8"/>
    <w:rsid w:val="00DC3E8D"/>
    <w:rsid w:val="00DE6918"/>
    <w:rsid w:val="00DF4264"/>
    <w:rsid w:val="00E06A9E"/>
    <w:rsid w:val="00E07CBD"/>
    <w:rsid w:val="00E273DC"/>
    <w:rsid w:val="00E3683E"/>
    <w:rsid w:val="00E653BB"/>
    <w:rsid w:val="00E74E33"/>
    <w:rsid w:val="00E835E9"/>
    <w:rsid w:val="00E95986"/>
    <w:rsid w:val="00EB3EF6"/>
    <w:rsid w:val="00EC3BE6"/>
    <w:rsid w:val="00EE73F6"/>
    <w:rsid w:val="00EF1559"/>
    <w:rsid w:val="00EF6DA0"/>
    <w:rsid w:val="00F27AA3"/>
    <w:rsid w:val="00F907A0"/>
    <w:rsid w:val="00FA4F54"/>
    <w:rsid w:val="00FD2A63"/>
    <w:rsid w:val="00FE2A86"/>
    <w:rsid w:val="00FE3742"/>
    <w:rsid w:val="00FE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D27"/>
    <w:rPr>
      <w:sz w:val="24"/>
      <w:szCs w:val="24"/>
      <w:lang w:val="en-CA" w:eastAsia="en-CA"/>
    </w:rPr>
  </w:style>
  <w:style w:type="paragraph" w:styleId="Heading1">
    <w:name w:val="heading 1"/>
    <w:basedOn w:val="Normal"/>
    <w:next w:val="BodyText"/>
    <w:qFormat/>
    <w:rsid w:val="00717D27"/>
    <w:pPr>
      <w:keepNext/>
      <w:spacing w:before="240" w:after="60"/>
      <w:outlineLvl w:val="0"/>
    </w:pPr>
    <w:rPr>
      <w:rFonts w:cs="Arial"/>
      <w:b/>
      <w:bCs/>
      <w:kern w:val="28"/>
      <w:sz w:val="28"/>
      <w:szCs w:val="28"/>
    </w:rPr>
  </w:style>
  <w:style w:type="paragraph" w:styleId="Heading2">
    <w:name w:val="heading 2"/>
    <w:basedOn w:val="Normal"/>
    <w:next w:val="BodyText"/>
    <w:qFormat/>
    <w:rsid w:val="00717D27"/>
    <w:pPr>
      <w:keepNext/>
      <w:spacing w:before="240" w:after="60"/>
      <w:outlineLvl w:val="1"/>
    </w:pPr>
    <w:rPr>
      <w:rFonts w:cs="Arial"/>
      <w:b/>
      <w:bCs/>
      <w:i/>
      <w:iCs/>
    </w:rPr>
  </w:style>
  <w:style w:type="paragraph" w:styleId="Heading3">
    <w:name w:val="heading 3"/>
    <w:basedOn w:val="Normal"/>
    <w:next w:val="BodyText"/>
    <w:qFormat/>
    <w:rsid w:val="00717D27"/>
    <w:pPr>
      <w:spacing w:before="240" w:after="60"/>
      <w:outlineLvl w:val="2"/>
    </w:pPr>
    <w:rPr>
      <w:rFonts w:cs="Arial"/>
      <w:bCs/>
    </w:rPr>
  </w:style>
  <w:style w:type="paragraph" w:styleId="Heading4">
    <w:name w:val="heading 4"/>
    <w:basedOn w:val="Normal"/>
    <w:next w:val="BodyText"/>
    <w:qFormat/>
    <w:rsid w:val="00717D27"/>
    <w:pPr>
      <w:spacing w:before="240" w:after="60"/>
      <w:outlineLvl w:val="3"/>
    </w:pPr>
    <w:rPr>
      <w:b/>
      <w:bCs/>
    </w:rPr>
  </w:style>
  <w:style w:type="paragraph" w:styleId="Heading5">
    <w:name w:val="heading 5"/>
    <w:basedOn w:val="Normal"/>
    <w:next w:val="BodyText"/>
    <w:qFormat/>
    <w:rsid w:val="00717D27"/>
    <w:pPr>
      <w:spacing w:before="240" w:after="60"/>
      <w:outlineLvl w:val="4"/>
    </w:pPr>
    <w:rPr>
      <w:bCs/>
      <w:iCs/>
      <w:sz w:val="22"/>
      <w:szCs w:val="26"/>
    </w:rPr>
  </w:style>
  <w:style w:type="paragraph" w:styleId="Heading6">
    <w:name w:val="heading 6"/>
    <w:basedOn w:val="Normal"/>
    <w:next w:val="BodyText"/>
    <w:qFormat/>
    <w:rsid w:val="00717D27"/>
    <w:pPr>
      <w:spacing w:before="240" w:after="60"/>
      <w:outlineLvl w:val="5"/>
    </w:pPr>
    <w:rPr>
      <w:bCs/>
      <w:i/>
      <w:sz w:val="22"/>
      <w:szCs w:val="22"/>
    </w:rPr>
  </w:style>
  <w:style w:type="paragraph" w:styleId="Heading7">
    <w:name w:val="heading 7"/>
    <w:basedOn w:val="Normal"/>
    <w:next w:val="BodyText"/>
    <w:qFormat/>
    <w:rsid w:val="00717D27"/>
    <w:pPr>
      <w:spacing w:before="240" w:after="60"/>
      <w:outlineLvl w:val="6"/>
    </w:pPr>
  </w:style>
  <w:style w:type="paragraph" w:styleId="Heading8">
    <w:name w:val="heading 8"/>
    <w:basedOn w:val="Normal"/>
    <w:next w:val="BodyText"/>
    <w:qFormat/>
    <w:rsid w:val="00717D27"/>
    <w:pPr>
      <w:spacing w:before="240" w:after="60"/>
      <w:outlineLvl w:val="7"/>
    </w:pPr>
    <w:rPr>
      <w:i/>
      <w:iCs/>
    </w:rPr>
  </w:style>
  <w:style w:type="paragraph" w:styleId="Heading9">
    <w:name w:val="heading 9"/>
    <w:basedOn w:val="Normal"/>
    <w:next w:val="BodyText"/>
    <w:qFormat/>
    <w:rsid w:val="00717D27"/>
    <w:pPr>
      <w:spacing w:before="240" w:after="60"/>
      <w:outlineLvl w:val="8"/>
    </w:pPr>
    <w:rPr>
      <w:rFonts w:cs="Arial"/>
      <w:b/>
      <w:i/>
      <w:sz w:val="1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7D27"/>
    <w:rPr>
      <w:sz w:val="16"/>
    </w:rPr>
  </w:style>
  <w:style w:type="paragraph" w:styleId="Header">
    <w:name w:val="header"/>
    <w:basedOn w:val="Normal"/>
    <w:rsid w:val="00717D27"/>
  </w:style>
  <w:style w:type="character" w:styleId="PageNumber">
    <w:name w:val="page number"/>
    <w:basedOn w:val="DefaultParagraphFont"/>
    <w:rsid w:val="00717D27"/>
  </w:style>
  <w:style w:type="paragraph" w:styleId="BodyText2">
    <w:name w:val="Body Text 2"/>
    <w:aliases w:val="(Double)"/>
    <w:basedOn w:val="BodyText"/>
    <w:rsid w:val="00717D27"/>
    <w:pPr>
      <w:spacing w:after="480" w:line="480" w:lineRule="auto"/>
    </w:pPr>
  </w:style>
  <w:style w:type="paragraph" w:styleId="BodyText">
    <w:name w:val="Body Text"/>
    <w:basedOn w:val="Normal"/>
    <w:rsid w:val="00717D27"/>
    <w:pPr>
      <w:spacing w:after="240"/>
    </w:pPr>
  </w:style>
  <w:style w:type="paragraph" w:styleId="BodyText3">
    <w:name w:val="Body Text 3"/>
    <w:aliases w:val="(Font Change)"/>
    <w:basedOn w:val="Normal"/>
    <w:rsid w:val="00717D27"/>
    <w:pPr>
      <w:spacing w:after="160"/>
    </w:pPr>
    <w:rPr>
      <w:sz w:val="16"/>
      <w:szCs w:val="16"/>
    </w:rPr>
  </w:style>
  <w:style w:type="paragraph" w:styleId="BodyTextFirstIndent">
    <w:name w:val="Body Text First Indent"/>
    <w:aliases w:val="(.5&quot;)"/>
    <w:basedOn w:val="BodyText"/>
    <w:rsid w:val="00717D27"/>
    <w:pPr>
      <w:spacing w:after="0"/>
      <w:ind w:firstLine="720"/>
    </w:pPr>
  </w:style>
  <w:style w:type="paragraph" w:styleId="BodyTextIndent">
    <w:name w:val="Body Text Indent"/>
    <w:aliases w:val="(.5&quot;Left)"/>
    <w:basedOn w:val="BodyText"/>
    <w:rsid w:val="00717D27"/>
    <w:pPr>
      <w:spacing w:after="0"/>
      <w:ind w:left="720"/>
    </w:pPr>
  </w:style>
  <w:style w:type="paragraph" w:styleId="BodyTextFirstIndent2">
    <w:name w:val="Body Text First Indent 2"/>
    <w:aliases w:val="(1&quot;)"/>
    <w:basedOn w:val="BodyText"/>
    <w:rsid w:val="00717D27"/>
    <w:pPr>
      <w:spacing w:after="0"/>
      <w:ind w:firstLine="1440"/>
    </w:pPr>
  </w:style>
  <w:style w:type="paragraph" w:styleId="BodyTextIndent2">
    <w:name w:val="Body Text Indent 2"/>
    <w:aliases w:val="(1&quot;Left)"/>
    <w:basedOn w:val="BodyText"/>
    <w:rsid w:val="00717D27"/>
    <w:pPr>
      <w:spacing w:after="0"/>
      <w:ind w:left="1440"/>
    </w:pPr>
  </w:style>
  <w:style w:type="paragraph" w:styleId="BodyTextIndent3">
    <w:name w:val="Body Text Indent 3"/>
    <w:aliases w:val="(.5&quot;Left,Double)"/>
    <w:basedOn w:val="BodyText"/>
    <w:rsid w:val="00717D27"/>
    <w:pPr>
      <w:spacing w:after="480" w:line="480" w:lineRule="auto"/>
      <w:ind w:left="720"/>
    </w:pPr>
    <w:rPr>
      <w:szCs w:val="16"/>
    </w:rPr>
  </w:style>
  <w:style w:type="paragraph" w:styleId="BalloonText">
    <w:name w:val="Balloon Text"/>
    <w:basedOn w:val="Normal"/>
    <w:link w:val="BalloonTextChar"/>
    <w:rsid w:val="002012B5"/>
    <w:rPr>
      <w:rFonts w:ascii="Tahoma" w:hAnsi="Tahoma"/>
      <w:sz w:val="16"/>
      <w:szCs w:val="16"/>
    </w:rPr>
  </w:style>
  <w:style w:type="character" w:customStyle="1" w:styleId="BalloonTextChar">
    <w:name w:val="Balloon Text Char"/>
    <w:link w:val="BalloonText"/>
    <w:rsid w:val="002012B5"/>
    <w:rPr>
      <w:rFonts w:ascii="Tahoma" w:hAnsi="Tahoma" w:cs="Tahoma"/>
      <w:sz w:val="16"/>
      <w:szCs w:val="16"/>
      <w:lang w:val="en-CA" w:eastAsia="en-CA"/>
    </w:rPr>
  </w:style>
  <w:style w:type="paragraph" w:styleId="NormalWeb">
    <w:name w:val="Normal (Web)"/>
    <w:basedOn w:val="Normal"/>
    <w:uiPriority w:val="99"/>
    <w:unhideWhenUsed/>
    <w:rsid w:val="00DC3E8D"/>
    <w:pPr>
      <w:spacing w:before="100" w:beforeAutospacing="1" w:after="100" w:afterAutospacing="1"/>
    </w:pPr>
  </w:style>
  <w:style w:type="character" w:customStyle="1" w:styleId="apple-converted-space">
    <w:name w:val="apple-converted-space"/>
    <w:rsid w:val="00DC3E8D"/>
  </w:style>
  <w:style w:type="character" w:customStyle="1" w:styleId="xn-chron">
    <w:name w:val="xn-chron"/>
    <w:rsid w:val="00DC3E8D"/>
  </w:style>
  <w:style w:type="character" w:styleId="Hyperlink">
    <w:name w:val="Hyperlink"/>
    <w:basedOn w:val="DefaultParagraphFont"/>
    <w:rsid w:val="002E6FFC"/>
    <w:rPr>
      <w:color w:val="0000FF" w:themeColor="hyperlink"/>
      <w:u w:val="single"/>
    </w:rPr>
  </w:style>
  <w:style w:type="character" w:styleId="CommentReference">
    <w:name w:val="annotation reference"/>
    <w:basedOn w:val="DefaultParagraphFont"/>
    <w:rsid w:val="002A4F3C"/>
    <w:rPr>
      <w:sz w:val="16"/>
      <w:szCs w:val="16"/>
    </w:rPr>
  </w:style>
  <w:style w:type="paragraph" w:styleId="CommentText">
    <w:name w:val="annotation text"/>
    <w:basedOn w:val="Normal"/>
    <w:link w:val="CommentTextChar"/>
    <w:rsid w:val="002A4F3C"/>
    <w:rPr>
      <w:sz w:val="20"/>
      <w:szCs w:val="20"/>
    </w:rPr>
  </w:style>
  <w:style w:type="character" w:customStyle="1" w:styleId="CommentTextChar">
    <w:name w:val="Comment Text Char"/>
    <w:basedOn w:val="DefaultParagraphFont"/>
    <w:link w:val="CommentText"/>
    <w:rsid w:val="002A4F3C"/>
    <w:rPr>
      <w:lang w:val="en-CA" w:eastAsia="en-CA"/>
    </w:rPr>
  </w:style>
  <w:style w:type="paragraph" w:styleId="CommentSubject">
    <w:name w:val="annotation subject"/>
    <w:basedOn w:val="CommentText"/>
    <w:next w:val="CommentText"/>
    <w:link w:val="CommentSubjectChar"/>
    <w:rsid w:val="002A4F3C"/>
    <w:rPr>
      <w:b/>
      <w:bCs/>
    </w:rPr>
  </w:style>
  <w:style w:type="character" w:customStyle="1" w:styleId="CommentSubjectChar">
    <w:name w:val="Comment Subject Char"/>
    <w:basedOn w:val="CommentTextChar"/>
    <w:link w:val="CommentSubject"/>
    <w:rsid w:val="002A4F3C"/>
    <w:rPr>
      <w:b/>
      <w:bCs/>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D27"/>
    <w:rPr>
      <w:sz w:val="24"/>
      <w:szCs w:val="24"/>
      <w:lang w:val="en-CA" w:eastAsia="en-CA"/>
    </w:rPr>
  </w:style>
  <w:style w:type="paragraph" w:styleId="Heading1">
    <w:name w:val="heading 1"/>
    <w:basedOn w:val="Normal"/>
    <w:next w:val="BodyText"/>
    <w:qFormat/>
    <w:rsid w:val="00717D27"/>
    <w:pPr>
      <w:keepNext/>
      <w:spacing w:before="240" w:after="60"/>
      <w:outlineLvl w:val="0"/>
    </w:pPr>
    <w:rPr>
      <w:rFonts w:cs="Arial"/>
      <w:b/>
      <w:bCs/>
      <w:kern w:val="28"/>
      <w:sz w:val="28"/>
      <w:szCs w:val="28"/>
    </w:rPr>
  </w:style>
  <w:style w:type="paragraph" w:styleId="Heading2">
    <w:name w:val="heading 2"/>
    <w:basedOn w:val="Normal"/>
    <w:next w:val="BodyText"/>
    <w:qFormat/>
    <w:rsid w:val="00717D27"/>
    <w:pPr>
      <w:keepNext/>
      <w:spacing w:before="240" w:after="60"/>
      <w:outlineLvl w:val="1"/>
    </w:pPr>
    <w:rPr>
      <w:rFonts w:cs="Arial"/>
      <w:b/>
      <w:bCs/>
      <w:i/>
      <w:iCs/>
    </w:rPr>
  </w:style>
  <w:style w:type="paragraph" w:styleId="Heading3">
    <w:name w:val="heading 3"/>
    <w:basedOn w:val="Normal"/>
    <w:next w:val="BodyText"/>
    <w:qFormat/>
    <w:rsid w:val="00717D27"/>
    <w:pPr>
      <w:spacing w:before="240" w:after="60"/>
      <w:outlineLvl w:val="2"/>
    </w:pPr>
    <w:rPr>
      <w:rFonts w:cs="Arial"/>
      <w:bCs/>
    </w:rPr>
  </w:style>
  <w:style w:type="paragraph" w:styleId="Heading4">
    <w:name w:val="heading 4"/>
    <w:basedOn w:val="Normal"/>
    <w:next w:val="BodyText"/>
    <w:qFormat/>
    <w:rsid w:val="00717D27"/>
    <w:pPr>
      <w:spacing w:before="240" w:after="60"/>
      <w:outlineLvl w:val="3"/>
    </w:pPr>
    <w:rPr>
      <w:b/>
      <w:bCs/>
    </w:rPr>
  </w:style>
  <w:style w:type="paragraph" w:styleId="Heading5">
    <w:name w:val="heading 5"/>
    <w:basedOn w:val="Normal"/>
    <w:next w:val="BodyText"/>
    <w:qFormat/>
    <w:rsid w:val="00717D27"/>
    <w:pPr>
      <w:spacing w:before="240" w:after="60"/>
      <w:outlineLvl w:val="4"/>
    </w:pPr>
    <w:rPr>
      <w:bCs/>
      <w:iCs/>
      <w:sz w:val="22"/>
      <w:szCs w:val="26"/>
    </w:rPr>
  </w:style>
  <w:style w:type="paragraph" w:styleId="Heading6">
    <w:name w:val="heading 6"/>
    <w:basedOn w:val="Normal"/>
    <w:next w:val="BodyText"/>
    <w:qFormat/>
    <w:rsid w:val="00717D27"/>
    <w:pPr>
      <w:spacing w:before="240" w:after="60"/>
      <w:outlineLvl w:val="5"/>
    </w:pPr>
    <w:rPr>
      <w:bCs/>
      <w:i/>
      <w:sz w:val="22"/>
      <w:szCs w:val="22"/>
    </w:rPr>
  </w:style>
  <w:style w:type="paragraph" w:styleId="Heading7">
    <w:name w:val="heading 7"/>
    <w:basedOn w:val="Normal"/>
    <w:next w:val="BodyText"/>
    <w:qFormat/>
    <w:rsid w:val="00717D27"/>
    <w:pPr>
      <w:spacing w:before="240" w:after="60"/>
      <w:outlineLvl w:val="6"/>
    </w:pPr>
  </w:style>
  <w:style w:type="paragraph" w:styleId="Heading8">
    <w:name w:val="heading 8"/>
    <w:basedOn w:val="Normal"/>
    <w:next w:val="BodyText"/>
    <w:qFormat/>
    <w:rsid w:val="00717D27"/>
    <w:pPr>
      <w:spacing w:before="240" w:after="60"/>
      <w:outlineLvl w:val="7"/>
    </w:pPr>
    <w:rPr>
      <w:i/>
      <w:iCs/>
    </w:rPr>
  </w:style>
  <w:style w:type="paragraph" w:styleId="Heading9">
    <w:name w:val="heading 9"/>
    <w:basedOn w:val="Normal"/>
    <w:next w:val="BodyText"/>
    <w:qFormat/>
    <w:rsid w:val="00717D27"/>
    <w:pPr>
      <w:spacing w:before="240" w:after="60"/>
      <w:outlineLvl w:val="8"/>
    </w:pPr>
    <w:rPr>
      <w:rFonts w:cs="Arial"/>
      <w:b/>
      <w:i/>
      <w:sz w:val="1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7D27"/>
    <w:rPr>
      <w:sz w:val="16"/>
    </w:rPr>
  </w:style>
  <w:style w:type="paragraph" w:styleId="Header">
    <w:name w:val="header"/>
    <w:basedOn w:val="Normal"/>
    <w:rsid w:val="00717D27"/>
  </w:style>
  <w:style w:type="character" w:styleId="PageNumber">
    <w:name w:val="page number"/>
    <w:basedOn w:val="DefaultParagraphFont"/>
    <w:rsid w:val="00717D27"/>
  </w:style>
  <w:style w:type="paragraph" w:styleId="BodyText2">
    <w:name w:val="Body Text 2"/>
    <w:aliases w:val="(Double)"/>
    <w:basedOn w:val="BodyText"/>
    <w:rsid w:val="00717D27"/>
    <w:pPr>
      <w:spacing w:after="480" w:line="480" w:lineRule="auto"/>
    </w:pPr>
  </w:style>
  <w:style w:type="paragraph" w:styleId="BodyText">
    <w:name w:val="Body Text"/>
    <w:basedOn w:val="Normal"/>
    <w:rsid w:val="00717D27"/>
    <w:pPr>
      <w:spacing w:after="240"/>
    </w:pPr>
  </w:style>
  <w:style w:type="paragraph" w:styleId="BodyText3">
    <w:name w:val="Body Text 3"/>
    <w:aliases w:val="(Font Change)"/>
    <w:basedOn w:val="Normal"/>
    <w:rsid w:val="00717D27"/>
    <w:pPr>
      <w:spacing w:after="160"/>
    </w:pPr>
    <w:rPr>
      <w:sz w:val="16"/>
      <w:szCs w:val="16"/>
    </w:rPr>
  </w:style>
  <w:style w:type="paragraph" w:styleId="BodyTextFirstIndent">
    <w:name w:val="Body Text First Indent"/>
    <w:aliases w:val="(.5&quot;)"/>
    <w:basedOn w:val="BodyText"/>
    <w:rsid w:val="00717D27"/>
    <w:pPr>
      <w:spacing w:after="0"/>
      <w:ind w:firstLine="720"/>
    </w:pPr>
  </w:style>
  <w:style w:type="paragraph" w:styleId="BodyTextIndent">
    <w:name w:val="Body Text Indent"/>
    <w:aliases w:val="(.5&quot;Left)"/>
    <w:basedOn w:val="BodyText"/>
    <w:rsid w:val="00717D27"/>
    <w:pPr>
      <w:spacing w:after="0"/>
      <w:ind w:left="720"/>
    </w:pPr>
  </w:style>
  <w:style w:type="paragraph" w:styleId="BodyTextFirstIndent2">
    <w:name w:val="Body Text First Indent 2"/>
    <w:aliases w:val="(1&quot;)"/>
    <w:basedOn w:val="BodyText"/>
    <w:rsid w:val="00717D27"/>
    <w:pPr>
      <w:spacing w:after="0"/>
      <w:ind w:firstLine="1440"/>
    </w:pPr>
  </w:style>
  <w:style w:type="paragraph" w:styleId="BodyTextIndent2">
    <w:name w:val="Body Text Indent 2"/>
    <w:aliases w:val="(1&quot;Left)"/>
    <w:basedOn w:val="BodyText"/>
    <w:rsid w:val="00717D27"/>
    <w:pPr>
      <w:spacing w:after="0"/>
      <w:ind w:left="1440"/>
    </w:pPr>
  </w:style>
  <w:style w:type="paragraph" w:styleId="BodyTextIndent3">
    <w:name w:val="Body Text Indent 3"/>
    <w:aliases w:val="(.5&quot;Left,Double)"/>
    <w:basedOn w:val="BodyText"/>
    <w:rsid w:val="00717D27"/>
    <w:pPr>
      <w:spacing w:after="480" w:line="480" w:lineRule="auto"/>
      <w:ind w:left="720"/>
    </w:pPr>
    <w:rPr>
      <w:szCs w:val="16"/>
    </w:rPr>
  </w:style>
  <w:style w:type="paragraph" w:styleId="BalloonText">
    <w:name w:val="Balloon Text"/>
    <w:basedOn w:val="Normal"/>
    <w:link w:val="BalloonTextChar"/>
    <w:rsid w:val="002012B5"/>
    <w:rPr>
      <w:rFonts w:ascii="Tahoma" w:hAnsi="Tahoma"/>
      <w:sz w:val="16"/>
      <w:szCs w:val="16"/>
    </w:rPr>
  </w:style>
  <w:style w:type="character" w:customStyle="1" w:styleId="BalloonTextChar">
    <w:name w:val="Balloon Text Char"/>
    <w:link w:val="BalloonText"/>
    <w:rsid w:val="002012B5"/>
    <w:rPr>
      <w:rFonts w:ascii="Tahoma" w:hAnsi="Tahoma" w:cs="Tahoma"/>
      <w:sz w:val="16"/>
      <w:szCs w:val="16"/>
      <w:lang w:val="en-CA" w:eastAsia="en-CA"/>
    </w:rPr>
  </w:style>
  <w:style w:type="paragraph" w:styleId="NormalWeb">
    <w:name w:val="Normal (Web)"/>
    <w:basedOn w:val="Normal"/>
    <w:uiPriority w:val="99"/>
    <w:unhideWhenUsed/>
    <w:rsid w:val="00DC3E8D"/>
    <w:pPr>
      <w:spacing w:before="100" w:beforeAutospacing="1" w:after="100" w:afterAutospacing="1"/>
    </w:pPr>
  </w:style>
  <w:style w:type="character" w:customStyle="1" w:styleId="apple-converted-space">
    <w:name w:val="apple-converted-space"/>
    <w:rsid w:val="00DC3E8D"/>
  </w:style>
  <w:style w:type="character" w:customStyle="1" w:styleId="xn-chron">
    <w:name w:val="xn-chron"/>
    <w:rsid w:val="00DC3E8D"/>
  </w:style>
  <w:style w:type="character" w:styleId="Hyperlink">
    <w:name w:val="Hyperlink"/>
    <w:basedOn w:val="DefaultParagraphFont"/>
    <w:rsid w:val="002E6FFC"/>
    <w:rPr>
      <w:color w:val="0000FF" w:themeColor="hyperlink"/>
      <w:u w:val="single"/>
    </w:rPr>
  </w:style>
  <w:style w:type="character" w:styleId="CommentReference">
    <w:name w:val="annotation reference"/>
    <w:basedOn w:val="DefaultParagraphFont"/>
    <w:rsid w:val="002A4F3C"/>
    <w:rPr>
      <w:sz w:val="16"/>
      <w:szCs w:val="16"/>
    </w:rPr>
  </w:style>
  <w:style w:type="paragraph" w:styleId="CommentText">
    <w:name w:val="annotation text"/>
    <w:basedOn w:val="Normal"/>
    <w:link w:val="CommentTextChar"/>
    <w:rsid w:val="002A4F3C"/>
    <w:rPr>
      <w:sz w:val="20"/>
      <w:szCs w:val="20"/>
    </w:rPr>
  </w:style>
  <w:style w:type="character" w:customStyle="1" w:styleId="CommentTextChar">
    <w:name w:val="Comment Text Char"/>
    <w:basedOn w:val="DefaultParagraphFont"/>
    <w:link w:val="CommentText"/>
    <w:rsid w:val="002A4F3C"/>
    <w:rPr>
      <w:lang w:val="en-CA" w:eastAsia="en-CA"/>
    </w:rPr>
  </w:style>
  <w:style w:type="paragraph" w:styleId="CommentSubject">
    <w:name w:val="annotation subject"/>
    <w:basedOn w:val="CommentText"/>
    <w:next w:val="CommentText"/>
    <w:link w:val="CommentSubjectChar"/>
    <w:rsid w:val="002A4F3C"/>
    <w:rPr>
      <w:b/>
      <w:bCs/>
    </w:rPr>
  </w:style>
  <w:style w:type="character" w:customStyle="1" w:styleId="CommentSubjectChar">
    <w:name w:val="Comment Subject Char"/>
    <w:basedOn w:val="CommentTextChar"/>
    <w:link w:val="CommentSubject"/>
    <w:rsid w:val="002A4F3C"/>
    <w:rPr>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0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rheingold.ca" TargetMode="External"/><Relationship Id="rId4" Type="http://schemas.microsoft.com/office/2007/relationships/stylesWithEffects" Target="stylesWithEffects.xml"/><Relationship Id="rId9" Type="http://schemas.openxmlformats.org/officeDocument/2006/relationships/hyperlink" Target="http://www.cnsx.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D1A18-CD17-4C19-BE8D-C4B3C07C4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Blakes Services Inc.</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-\MOI Comments - news release (00639839).DOC.</dc:subject>
  <dc:creator>J. Evans</dc:creator>
  <cp:lastModifiedBy>Mike Raven</cp:lastModifiedBy>
  <cp:revision>2</cp:revision>
  <cp:lastPrinted>2015-02-23T21:34:00Z</cp:lastPrinted>
  <dcterms:created xsi:type="dcterms:W3CDTF">2015-03-25T22:47:00Z</dcterms:created>
  <dcterms:modified xsi:type="dcterms:W3CDTF">2015-03-25T22:47:00Z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50668444.1</vt:lpwstr>
  </property>
  <property fmtid="{D5CDD505-2E9C-101B-9397-08002B2CF9AE}" pid="3" name="MAIL_MSG_ID1">
    <vt:lpwstr>ABAAVOAfoSrQoywdmqbSvxktE9DfoQoBD1WkZyduastw0WXU+lMXctCGqFeq9mLbgeAf</vt:lpwstr>
  </property>
  <property fmtid="{D5CDD505-2E9C-101B-9397-08002B2CF9AE}" pid="4" name="RESPONSE_SENDER_NAME">
    <vt:lpwstr>gAAAdya76B99d4hLGUR1rQ+8TxTv0GGEPdix</vt:lpwstr>
  </property>
  <property fmtid="{D5CDD505-2E9C-101B-9397-08002B2CF9AE}" pid="5" name="EMAIL_OWNER_ADDRESS">
    <vt:lpwstr>4AAAMz5NUQ6P8J8mPebsYymHw61HzYuRvSh5KH8YXsY47M3YB/HoHF0y1Q==</vt:lpwstr>
  </property>
</Properties>
</file>