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86" w:rsidRPr="005D5C86" w:rsidRDefault="005D5C86" w:rsidP="00DF0473">
      <w:pPr>
        <w:spacing w:after="0" w:line="240" w:lineRule="auto"/>
        <w:ind w:left="720"/>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4F126D" w:rsidP="005D5C86">
      <w:pPr>
        <w:spacing w:after="0" w:line="240" w:lineRule="auto"/>
        <w:jc w:val="center"/>
        <w:rPr>
          <w:rFonts w:ascii="Arial" w:eastAsia="Times New Roman" w:hAnsi="Arial" w:cs="Times New Roman"/>
          <w:b/>
          <w:sz w:val="24"/>
          <w:szCs w:val="24"/>
          <w:lang w:val="en-GB"/>
        </w:rPr>
      </w:pPr>
      <w:r>
        <w:rPr>
          <w:rFonts w:ascii="Arial" w:eastAsia="Times New Roman" w:hAnsi="Arial" w:cs="Times New Roman"/>
          <w:b/>
          <w:sz w:val="24"/>
          <w:szCs w:val="24"/>
          <w:lang w:val="en-GB"/>
        </w:rPr>
        <w:t>WILDFLOWER MARIJUANA INC.,</w:t>
      </w:r>
    </w:p>
    <w:p w:rsidR="005D5C86" w:rsidRPr="004F126D" w:rsidRDefault="004F126D" w:rsidP="005D5C86">
      <w:pPr>
        <w:spacing w:after="0" w:line="240" w:lineRule="auto"/>
        <w:jc w:val="center"/>
        <w:rPr>
          <w:rFonts w:ascii="Arial" w:eastAsia="Times New Roman" w:hAnsi="Arial" w:cs="Times New Roman"/>
          <w:b/>
          <w:sz w:val="20"/>
          <w:szCs w:val="20"/>
          <w:lang w:val="en-GB"/>
        </w:rPr>
      </w:pPr>
      <w:proofErr w:type="gramStart"/>
      <w:r w:rsidRPr="004F126D">
        <w:rPr>
          <w:rFonts w:ascii="Arial" w:eastAsia="Times New Roman" w:hAnsi="Arial" w:cs="Times New Roman"/>
          <w:b/>
          <w:sz w:val="20"/>
          <w:szCs w:val="20"/>
          <w:lang w:val="en-GB"/>
        </w:rPr>
        <w:t xml:space="preserve">(FORMERLY </w:t>
      </w:r>
      <w:r w:rsidR="005D5C86" w:rsidRPr="004F126D">
        <w:rPr>
          <w:rFonts w:ascii="Arial" w:eastAsia="Times New Roman" w:hAnsi="Arial" w:cs="Times New Roman"/>
          <w:b/>
          <w:sz w:val="20"/>
          <w:szCs w:val="20"/>
          <w:lang w:val="en-GB"/>
        </w:rPr>
        <w:t>SUNORCA DEVELOPMENT CORP.</w:t>
      </w:r>
      <w:r w:rsidRPr="004F126D">
        <w:rPr>
          <w:rFonts w:ascii="Arial" w:eastAsia="Times New Roman" w:hAnsi="Arial" w:cs="Times New Roman"/>
          <w:b/>
          <w:sz w:val="20"/>
          <w:szCs w:val="20"/>
          <w:lang w:val="en-GB"/>
        </w:rPr>
        <w:t>)</w:t>
      </w:r>
      <w:proofErr w:type="gramEnd"/>
    </w:p>
    <w:p w:rsidR="005D5C86" w:rsidRPr="005D5C86" w:rsidRDefault="005D5C86" w:rsidP="005D5C86">
      <w:pPr>
        <w:spacing w:after="0" w:line="240" w:lineRule="auto"/>
        <w:jc w:val="center"/>
        <w:rPr>
          <w:rFonts w:ascii="Arial" w:eastAsia="Times New Roman" w:hAnsi="Arial" w:cs="Times New Roman"/>
          <w:b/>
          <w:sz w:val="24"/>
          <w:szCs w:val="24"/>
          <w:lang w:val="en-GB"/>
        </w:rPr>
      </w:pPr>
    </w:p>
    <w:p w:rsidR="005D5C86" w:rsidRPr="005D5C86" w:rsidRDefault="00491535" w:rsidP="005D5C86">
      <w:pPr>
        <w:tabs>
          <w:tab w:val="center" w:pos="4776"/>
        </w:tabs>
        <w:spacing w:after="0" w:line="240" w:lineRule="auto"/>
        <w:jc w:val="center"/>
        <w:rPr>
          <w:rFonts w:ascii="Arial" w:eastAsia="Times New Roman" w:hAnsi="Arial" w:cs="Times New Roman"/>
          <w:b/>
          <w:sz w:val="24"/>
          <w:szCs w:val="24"/>
          <w:lang w:val="en-GB"/>
        </w:rPr>
      </w:pPr>
      <w:r>
        <w:rPr>
          <w:rFonts w:ascii="Arial" w:eastAsia="Times New Roman" w:hAnsi="Arial" w:cs="Times New Roman"/>
          <w:b/>
          <w:sz w:val="24"/>
          <w:szCs w:val="24"/>
          <w:lang w:val="en-GB"/>
        </w:rPr>
        <w:t>CONDENSED INTERIM FINANCIAL STATEMENTS</w:t>
      </w:r>
    </w:p>
    <w:p w:rsidR="005D5C86" w:rsidRPr="005D5C86" w:rsidRDefault="005D5C86" w:rsidP="005D5C86">
      <w:pPr>
        <w:tabs>
          <w:tab w:val="center" w:pos="4776"/>
        </w:tabs>
        <w:spacing w:after="0" w:line="240" w:lineRule="auto"/>
        <w:jc w:val="center"/>
        <w:rPr>
          <w:rFonts w:ascii="Arial" w:eastAsia="Times New Roman" w:hAnsi="Arial" w:cs="Times New Roman"/>
          <w:b/>
          <w:sz w:val="24"/>
          <w:szCs w:val="24"/>
          <w:lang w:val="en-GB"/>
        </w:rPr>
      </w:pPr>
    </w:p>
    <w:p w:rsidR="005D5C86" w:rsidRPr="005D5C86" w:rsidRDefault="00A64F9F" w:rsidP="005D5C86">
      <w:pPr>
        <w:tabs>
          <w:tab w:val="center" w:pos="4776"/>
        </w:tabs>
        <w:spacing w:after="0" w:line="240" w:lineRule="auto"/>
        <w:jc w:val="center"/>
        <w:rPr>
          <w:rFonts w:ascii="Arial" w:eastAsia="Times New Roman" w:hAnsi="Arial" w:cs="Times New Roman"/>
          <w:b/>
          <w:sz w:val="24"/>
          <w:szCs w:val="24"/>
          <w:lang w:val="en-GB"/>
        </w:rPr>
      </w:pPr>
      <w:r>
        <w:rPr>
          <w:rFonts w:ascii="Arial" w:eastAsia="Times New Roman" w:hAnsi="Arial" w:cs="Times New Roman"/>
          <w:b/>
          <w:sz w:val="24"/>
          <w:szCs w:val="24"/>
          <w:lang w:val="en-GB"/>
        </w:rPr>
        <w:t>DECEMBER 31</w:t>
      </w:r>
      <w:r w:rsidR="005D5C86" w:rsidRPr="005D5C86">
        <w:rPr>
          <w:rFonts w:ascii="Arial" w:eastAsia="Times New Roman" w:hAnsi="Arial" w:cs="Times New Roman"/>
          <w:b/>
          <w:sz w:val="24"/>
          <w:szCs w:val="24"/>
          <w:lang w:val="en-GB"/>
        </w:rPr>
        <w:t xml:space="preserve">, </w:t>
      </w:r>
      <w:r w:rsidR="00415BF7">
        <w:rPr>
          <w:rFonts w:ascii="Arial" w:eastAsia="Times New Roman" w:hAnsi="Arial" w:cs="Times New Roman"/>
          <w:b/>
          <w:sz w:val="24"/>
          <w:szCs w:val="24"/>
          <w:lang w:val="en-GB"/>
        </w:rPr>
        <w:t>2014</w:t>
      </w:r>
      <w:r w:rsidR="005D5C86" w:rsidRPr="005D5C86">
        <w:rPr>
          <w:rFonts w:ascii="Arial" w:eastAsia="Times New Roman" w:hAnsi="Arial" w:cs="Times New Roman"/>
          <w:b/>
          <w:sz w:val="24"/>
          <w:szCs w:val="24"/>
          <w:lang w:val="en-GB"/>
        </w:rPr>
        <w:t xml:space="preserve"> and </w:t>
      </w:r>
      <w:r w:rsidR="00415BF7">
        <w:rPr>
          <w:rFonts w:ascii="Arial" w:eastAsia="Times New Roman" w:hAnsi="Arial" w:cs="Times New Roman"/>
          <w:b/>
          <w:sz w:val="24"/>
          <w:szCs w:val="24"/>
          <w:lang w:val="en-GB"/>
        </w:rPr>
        <w:t>2013</w:t>
      </w:r>
    </w:p>
    <w:p w:rsidR="005D5C86" w:rsidRPr="005D5C86" w:rsidRDefault="005D5C86" w:rsidP="005D5C86">
      <w:pPr>
        <w:tabs>
          <w:tab w:val="center" w:pos="4776"/>
        </w:tabs>
        <w:spacing w:after="0" w:line="240" w:lineRule="auto"/>
        <w:jc w:val="center"/>
        <w:rPr>
          <w:rFonts w:ascii="Arial" w:eastAsia="Times New Roman" w:hAnsi="Arial" w:cs="Times New Roman"/>
          <w:b/>
          <w:color w:val="0000FF"/>
          <w:sz w:val="24"/>
          <w:szCs w:val="24"/>
          <w:lang w:val="en-GB"/>
        </w:rPr>
      </w:pPr>
    </w:p>
    <w:p w:rsidR="005D5C86" w:rsidRPr="005D5C86" w:rsidRDefault="005D5C86" w:rsidP="005D5C86">
      <w:pPr>
        <w:spacing w:after="0" w:line="240" w:lineRule="auto"/>
        <w:jc w:val="center"/>
        <w:rPr>
          <w:rFonts w:ascii="Times New Roman" w:eastAsia="Times New Roman" w:hAnsi="Times New Roman" w:cs="Times New Roman"/>
          <w:b/>
          <w:sz w:val="24"/>
          <w:szCs w:val="24"/>
        </w:rPr>
        <w:sectPr w:rsidR="005D5C86" w:rsidRPr="005D5C86" w:rsidSect="00415BF7">
          <w:footerReference w:type="even" r:id="rId8"/>
          <w:footerReference w:type="default" r:id="rId9"/>
          <w:footerReference w:type="first" r:id="rId10"/>
          <w:pgSz w:w="12240" w:h="15840" w:code="1"/>
          <w:pgMar w:top="1440" w:right="1440" w:bottom="432" w:left="1685" w:header="576" w:footer="288" w:gutter="144"/>
          <w:pgNumType w:start="1"/>
          <w:cols w:space="720"/>
          <w:noEndnote/>
          <w:titlePg/>
        </w:sectPr>
      </w:pPr>
    </w:p>
    <w:p w:rsidR="004F126D" w:rsidRDefault="004F126D" w:rsidP="005D5C86">
      <w:pPr>
        <w:pBdr>
          <w:top w:val="single" w:sz="8" w:space="1" w:color="auto"/>
        </w:pBdr>
        <w:tabs>
          <w:tab w:val="center" w:pos="4776"/>
        </w:tabs>
        <w:spacing w:after="0" w:line="240" w:lineRule="auto"/>
        <w:ind w:right="-389"/>
        <w:rPr>
          <w:rFonts w:ascii="Arial" w:eastAsia="Times New Roman" w:hAnsi="Arial" w:cs="Times New Roman"/>
          <w:b/>
          <w:sz w:val="24"/>
          <w:szCs w:val="24"/>
          <w:lang w:val="en-GB"/>
        </w:rPr>
      </w:pPr>
      <w:r>
        <w:rPr>
          <w:rFonts w:ascii="Arial" w:eastAsia="Times New Roman" w:hAnsi="Arial" w:cs="Times New Roman"/>
          <w:b/>
          <w:sz w:val="24"/>
          <w:szCs w:val="24"/>
          <w:lang w:val="en-GB"/>
        </w:rPr>
        <w:lastRenderedPageBreak/>
        <w:t>Wildflower Marijuana Inc.,</w:t>
      </w:r>
    </w:p>
    <w:p w:rsidR="005D5C86" w:rsidRPr="004F126D" w:rsidRDefault="001E21AD" w:rsidP="005D5C86">
      <w:pPr>
        <w:pBdr>
          <w:top w:val="single" w:sz="8" w:space="1" w:color="auto"/>
        </w:pBdr>
        <w:tabs>
          <w:tab w:val="center" w:pos="4776"/>
        </w:tabs>
        <w:spacing w:after="0" w:line="240" w:lineRule="auto"/>
        <w:ind w:right="-389"/>
        <w:rPr>
          <w:rFonts w:ascii="Arial" w:eastAsia="Times New Roman" w:hAnsi="Arial" w:cs="Times New Roman"/>
          <w:b/>
          <w:sz w:val="20"/>
          <w:szCs w:val="20"/>
          <w:lang w:val="en-GB"/>
        </w:rPr>
      </w:pPr>
      <w:proofErr w:type="gramStart"/>
      <w:r>
        <w:rPr>
          <w:rFonts w:ascii="Arial" w:eastAsia="Times New Roman" w:hAnsi="Arial" w:cs="Times New Roman"/>
          <w:b/>
          <w:sz w:val="20"/>
          <w:szCs w:val="20"/>
          <w:lang w:val="en-GB"/>
        </w:rPr>
        <w:t>(F</w:t>
      </w:r>
      <w:r w:rsidR="004F126D" w:rsidRPr="004F126D">
        <w:rPr>
          <w:rFonts w:ascii="Arial" w:eastAsia="Times New Roman" w:hAnsi="Arial" w:cs="Times New Roman"/>
          <w:b/>
          <w:sz w:val="20"/>
          <w:szCs w:val="20"/>
          <w:lang w:val="en-GB"/>
        </w:rPr>
        <w:t xml:space="preserve">ormerly </w:t>
      </w:r>
      <w:proofErr w:type="spellStart"/>
      <w:r w:rsidR="005D5C86" w:rsidRPr="004F126D">
        <w:rPr>
          <w:rFonts w:ascii="Arial" w:eastAsia="Times New Roman" w:hAnsi="Arial" w:cs="Times New Roman"/>
          <w:b/>
          <w:sz w:val="20"/>
          <w:szCs w:val="20"/>
          <w:lang w:val="en-GB"/>
        </w:rPr>
        <w:t>Sunorca</w:t>
      </w:r>
      <w:proofErr w:type="spellEnd"/>
      <w:r w:rsidR="005D5C86" w:rsidRPr="004F126D">
        <w:rPr>
          <w:rFonts w:ascii="Arial" w:eastAsia="Times New Roman" w:hAnsi="Arial" w:cs="Times New Roman"/>
          <w:b/>
          <w:sz w:val="20"/>
          <w:szCs w:val="20"/>
          <w:lang w:val="en-GB"/>
        </w:rPr>
        <w:t xml:space="preserve"> Development Corp.</w:t>
      </w:r>
      <w:r w:rsidR="004F126D" w:rsidRPr="004F126D">
        <w:rPr>
          <w:rFonts w:ascii="Arial" w:eastAsia="Times New Roman" w:hAnsi="Arial" w:cs="Times New Roman"/>
          <w:b/>
          <w:sz w:val="20"/>
          <w:szCs w:val="20"/>
          <w:lang w:val="en-GB"/>
        </w:rPr>
        <w:t>)</w:t>
      </w:r>
      <w:proofErr w:type="gramEnd"/>
    </w:p>
    <w:p w:rsidR="005D5C86" w:rsidRPr="005D5C86" w:rsidRDefault="005D5C86" w:rsidP="005D5C86">
      <w:pPr>
        <w:pBdr>
          <w:bottom w:val="single" w:sz="18" w:space="1" w:color="auto"/>
        </w:pBdr>
        <w:tabs>
          <w:tab w:val="center" w:pos="4776"/>
        </w:tabs>
        <w:spacing w:after="0" w:line="240" w:lineRule="auto"/>
        <w:ind w:right="-389"/>
        <w:rPr>
          <w:rFonts w:ascii="Arial" w:eastAsia="Times New Roman" w:hAnsi="Arial" w:cs="Times New Roman"/>
          <w:b/>
          <w:sz w:val="21"/>
          <w:szCs w:val="24"/>
          <w:lang w:val="en-GB"/>
        </w:rPr>
      </w:pPr>
      <w:r w:rsidRPr="005D5C86">
        <w:rPr>
          <w:rFonts w:ascii="Arial" w:eastAsia="Times New Roman" w:hAnsi="Arial" w:cs="Times New Roman"/>
          <w:b/>
          <w:sz w:val="21"/>
          <w:szCs w:val="24"/>
          <w:lang w:val="en-GB"/>
        </w:rPr>
        <w:t>Financial Statements</w:t>
      </w:r>
    </w:p>
    <w:p w:rsidR="005D5C86" w:rsidRPr="005D5C86" w:rsidRDefault="00491535" w:rsidP="005D5C86">
      <w:pPr>
        <w:pBdr>
          <w:bottom w:val="single" w:sz="18" w:space="1" w:color="auto"/>
        </w:pBdr>
        <w:tabs>
          <w:tab w:val="center" w:pos="4776"/>
        </w:tabs>
        <w:spacing w:after="0" w:line="240" w:lineRule="auto"/>
        <w:ind w:right="-389"/>
        <w:rPr>
          <w:rFonts w:ascii="Arial" w:eastAsia="Times New Roman" w:hAnsi="Arial" w:cs="Times New Roman"/>
          <w:b/>
          <w:sz w:val="21"/>
          <w:szCs w:val="24"/>
          <w:lang w:val="en-GB"/>
        </w:rPr>
      </w:pPr>
      <w:r>
        <w:rPr>
          <w:rFonts w:ascii="Arial" w:eastAsia="Times New Roman" w:hAnsi="Arial" w:cs="Times New Roman"/>
          <w:b/>
          <w:sz w:val="21"/>
          <w:szCs w:val="24"/>
          <w:lang w:val="en-GB"/>
        </w:rPr>
        <w:t>Period</w:t>
      </w:r>
      <w:r w:rsidR="005D5C86" w:rsidRPr="005D5C86">
        <w:rPr>
          <w:rFonts w:ascii="Arial" w:eastAsia="Times New Roman" w:hAnsi="Arial" w:cs="Times New Roman"/>
          <w:b/>
          <w:sz w:val="21"/>
          <w:szCs w:val="24"/>
          <w:lang w:val="en-GB"/>
        </w:rPr>
        <w:t xml:space="preserve"> ended </w:t>
      </w:r>
      <w:r w:rsidR="00A64F9F">
        <w:rPr>
          <w:rFonts w:ascii="Arial" w:eastAsia="Times New Roman" w:hAnsi="Arial" w:cs="Times New Roman"/>
          <w:b/>
          <w:sz w:val="21"/>
          <w:szCs w:val="24"/>
          <w:lang w:val="en-GB"/>
        </w:rPr>
        <w:t>December 31</w:t>
      </w:r>
      <w:r w:rsidR="005D5C86" w:rsidRPr="005D5C86">
        <w:rPr>
          <w:rFonts w:ascii="Arial" w:eastAsia="Times New Roman" w:hAnsi="Arial" w:cs="Times New Roman"/>
          <w:b/>
          <w:sz w:val="21"/>
          <w:szCs w:val="24"/>
          <w:lang w:val="en-GB"/>
        </w:rPr>
        <w:t xml:space="preserve">, </w:t>
      </w:r>
      <w:r w:rsidR="00415BF7">
        <w:rPr>
          <w:rFonts w:ascii="Arial" w:eastAsia="Times New Roman" w:hAnsi="Arial" w:cs="Times New Roman"/>
          <w:b/>
          <w:sz w:val="21"/>
          <w:szCs w:val="24"/>
          <w:lang w:val="en-GB"/>
        </w:rPr>
        <w:t>2014</w:t>
      </w:r>
      <w:r w:rsidR="005D5C86" w:rsidRPr="005D5C86">
        <w:rPr>
          <w:rFonts w:ascii="Arial" w:eastAsia="Times New Roman" w:hAnsi="Arial" w:cs="Times New Roman"/>
          <w:b/>
          <w:sz w:val="21"/>
          <w:szCs w:val="24"/>
          <w:lang w:val="en-GB"/>
        </w:rPr>
        <w:t xml:space="preserve"> and </w:t>
      </w:r>
      <w:r w:rsidR="00415BF7">
        <w:rPr>
          <w:rFonts w:ascii="Arial" w:eastAsia="Times New Roman" w:hAnsi="Arial" w:cs="Times New Roman"/>
          <w:b/>
          <w:sz w:val="21"/>
          <w:szCs w:val="24"/>
          <w:lang w:val="en-GB"/>
        </w:rPr>
        <w:t>2013</w:t>
      </w:r>
    </w:p>
    <w:p w:rsidR="005D5C86" w:rsidRPr="005D5C86" w:rsidRDefault="005D5C86" w:rsidP="005D5C86">
      <w:pPr>
        <w:pBdr>
          <w:bottom w:val="single" w:sz="18" w:space="1" w:color="auto"/>
        </w:pBdr>
        <w:tabs>
          <w:tab w:val="center" w:pos="4776"/>
        </w:tabs>
        <w:spacing w:after="0" w:line="240" w:lineRule="auto"/>
        <w:ind w:right="-389"/>
        <w:rPr>
          <w:rFonts w:ascii="Arial" w:eastAsia="Times New Roman" w:hAnsi="Arial" w:cs="Times New Roman"/>
          <w:b/>
          <w:sz w:val="21"/>
          <w:szCs w:val="24"/>
          <w:lang w:val="en-GB"/>
        </w:rPr>
      </w:pPr>
    </w:p>
    <w:p w:rsidR="005D5C86" w:rsidRPr="005D5C86" w:rsidRDefault="005D5C86" w:rsidP="005D5C86">
      <w:pPr>
        <w:tabs>
          <w:tab w:val="center" w:pos="4776"/>
        </w:tabs>
        <w:spacing w:after="0" w:line="240" w:lineRule="auto"/>
        <w:ind w:right="-389"/>
        <w:rPr>
          <w:rFonts w:ascii="Arial" w:eastAsia="Times New Roman" w:hAnsi="Arial" w:cs="Times New Roman"/>
          <w:b/>
          <w:sz w:val="21"/>
          <w:szCs w:val="24"/>
          <w:lang w:val="en-GB"/>
        </w:rPr>
      </w:pPr>
    </w:p>
    <w:p w:rsidR="005D5C86" w:rsidRPr="005D5C86" w:rsidRDefault="005D5C86" w:rsidP="005D5C86">
      <w:pPr>
        <w:keepNext/>
        <w:widowControl w:val="0"/>
        <w:pBdr>
          <w:bottom w:val="single" w:sz="8" w:space="1" w:color="auto"/>
        </w:pBdr>
        <w:tabs>
          <w:tab w:val="center" w:pos="4776"/>
          <w:tab w:val="right" w:pos="9450"/>
        </w:tabs>
        <w:spacing w:after="0" w:line="240" w:lineRule="auto"/>
        <w:ind w:right="-389"/>
        <w:outlineLvl w:val="0"/>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INDEX</w:t>
      </w:r>
      <w:r w:rsidRPr="005D5C86">
        <w:rPr>
          <w:rFonts w:ascii="Arial" w:eastAsia="Times New Roman" w:hAnsi="Arial" w:cs="Times New Roman"/>
          <w:b/>
          <w:snapToGrid w:val="0"/>
          <w:sz w:val="21"/>
          <w:szCs w:val="20"/>
          <w:lang w:val="en-GB"/>
        </w:rPr>
        <w:tab/>
      </w:r>
      <w:r w:rsidRPr="005D5C86">
        <w:rPr>
          <w:rFonts w:ascii="Arial" w:eastAsia="Times New Roman" w:hAnsi="Arial" w:cs="Times New Roman"/>
          <w:b/>
          <w:snapToGrid w:val="0"/>
          <w:sz w:val="21"/>
          <w:szCs w:val="20"/>
          <w:lang w:val="en-GB"/>
        </w:rPr>
        <w:tab/>
        <w:t>Page</w:t>
      </w:r>
    </w:p>
    <w:p w:rsidR="005D5C86" w:rsidRPr="005D5C86" w:rsidRDefault="005D5C86" w:rsidP="005D5C86">
      <w:pPr>
        <w:spacing w:after="0" w:line="240" w:lineRule="auto"/>
        <w:ind w:right="-389"/>
        <w:rPr>
          <w:rFonts w:ascii="Arial" w:eastAsia="Times New Roman" w:hAnsi="Arial" w:cs="Times New Roman"/>
          <w:sz w:val="21"/>
          <w:szCs w:val="24"/>
          <w:lang w:val="en-GB"/>
        </w:rPr>
      </w:pPr>
    </w:p>
    <w:p w:rsidR="005D5C86" w:rsidRPr="005D5C86" w:rsidRDefault="005D5C86" w:rsidP="005D5C86">
      <w:pPr>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491535"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Notice of No Audit or Review of </w:t>
      </w:r>
      <w:proofErr w:type="spellStart"/>
      <w:r>
        <w:rPr>
          <w:rFonts w:ascii="Arial" w:eastAsia="Times New Roman" w:hAnsi="Arial" w:cs="Times New Roman"/>
          <w:sz w:val="21"/>
          <w:szCs w:val="24"/>
          <w:lang w:val="en-GB"/>
        </w:rPr>
        <w:t>Consdensed</w:t>
      </w:r>
      <w:proofErr w:type="spellEnd"/>
      <w:r>
        <w:rPr>
          <w:rFonts w:ascii="Arial" w:eastAsia="Times New Roman" w:hAnsi="Arial" w:cs="Times New Roman"/>
          <w:sz w:val="21"/>
          <w:szCs w:val="24"/>
          <w:lang w:val="en-GB"/>
        </w:rPr>
        <w:t xml:space="preserve"> Interim Financial Statements</w:t>
      </w:r>
      <w:r w:rsidR="005D5C86" w:rsidRPr="005D5C86">
        <w:rPr>
          <w:rFonts w:ascii="Arial" w:eastAsia="Times New Roman" w:hAnsi="Arial" w:cs="Times New Roman"/>
          <w:sz w:val="21"/>
          <w:szCs w:val="24"/>
          <w:lang w:val="en-GB"/>
        </w:rPr>
        <w:tab/>
        <w:t>2</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Statements of Financial Position</w:t>
      </w:r>
      <w:r w:rsidR="005D5C86" w:rsidRPr="005D5C86">
        <w:rPr>
          <w:rFonts w:ascii="Arial" w:eastAsia="Times New Roman" w:hAnsi="Arial" w:cs="Times New Roman"/>
          <w:sz w:val="21"/>
          <w:szCs w:val="24"/>
          <w:lang w:val="en-GB"/>
        </w:rPr>
        <w:tab/>
        <w:t>3</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Statements of Operations and Deficit</w:t>
      </w:r>
      <w:r w:rsidR="005D5C86" w:rsidRPr="005D5C86">
        <w:rPr>
          <w:rFonts w:ascii="Arial" w:eastAsia="Times New Roman" w:hAnsi="Arial" w:cs="Times New Roman"/>
          <w:sz w:val="21"/>
          <w:szCs w:val="24"/>
          <w:lang w:val="en-GB"/>
        </w:rPr>
        <w:tab/>
        <w:t>4</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 xml:space="preserve">Statements of Comprehensive Income (Loss) and </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r w:rsidRPr="005D5C86">
        <w:rPr>
          <w:rFonts w:ascii="Arial" w:eastAsia="Times New Roman" w:hAnsi="Arial" w:cs="Times New Roman"/>
          <w:sz w:val="21"/>
          <w:szCs w:val="24"/>
          <w:lang w:val="en-GB"/>
        </w:rPr>
        <w:t>Accumulated Other Comprehensive Income (Loss)</w:t>
      </w:r>
      <w:r w:rsidRPr="005D5C86">
        <w:rPr>
          <w:rFonts w:ascii="Arial" w:eastAsia="Times New Roman" w:hAnsi="Arial" w:cs="Times New Roman"/>
          <w:sz w:val="21"/>
          <w:szCs w:val="24"/>
          <w:lang w:val="en-GB"/>
        </w:rPr>
        <w:tab/>
        <w:t>5</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Statements of Cash Flows</w:t>
      </w:r>
      <w:r w:rsidR="005D5C86" w:rsidRPr="005D5C86">
        <w:rPr>
          <w:rFonts w:ascii="Arial" w:eastAsia="Times New Roman" w:hAnsi="Arial" w:cs="Times New Roman"/>
          <w:sz w:val="21"/>
          <w:szCs w:val="24"/>
          <w:lang w:val="en-GB"/>
        </w:rPr>
        <w:tab/>
        <w:t>6</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 xml:space="preserve">Statement of </w:t>
      </w:r>
      <w:r w:rsidR="00491535">
        <w:rPr>
          <w:rFonts w:ascii="Arial" w:eastAsia="Times New Roman" w:hAnsi="Arial" w:cs="Times New Roman"/>
          <w:sz w:val="21"/>
          <w:szCs w:val="24"/>
          <w:lang w:val="en-GB"/>
        </w:rPr>
        <w:t>C</w:t>
      </w:r>
      <w:r w:rsidR="005D5C86" w:rsidRPr="005D5C86">
        <w:rPr>
          <w:rFonts w:ascii="Arial" w:eastAsia="Times New Roman" w:hAnsi="Arial" w:cs="Times New Roman"/>
          <w:sz w:val="21"/>
          <w:szCs w:val="24"/>
          <w:lang w:val="en-GB"/>
        </w:rPr>
        <w:t xml:space="preserve">hanges in </w:t>
      </w:r>
      <w:r w:rsidR="00491535">
        <w:rPr>
          <w:rFonts w:ascii="Arial" w:eastAsia="Times New Roman" w:hAnsi="Arial" w:cs="Times New Roman"/>
          <w:sz w:val="21"/>
          <w:szCs w:val="24"/>
          <w:lang w:val="en-GB"/>
        </w:rPr>
        <w:t>S</w:t>
      </w:r>
      <w:r w:rsidR="005D5C86" w:rsidRPr="005D5C86">
        <w:rPr>
          <w:rFonts w:ascii="Arial" w:eastAsia="Times New Roman" w:hAnsi="Arial" w:cs="Times New Roman"/>
          <w:sz w:val="21"/>
          <w:szCs w:val="24"/>
          <w:lang w:val="en-GB"/>
        </w:rPr>
        <w:t>hareholders</w:t>
      </w:r>
      <w:r w:rsidR="001E21AD">
        <w:rPr>
          <w:rFonts w:ascii="Arial" w:eastAsia="Times New Roman" w:hAnsi="Arial" w:cs="Times New Roman"/>
          <w:sz w:val="21"/>
          <w:szCs w:val="24"/>
          <w:lang w:val="en-GB"/>
        </w:rPr>
        <w:t>’</w:t>
      </w:r>
      <w:r w:rsidR="005D5C86" w:rsidRPr="005D5C86">
        <w:rPr>
          <w:rFonts w:ascii="Arial" w:eastAsia="Times New Roman" w:hAnsi="Arial" w:cs="Times New Roman"/>
          <w:sz w:val="21"/>
          <w:szCs w:val="24"/>
          <w:lang w:val="en-GB"/>
        </w:rPr>
        <w:t xml:space="preserve"> </w:t>
      </w:r>
      <w:r w:rsidR="00491535">
        <w:rPr>
          <w:rFonts w:ascii="Arial" w:eastAsia="Times New Roman" w:hAnsi="Arial" w:cs="Times New Roman"/>
          <w:sz w:val="21"/>
          <w:szCs w:val="24"/>
          <w:lang w:val="en-GB"/>
        </w:rPr>
        <w:t>E</w:t>
      </w:r>
      <w:r w:rsidR="005D5C86" w:rsidRPr="005D5C86">
        <w:rPr>
          <w:rFonts w:ascii="Arial" w:eastAsia="Times New Roman" w:hAnsi="Arial" w:cs="Times New Roman"/>
          <w:sz w:val="21"/>
          <w:szCs w:val="24"/>
          <w:lang w:val="en-GB"/>
        </w:rPr>
        <w:t>quity</w:t>
      </w:r>
      <w:r w:rsidR="005D5C86" w:rsidRPr="005D5C86">
        <w:rPr>
          <w:rFonts w:ascii="Arial" w:eastAsia="Times New Roman" w:hAnsi="Arial" w:cs="Times New Roman"/>
          <w:sz w:val="21"/>
          <w:szCs w:val="24"/>
          <w:lang w:val="en-GB"/>
        </w:rPr>
        <w:tab/>
        <w:t>7</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r w:rsidRPr="005D5C86">
        <w:rPr>
          <w:rFonts w:ascii="Arial" w:eastAsia="Times New Roman" w:hAnsi="Arial" w:cs="Times New Roman"/>
          <w:sz w:val="21"/>
          <w:szCs w:val="24"/>
          <w:lang w:val="en-GB"/>
        </w:rPr>
        <w:t>Notes to</w:t>
      </w:r>
      <w:r w:rsidR="00152AB7">
        <w:rPr>
          <w:rFonts w:ascii="Arial" w:eastAsia="Times New Roman" w:hAnsi="Arial" w:cs="Times New Roman"/>
          <w:sz w:val="21"/>
          <w:szCs w:val="24"/>
          <w:lang w:val="en-GB"/>
        </w:rPr>
        <w:t xml:space="preserve"> the Financial Statements</w:t>
      </w:r>
      <w:r w:rsidR="00152AB7">
        <w:rPr>
          <w:rFonts w:ascii="Arial" w:eastAsia="Times New Roman" w:hAnsi="Arial" w:cs="Times New Roman"/>
          <w:sz w:val="21"/>
          <w:szCs w:val="24"/>
          <w:lang w:val="en-GB"/>
        </w:rPr>
        <w:tab/>
        <w:t xml:space="preserve">8 - </w:t>
      </w:r>
      <w:r w:rsidR="0053532C">
        <w:rPr>
          <w:rFonts w:ascii="Arial" w:eastAsia="Times New Roman" w:hAnsi="Arial" w:cs="Times New Roman"/>
          <w:sz w:val="21"/>
          <w:szCs w:val="24"/>
          <w:lang w:val="en-GB"/>
        </w:rPr>
        <w:t>17</w:t>
      </w: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209"/>
        <w:jc w:val="both"/>
        <w:rPr>
          <w:rFonts w:ascii="Arial" w:eastAsia="Times New Roman" w:hAnsi="Arial" w:cs="Times New Roman"/>
          <w:sz w:val="21"/>
          <w:szCs w:val="24"/>
          <w:lang w:val="en-GB"/>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Pr="007C02A1" w:rsidRDefault="007C02A1" w:rsidP="0095172B">
      <w:pPr>
        <w:tabs>
          <w:tab w:val="center" w:pos="4776"/>
        </w:tabs>
        <w:spacing w:after="0" w:line="240" w:lineRule="auto"/>
        <w:ind w:left="270" w:right="1076"/>
        <w:jc w:val="center"/>
        <w:rPr>
          <w:rFonts w:ascii="Arial" w:hAnsi="Arial" w:cs="Arial"/>
          <w:b/>
          <w:sz w:val="20"/>
          <w:szCs w:val="20"/>
        </w:rPr>
      </w:pPr>
      <w:r w:rsidRPr="007C02A1">
        <w:rPr>
          <w:rFonts w:ascii="Arial" w:hAnsi="Arial" w:cs="Arial"/>
          <w:b/>
          <w:sz w:val="20"/>
          <w:szCs w:val="20"/>
        </w:rPr>
        <w:t>NOTICE OF NO AUDIT OR REVIEW OF CONDENSED INTERIM FINANCIAL STATEMENTS</w:t>
      </w:r>
    </w:p>
    <w:p w:rsidR="007C02A1" w:rsidRPr="007C02A1" w:rsidRDefault="007C02A1" w:rsidP="0095172B">
      <w:pPr>
        <w:pBdr>
          <w:top w:val="single" w:sz="8" w:space="1" w:color="auto"/>
        </w:pBdr>
        <w:tabs>
          <w:tab w:val="center" w:pos="4776"/>
        </w:tabs>
        <w:spacing w:after="0" w:line="240" w:lineRule="auto"/>
        <w:ind w:left="270" w:right="1076"/>
        <w:rPr>
          <w:rFonts w:ascii="Arial" w:hAnsi="Arial" w:cs="Arial"/>
          <w:sz w:val="20"/>
          <w:szCs w:val="20"/>
        </w:rPr>
      </w:pPr>
    </w:p>
    <w:p w:rsidR="007C02A1" w:rsidRP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r w:rsidRPr="007C02A1">
        <w:rPr>
          <w:rFonts w:ascii="Arial" w:hAnsi="Arial" w:cs="Arial"/>
          <w:sz w:val="20"/>
          <w:szCs w:val="20"/>
        </w:rPr>
        <w:t>Under National Instrument 51-102, Part 4, subsection 4.3(3</w:t>
      </w:r>
      <w:proofErr w:type="gramStart"/>
      <w:r w:rsidRPr="007C02A1">
        <w:rPr>
          <w:rFonts w:ascii="Arial" w:hAnsi="Arial" w:cs="Arial"/>
          <w:sz w:val="20"/>
          <w:szCs w:val="20"/>
        </w:rPr>
        <w:t>)(</w:t>
      </w:r>
      <w:proofErr w:type="gramEnd"/>
      <w:r w:rsidRPr="007C02A1">
        <w:rPr>
          <w:rFonts w:ascii="Arial" w:hAnsi="Arial" w:cs="Arial"/>
          <w:sz w:val="20"/>
          <w:szCs w:val="20"/>
        </w:rPr>
        <w:t>a), if an auditor has not performed a review of the interim financial statements, they must be accompanied by a notice indicating that the financial statements have not been reviewed by an auditor.</w:t>
      </w:r>
    </w:p>
    <w:p w:rsidR="007C02A1" w:rsidRP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p>
    <w:p w:rsidR="007C02A1" w:rsidRP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r w:rsidRPr="007C02A1">
        <w:rPr>
          <w:rFonts w:ascii="Arial" w:hAnsi="Arial" w:cs="Arial"/>
          <w:sz w:val="20"/>
          <w:szCs w:val="20"/>
        </w:rPr>
        <w:t>The accompanying unaudited interim financial statements of the Company have been prepared by and are the responsibility of the Company’s management.</w:t>
      </w:r>
    </w:p>
    <w:p w:rsidR="007C02A1" w:rsidRP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p>
    <w:p w:rsid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r w:rsidRPr="007C02A1">
        <w:rPr>
          <w:rFonts w:ascii="Arial" w:hAnsi="Arial" w:cs="Arial"/>
          <w:sz w:val="20"/>
          <w:szCs w:val="20"/>
        </w:rPr>
        <w:t xml:space="preserve">The Company’s independent auditor has not performed a review of these financial statements in accordance with standards established by the Canadian Institute of Chartered Accountants for a review of interim financial statements by an entity’s auditor. </w:t>
      </w:r>
    </w:p>
    <w:p w:rsidR="007C02A1" w:rsidRPr="007C02A1" w:rsidRDefault="007C02A1" w:rsidP="007C02A1">
      <w:pPr>
        <w:pBdr>
          <w:top w:val="single" w:sz="8" w:space="1" w:color="auto"/>
        </w:pBdr>
        <w:tabs>
          <w:tab w:val="center" w:pos="4776"/>
        </w:tabs>
        <w:spacing w:after="0" w:line="240" w:lineRule="auto"/>
        <w:ind w:left="720" w:right="446"/>
        <w:jc w:val="both"/>
        <w:rPr>
          <w:rFonts w:ascii="Arial" w:hAnsi="Arial" w:cs="Arial"/>
          <w:sz w:val="20"/>
          <w:szCs w:val="20"/>
        </w:rPr>
        <w:sectPr w:rsidR="007C02A1" w:rsidRPr="007C02A1" w:rsidSect="00E132E4">
          <w:headerReference w:type="even" r:id="rId11"/>
          <w:headerReference w:type="default" r:id="rId12"/>
          <w:footerReference w:type="default" r:id="rId13"/>
          <w:headerReference w:type="first" r:id="rId14"/>
          <w:footerReference w:type="first" r:id="rId15"/>
          <w:pgSz w:w="12240" w:h="15840" w:code="1"/>
          <w:pgMar w:top="1166" w:right="720" w:bottom="547" w:left="1354" w:header="720" w:footer="450" w:gutter="0"/>
          <w:paperSrc w:first="15" w:other="15"/>
          <w:pgNumType w:start="1"/>
          <w:cols w:space="720"/>
          <w:docGrid w:linePitch="360"/>
        </w:sectPr>
      </w:pPr>
    </w:p>
    <w:p w:rsidR="004F126D" w:rsidRDefault="004F126D" w:rsidP="007C02A1">
      <w:pPr>
        <w:pBdr>
          <w:top w:val="single" w:sz="8" w:space="1" w:color="auto"/>
        </w:pBdr>
        <w:tabs>
          <w:tab w:val="center" w:pos="4776"/>
        </w:tabs>
        <w:spacing w:after="0" w:line="240" w:lineRule="auto"/>
        <w:ind w:right="-504"/>
        <w:rPr>
          <w:rFonts w:ascii="Arial" w:eastAsia="Times New Roman" w:hAnsi="Arial" w:cs="Times New Roman"/>
          <w:b/>
          <w:sz w:val="24"/>
          <w:szCs w:val="24"/>
          <w:lang w:val="en-GB"/>
        </w:rPr>
      </w:pPr>
      <w:r>
        <w:rPr>
          <w:rFonts w:ascii="Arial" w:eastAsia="Times New Roman" w:hAnsi="Arial" w:cs="Times New Roman"/>
          <w:b/>
          <w:sz w:val="24"/>
          <w:szCs w:val="24"/>
          <w:lang w:val="en-GB"/>
        </w:rPr>
        <w:lastRenderedPageBreak/>
        <w:t>Wildflower Marijuana Inc.,</w:t>
      </w:r>
    </w:p>
    <w:p w:rsidR="005D5C86" w:rsidRPr="004F126D" w:rsidRDefault="004F126D" w:rsidP="005D5C86">
      <w:pPr>
        <w:pBdr>
          <w:top w:val="single" w:sz="8" w:space="1" w:color="auto"/>
        </w:pBdr>
        <w:tabs>
          <w:tab w:val="center" w:pos="4776"/>
        </w:tabs>
        <w:spacing w:after="0" w:line="240" w:lineRule="auto"/>
        <w:ind w:right="-504"/>
        <w:rPr>
          <w:rFonts w:ascii="Arial" w:eastAsia="Times New Roman" w:hAnsi="Arial" w:cs="Times New Roman"/>
          <w:b/>
          <w:sz w:val="20"/>
          <w:szCs w:val="20"/>
          <w:lang w:val="en-GB"/>
        </w:rPr>
      </w:pPr>
      <w:proofErr w:type="gramStart"/>
      <w:r w:rsidRPr="004F126D">
        <w:rPr>
          <w:rFonts w:ascii="Arial" w:eastAsia="Times New Roman" w:hAnsi="Arial" w:cs="Times New Roman"/>
          <w:b/>
          <w:sz w:val="20"/>
          <w:szCs w:val="20"/>
          <w:lang w:val="en-GB"/>
        </w:rPr>
        <w:t xml:space="preserve">(Formerly </w:t>
      </w:r>
      <w:proofErr w:type="spellStart"/>
      <w:r w:rsidR="005D5C86" w:rsidRPr="004F126D">
        <w:rPr>
          <w:rFonts w:ascii="Arial" w:eastAsia="Times New Roman" w:hAnsi="Arial" w:cs="Times New Roman"/>
          <w:b/>
          <w:sz w:val="20"/>
          <w:szCs w:val="20"/>
          <w:lang w:val="en-GB"/>
        </w:rPr>
        <w:t>Sunorca</w:t>
      </w:r>
      <w:proofErr w:type="spellEnd"/>
      <w:r w:rsidR="005D5C86" w:rsidRPr="004F126D">
        <w:rPr>
          <w:rFonts w:ascii="Arial" w:eastAsia="Times New Roman" w:hAnsi="Arial" w:cs="Times New Roman"/>
          <w:b/>
          <w:sz w:val="20"/>
          <w:szCs w:val="20"/>
          <w:lang w:val="en-GB"/>
        </w:rPr>
        <w:t xml:space="preserve"> Development Corp.</w:t>
      </w:r>
      <w:r w:rsidRPr="004F126D">
        <w:rPr>
          <w:rFonts w:ascii="Arial" w:eastAsia="Times New Roman" w:hAnsi="Arial" w:cs="Times New Roman"/>
          <w:b/>
          <w:sz w:val="20"/>
          <w:szCs w:val="20"/>
          <w:lang w:val="en-GB"/>
        </w:rPr>
        <w:t>)</w:t>
      </w:r>
      <w:proofErr w:type="gramEnd"/>
    </w:p>
    <w:p w:rsidR="005D5C86" w:rsidRPr="005D5C86" w:rsidRDefault="007C02A1" w:rsidP="005D5C86">
      <w:pPr>
        <w:tabs>
          <w:tab w:val="center" w:pos="4776"/>
        </w:tabs>
        <w:spacing w:after="0" w:line="240" w:lineRule="auto"/>
        <w:ind w:right="-324"/>
        <w:rPr>
          <w:rFonts w:ascii="Arial" w:eastAsia="Times New Roman" w:hAnsi="Arial" w:cs="Times New Roman"/>
          <w:b/>
          <w:sz w:val="21"/>
          <w:szCs w:val="24"/>
          <w:lang w:val="en-GB"/>
        </w:rPr>
      </w:pPr>
      <w:r>
        <w:rPr>
          <w:rFonts w:ascii="Arial" w:eastAsia="Times New Roman" w:hAnsi="Arial" w:cs="Times New Roman"/>
          <w:b/>
          <w:sz w:val="21"/>
          <w:szCs w:val="24"/>
          <w:lang w:val="en-GB"/>
        </w:rPr>
        <w:t xml:space="preserve">Condensed Interim </w:t>
      </w:r>
      <w:r w:rsidR="005D5C86" w:rsidRPr="005D5C86">
        <w:rPr>
          <w:rFonts w:ascii="Arial" w:eastAsia="Times New Roman" w:hAnsi="Arial" w:cs="Times New Roman"/>
          <w:b/>
          <w:sz w:val="21"/>
          <w:szCs w:val="24"/>
          <w:lang w:val="en-GB"/>
        </w:rPr>
        <w:t>Statements of Financial Position</w:t>
      </w:r>
    </w:p>
    <w:p w:rsidR="007C02A1" w:rsidRPr="007C02A1" w:rsidRDefault="007C02A1" w:rsidP="005D5C86">
      <w:pPr>
        <w:tabs>
          <w:tab w:val="center" w:pos="4776"/>
        </w:tabs>
        <w:spacing w:after="0" w:line="240" w:lineRule="auto"/>
        <w:ind w:right="-324"/>
        <w:rPr>
          <w:rFonts w:ascii="Arial" w:eastAsia="Times New Roman" w:hAnsi="Arial" w:cs="Times New Roman"/>
          <w:sz w:val="21"/>
          <w:szCs w:val="24"/>
          <w:lang w:val="en-GB"/>
        </w:rPr>
      </w:pPr>
      <w:r w:rsidRPr="007C02A1">
        <w:rPr>
          <w:rFonts w:ascii="Arial" w:eastAsia="Times New Roman" w:hAnsi="Arial" w:cs="Times New Roman"/>
          <w:sz w:val="21"/>
          <w:szCs w:val="24"/>
          <w:lang w:val="en-GB"/>
        </w:rPr>
        <w:t xml:space="preserve"> (Canadian funds)</w:t>
      </w:r>
    </w:p>
    <w:p w:rsidR="007C02A1" w:rsidRPr="007C02A1" w:rsidRDefault="007C02A1" w:rsidP="005D5C86">
      <w:pPr>
        <w:tabs>
          <w:tab w:val="center" w:pos="4776"/>
        </w:tabs>
        <w:spacing w:after="0" w:line="240" w:lineRule="auto"/>
        <w:ind w:right="-324"/>
        <w:rPr>
          <w:rFonts w:ascii="Arial" w:eastAsia="Times New Roman" w:hAnsi="Arial" w:cs="Times New Roman"/>
          <w:sz w:val="21"/>
          <w:szCs w:val="24"/>
          <w:lang w:val="en-GB"/>
        </w:rPr>
      </w:pPr>
      <w:r w:rsidRPr="007C02A1">
        <w:rPr>
          <w:rFonts w:ascii="Arial" w:eastAsia="Times New Roman" w:hAnsi="Arial" w:cs="Times New Roman"/>
          <w:sz w:val="21"/>
          <w:szCs w:val="24"/>
          <w:lang w:val="en-GB"/>
        </w:rPr>
        <w:t>(Unaudited – prepared by management)</w:t>
      </w:r>
    </w:p>
    <w:p w:rsidR="005D5C86" w:rsidRPr="005D5C86" w:rsidRDefault="005D5C86" w:rsidP="005D5C86">
      <w:pPr>
        <w:pBdr>
          <w:top w:val="single" w:sz="18" w:space="1" w:color="auto"/>
        </w:pBdr>
        <w:tabs>
          <w:tab w:val="center" w:pos="4776"/>
        </w:tabs>
        <w:spacing w:after="0" w:line="240" w:lineRule="auto"/>
        <w:ind w:right="-504"/>
        <w:rPr>
          <w:rFonts w:ascii="Arial" w:eastAsia="Times New Roman" w:hAnsi="Arial" w:cs="Times New Roman"/>
          <w:b/>
          <w:sz w:val="21"/>
          <w:szCs w:val="24"/>
          <w:lang w:val="en-GB"/>
        </w:rPr>
      </w:pPr>
    </w:p>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ind w:right="-540"/>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w:t>
      </w:r>
    </w:p>
    <w:tbl>
      <w:tblPr>
        <w:tblW w:w="10008" w:type="dxa"/>
        <w:tblLayout w:type="fixed"/>
        <w:tblLook w:val="0000"/>
      </w:tblPr>
      <w:tblGrid>
        <w:gridCol w:w="5713"/>
        <w:gridCol w:w="1055"/>
        <w:gridCol w:w="1710"/>
        <w:gridCol w:w="1530"/>
      </w:tblGrid>
      <w:tr w:rsidR="0095172B" w:rsidRPr="005D5C86" w:rsidTr="00EE54DE">
        <w:tc>
          <w:tcPr>
            <w:tcW w:w="5713" w:type="dxa"/>
            <w:tcBorders>
              <w:top w:val="single" w:sz="12" w:space="0" w:color="auto"/>
              <w:bottom w:val="single" w:sz="4" w:space="0" w:color="auto"/>
            </w:tcBorders>
          </w:tcPr>
          <w:p w:rsidR="0095172B" w:rsidRPr="005D5C86" w:rsidRDefault="0095172B" w:rsidP="00EA020E">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p>
        </w:tc>
        <w:tc>
          <w:tcPr>
            <w:tcW w:w="1055" w:type="dxa"/>
            <w:tcBorders>
              <w:top w:val="single" w:sz="12" w:space="0" w:color="auto"/>
              <w:bottom w:val="single" w:sz="4" w:space="0" w:color="auto"/>
            </w:tcBorders>
          </w:tcPr>
          <w:p w:rsidR="0095172B" w:rsidRPr="005D5C86" w:rsidRDefault="0095172B"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Borders>
              <w:top w:val="single" w:sz="12" w:space="0" w:color="auto"/>
              <w:bottom w:val="single" w:sz="4" w:space="0" w:color="auto"/>
            </w:tcBorders>
          </w:tcPr>
          <w:p w:rsidR="0095172B" w:rsidRPr="0095172B" w:rsidRDefault="00A64F9F"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December 31</w:t>
            </w:r>
            <w:r w:rsidR="0095172B" w:rsidRPr="0095172B">
              <w:rPr>
                <w:rFonts w:ascii="Arial" w:eastAsia="Times New Roman" w:hAnsi="Arial" w:cs="Times New Roman"/>
                <w:b/>
                <w:sz w:val="21"/>
                <w:szCs w:val="24"/>
                <w:lang w:val="en-GB"/>
              </w:rPr>
              <w:t>, 2014</w:t>
            </w:r>
          </w:p>
        </w:tc>
        <w:tc>
          <w:tcPr>
            <w:tcW w:w="1530" w:type="dxa"/>
            <w:tcBorders>
              <w:top w:val="single" w:sz="12" w:space="0" w:color="auto"/>
              <w:bottom w:val="single" w:sz="4" w:space="0" w:color="auto"/>
            </w:tcBorders>
          </w:tcPr>
          <w:p w:rsidR="0095172B" w:rsidRDefault="0095172B"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r>
              <w:rPr>
                <w:rFonts w:ascii="Arial" w:eastAsia="Times New Roman" w:hAnsi="Arial" w:cs="Times New Roman"/>
                <w:sz w:val="21"/>
                <w:szCs w:val="24"/>
                <w:lang w:val="en-GB"/>
              </w:rPr>
              <w:t>June 30,</w:t>
            </w:r>
          </w:p>
          <w:p w:rsidR="0095172B" w:rsidRPr="005D5C86" w:rsidRDefault="0095172B"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r>
              <w:rPr>
                <w:rFonts w:ascii="Arial" w:eastAsia="Times New Roman" w:hAnsi="Arial" w:cs="Times New Roman"/>
                <w:sz w:val="21"/>
                <w:szCs w:val="24"/>
                <w:lang w:val="en-GB"/>
              </w:rPr>
              <w:t>2014</w:t>
            </w:r>
          </w:p>
        </w:tc>
      </w:tr>
      <w:tr w:rsidR="00CE1F82" w:rsidRPr="005D5C86" w:rsidTr="00EE54DE">
        <w:tc>
          <w:tcPr>
            <w:tcW w:w="5713" w:type="dxa"/>
            <w:tcBorders>
              <w:top w:val="single" w:sz="4" w:space="0" w:color="auto"/>
            </w:tcBorders>
          </w:tcPr>
          <w:p w:rsidR="00CE1F82" w:rsidRPr="005D5C86" w:rsidRDefault="00CE1F82" w:rsidP="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p>
        </w:tc>
        <w:tc>
          <w:tcPr>
            <w:tcW w:w="1055" w:type="dxa"/>
            <w:tcBorders>
              <w:top w:val="single" w:sz="4" w:space="0" w:color="auto"/>
            </w:tcBorders>
          </w:tcPr>
          <w:p w:rsidR="00CE1F82" w:rsidRPr="005D5C86" w:rsidRDefault="00CE1F82"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Borders>
              <w:top w:val="single" w:sz="4" w:space="0" w:color="auto"/>
            </w:tcBorders>
          </w:tcPr>
          <w:p w:rsidR="00CE1F82" w:rsidRPr="00CE1F82" w:rsidRDefault="00CE1F82" w:rsidP="00CE1F82">
            <w:pPr>
              <w:tabs>
                <w:tab w:val="left" w:pos="-1412"/>
                <w:tab w:val="left" w:pos="-1008"/>
                <w:tab w:val="left" w:pos="0"/>
                <w:tab w:val="left" w:pos="432"/>
                <w:tab w:val="left" w:pos="864"/>
                <w:tab w:val="left" w:pos="6192"/>
                <w:tab w:val="decimal" w:pos="7484"/>
                <w:tab w:val="left" w:pos="7959"/>
                <w:tab w:val="decimal" w:pos="9216"/>
              </w:tabs>
              <w:spacing w:after="0" w:line="240" w:lineRule="auto"/>
              <w:jc w:val="center"/>
              <w:rPr>
                <w:rFonts w:ascii="Arial" w:eastAsia="Times New Roman" w:hAnsi="Arial" w:cs="Times New Roman"/>
                <w:b/>
                <w:sz w:val="21"/>
                <w:szCs w:val="24"/>
                <w:lang w:val="en-GB"/>
              </w:rPr>
            </w:pPr>
            <w:r w:rsidRPr="00CE1F82">
              <w:rPr>
                <w:rFonts w:ascii="Arial" w:eastAsia="Times New Roman" w:hAnsi="Arial" w:cs="Times New Roman"/>
                <w:b/>
                <w:sz w:val="21"/>
                <w:szCs w:val="24"/>
                <w:lang w:val="en-GB"/>
              </w:rPr>
              <w:t>$</w:t>
            </w:r>
          </w:p>
        </w:tc>
        <w:tc>
          <w:tcPr>
            <w:tcW w:w="1530" w:type="dxa"/>
            <w:tcBorders>
              <w:top w:val="single" w:sz="4" w:space="0" w:color="auto"/>
            </w:tcBorders>
          </w:tcPr>
          <w:p w:rsidR="00CE1F82" w:rsidRPr="005D5C86" w:rsidRDefault="00CE1F82" w:rsidP="00CE1F82">
            <w:pPr>
              <w:tabs>
                <w:tab w:val="left" w:pos="-1412"/>
                <w:tab w:val="left" w:pos="-1008"/>
                <w:tab w:val="left" w:pos="0"/>
                <w:tab w:val="left" w:pos="432"/>
                <w:tab w:val="left" w:pos="864"/>
                <w:tab w:val="left" w:pos="6192"/>
                <w:tab w:val="decimal" w:pos="7484"/>
                <w:tab w:val="left" w:pos="7959"/>
                <w:tab w:val="decimal" w:pos="9216"/>
              </w:tabs>
              <w:spacing w:after="0" w:line="240" w:lineRule="auto"/>
              <w:jc w:val="center"/>
              <w:rPr>
                <w:rFonts w:ascii="Arial" w:eastAsia="Times New Roman" w:hAnsi="Arial" w:cs="Times New Roman"/>
                <w:sz w:val="21"/>
                <w:szCs w:val="24"/>
                <w:lang w:val="en-GB"/>
              </w:rPr>
            </w:pPr>
            <w:r>
              <w:rPr>
                <w:rFonts w:ascii="Arial" w:eastAsia="Times New Roman" w:hAnsi="Arial" w:cs="Times New Roman"/>
                <w:sz w:val="21"/>
                <w:szCs w:val="24"/>
                <w:lang w:val="en-GB"/>
              </w:rPr>
              <w:t>$</w:t>
            </w:r>
          </w:p>
        </w:tc>
      </w:tr>
      <w:tr w:rsidR="005D5C86" w:rsidRPr="005D5C86" w:rsidTr="00CE1F82">
        <w:tc>
          <w:tcPr>
            <w:tcW w:w="5713" w:type="dxa"/>
          </w:tcPr>
          <w:p w:rsidR="005D5C86" w:rsidRPr="005D5C86" w:rsidRDefault="005D5C86" w:rsidP="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r w:rsidRPr="005D5C86">
              <w:rPr>
                <w:rFonts w:ascii="Arial" w:eastAsia="Times New Roman" w:hAnsi="Arial" w:cs="Times New Roman"/>
                <w:b/>
                <w:snapToGrid w:val="0"/>
                <w:sz w:val="24"/>
                <w:szCs w:val="20"/>
                <w:lang w:val="en-GB"/>
              </w:rPr>
              <w:t>Assets</w:t>
            </w:r>
          </w:p>
        </w:tc>
        <w:tc>
          <w:tcPr>
            <w:tcW w:w="1055"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r>
      <w:tr w:rsidR="005D5C86" w:rsidRPr="005D5C86" w:rsidTr="0095172B">
        <w:tc>
          <w:tcPr>
            <w:tcW w:w="5713" w:type="dxa"/>
          </w:tcPr>
          <w:p w:rsidR="005D5C86" w:rsidRPr="005D5C86" w:rsidRDefault="005D5C86" w:rsidP="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p>
        </w:tc>
        <w:tc>
          <w:tcPr>
            <w:tcW w:w="1055"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r>
      <w:tr w:rsidR="005D5C86" w:rsidRPr="005D5C86" w:rsidTr="0095172B">
        <w:tc>
          <w:tcPr>
            <w:tcW w:w="5713" w:type="dxa"/>
          </w:tcPr>
          <w:p w:rsidR="005D5C86" w:rsidRPr="005D5C86" w:rsidRDefault="005D5C86" w:rsidP="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Current</w:t>
            </w:r>
          </w:p>
        </w:tc>
        <w:tc>
          <w:tcPr>
            <w:tcW w:w="1055"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t>Cash and Cash Equivalents</w:t>
            </w:r>
          </w:p>
        </w:tc>
        <w:tc>
          <w:tcPr>
            <w:tcW w:w="1055" w:type="dxa"/>
            <w:vAlign w:val="center"/>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vAlign w:val="center"/>
          </w:tcPr>
          <w:p w:rsidR="007C02A1" w:rsidRPr="002A0C45" w:rsidRDefault="00F07C4B" w:rsidP="002A0C45">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14,673</w:t>
            </w:r>
          </w:p>
        </w:tc>
        <w:tc>
          <w:tcPr>
            <w:tcW w:w="1530" w:type="dxa"/>
            <w:vAlign w:val="center"/>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 xml:space="preserve">  </w:t>
            </w:r>
            <w:r w:rsidR="002A0C45">
              <w:rPr>
                <w:rFonts w:ascii="Arial" w:eastAsia="Times New Roman" w:hAnsi="Arial" w:cs="Times New Roman"/>
                <w:bCs/>
                <w:sz w:val="21"/>
                <w:szCs w:val="24"/>
                <w:lang w:val="en-GB"/>
              </w:rPr>
              <w:t xml:space="preserve">  </w:t>
            </w:r>
            <w:r w:rsidRPr="007C02A1">
              <w:rPr>
                <w:rFonts w:ascii="Arial" w:eastAsia="Times New Roman" w:hAnsi="Arial" w:cs="Times New Roman"/>
                <w:bCs/>
                <w:sz w:val="21"/>
                <w:szCs w:val="24"/>
                <w:lang w:val="en-GB"/>
              </w:rPr>
              <w:t xml:space="preserve">   227,459</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t xml:space="preserve">GST/HST Receivable </w:t>
            </w: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shd w:val="clear" w:color="auto" w:fill="auto"/>
          </w:tcPr>
          <w:p w:rsidR="007C02A1" w:rsidRPr="002A0C45" w:rsidRDefault="00F07C4B" w:rsidP="00BC41DD">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26,882</w:t>
            </w: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 xml:space="preserve">    16,014</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Interest Receivable</w:t>
            </w: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F07C4B" w:rsidRDefault="00F07C4B" w:rsidP="009C1BA0">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sidRPr="00F07C4B">
              <w:rPr>
                <w:rFonts w:ascii="Arial" w:eastAsia="Times New Roman" w:hAnsi="Arial" w:cs="Times New Roman"/>
                <w:b/>
                <w:bCs/>
                <w:sz w:val="21"/>
                <w:szCs w:val="24"/>
                <w:lang w:val="en-GB"/>
              </w:rPr>
              <w:t xml:space="preserve">      -</w:t>
            </w: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 xml:space="preserve">      543</w:t>
            </w:r>
          </w:p>
        </w:tc>
      </w:tr>
      <w:tr w:rsidR="002A0C45" w:rsidRPr="005D5C86" w:rsidTr="0095172B">
        <w:tc>
          <w:tcPr>
            <w:tcW w:w="5713" w:type="dxa"/>
          </w:tcPr>
          <w:p w:rsidR="002A0C45" w:rsidRPr="005D5C86" w:rsidRDefault="002A0C45" w:rsidP="00025167">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w:t>
            </w:r>
            <w:r w:rsidR="00025167">
              <w:rPr>
                <w:rFonts w:ascii="Arial" w:eastAsia="Times New Roman" w:hAnsi="Arial" w:cs="Times New Roman"/>
                <w:sz w:val="21"/>
                <w:szCs w:val="24"/>
                <w:lang w:val="en-GB"/>
              </w:rPr>
              <w:t>Loan</w:t>
            </w:r>
            <w:r>
              <w:rPr>
                <w:rFonts w:ascii="Arial" w:eastAsia="Times New Roman" w:hAnsi="Arial" w:cs="Times New Roman"/>
                <w:sz w:val="21"/>
                <w:szCs w:val="24"/>
                <w:lang w:val="en-GB"/>
              </w:rPr>
              <w:t xml:space="preserve"> Receivable</w:t>
            </w:r>
          </w:p>
        </w:tc>
        <w:tc>
          <w:tcPr>
            <w:tcW w:w="1055" w:type="dxa"/>
          </w:tcPr>
          <w:p w:rsidR="002A0C45" w:rsidRPr="005D5C86" w:rsidRDefault="002A0C45"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A0C45" w:rsidRPr="002A0C45" w:rsidRDefault="00F07C4B"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30,000</w:t>
            </w:r>
          </w:p>
        </w:tc>
        <w:tc>
          <w:tcPr>
            <w:tcW w:w="1530" w:type="dxa"/>
          </w:tcPr>
          <w:p w:rsidR="002A0C45" w:rsidRPr="002A0C45" w:rsidRDefault="002A0C45"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2A0C45">
              <w:rPr>
                <w:rFonts w:ascii="Arial" w:eastAsia="Times New Roman" w:hAnsi="Arial" w:cs="Times New Roman"/>
                <w:bCs/>
                <w:sz w:val="21"/>
                <w:szCs w:val="24"/>
                <w:lang w:val="en-GB"/>
              </w:rPr>
              <w:t xml:space="preserve">      -</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Due from related parties – Note 7</w:t>
            </w: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F07C4B"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6,720</w:t>
            </w: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6,720</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Marketable Securities – Note 8</w:t>
            </w: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F07C4B" w:rsidP="009C1BA0">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2,800</w:t>
            </w: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125,740</w:t>
            </w:r>
          </w:p>
        </w:tc>
      </w:tr>
      <w:tr w:rsidR="007C02A1" w:rsidRPr="005D5C86" w:rsidTr="0095172B">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24B69">
              <w:rPr>
                <w:rFonts w:ascii="Arial" w:eastAsia="Times New Roman" w:hAnsi="Arial" w:cs="Times New Roman"/>
                <w:sz w:val="21"/>
                <w:szCs w:val="24"/>
                <w:lang w:val="en-GB"/>
              </w:rPr>
              <w:t xml:space="preserve">     Prepaid and Deposits – Note 12</w:t>
            </w: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F07C4B"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113,050</w:t>
            </w: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46,250</w:t>
            </w:r>
          </w:p>
        </w:tc>
      </w:tr>
      <w:tr w:rsidR="007C02A1" w:rsidRPr="005D5C86" w:rsidTr="0095172B">
        <w:trPr>
          <w:trHeight w:val="80"/>
        </w:trPr>
        <w:tc>
          <w:tcPr>
            <w:tcW w:w="5713" w:type="dxa"/>
            <w:tcBorders>
              <w:top w:val="single" w:sz="4" w:space="0" w:color="auto"/>
            </w:tcBorders>
          </w:tcPr>
          <w:p w:rsidR="007C02A1" w:rsidRPr="00F07C4B" w:rsidRDefault="00F07C4B"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sz w:val="21"/>
                <w:szCs w:val="24"/>
                <w:lang w:val="en-GB"/>
              </w:rPr>
            </w:pPr>
            <w:r w:rsidRPr="00F07C4B">
              <w:rPr>
                <w:rFonts w:ascii="Arial" w:eastAsia="Times New Roman" w:hAnsi="Arial" w:cs="Times New Roman"/>
                <w:b/>
                <w:sz w:val="21"/>
                <w:szCs w:val="24"/>
                <w:lang w:val="en-GB"/>
              </w:rPr>
              <w:t>Total Current Assets</w:t>
            </w:r>
          </w:p>
        </w:tc>
        <w:tc>
          <w:tcPr>
            <w:tcW w:w="1055" w:type="dxa"/>
            <w:tcBorders>
              <w:top w:val="single" w:sz="4" w:space="0" w:color="auto"/>
            </w:tcBorders>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top w:val="single" w:sz="4" w:space="0" w:color="auto"/>
            </w:tcBorders>
          </w:tcPr>
          <w:p w:rsidR="007C02A1" w:rsidRPr="002A0C45" w:rsidRDefault="00F07C4B" w:rsidP="002F6F9F">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194,125</w:t>
            </w:r>
          </w:p>
        </w:tc>
        <w:tc>
          <w:tcPr>
            <w:tcW w:w="1530" w:type="dxa"/>
            <w:tcBorders>
              <w:top w:val="single" w:sz="4" w:space="0" w:color="auto"/>
            </w:tcBorders>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422,726</w:t>
            </w:r>
          </w:p>
        </w:tc>
      </w:tr>
      <w:tr w:rsidR="007C02A1" w:rsidRPr="005D5C86" w:rsidTr="0095172B">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7C02A1" w:rsidRPr="005D5C86" w:rsidTr="0095172B">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r w:rsidRPr="00524B69">
              <w:rPr>
                <w:rFonts w:ascii="Arial" w:eastAsia="Times New Roman" w:hAnsi="Arial" w:cs="Times New Roman"/>
                <w:b/>
                <w:bCs/>
                <w:sz w:val="21"/>
                <w:szCs w:val="24"/>
                <w:lang w:val="en-GB"/>
              </w:rPr>
              <w:t xml:space="preserve">Investment in and loan to </w:t>
            </w:r>
            <w:proofErr w:type="spellStart"/>
            <w:r w:rsidRPr="00524B69">
              <w:rPr>
                <w:rFonts w:ascii="Arial" w:eastAsia="Times New Roman" w:hAnsi="Arial" w:cs="Times New Roman"/>
                <w:b/>
                <w:bCs/>
                <w:sz w:val="21"/>
                <w:szCs w:val="24"/>
                <w:lang w:val="en-GB"/>
              </w:rPr>
              <w:t>Suntech</w:t>
            </w:r>
            <w:proofErr w:type="spellEnd"/>
            <w:r w:rsidRPr="00524B69">
              <w:rPr>
                <w:rFonts w:ascii="Arial" w:eastAsia="Times New Roman" w:hAnsi="Arial" w:cs="Times New Roman"/>
                <w:b/>
                <w:bCs/>
                <w:sz w:val="21"/>
                <w:szCs w:val="24"/>
                <w:lang w:val="en-GB"/>
              </w:rPr>
              <w:t xml:space="preserve"> Energy Inc.</w:t>
            </w:r>
            <w:r w:rsidRPr="00524B69">
              <w:rPr>
                <w:rFonts w:ascii="Arial" w:eastAsia="Times New Roman" w:hAnsi="Arial" w:cs="Times New Roman"/>
                <w:bCs/>
                <w:sz w:val="21"/>
                <w:szCs w:val="24"/>
                <w:lang w:val="en-GB"/>
              </w:rPr>
              <w:t xml:space="preserve"> - Note 5</w:t>
            </w: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jc w:val="center"/>
              <w:rPr>
                <w:rFonts w:ascii="Arial" w:eastAsia="Times New Roman" w:hAnsi="Arial" w:cs="Times New Roman"/>
                <w:b/>
                <w:bCs/>
                <w:sz w:val="21"/>
                <w:szCs w:val="24"/>
                <w:lang w:val="en-GB"/>
              </w:rPr>
            </w:pPr>
          </w:p>
        </w:tc>
        <w:tc>
          <w:tcPr>
            <w:tcW w:w="1710" w:type="dxa"/>
          </w:tcPr>
          <w:p w:rsidR="007C02A1" w:rsidRPr="002A0C45" w:rsidRDefault="00F07C4B" w:rsidP="002A32B4">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w:t>
            </w:r>
          </w:p>
        </w:tc>
        <w:tc>
          <w:tcPr>
            <w:tcW w:w="1530" w:type="dxa"/>
          </w:tcPr>
          <w:p w:rsidR="007C02A1" w:rsidRPr="007C02A1" w:rsidRDefault="007C02A1" w:rsidP="00C0731E">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1</w:t>
            </w:r>
          </w:p>
        </w:tc>
      </w:tr>
      <w:tr w:rsidR="007C02A1" w:rsidRPr="005D5C86" w:rsidTr="0095172B">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r w:rsidRPr="00524B69">
              <w:rPr>
                <w:rFonts w:ascii="Arial" w:eastAsia="Times New Roman" w:hAnsi="Arial" w:cs="Times New Roman"/>
                <w:b/>
                <w:bCs/>
                <w:sz w:val="21"/>
                <w:szCs w:val="24"/>
                <w:lang w:val="en-GB"/>
              </w:rPr>
              <w:t xml:space="preserve">Application Expenditures </w:t>
            </w:r>
            <w:r w:rsidRPr="00524B69">
              <w:rPr>
                <w:rFonts w:ascii="Arial" w:eastAsia="Times New Roman" w:hAnsi="Arial" w:cs="Times New Roman"/>
                <w:bCs/>
                <w:sz w:val="21"/>
                <w:szCs w:val="24"/>
                <w:lang w:val="en-GB"/>
              </w:rPr>
              <w:t>– Note 4</w:t>
            </w: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jc w:val="center"/>
              <w:rPr>
                <w:rFonts w:ascii="Arial" w:eastAsia="Times New Roman" w:hAnsi="Arial" w:cs="Times New Roman"/>
                <w:b/>
                <w:bCs/>
                <w:sz w:val="21"/>
                <w:szCs w:val="24"/>
                <w:lang w:val="en-GB"/>
              </w:rPr>
            </w:pPr>
          </w:p>
        </w:tc>
        <w:tc>
          <w:tcPr>
            <w:tcW w:w="1710" w:type="dxa"/>
          </w:tcPr>
          <w:p w:rsidR="007C02A1" w:rsidRPr="002A0C45" w:rsidRDefault="00F07C4B" w:rsidP="002A32B4">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86,341</w:t>
            </w:r>
          </w:p>
        </w:tc>
        <w:tc>
          <w:tcPr>
            <w:tcW w:w="1530" w:type="dxa"/>
          </w:tcPr>
          <w:p w:rsidR="007C02A1" w:rsidRPr="007C02A1" w:rsidRDefault="007C02A1" w:rsidP="00C0731E">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1,203</w:t>
            </w:r>
          </w:p>
        </w:tc>
      </w:tr>
      <w:tr w:rsidR="007C02A1" w:rsidRPr="005D5C86" w:rsidTr="0095172B">
        <w:tc>
          <w:tcPr>
            <w:tcW w:w="5713" w:type="dxa"/>
            <w:tcBorders>
              <w:top w:val="single" w:sz="4" w:space="0" w:color="auto"/>
            </w:tcBorders>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top w:val="single" w:sz="4" w:space="0" w:color="auto"/>
            </w:tcBorders>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top w:val="single" w:sz="4" w:space="0" w:color="auto"/>
            </w:tcBorders>
          </w:tcPr>
          <w:p w:rsidR="007C02A1" w:rsidRPr="002A0C45"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Borders>
              <w:top w:val="single" w:sz="4" w:space="0" w:color="auto"/>
            </w:tcBorders>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7C02A1" w:rsidRPr="005D5C86" w:rsidTr="0095172B">
        <w:tc>
          <w:tcPr>
            <w:tcW w:w="5713" w:type="dxa"/>
            <w:tcBorders>
              <w:bottom w:val="single" w:sz="18" w:space="0" w:color="auto"/>
            </w:tcBorders>
          </w:tcPr>
          <w:p w:rsidR="007C02A1" w:rsidRPr="00F07C4B" w:rsidRDefault="00F07C4B"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sz w:val="21"/>
                <w:szCs w:val="24"/>
                <w:lang w:val="en-GB"/>
              </w:rPr>
            </w:pPr>
            <w:r w:rsidRPr="00F07C4B">
              <w:rPr>
                <w:rFonts w:ascii="Arial" w:eastAsia="Times New Roman" w:hAnsi="Arial" w:cs="Times New Roman"/>
                <w:b/>
                <w:sz w:val="21"/>
                <w:szCs w:val="24"/>
                <w:lang w:val="en-GB"/>
              </w:rPr>
              <w:t>Total Assets</w:t>
            </w:r>
          </w:p>
        </w:tc>
        <w:tc>
          <w:tcPr>
            <w:tcW w:w="1055" w:type="dxa"/>
            <w:tcBorders>
              <w:bottom w:val="single" w:sz="18" w:space="0" w:color="auto"/>
            </w:tcBorders>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18" w:space="0" w:color="auto"/>
            </w:tcBorders>
          </w:tcPr>
          <w:p w:rsidR="007C02A1" w:rsidRPr="002A0C45" w:rsidRDefault="00F07C4B" w:rsidP="009C1BA0">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280,467</w:t>
            </w:r>
          </w:p>
        </w:tc>
        <w:tc>
          <w:tcPr>
            <w:tcW w:w="1530" w:type="dxa"/>
            <w:tcBorders>
              <w:bottom w:val="single" w:sz="18" w:space="0" w:color="auto"/>
            </w:tcBorders>
          </w:tcPr>
          <w:p w:rsidR="007C02A1" w:rsidRPr="007C02A1" w:rsidRDefault="002A0C45"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 xml:space="preserve">       </w:t>
            </w:r>
            <w:r w:rsidR="007C02A1" w:rsidRPr="007C02A1">
              <w:rPr>
                <w:rFonts w:ascii="Arial" w:eastAsia="Times New Roman" w:hAnsi="Arial" w:cs="Times New Roman"/>
                <w:bCs/>
                <w:sz w:val="21"/>
                <w:szCs w:val="24"/>
                <w:lang w:val="en-GB"/>
              </w:rPr>
              <w:t xml:space="preserve">423,930     </w:t>
            </w:r>
          </w:p>
        </w:tc>
      </w:tr>
      <w:tr w:rsidR="007C02A1" w:rsidRPr="005D5C86" w:rsidTr="0095172B">
        <w:trPr>
          <w:trHeight w:val="153"/>
        </w:trPr>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7C02A1" w:rsidRPr="005D5C86" w:rsidTr="0095172B">
        <w:tc>
          <w:tcPr>
            <w:tcW w:w="5713" w:type="dxa"/>
          </w:tcPr>
          <w:p w:rsidR="007C02A1" w:rsidRPr="00524B69" w:rsidRDefault="007C02A1" w:rsidP="005D5C86">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r w:rsidRPr="00524B69">
              <w:rPr>
                <w:rFonts w:ascii="Arial" w:eastAsia="Times New Roman" w:hAnsi="Arial" w:cs="Times New Roman"/>
                <w:b/>
                <w:snapToGrid w:val="0"/>
                <w:sz w:val="24"/>
                <w:szCs w:val="20"/>
                <w:lang w:val="en-GB"/>
              </w:rPr>
              <w:t>Liabilities</w:t>
            </w: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7C02A1" w:rsidRPr="005D5C86" w:rsidTr="0095172B">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7C02A1" w:rsidRPr="005D5C86" w:rsidTr="0095172B">
        <w:tc>
          <w:tcPr>
            <w:tcW w:w="5713" w:type="dxa"/>
          </w:tcPr>
          <w:p w:rsidR="007C02A1" w:rsidRPr="00524B69" w:rsidRDefault="007C02A1" w:rsidP="005D5C86">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sidRPr="00524B69">
              <w:rPr>
                <w:rFonts w:ascii="Arial" w:eastAsia="Times New Roman" w:hAnsi="Arial" w:cs="Times New Roman"/>
                <w:b/>
                <w:snapToGrid w:val="0"/>
                <w:sz w:val="21"/>
                <w:szCs w:val="20"/>
                <w:lang w:val="en-GB"/>
              </w:rPr>
              <w:t>Current</w:t>
            </w: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7C02A1" w:rsidRPr="005D5C86" w:rsidTr="0095172B">
        <w:tc>
          <w:tcPr>
            <w:tcW w:w="5713" w:type="dxa"/>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24B69">
              <w:rPr>
                <w:rFonts w:ascii="Arial" w:eastAsia="Times New Roman" w:hAnsi="Arial" w:cs="Times New Roman"/>
                <w:sz w:val="21"/>
                <w:szCs w:val="24"/>
                <w:lang w:val="en-GB"/>
              </w:rPr>
              <w:tab/>
              <w:t xml:space="preserve">Accounts payable and accrued liabilities </w:t>
            </w:r>
            <w:r w:rsidRPr="005D5C86">
              <w:rPr>
                <w:rFonts w:ascii="Arial" w:eastAsia="Times New Roman" w:hAnsi="Arial" w:cs="Times New Roman"/>
                <w:sz w:val="21"/>
                <w:szCs w:val="24"/>
                <w:lang w:val="en-GB"/>
              </w:rPr>
              <w:t xml:space="preserve">– </w:t>
            </w:r>
            <w:r w:rsidRPr="00524B69">
              <w:rPr>
                <w:rFonts w:ascii="Arial" w:eastAsia="Times New Roman" w:hAnsi="Arial" w:cs="Times New Roman"/>
                <w:sz w:val="21"/>
                <w:szCs w:val="24"/>
                <w:lang w:val="en-GB"/>
              </w:rPr>
              <w:t xml:space="preserve">Note </w:t>
            </w:r>
            <w:r>
              <w:rPr>
                <w:rFonts w:ascii="Arial" w:eastAsia="Times New Roman" w:hAnsi="Arial" w:cs="Times New Roman"/>
                <w:sz w:val="21"/>
                <w:szCs w:val="24"/>
                <w:lang w:val="en-GB"/>
              </w:rPr>
              <w:t xml:space="preserve">6 &amp; </w:t>
            </w:r>
            <w:r w:rsidRPr="00524B69">
              <w:rPr>
                <w:rFonts w:ascii="Arial" w:eastAsia="Times New Roman" w:hAnsi="Arial" w:cs="Times New Roman"/>
                <w:sz w:val="21"/>
                <w:szCs w:val="24"/>
                <w:lang w:val="en-GB"/>
              </w:rPr>
              <w:t>7</w:t>
            </w:r>
          </w:p>
        </w:tc>
        <w:tc>
          <w:tcPr>
            <w:tcW w:w="1055" w:type="dxa"/>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F07C4B" w:rsidP="002A0C45">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83,963</w:t>
            </w: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 xml:space="preserve">    </w:t>
            </w:r>
            <w:r w:rsidR="002A0C45">
              <w:rPr>
                <w:rFonts w:ascii="Arial" w:eastAsia="Times New Roman" w:hAnsi="Arial" w:cs="Times New Roman"/>
                <w:bCs/>
                <w:sz w:val="21"/>
                <w:szCs w:val="24"/>
                <w:lang w:val="en-GB"/>
              </w:rPr>
              <w:t xml:space="preserve">  </w:t>
            </w:r>
            <w:r w:rsidRPr="007C02A1">
              <w:rPr>
                <w:rFonts w:ascii="Arial" w:eastAsia="Times New Roman" w:hAnsi="Arial" w:cs="Times New Roman"/>
                <w:bCs/>
                <w:sz w:val="21"/>
                <w:szCs w:val="24"/>
                <w:lang w:val="en-GB"/>
              </w:rPr>
              <w:t xml:space="preserve">   47,474</w:t>
            </w:r>
          </w:p>
        </w:tc>
      </w:tr>
      <w:tr w:rsidR="007C02A1" w:rsidRPr="005D5C86" w:rsidTr="0095172B">
        <w:tc>
          <w:tcPr>
            <w:tcW w:w="5713" w:type="dxa"/>
            <w:tcBorders>
              <w:bottom w:val="single" w:sz="8" w:space="0" w:color="auto"/>
            </w:tcBorders>
          </w:tcPr>
          <w:p w:rsidR="007C02A1" w:rsidRPr="00524B69"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24B69">
              <w:rPr>
                <w:rFonts w:ascii="Arial" w:eastAsia="Times New Roman" w:hAnsi="Arial" w:cs="Times New Roman"/>
                <w:sz w:val="21"/>
                <w:szCs w:val="24"/>
                <w:lang w:val="en-GB"/>
              </w:rPr>
              <w:tab/>
              <w:t xml:space="preserve">Due to related parties </w:t>
            </w:r>
            <w:r w:rsidRPr="005D5C86">
              <w:rPr>
                <w:rFonts w:ascii="Arial" w:eastAsia="Times New Roman" w:hAnsi="Arial" w:cs="Times New Roman"/>
                <w:sz w:val="21"/>
                <w:szCs w:val="24"/>
                <w:lang w:val="en-GB"/>
              </w:rPr>
              <w:t xml:space="preserve">– </w:t>
            </w:r>
            <w:r w:rsidRPr="00524B69">
              <w:rPr>
                <w:rFonts w:ascii="Arial" w:eastAsia="Times New Roman" w:hAnsi="Arial" w:cs="Times New Roman"/>
                <w:sz w:val="21"/>
                <w:szCs w:val="24"/>
                <w:lang w:val="en-GB"/>
              </w:rPr>
              <w:t xml:space="preserve">Note 7 </w:t>
            </w:r>
          </w:p>
        </w:tc>
        <w:tc>
          <w:tcPr>
            <w:tcW w:w="1055" w:type="dxa"/>
            <w:tcBorders>
              <w:bottom w:val="single" w:sz="8" w:space="0" w:color="auto"/>
            </w:tcBorders>
          </w:tcPr>
          <w:p w:rsidR="007C02A1" w:rsidRPr="00524B69"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8" w:space="0" w:color="auto"/>
            </w:tcBorders>
          </w:tcPr>
          <w:p w:rsidR="007C02A1" w:rsidRPr="002A0C45" w:rsidRDefault="00F07C4B"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37,594</w:t>
            </w:r>
          </w:p>
        </w:tc>
        <w:tc>
          <w:tcPr>
            <w:tcW w:w="1530" w:type="dxa"/>
            <w:tcBorders>
              <w:bottom w:val="single" w:sz="8" w:space="0" w:color="auto"/>
            </w:tcBorders>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41</w:t>
            </w:r>
          </w:p>
        </w:tc>
      </w:tr>
      <w:tr w:rsidR="007C02A1" w:rsidRPr="005D5C86" w:rsidTr="0095172B">
        <w:tc>
          <w:tcPr>
            <w:tcW w:w="5713" w:type="dxa"/>
            <w:tcBorders>
              <w:bottom w:val="single" w:sz="8" w:space="0" w:color="auto"/>
            </w:tcBorders>
          </w:tcPr>
          <w:p w:rsidR="007C02A1" w:rsidRPr="00F07C4B" w:rsidRDefault="00F07C4B"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sz w:val="21"/>
                <w:szCs w:val="24"/>
                <w:lang w:val="en-GB"/>
              </w:rPr>
            </w:pPr>
            <w:r w:rsidRPr="00F07C4B">
              <w:rPr>
                <w:rFonts w:ascii="Arial" w:eastAsia="Times New Roman" w:hAnsi="Arial" w:cs="Times New Roman"/>
                <w:b/>
                <w:sz w:val="21"/>
                <w:szCs w:val="24"/>
                <w:lang w:val="en-GB"/>
              </w:rPr>
              <w:t>Total Liabilities</w:t>
            </w:r>
          </w:p>
        </w:tc>
        <w:tc>
          <w:tcPr>
            <w:tcW w:w="1055" w:type="dxa"/>
            <w:tcBorders>
              <w:bottom w:val="single" w:sz="8" w:space="0" w:color="auto"/>
            </w:tcBorders>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8" w:space="0" w:color="auto"/>
            </w:tcBorders>
          </w:tcPr>
          <w:p w:rsidR="007C02A1" w:rsidRPr="002A0C45" w:rsidRDefault="00F07C4B" w:rsidP="002D4B6A">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121,557</w:t>
            </w:r>
          </w:p>
        </w:tc>
        <w:tc>
          <w:tcPr>
            <w:tcW w:w="1530" w:type="dxa"/>
            <w:tcBorders>
              <w:bottom w:val="single" w:sz="8" w:space="0" w:color="auto"/>
            </w:tcBorders>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47,515</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7C02A1" w:rsidRPr="005D5C86" w:rsidTr="0095172B">
        <w:trPr>
          <w:trHeight w:val="198"/>
        </w:trPr>
        <w:tc>
          <w:tcPr>
            <w:tcW w:w="5713" w:type="dxa"/>
          </w:tcPr>
          <w:p w:rsidR="007C02A1" w:rsidRPr="005D5C86" w:rsidRDefault="007C02A1" w:rsidP="005D5C86">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r w:rsidRPr="005D5C86">
              <w:rPr>
                <w:rFonts w:ascii="Arial" w:eastAsia="Times New Roman" w:hAnsi="Arial" w:cs="Times New Roman"/>
                <w:b/>
                <w:snapToGrid w:val="0"/>
                <w:sz w:val="24"/>
                <w:szCs w:val="20"/>
                <w:lang w:val="en-GB"/>
              </w:rPr>
              <w:t>Shareholders’ Equity</w:t>
            </w: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Share capital</w:t>
            </w:r>
            <w:r w:rsidRPr="005D5C86">
              <w:rPr>
                <w:rFonts w:ascii="Arial" w:eastAsia="Times New Roman" w:hAnsi="Arial" w:cs="Times New Roman"/>
                <w:bCs/>
                <w:sz w:val="21"/>
                <w:szCs w:val="24"/>
                <w:lang w:val="en-GB"/>
              </w:rPr>
              <w:t xml:space="preserve"> – Note 6 </w:t>
            </w:r>
          </w:p>
        </w:tc>
        <w:tc>
          <w:tcPr>
            <w:tcW w:w="1055" w:type="dxa"/>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F07C4B" w:rsidP="001A4F97">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8,097,525</w:t>
            </w:r>
          </w:p>
        </w:tc>
        <w:tc>
          <w:tcPr>
            <w:tcW w:w="1530" w:type="dxa"/>
          </w:tcPr>
          <w:p w:rsidR="007C02A1" w:rsidRPr="007C02A1" w:rsidRDefault="007C02A1" w:rsidP="00C0731E">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7,992,525</w:t>
            </w:r>
          </w:p>
        </w:tc>
      </w:tr>
      <w:tr w:rsidR="007C02A1" w:rsidRPr="005D5C86" w:rsidTr="0095172B">
        <w:tc>
          <w:tcPr>
            <w:tcW w:w="5713" w:type="dxa"/>
          </w:tcPr>
          <w:p w:rsidR="007C02A1" w:rsidRPr="005D5C86" w:rsidRDefault="007C02A1" w:rsidP="005072D4">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Pr>
                <w:rFonts w:ascii="Arial" w:eastAsia="Times New Roman" w:hAnsi="Arial" w:cs="Times New Roman"/>
                <w:sz w:val="21"/>
                <w:szCs w:val="24"/>
                <w:lang w:val="en-GB"/>
              </w:rPr>
              <w:t xml:space="preserve">Subscription </w:t>
            </w:r>
            <w:r w:rsidR="00F07C4B">
              <w:rPr>
                <w:rFonts w:ascii="Arial" w:eastAsia="Times New Roman" w:hAnsi="Arial" w:cs="Times New Roman"/>
                <w:sz w:val="21"/>
                <w:szCs w:val="24"/>
                <w:lang w:val="en-GB"/>
              </w:rPr>
              <w:t>received (</w:t>
            </w:r>
            <w:r>
              <w:rPr>
                <w:rFonts w:ascii="Arial" w:eastAsia="Times New Roman" w:hAnsi="Arial" w:cs="Times New Roman"/>
                <w:sz w:val="21"/>
                <w:szCs w:val="24"/>
                <w:lang w:val="en-GB"/>
              </w:rPr>
              <w:t>receivable</w:t>
            </w:r>
            <w:r w:rsidR="00F07C4B">
              <w:rPr>
                <w:rFonts w:ascii="Arial" w:eastAsia="Times New Roman" w:hAnsi="Arial" w:cs="Times New Roman"/>
                <w:sz w:val="21"/>
                <w:szCs w:val="24"/>
                <w:lang w:val="en-GB"/>
              </w:rPr>
              <w:t>)</w:t>
            </w:r>
            <w:r>
              <w:rPr>
                <w:rFonts w:ascii="Arial" w:eastAsia="Times New Roman" w:hAnsi="Arial" w:cs="Times New Roman"/>
                <w:sz w:val="21"/>
                <w:szCs w:val="24"/>
                <w:lang w:val="en-GB"/>
              </w:rPr>
              <w:t xml:space="preserve"> </w:t>
            </w:r>
            <w:r w:rsidRPr="005D5C86">
              <w:rPr>
                <w:rFonts w:ascii="Arial" w:eastAsia="Times New Roman" w:hAnsi="Arial" w:cs="Times New Roman"/>
                <w:bCs/>
                <w:sz w:val="21"/>
                <w:szCs w:val="24"/>
                <w:lang w:val="en-GB"/>
              </w:rPr>
              <w:t>– Note 6</w:t>
            </w:r>
          </w:p>
        </w:tc>
        <w:tc>
          <w:tcPr>
            <w:tcW w:w="1055" w:type="dxa"/>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F07C4B" w:rsidP="001A4F97">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77,500</w:t>
            </w:r>
          </w:p>
        </w:tc>
        <w:tc>
          <w:tcPr>
            <w:tcW w:w="1530" w:type="dxa"/>
          </w:tcPr>
          <w:p w:rsidR="007C02A1" w:rsidRPr="007C02A1" w:rsidRDefault="007C02A1" w:rsidP="00C0731E">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(6,000)</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sz w:val="21"/>
                <w:szCs w:val="24"/>
                <w:lang w:val="en-GB"/>
              </w:rPr>
            </w:pPr>
            <w:r w:rsidRPr="005D5C86">
              <w:rPr>
                <w:rFonts w:ascii="Arial" w:eastAsia="Times New Roman" w:hAnsi="Arial" w:cs="Times New Roman"/>
                <w:sz w:val="21"/>
                <w:szCs w:val="24"/>
                <w:lang w:val="en-GB"/>
              </w:rPr>
              <w:t xml:space="preserve">Contributed surplus – </w:t>
            </w:r>
            <w:r w:rsidRPr="005D5C86">
              <w:rPr>
                <w:rFonts w:ascii="Arial" w:eastAsia="Times New Roman" w:hAnsi="Arial" w:cs="Times New Roman"/>
                <w:bCs/>
                <w:sz w:val="21"/>
                <w:szCs w:val="24"/>
                <w:lang w:val="en-GB"/>
              </w:rPr>
              <w:t>Note 6</w:t>
            </w:r>
          </w:p>
        </w:tc>
        <w:tc>
          <w:tcPr>
            <w:tcW w:w="1055" w:type="dxa"/>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F07C4B" w:rsidP="00CB0561">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573,676</w:t>
            </w:r>
          </w:p>
        </w:tc>
        <w:tc>
          <w:tcPr>
            <w:tcW w:w="1530" w:type="dxa"/>
          </w:tcPr>
          <w:p w:rsidR="007C02A1" w:rsidRPr="007C02A1" w:rsidRDefault="007C02A1" w:rsidP="00C0731E">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183,383</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Accumulated other comprehensive income</w:t>
            </w:r>
          </w:p>
        </w:tc>
        <w:tc>
          <w:tcPr>
            <w:tcW w:w="1055" w:type="dxa"/>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ind w:right="-72"/>
              <w:jc w:val="center"/>
              <w:rPr>
                <w:rFonts w:ascii="Arial" w:eastAsia="Times New Roman" w:hAnsi="Arial" w:cs="Times New Roman"/>
                <w:b/>
                <w:bCs/>
                <w:sz w:val="21"/>
                <w:szCs w:val="24"/>
                <w:lang w:val="en-GB"/>
              </w:rPr>
            </w:pPr>
          </w:p>
        </w:tc>
        <w:tc>
          <w:tcPr>
            <w:tcW w:w="1710" w:type="dxa"/>
          </w:tcPr>
          <w:p w:rsidR="007C02A1" w:rsidRPr="002A0C45" w:rsidRDefault="00F07C4B" w:rsidP="002A0C45">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
                <w:bCs/>
                <w:sz w:val="21"/>
                <w:szCs w:val="24"/>
                <w:lang w:val="en-GB"/>
              </w:rPr>
            </w:pPr>
            <w:r w:rsidRPr="00F07C4B">
              <w:rPr>
                <w:rFonts w:ascii="Arial" w:eastAsia="Times New Roman" w:hAnsi="Arial" w:cs="Times New Roman"/>
                <w:b/>
                <w:bCs/>
                <w:sz w:val="21"/>
                <w:szCs w:val="24"/>
                <w:lang w:val="en-GB"/>
              </w:rPr>
              <w:t xml:space="preserve">      -</w:t>
            </w:r>
          </w:p>
        </w:tc>
        <w:tc>
          <w:tcPr>
            <w:tcW w:w="1530" w:type="dxa"/>
          </w:tcPr>
          <w:p w:rsidR="007C02A1" w:rsidRPr="007C02A1" w:rsidRDefault="007C02A1" w:rsidP="00C0731E">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 xml:space="preserve">        51,575</w:t>
            </w:r>
          </w:p>
        </w:tc>
      </w:tr>
      <w:tr w:rsidR="007C02A1" w:rsidRPr="005D5C86" w:rsidTr="0095172B">
        <w:tc>
          <w:tcPr>
            <w:tcW w:w="5713" w:type="dxa"/>
            <w:tcBorders>
              <w:bottom w:val="single" w:sz="8" w:space="0" w:color="auto"/>
            </w:tcBorders>
          </w:tcPr>
          <w:p w:rsidR="007C02A1" w:rsidRPr="005D5C86" w:rsidRDefault="007C02A1" w:rsidP="005D5C86">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3"/>
              <w:rPr>
                <w:rFonts w:ascii="Arial" w:eastAsia="Times New Roman" w:hAnsi="Arial" w:cs="Times New Roman"/>
                <w:snapToGrid w:val="0"/>
                <w:sz w:val="21"/>
                <w:szCs w:val="20"/>
                <w:lang w:val="en-GB"/>
              </w:rPr>
            </w:pPr>
            <w:r w:rsidRPr="005D5C86">
              <w:rPr>
                <w:rFonts w:ascii="Arial" w:eastAsia="Times New Roman" w:hAnsi="Arial" w:cs="Times New Roman"/>
                <w:snapToGrid w:val="0"/>
                <w:sz w:val="21"/>
                <w:szCs w:val="20"/>
                <w:lang w:val="en-GB"/>
              </w:rPr>
              <w:t>Deficit</w:t>
            </w:r>
          </w:p>
        </w:tc>
        <w:tc>
          <w:tcPr>
            <w:tcW w:w="1055" w:type="dxa"/>
            <w:tcBorders>
              <w:bottom w:val="single" w:sz="8" w:space="0" w:color="auto"/>
            </w:tcBorders>
          </w:tcPr>
          <w:p w:rsidR="007C02A1" w:rsidRPr="00BF7E7B" w:rsidRDefault="007C02A1" w:rsidP="005D5C86">
            <w:pPr>
              <w:tabs>
                <w:tab w:val="left" w:pos="-1412"/>
                <w:tab w:val="left" w:pos="-1008"/>
                <w:tab w:val="left" w:pos="-108"/>
                <w:tab w:val="right" w:pos="1692"/>
              </w:tabs>
              <w:spacing w:after="0" w:line="240" w:lineRule="auto"/>
              <w:ind w:right="-72"/>
              <w:rPr>
                <w:rFonts w:ascii="Arial" w:eastAsia="Times New Roman" w:hAnsi="Arial" w:cs="Times New Roman"/>
                <w:b/>
                <w:bCs/>
                <w:sz w:val="21"/>
                <w:szCs w:val="24"/>
                <w:highlight w:val="yellow"/>
                <w:lang w:val="en-GB"/>
              </w:rPr>
            </w:pPr>
          </w:p>
        </w:tc>
        <w:tc>
          <w:tcPr>
            <w:tcW w:w="1710" w:type="dxa"/>
            <w:tcBorders>
              <w:bottom w:val="single" w:sz="8" w:space="0" w:color="auto"/>
            </w:tcBorders>
          </w:tcPr>
          <w:p w:rsidR="007C02A1" w:rsidRPr="002A0C45" w:rsidRDefault="00F07C4B" w:rsidP="00FD72AE">
            <w:pPr>
              <w:tabs>
                <w:tab w:val="left" w:pos="-1412"/>
                <w:tab w:val="left" w:pos="-1008"/>
                <w:tab w:val="left" w:pos="-108"/>
                <w:tab w:val="decimal" w:pos="1242"/>
                <w:tab w:val="right" w:pos="1692"/>
              </w:tabs>
              <w:spacing w:after="0" w:line="240" w:lineRule="auto"/>
              <w:ind w:right="-4"/>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(8,589,791)</w:t>
            </w:r>
          </w:p>
        </w:tc>
        <w:tc>
          <w:tcPr>
            <w:tcW w:w="1530" w:type="dxa"/>
            <w:tcBorders>
              <w:bottom w:val="single" w:sz="8" w:space="0" w:color="auto"/>
            </w:tcBorders>
          </w:tcPr>
          <w:p w:rsidR="007C02A1" w:rsidRPr="007C02A1" w:rsidRDefault="007C02A1" w:rsidP="00C0731E">
            <w:pPr>
              <w:tabs>
                <w:tab w:val="left" w:pos="-1412"/>
                <w:tab w:val="left" w:pos="-1008"/>
                <w:tab w:val="left" w:pos="-108"/>
                <w:tab w:val="decimal" w:pos="1242"/>
                <w:tab w:val="right" w:pos="1692"/>
              </w:tabs>
              <w:spacing w:after="0" w:line="240" w:lineRule="auto"/>
              <w:ind w:right="-4"/>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(7,845,068)</w:t>
            </w:r>
          </w:p>
        </w:tc>
      </w:tr>
      <w:tr w:rsidR="007C02A1" w:rsidRPr="005D5C86" w:rsidTr="0095172B">
        <w:tc>
          <w:tcPr>
            <w:tcW w:w="5713" w:type="dxa"/>
            <w:tcBorders>
              <w:bottom w:val="single" w:sz="8" w:space="0" w:color="auto"/>
            </w:tcBorders>
          </w:tcPr>
          <w:p w:rsidR="007C02A1" w:rsidRPr="00F07C4B" w:rsidRDefault="00F07C4B"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sz w:val="21"/>
                <w:szCs w:val="24"/>
                <w:lang w:val="en-GB"/>
              </w:rPr>
            </w:pPr>
            <w:r w:rsidRPr="00F07C4B">
              <w:rPr>
                <w:rFonts w:ascii="Arial" w:eastAsia="Times New Roman" w:hAnsi="Arial" w:cs="Times New Roman"/>
                <w:b/>
                <w:sz w:val="21"/>
                <w:szCs w:val="24"/>
                <w:lang w:val="en-GB"/>
              </w:rPr>
              <w:t>Total Equity</w:t>
            </w:r>
          </w:p>
        </w:tc>
        <w:tc>
          <w:tcPr>
            <w:tcW w:w="1055" w:type="dxa"/>
            <w:tcBorders>
              <w:bottom w:val="single" w:sz="8" w:space="0" w:color="auto"/>
            </w:tcBorders>
          </w:tcPr>
          <w:p w:rsidR="007C02A1" w:rsidRPr="005D5C86" w:rsidRDefault="007C02A1" w:rsidP="005D5C86">
            <w:pPr>
              <w:tabs>
                <w:tab w:val="right"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8" w:space="0" w:color="auto"/>
            </w:tcBorders>
          </w:tcPr>
          <w:p w:rsidR="007C02A1" w:rsidRPr="002A0C45" w:rsidRDefault="00F07C4B" w:rsidP="00FD72AE">
            <w:pPr>
              <w:tabs>
                <w:tab w:val="right" w:pos="133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158,910</w:t>
            </w:r>
          </w:p>
        </w:tc>
        <w:tc>
          <w:tcPr>
            <w:tcW w:w="1530" w:type="dxa"/>
            <w:tcBorders>
              <w:bottom w:val="single" w:sz="8" w:space="0" w:color="auto"/>
            </w:tcBorders>
          </w:tcPr>
          <w:p w:rsidR="007C02A1" w:rsidRPr="007C02A1" w:rsidRDefault="007C02A1" w:rsidP="00C0731E">
            <w:pPr>
              <w:tabs>
                <w:tab w:val="right" w:pos="133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376,415</w:t>
            </w: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7C02A1" w:rsidRPr="007C02A1" w:rsidRDefault="007C02A1" w:rsidP="00C0731E">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7C02A1" w:rsidRPr="005D5C86" w:rsidTr="0095172B">
        <w:tc>
          <w:tcPr>
            <w:tcW w:w="5713" w:type="dxa"/>
            <w:tcBorders>
              <w:bottom w:val="single" w:sz="18" w:space="0" w:color="auto"/>
            </w:tcBorders>
          </w:tcPr>
          <w:p w:rsidR="007C02A1" w:rsidRPr="00F07C4B" w:rsidRDefault="00F07C4B"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sz w:val="21"/>
                <w:szCs w:val="24"/>
                <w:lang w:val="en-GB"/>
              </w:rPr>
            </w:pPr>
            <w:r w:rsidRPr="00F07C4B">
              <w:rPr>
                <w:rFonts w:ascii="Arial" w:eastAsia="Times New Roman" w:hAnsi="Arial" w:cs="Times New Roman"/>
                <w:b/>
                <w:sz w:val="21"/>
                <w:szCs w:val="24"/>
                <w:lang w:val="en-GB"/>
              </w:rPr>
              <w:t>Total Liabilities and Equity</w:t>
            </w:r>
          </w:p>
        </w:tc>
        <w:tc>
          <w:tcPr>
            <w:tcW w:w="1055" w:type="dxa"/>
            <w:tcBorders>
              <w:bottom w:val="single" w:sz="18" w:space="0" w:color="auto"/>
            </w:tcBorders>
          </w:tcPr>
          <w:p w:rsidR="007C02A1" w:rsidRPr="005D5C86" w:rsidRDefault="007C02A1"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18" w:space="0" w:color="auto"/>
            </w:tcBorders>
          </w:tcPr>
          <w:p w:rsidR="007C02A1" w:rsidRPr="002A0C45" w:rsidRDefault="00F07C4B" w:rsidP="00837322">
            <w:pPr>
              <w:tabs>
                <w:tab w:val="left" w:pos="-1412"/>
                <w:tab w:val="left" w:pos="-1008"/>
                <w:tab w:val="left" w:pos="-274"/>
                <w:tab w:val="left" w:pos="-108"/>
                <w:tab w:val="left" w:pos="0"/>
                <w:tab w:val="decimal" w:pos="133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280,467</w:t>
            </w:r>
          </w:p>
        </w:tc>
        <w:tc>
          <w:tcPr>
            <w:tcW w:w="1530" w:type="dxa"/>
            <w:tcBorders>
              <w:bottom w:val="single" w:sz="18" w:space="0" w:color="auto"/>
            </w:tcBorders>
          </w:tcPr>
          <w:p w:rsidR="007C02A1" w:rsidRPr="007C02A1" w:rsidRDefault="002A0C45" w:rsidP="00C0731E">
            <w:pPr>
              <w:tabs>
                <w:tab w:val="left" w:pos="-1412"/>
                <w:tab w:val="left" w:pos="-1008"/>
                <w:tab w:val="left" w:pos="-274"/>
                <w:tab w:val="left" w:pos="-108"/>
                <w:tab w:val="left" w:pos="0"/>
                <w:tab w:val="decimal" w:pos="133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 xml:space="preserve">   </w:t>
            </w:r>
            <w:r w:rsidR="007C02A1" w:rsidRPr="007C02A1">
              <w:rPr>
                <w:rFonts w:ascii="Arial" w:eastAsia="Times New Roman" w:hAnsi="Arial" w:cs="Times New Roman"/>
                <w:bCs/>
                <w:sz w:val="21"/>
                <w:szCs w:val="24"/>
                <w:lang w:val="en-GB"/>
              </w:rPr>
              <w:t xml:space="preserve">    423,930</w:t>
            </w:r>
          </w:p>
        </w:tc>
      </w:tr>
    </w:tbl>
    <w:p w:rsidR="00F07C4B" w:rsidRDefault="00F07C4B" w:rsidP="005D5C86">
      <w:pPr>
        <w:keepNext/>
        <w:tabs>
          <w:tab w:val="left" w:pos="-1412"/>
          <w:tab w:val="left" w:pos="-1008"/>
          <w:tab w:val="left" w:pos="0"/>
          <w:tab w:val="left" w:pos="432"/>
          <w:tab w:val="left" w:pos="864"/>
          <w:tab w:val="left" w:pos="6192"/>
          <w:tab w:val="decimal" w:pos="7484"/>
          <w:tab w:val="left" w:pos="7959"/>
          <w:tab w:val="decimal" w:pos="9216"/>
        </w:tabs>
        <w:spacing w:after="0" w:line="240" w:lineRule="auto"/>
        <w:outlineLvl w:val="8"/>
        <w:rPr>
          <w:rFonts w:ascii="Arial" w:eastAsia="Times New Roman" w:hAnsi="Arial" w:cs="Times New Roman"/>
          <w:b/>
          <w:bCs/>
          <w:sz w:val="21"/>
          <w:szCs w:val="24"/>
          <w:lang w:val="en-GB"/>
        </w:rPr>
      </w:pPr>
    </w:p>
    <w:p w:rsidR="005D5C86" w:rsidRPr="005D5C86" w:rsidRDefault="005D5C86" w:rsidP="005D5C86">
      <w:pPr>
        <w:keepNext/>
        <w:tabs>
          <w:tab w:val="left" w:pos="-1412"/>
          <w:tab w:val="left" w:pos="-1008"/>
          <w:tab w:val="left" w:pos="0"/>
          <w:tab w:val="left" w:pos="432"/>
          <w:tab w:val="left" w:pos="864"/>
          <w:tab w:val="left" w:pos="6192"/>
          <w:tab w:val="decimal" w:pos="7484"/>
          <w:tab w:val="left" w:pos="7959"/>
          <w:tab w:val="decimal" w:pos="9216"/>
        </w:tabs>
        <w:spacing w:after="0" w:line="240" w:lineRule="auto"/>
        <w:outlineLvl w:val="8"/>
        <w:rPr>
          <w:rFonts w:ascii="Arial" w:eastAsia="Times New Roman" w:hAnsi="Arial" w:cs="Times New Roman"/>
          <w:b/>
          <w:bCs/>
          <w:sz w:val="21"/>
          <w:szCs w:val="24"/>
          <w:lang w:val="en-GB"/>
        </w:rPr>
      </w:pPr>
      <w:r w:rsidRPr="005D5C86">
        <w:rPr>
          <w:rFonts w:ascii="Arial" w:eastAsia="Times New Roman" w:hAnsi="Arial" w:cs="Times New Roman"/>
          <w:b/>
          <w:bCs/>
          <w:sz w:val="21"/>
          <w:szCs w:val="24"/>
          <w:lang w:val="en-GB"/>
        </w:rPr>
        <w:t xml:space="preserve">Nature of Operations and Going Concern </w:t>
      </w:r>
      <w:r w:rsidRPr="005D5C86">
        <w:rPr>
          <w:rFonts w:ascii="Arial" w:eastAsia="Times New Roman" w:hAnsi="Arial" w:cs="Times New Roman"/>
          <w:bCs/>
          <w:sz w:val="21"/>
          <w:szCs w:val="24"/>
          <w:lang w:val="en-GB"/>
        </w:rPr>
        <w:t>– Note 1</w:t>
      </w:r>
    </w:p>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rPr>
          <w:rFonts w:ascii="Arial" w:eastAsia="Times New Roman" w:hAnsi="Arial" w:cs="Times New Roman"/>
          <w:b/>
          <w:sz w:val="21"/>
          <w:szCs w:val="24"/>
          <w:lang w:val="en-GB"/>
        </w:rPr>
      </w:pPr>
    </w:p>
    <w:p w:rsidR="005D5C86" w:rsidRPr="005D5C86" w:rsidRDefault="005D5C86" w:rsidP="005D5C86">
      <w:pPr>
        <w:tabs>
          <w:tab w:val="left" w:pos="-1412"/>
          <w:tab w:val="left" w:pos="-1008"/>
          <w:tab w:val="left" w:pos="0"/>
          <w:tab w:val="left" w:pos="630"/>
          <w:tab w:val="left" w:pos="864"/>
          <w:tab w:val="left" w:pos="6192"/>
          <w:tab w:val="decimal" w:pos="7484"/>
          <w:tab w:val="left" w:pos="7959"/>
          <w:tab w:val="decimal" w:pos="9216"/>
        </w:tabs>
        <w:spacing w:after="0" w:line="240" w:lineRule="auto"/>
        <w:rPr>
          <w:rFonts w:ascii="Arial" w:eastAsia="Times New Roman" w:hAnsi="Arial" w:cs="Times New Roman"/>
          <w:b/>
          <w:sz w:val="21"/>
          <w:szCs w:val="24"/>
          <w:lang w:val="en-GB"/>
        </w:rPr>
      </w:pPr>
    </w:p>
    <w:p w:rsidR="005D5C86" w:rsidRPr="005D5C86" w:rsidRDefault="005D5C86" w:rsidP="005D5C86">
      <w:pPr>
        <w:tabs>
          <w:tab w:val="left" w:pos="-1412"/>
          <w:tab w:val="left" w:pos="-1008"/>
          <w:tab w:val="left" w:pos="0"/>
          <w:tab w:val="left" w:pos="630"/>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p>
    <w:p w:rsidR="005D5C86" w:rsidRPr="005D5C86" w:rsidRDefault="005D5C86"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rPr>
          <w:rFonts w:ascii="Arial" w:eastAsia="Times New Roman" w:hAnsi="Arial" w:cs="Times New Roman"/>
          <w:sz w:val="21"/>
          <w:szCs w:val="24"/>
          <w:lang w:val="en-GB"/>
        </w:rPr>
      </w:pPr>
      <w:r w:rsidRPr="005D5C86">
        <w:rPr>
          <w:rFonts w:ascii="Arial" w:eastAsia="Times New Roman" w:hAnsi="Arial" w:cs="Times New Roman"/>
          <w:sz w:val="21"/>
          <w:szCs w:val="24"/>
          <w:u w:val="single"/>
          <w:lang w:val="en-GB"/>
        </w:rPr>
        <w:tab/>
      </w:r>
      <w:r w:rsidR="00525F4A">
        <w:rPr>
          <w:rFonts w:ascii="Arial" w:eastAsia="Times New Roman" w:hAnsi="Arial" w:cs="Times New Roman"/>
          <w:i/>
          <w:sz w:val="21"/>
          <w:szCs w:val="24"/>
          <w:u w:val="single"/>
          <w:lang w:val="en-GB"/>
        </w:rPr>
        <w:t>“William MacLean</w:t>
      </w:r>
      <w:r w:rsidRPr="005D5C86">
        <w:rPr>
          <w:rFonts w:ascii="Arial" w:eastAsia="Times New Roman" w:hAnsi="Arial" w:cs="Times New Roman"/>
          <w:i/>
          <w:sz w:val="21"/>
          <w:szCs w:val="24"/>
          <w:u w:val="single"/>
          <w:lang w:val="en-GB"/>
        </w:rPr>
        <w:t>”</w:t>
      </w:r>
      <w:r w:rsidRPr="005D5C86">
        <w:rPr>
          <w:rFonts w:ascii="Arial" w:eastAsia="Times New Roman" w:hAnsi="Arial" w:cs="Times New Roman"/>
          <w:sz w:val="21"/>
          <w:szCs w:val="24"/>
          <w:u w:val="single"/>
          <w:lang w:val="en-GB"/>
        </w:rPr>
        <w:tab/>
      </w:r>
      <w:r w:rsidRPr="005D5C86">
        <w:rPr>
          <w:rFonts w:ascii="Arial" w:eastAsia="Times New Roman" w:hAnsi="Arial" w:cs="Times New Roman"/>
          <w:sz w:val="21"/>
          <w:szCs w:val="24"/>
          <w:lang w:val="en-GB"/>
        </w:rPr>
        <w:tab/>
      </w:r>
      <w:r w:rsidRPr="005D5C86">
        <w:rPr>
          <w:rFonts w:ascii="Arial" w:eastAsia="Times New Roman" w:hAnsi="Arial" w:cs="Times New Roman"/>
          <w:sz w:val="21"/>
          <w:szCs w:val="24"/>
          <w:u w:val="single"/>
          <w:lang w:val="en-GB"/>
        </w:rPr>
        <w:t xml:space="preserve">      </w:t>
      </w:r>
      <w:r w:rsidRPr="005D5C86">
        <w:rPr>
          <w:rFonts w:ascii="Arial" w:eastAsia="Times New Roman" w:hAnsi="Arial" w:cs="Times New Roman"/>
          <w:sz w:val="21"/>
          <w:szCs w:val="24"/>
          <w:u w:val="single"/>
          <w:lang w:val="en-GB"/>
        </w:rPr>
        <w:tab/>
        <w:t>“</w:t>
      </w:r>
      <w:r w:rsidR="00525F4A">
        <w:rPr>
          <w:rFonts w:ascii="Arial" w:eastAsia="Times New Roman" w:hAnsi="Arial" w:cs="Times New Roman"/>
          <w:i/>
          <w:sz w:val="21"/>
          <w:szCs w:val="24"/>
          <w:u w:val="single"/>
          <w:lang w:val="en-GB"/>
        </w:rPr>
        <w:t>Stephen Pearce</w:t>
      </w:r>
      <w:r w:rsidR="00A87B1F">
        <w:rPr>
          <w:rFonts w:ascii="Arial" w:eastAsia="Times New Roman" w:hAnsi="Arial" w:cs="Times New Roman"/>
          <w:i/>
          <w:sz w:val="21"/>
          <w:szCs w:val="24"/>
          <w:u w:val="single"/>
          <w:lang w:val="en-GB"/>
        </w:rPr>
        <w:t>”</w:t>
      </w:r>
      <w:r w:rsidRPr="005D5C86">
        <w:rPr>
          <w:rFonts w:ascii="Arial" w:eastAsia="Times New Roman" w:hAnsi="Arial" w:cs="Times New Roman"/>
          <w:i/>
          <w:sz w:val="21"/>
          <w:szCs w:val="24"/>
          <w:u w:val="single"/>
          <w:lang w:val="en-GB"/>
        </w:rPr>
        <w:tab/>
      </w:r>
      <w:r w:rsidRPr="005D5C86">
        <w:rPr>
          <w:rFonts w:ascii="Arial" w:eastAsia="Times New Roman" w:hAnsi="Arial" w:cs="Times New Roman"/>
          <w:sz w:val="21"/>
          <w:szCs w:val="24"/>
          <w:lang w:val="en-GB"/>
        </w:rPr>
        <w:t xml:space="preserve"> </w:t>
      </w:r>
    </w:p>
    <w:p w:rsidR="005D5C86" w:rsidRPr="005D5C86" w:rsidRDefault="002205A9"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5D5C86" w:rsidRPr="005D5C86">
        <w:rPr>
          <w:rFonts w:ascii="Arial" w:eastAsia="Times New Roman" w:hAnsi="Arial" w:cs="Times New Roman"/>
          <w:sz w:val="21"/>
          <w:szCs w:val="24"/>
          <w:lang w:val="en-GB"/>
        </w:rPr>
        <w:tab/>
        <w:t xml:space="preserve"> </w:t>
      </w:r>
      <w:r>
        <w:rPr>
          <w:rFonts w:ascii="Arial" w:eastAsia="Times New Roman" w:hAnsi="Arial" w:cs="Times New Roman"/>
          <w:sz w:val="21"/>
          <w:szCs w:val="24"/>
          <w:lang w:val="en-GB"/>
        </w:rPr>
        <w:t xml:space="preserve">    </w:t>
      </w:r>
      <w:r w:rsidR="005D5C86" w:rsidRPr="005D5C86">
        <w:rPr>
          <w:rFonts w:ascii="Arial" w:eastAsia="Times New Roman" w:hAnsi="Arial" w:cs="Times New Roman"/>
          <w:sz w:val="21"/>
          <w:szCs w:val="24"/>
          <w:lang w:val="en-GB"/>
        </w:rPr>
        <w:t>Director</w:t>
      </w:r>
      <w:r w:rsidR="005D5C86" w:rsidRPr="005D5C86">
        <w:rPr>
          <w:rFonts w:ascii="Arial" w:eastAsia="Times New Roman" w:hAnsi="Arial" w:cs="Times New Roman"/>
          <w:sz w:val="21"/>
          <w:szCs w:val="24"/>
          <w:lang w:val="en-GB"/>
        </w:rPr>
        <w:tab/>
      </w:r>
      <w:r w:rsidR="005D5C86" w:rsidRPr="005D5C86">
        <w:rPr>
          <w:rFonts w:ascii="Arial" w:eastAsia="Times New Roman" w:hAnsi="Arial" w:cs="Times New Roman"/>
          <w:sz w:val="21"/>
          <w:szCs w:val="24"/>
          <w:lang w:val="en-GB"/>
        </w:rPr>
        <w:tab/>
        <w:t xml:space="preserve">      </w:t>
      </w:r>
      <w:r>
        <w:rPr>
          <w:rFonts w:ascii="Arial" w:eastAsia="Times New Roman" w:hAnsi="Arial" w:cs="Times New Roman"/>
          <w:sz w:val="21"/>
          <w:szCs w:val="24"/>
          <w:lang w:val="en-GB"/>
        </w:rPr>
        <w:t xml:space="preserve">      </w:t>
      </w:r>
      <w:r w:rsidR="005D5C86" w:rsidRPr="005D5C86">
        <w:rPr>
          <w:rFonts w:ascii="Arial" w:eastAsia="Times New Roman" w:hAnsi="Arial" w:cs="Times New Roman"/>
          <w:sz w:val="21"/>
          <w:szCs w:val="24"/>
          <w:lang w:val="en-GB"/>
        </w:rPr>
        <w:t xml:space="preserve"> </w:t>
      </w:r>
      <w:r>
        <w:rPr>
          <w:rFonts w:ascii="Arial" w:eastAsia="Times New Roman" w:hAnsi="Arial" w:cs="Times New Roman"/>
          <w:sz w:val="21"/>
          <w:szCs w:val="24"/>
          <w:lang w:val="en-GB"/>
        </w:rPr>
        <w:t xml:space="preserve"> </w:t>
      </w:r>
      <w:r w:rsidR="005D5C86" w:rsidRPr="005D5C86">
        <w:rPr>
          <w:rFonts w:ascii="Arial" w:eastAsia="Times New Roman" w:hAnsi="Arial" w:cs="Times New Roman"/>
          <w:sz w:val="21"/>
          <w:szCs w:val="24"/>
          <w:lang w:val="en-GB"/>
        </w:rPr>
        <w:t>Director</w:t>
      </w:r>
    </w:p>
    <w:p w:rsidR="005D5C86" w:rsidRPr="005D5C86" w:rsidRDefault="002205A9"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p>
    <w:p w:rsidR="005D5C86" w:rsidRDefault="005D5C86"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jc w:val="center"/>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The accompanying notes are an integral part of these </w:t>
      </w:r>
      <w:r w:rsidR="007C02A1">
        <w:rPr>
          <w:rFonts w:ascii="Arial" w:eastAsia="Times New Roman" w:hAnsi="Arial" w:cs="Times New Roman"/>
          <w:sz w:val="21"/>
          <w:szCs w:val="24"/>
          <w:lang w:val="en-GB"/>
        </w:rPr>
        <w:t xml:space="preserve">condensed interim </w:t>
      </w:r>
      <w:r w:rsidRPr="005D5C86">
        <w:rPr>
          <w:rFonts w:ascii="Arial" w:eastAsia="Times New Roman" w:hAnsi="Arial" w:cs="Times New Roman"/>
          <w:sz w:val="21"/>
          <w:szCs w:val="24"/>
          <w:lang w:val="en-GB"/>
        </w:rPr>
        <w:t>financial statements.</w:t>
      </w:r>
    </w:p>
    <w:p w:rsidR="002205A9" w:rsidRDefault="002205A9"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jc w:val="center"/>
        <w:rPr>
          <w:rFonts w:ascii="Arial" w:eastAsia="Times New Roman" w:hAnsi="Arial" w:cs="Times New Roman"/>
          <w:sz w:val="21"/>
          <w:szCs w:val="24"/>
          <w:lang w:val="en-GB"/>
        </w:rPr>
      </w:pPr>
    </w:p>
    <w:p w:rsidR="004F126D" w:rsidRDefault="004F126D" w:rsidP="005D5C86">
      <w:pPr>
        <w:pBdr>
          <w:top w:val="single" w:sz="8" w:space="1" w:color="auto"/>
        </w:pBd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b/>
          <w:sz w:val="24"/>
          <w:szCs w:val="24"/>
          <w:lang w:val="en-GB"/>
        </w:rPr>
      </w:pPr>
      <w:r>
        <w:rPr>
          <w:rFonts w:ascii="Arial" w:eastAsia="Times New Roman" w:hAnsi="Arial" w:cs="Times New Roman"/>
          <w:b/>
          <w:sz w:val="24"/>
          <w:szCs w:val="24"/>
          <w:lang w:val="en-GB"/>
        </w:rPr>
        <w:lastRenderedPageBreak/>
        <w:t>Wildflower Marijuana Inc.,</w:t>
      </w:r>
    </w:p>
    <w:p w:rsidR="005D5C86" w:rsidRPr="004F126D" w:rsidRDefault="004F126D" w:rsidP="005D5C86">
      <w:pPr>
        <w:pBdr>
          <w:top w:val="single" w:sz="8" w:space="1" w:color="auto"/>
        </w:pBd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b/>
          <w:sz w:val="20"/>
          <w:szCs w:val="20"/>
          <w:lang w:val="en-GB"/>
        </w:rPr>
      </w:pPr>
      <w:proofErr w:type="gramStart"/>
      <w:r w:rsidRPr="004F126D">
        <w:rPr>
          <w:rFonts w:ascii="Arial" w:eastAsia="Times New Roman" w:hAnsi="Arial" w:cs="Times New Roman"/>
          <w:b/>
          <w:sz w:val="20"/>
          <w:szCs w:val="20"/>
          <w:lang w:val="en-GB"/>
        </w:rPr>
        <w:t xml:space="preserve">(Formerly </w:t>
      </w:r>
      <w:proofErr w:type="spellStart"/>
      <w:r w:rsidR="005D5C86" w:rsidRPr="004F126D">
        <w:rPr>
          <w:rFonts w:ascii="Arial" w:eastAsia="Times New Roman" w:hAnsi="Arial" w:cs="Times New Roman"/>
          <w:b/>
          <w:sz w:val="20"/>
          <w:szCs w:val="20"/>
          <w:lang w:val="en-GB"/>
        </w:rPr>
        <w:t>Sunorca</w:t>
      </w:r>
      <w:proofErr w:type="spellEnd"/>
      <w:r w:rsidR="005D5C86" w:rsidRPr="004F126D">
        <w:rPr>
          <w:rFonts w:ascii="Arial" w:eastAsia="Times New Roman" w:hAnsi="Arial" w:cs="Times New Roman"/>
          <w:b/>
          <w:sz w:val="20"/>
          <w:szCs w:val="20"/>
          <w:lang w:val="en-GB"/>
        </w:rPr>
        <w:t xml:space="preserve"> Development Corp.</w:t>
      </w:r>
      <w:r w:rsidRPr="004F126D">
        <w:rPr>
          <w:rFonts w:ascii="Arial" w:eastAsia="Times New Roman" w:hAnsi="Arial" w:cs="Times New Roman"/>
          <w:b/>
          <w:sz w:val="20"/>
          <w:szCs w:val="20"/>
          <w:lang w:val="en-GB"/>
        </w:rPr>
        <w:t>)</w:t>
      </w:r>
      <w:proofErr w:type="gramEnd"/>
    </w:p>
    <w:p w:rsidR="005D5C86" w:rsidRPr="005D5C86" w:rsidRDefault="007C02A1" w:rsidP="005D5C86">
      <w:pPr>
        <w:tabs>
          <w:tab w:val="center" w:pos="4776"/>
        </w:tabs>
        <w:spacing w:after="0" w:line="240" w:lineRule="auto"/>
        <w:ind w:right="-324"/>
        <w:rPr>
          <w:rFonts w:ascii="Arial" w:eastAsia="Times New Roman" w:hAnsi="Arial" w:cs="Times New Roman"/>
          <w:b/>
          <w:sz w:val="21"/>
          <w:szCs w:val="24"/>
          <w:lang w:val="en-GB"/>
        </w:rPr>
      </w:pPr>
      <w:r>
        <w:rPr>
          <w:rFonts w:ascii="Arial" w:eastAsia="Times New Roman" w:hAnsi="Arial" w:cs="Times New Roman"/>
          <w:b/>
          <w:sz w:val="21"/>
          <w:szCs w:val="24"/>
          <w:lang w:val="en-GB"/>
        </w:rPr>
        <w:t xml:space="preserve">Condensed Interim </w:t>
      </w:r>
      <w:r w:rsidR="005D5C86" w:rsidRPr="005D5C86">
        <w:rPr>
          <w:rFonts w:ascii="Arial" w:eastAsia="Times New Roman" w:hAnsi="Arial" w:cs="Times New Roman"/>
          <w:b/>
          <w:sz w:val="21"/>
          <w:szCs w:val="24"/>
          <w:lang w:val="en-GB"/>
        </w:rPr>
        <w:t>Statements of Operations and Deficit</w:t>
      </w:r>
    </w:p>
    <w:p w:rsidR="005D5C86" w:rsidRDefault="007C02A1" w:rsidP="005D5C86">
      <w:pPr>
        <w:tabs>
          <w:tab w:val="center" w:pos="4776"/>
        </w:tabs>
        <w:spacing w:after="0" w:line="240" w:lineRule="auto"/>
        <w:ind w:right="-324"/>
        <w:rPr>
          <w:rFonts w:ascii="Arial" w:eastAsia="Times New Roman" w:hAnsi="Arial" w:cs="Times New Roman"/>
          <w:sz w:val="21"/>
          <w:szCs w:val="24"/>
          <w:lang w:val="en-GB"/>
        </w:rPr>
      </w:pPr>
      <w:r>
        <w:rPr>
          <w:rFonts w:ascii="Arial" w:eastAsia="Times New Roman" w:hAnsi="Arial" w:cs="Times New Roman"/>
          <w:sz w:val="21"/>
          <w:szCs w:val="24"/>
          <w:lang w:val="en-GB"/>
        </w:rPr>
        <w:t>(Expressed in Canadian dollars)</w:t>
      </w:r>
    </w:p>
    <w:p w:rsidR="005D5C86" w:rsidRPr="005D5C86" w:rsidRDefault="007C02A1" w:rsidP="005D5C86">
      <w:pPr>
        <w:tabs>
          <w:tab w:val="center" w:pos="4776"/>
        </w:tabs>
        <w:spacing w:after="0" w:line="240" w:lineRule="auto"/>
        <w:ind w:right="-324"/>
        <w:rPr>
          <w:rFonts w:ascii="Arial" w:eastAsia="Times New Roman" w:hAnsi="Arial" w:cs="Times New Roman"/>
          <w:b/>
          <w:sz w:val="24"/>
          <w:szCs w:val="24"/>
          <w:lang w:val="en-GB"/>
        </w:rPr>
      </w:pPr>
      <w:r>
        <w:rPr>
          <w:rFonts w:ascii="Arial" w:eastAsia="Times New Roman" w:hAnsi="Arial" w:cs="Times New Roman"/>
          <w:sz w:val="21"/>
          <w:szCs w:val="24"/>
          <w:lang w:val="en-GB"/>
        </w:rPr>
        <w:t>(Unaudited – prepared by management)</w:t>
      </w:r>
    </w:p>
    <w:p w:rsidR="005D5C86" w:rsidRDefault="005D5C86" w:rsidP="005D5C86">
      <w:pPr>
        <w:pBdr>
          <w:top w:val="single" w:sz="18" w:space="1" w:color="auto"/>
        </w:pBdr>
        <w:tabs>
          <w:tab w:val="center" w:pos="4776"/>
        </w:tabs>
        <w:spacing w:after="0" w:line="240" w:lineRule="auto"/>
        <w:ind w:right="-540"/>
        <w:rPr>
          <w:rFonts w:ascii="Arial" w:eastAsia="Times New Roman" w:hAnsi="Arial" w:cs="Times New Roman"/>
          <w:b/>
          <w:sz w:val="21"/>
          <w:szCs w:val="24"/>
          <w:lang w:val="en-GB"/>
        </w:rPr>
      </w:pPr>
    </w:p>
    <w:tbl>
      <w:tblPr>
        <w:tblStyle w:val="TableGrid"/>
        <w:tblW w:w="10982"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255"/>
        <w:gridCol w:w="1247"/>
        <w:gridCol w:w="236"/>
        <w:gridCol w:w="1268"/>
        <w:gridCol w:w="245"/>
        <w:gridCol w:w="1268"/>
        <w:gridCol w:w="245"/>
        <w:gridCol w:w="1268"/>
      </w:tblGrid>
      <w:tr w:rsidR="00AB7B26" w:rsidRPr="00A64F9F" w:rsidTr="00EE54DE">
        <w:tc>
          <w:tcPr>
            <w:tcW w:w="4950" w:type="dxa"/>
            <w:tcBorders>
              <w:top w:val="single" w:sz="12" w:space="0" w:color="auto"/>
            </w:tcBorders>
          </w:tcPr>
          <w:p w:rsidR="00A64F9F" w:rsidRPr="00A64F9F" w:rsidRDefault="00A64F9F" w:rsidP="005D5C86">
            <w:pPr>
              <w:tabs>
                <w:tab w:val="center" w:pos="4776"/>
              </w:tabs>
              <w:ind w:right="-540"/>
              <w:rPr>
                <w:rFonts w:ascii="Arial" w:eastAsia="Times New Roman" w:hAnsi="Arial" w:cs="Times New Roman"/>
                <w:sz w:val="21"/>
                <w:szCs w:val="24"/>
                <w:lang w:val="en-GB"/>
              </w:rPr>
            </w:pPr>
          </w:p>
        </w:tc>
        <w:tc>
          <w:tcPr>
            <w:tcW w:w="255" w:type="dxa"/>
            <w:tcBorders>
              <w:top w:val="single" w:sz="12" w:space="0" w:color="auto"/>
            </w:tcBorders>
          </w:tcPr>
          <w:p w:rsidR="00A64F9F" w:rsidRPr="00A64F9F" w:rsidRDefault="00A64F9F" w:rsidP="005D5C86">
            <w:pPr>
              <w:tabs>
                <w:tab w:val="center" w:pos="4776"/>
              </w:tabs>
              <w:ind w:right="-540"/>
              <w:rPr>
                <w:rFonts w:ascii="Arial" w:eastAsia="Times New Roman" w:hAnsi="Arial" w:cs="Times New Roman"/>
                <w:sz w:val="21"/>
                <w:szCs w:val="24"/>
                <w:lang w:val="en-GB"/>
              </w:rPr>
            </w:pPr>
          </w:p>
        </w:tc>
        <w:tc>
          <w:tcPr>
            <w:tcW w:w="2751" w:type="dxa"/>
            <w:gridSpan w:val="3"/>
            <w:tcBorders>
              <w:top w:val="single" w:sz="12" w:space="0" w:color="auto"/>
            </w:tcBorders>
          </w:tcPr>
          <w:p w:rsidR="00A64F9F" w:rsidRPr="00A64F9F" w:rsidRDefault="00A64F9F" w:rsidP="00A64F9F">
            <w:pPr>
              <w:tabs>
                <w:tab w:val="center" w:pos="4776"/>
              </w:tabs>
              <w:ind w:right="-94"/>
              <w:jc w:val="center"/>
              <w:rPr>
                <w:rFonts w:ascii="Arial" w:eastAsia="Times New Roman" w:hAnsi="Arial" w:cs="Times New Roman"/>
                <w:b/>
                <w:sz w:val="21"/>
                <w:szCs w:val="24"/>
                <w:lang w:val="en-GB"/>
              </w:rPr>
            </w:pPr>
            <w:r>
              <w:rPr>
                <w:rFonts w:ascii="Arial" w:eastAsia="Times New Roman" w:hAnsi="Arial" w:cs="Times New Roman"/>
                <w:b/>
                <w:sz w:val="21"/>
                <w:szCs w:val="24"/>
                <w:lang w:val="en-GB"/>
              </w:rPr>
              <w:t>Three</w:t>
            </w:r>
            <w:r w:rsidRPr="00A64F9F">
              <w:rPr>
                <w:rFonts w:ascii="Arial" w:eastAsia="Times New Roman" w:hAnsi="Arial" w:cs="Times New Roman"/>
                <w:b/>
                <w:sz w:val="21"/>
                <w:szCs w:val="24"/>
                <w:lang w:val="en-GB"/>
              </w:rPr>
              <w:t xml:space="preserve"> months ended</w:t>
            </w:r>
          </w:p>
          <w:p w:rsidR="00A64F9F" w:rsidRPr="00A64F9F" w:rsidRDefault="00A64F9F" w:rsidP="00A64F9F">
            <w:pPr>
              <w:tabs>
                <w:tab w:val="center" w:pos="4776"/>
              </w:tabs>
              <w:ind w:right="-94"/>
              <w:jc w:val="center"/>
              <w:rPr>
                <w:rFonts w:ascii="Arial" w:eastAsia="Times New Roman" w:hAnsi="Arial" w:cs="Times New Roman"/>
                <w:sz w:val="21"/>
                <w:szCs w:val="24"/>
                <w:lang w:val="en-GB"/>
              </w:rPr>
            </w:pPr>
            <w:r w:rsidRPr="00A64F9F">
              <w:rPr>
                <w:rFonts w:ascii="Arial" w:eastAsia="Times New Roman" w:hAnsi="Arial" w:cs="Times New Roman"/>
                <w:b/>
                <w:sz w:val="21"/>
                <w:szCs w:val="24"/>
                <w:lang w:val="en-GB"/>
              </w:rPr>
              <w:t>December 31,</w:t>
            </w:r>
          </w:p>
        </w:tc>
        <w:tc>
          <w:tcPr>
            <w:tcW w:w="245" w:type="dxa"/>
            <w:tcBorders>
              <w:top w:val="single" w:sz="12" w:space="0" w:color="auto"/>
            </w:tcBorders>
          </w:tcPr>
          <w:p w:rsidR="00A64F9F" w:rsidRPr="00A64F9F" w:rsidRDefault="00A64F9F" w:rsidP="005D5C86">
            <w:pPr>
              <w:tabs>
                <w:tab w:val="center" w:pos="4776"/>
              </w:tabs>
              <w:ind w:right="-540"/>
              <w:rPr>
                <w:rFonts w:ascii="Arial" w:eastAsia="Times New Roman" w:hAnsi="Arial" w:cs="Times New Roman"/>
                <w:sz w:val="21"/>
                <w:szCs w:val="24"/>
                <w:lang w:val="en-GB"/>
              </w:rPr>
            </w:pPr>
          </w:p>
        </w:tc>
        <w:tc>
          <w:tcPr>
            <w:tcW w:w="2781" w:type="dxa"/>
            <w:gridSpan w:val="3"/>
            <w:tcBorders>
              <w:top w:val="single" w:sz="12" w:space="0" w:color="auto"/>
            </w:tcBorders>
          </w:tcPr>
          <w:p w:rsidR="00A64F9F" w:rsidRPr="00A64F9F" w:rsidRDefault="00A64F9F" w:rsidP="00A64F9F">
            <w:pPr>
              <w:tabs>
                <w:tab w:val="center" w:pos="4776"/>
              </w:tabs>
              <w:ind w:right="-94"/>
              <w:jc w:val="center"/>
              <w:rPr>
                <w:rFonts w:ascii="Arial" w:eastAsia="Times New Roman" w:hAnsi="Arial" w:cs="Times New Roman"/>
                <w:b/>
                <w:sz w:val="21"/>
                <w:szCs w:val="24"/>
                <w:lang w:val="en-GB"/>
              </w:rPr>
            </w:pPr>
            <w:r w:rsidRPr="00A64F9F">
              <w:rPr>
                <w:rFonts w:ascii="Arial" w:eastAsia="Times New Roman" w:hAnsi="Arial" w:cs="Times New Roman"/>
                <w:b/>
                <w:sz w:val="21"/>
                <w:szCs w:val="24"/>
                <w:lang w:val="en-GB"/>
              </w:rPr>
              <w:t>Six months ended</w:t>
            </w:r>
          </w:p>
          <w:p w:rsidR="00A64F9F" w:rsidRPr="00A64F9F" w:rsidRDefault="00A64F9F" w:rsidP="00A64F9F">
            <w:pPr>
              <w:tabs>
                <w:tab w:val="center" w:pos="4776"/>
              </w:tabs>
              <w:ind w:right="-94"/>
              <w:jc w:val="center"/>
              <w:rPr>
                <w:rFonts w:ascii="Arial" w:eastAsia="Times New Roman" w:hAnsi="Arial" w:cs="Times New Roman"/>
                <w:sz w:val="21"/>
                <w:szCs w:val="24"/>
                <w:lang w:val="en-GB"/>
              </w:rPr>
            </w:pPr>
            <w:r w:rsidRPr="00A64F9F">
              <w:rPr>
                <w:rFonts w:ascii="Arial" w:eastAsia="Times New Roman" w:hAnsi="Arial" w:cs="Times New Roman"/>
                <w:b/>
                <w:sz w:val="21"/>
                <w:szCs w:val="24"/>
                <w:lang w:val="en-GB"/>
              </w:rPr>
              <w:t>December 31,</w:t>
            </w:r>
          </w:p>
        </w:tc>
      </w:tr>
      <w:tr w:rsidR="00AB7B26" w:rsidRPr="00A64F9F" w:rsidTr="00EE54DE">
        <w:tc>
          <w:tcPr>
            <w:tcW w:w="4950" w:type="dxa"/>
            <w:tcBorders>
              <w:bottom w:val="single" w:sz="4" w:space="0" w:color="auto"/>
            </w:tcBorders>
          </w:tcPr>
          <w:p w:rsidR="00A64F9F" w:rsidRPr="00A64F9F" w:rsidRDefault="00A64F9F" w:rsidP="005D5C86">
            <w:pPr>
              <w:tabs>
                <w:tab w:val="center" w:pos="4776"/>
              </w:tabs>
              <w:ind w:right="-540"/>
              <w:rPr>
                <w:rFonts w:ascii="Arial" w:eastAsia="Times New Roman" w:hAnsi="Arial" w:cs="Times New Roman"/>
                <w:sz w:val="21"/>
                <w:szCs w:val="24"/>
                <w:lang w:val="en-GB"/>
              </w:rPr>
            </w:pPr>
          </w:p>
        </w:tc>
        <w:tc>
          <w:tcPr>
            <w:tcW w:w="255" w:type="dxa"/>
            <w:tcBorders>
              <w:bottom w:val="single" w:sz="4" w:space="0" w:color="auto"/>
            </w:tcBorders>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47" w:type="dxa"/>
            <w:tcBorders>
              <w:bottom w:val="single" w:sz="4" w:space="0" w:color="auto"/>
            </w:tcBorders>
          </w:tcPr>
          <w:p w:rsidR="00A64F9F" w:rsidRPr="00A64F9F" w:rsidRDefault="00A64F9F" w:rsidP="00A64F9F">
            <w:pPr>
              <w:tabs>
                <w:tab w:val="center" w:pos="4776"/>
              </w:tabs>
              <w:ind w:right="-108"/>
              <w:jc w:val="center"/>
              <w:rPr>
                <w:rFonts w:ascii="Arial" w:eastAsia="Times New Roman" w:hAnsi="Arial" w:cs="Times New Roman"/>
                <w:b/>
                <w:sz w:val="21"/>
                <w:szCs w:val="24"/>
                <w:lang w:val="en-GB"/>
              </w:rPr>
            </w:pPr>
            <w:r w:rsidRPr="00A64F9F">
              <w:rPr>
                <w:rFonts w:ascii="Arial" w:eastAsia="Times New Roman" w:hAnsi="Arial" w:cs="Times New Roman"/>
                <w:b/>
                <w:sz w:val="21"/>
                <w:szCs w:val="24"/>
                <w:lang w:val="en-GB"/>
              </w:rPr>
              <w:t>2014</w:t>
            </w:r>
          </w:p>
        </w:tc>
        <w:tc>
          <w:tcPr>
            <w:tcW w:w="236" w:type="dxa"/>
            <w:tcBorders>
              <w:bottom w:val="single" w:sz="4" w:space="0" w:color="auto"/>
            </w:tcBorders>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tcPr>
          <w:p w:rsidR="00A64F9F" w:rsidRPr="00A64F9F" w:rsidRDefault="00A64F9F" w:rsidP="00A64F9F">
            <w:pPr>
              <w:ind w:right="-108"/>
              <w:jc w:val="center"/>
              <w:rPr>
                <w:rFonts w:ascii="Arial" w:eastAsia="Times New Roman" w:hAnsi="Arial" w:cs="Times New Roman"/>
                <w:sz w:val="21"/>
                <w:szCs w:val="24"/>
                <w:lang w:val="en-GB"/>
              </w:rPr>
            </w:pPr>
            <w:r>
              <w:rPr>
                <w:rFonts w:ascii="Arial" w:eastAsia="Times New Roman" w:hAnsi="Arial" w:cs="Times New Roman"/>
                <w:sz w:val="21"/>
                <w:szCs w:val="24"/>
                <w:lang w:val="en-GB"/>
              </w:rPr>
              <w:t>2013</w:t>
            </w:r>
          </w:p>
        </w:tc>
        <w:tc>
          <w:tcPr>
            <w:tcW w:w="245" w:type="dxa"/>
            <w:tcBorders>
              <w:bottom w:val="single" w:sz="4" w:space="0" w:color="auto"/>
            </w:tcBorders>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tcPr>
          <w:p w:rsidR="00A64F9F" w:rsidRPr="00A64F9F" w:rsidRDefault="00A64F9F" w:rsidP="00A64F9F">
            <w:pPr>
              <w:tabs>
                <w:tab w:val="center" w:pos="4776"/>
              </w:tabs>
              <w:ind w:right="-108"/>
              <w:jc w:val="center"/>
              <w:rPr>
                <w:rFonts w:ascii="Arial" w:eastAsia="Times New Roman" w:hAnsi="Arial" w:cs="Times New Roman"/>
                <w:b/>
                <w:sz w:val="21"/>
                <w:szCs w:val="24"/>
                <w:lang w:val="en-GB"/>
              </w:rPr>
            </w:pPr>
            <w:r w:rsidRPr="00A64F9F">
              <w:rPr>
                <w:rFonts w:ascii="Arial" w:eastAsia="Times New Roman" w:hAnsi="Arial" w:cs="Times New Roman"/>
                <w:b/>
                <w:sz w:val="21"/>
                <w:szCs w:val="24"/>
                <w:lang w:val="en-GB"/>
              </w:rPr>
              <w:t>2014</w:t>
            </w:r>
          </w:p>
        </w:tc>
        <w:tc>
          <w:tcPr>
            <w:tcW w:w="245" w:type="dxa"/>
            <w:tcBorders>
              <w:bottom w:val="single" w:sz="4" w:space="0" w:color="auto"/>
            </w:tcBorders>
          </w:tcPr>
          <w:p w:rsidR="00A64F9F" w:rsidRPr="00A64F9F" w:rsidRDefault="00A64F9F" w:rsidP="00A64F9F">
            <w:pPr>
              <w:tabs>
                <w:tab w:val="center" w:pos="4776"/>
              </w:tabs>
              <w:ind w:right="-540"/>
              <w:jc w:val="center"/>
              <w:rPr>
                <w:rFonts w:ascii="Arial" w:eastAsia="Times New Roman" w:hAnsi="Arial" w:cs="Times New Roman"/>
                <w:sz w:val="21"/>
                <w:szCs w:val="24"/>
                <w:lang w:val="en-GB"/>
              </w:rPr>
            </w:pPr>
          </w:p>
        </w:tc>
        <w:tc>
          <w:tcPr>
            <w:tcW w:w="1268" w:type="dxa"/>
            <w:tcBorders>
              <w:bottom w:val="single" w:sz="4" w:space="0" w:color="auto"/>
            </w:tcBorders>
          </w:tcPr>
          <w:p w:rsidR="00A64F9F" w:rsidRPr="00A64F9F" w:rsidRDefault="00A64F9F" w:rsidP="00A64F9F">
            <w:pPr>
              <w:tabs>
                <w:tab w:val="center" w:pos="4776"/>
              </w:tabs>
              <w:ind w:right="-94"/>
              <w:jc w:val="center"/>
              <w:rPr>
                <w:rFonts w:ascii="Arial" w:eastAsia="Times New Roman" w:hAnsi="Arial" w:cs="Times New Roman"/>
                <w:sz w:val="21"/>
                <w:szCs w:val="24"/>
                <w:lang w:val="en-GB"/>
              </w:rPr>
            </w:pPr>
            <w:r w:rsidRPr="00A64F9F">
              <w:rPr>
                <w:rFonts w:ascii="Arial" w:eastAsia="Times New Roman" w:hAnsi="Arial" w:cs="Times New Roman"/>
                <w:sz w:val="21"/>
                <w:szCs w:val="24"/>
                <w:lang w:val="en-GB"/>
              </w:rPr>
              <w:t>2013</w:t>
            </w:r>
          </w:p>
        </w:tc>
      </w:tr>
      <w:tr w:rsidR="00AB7B26" w:rsidRPr="00A64F9F" w:rsidTr="00EE54DE">
        <w:tc>
          <w:tcPr>
            <w:tcW w:w="4950" w:type="dxa"/>
            <w:tcBorders>
              <w:top w:val="single" w:sz="4" w:space="0" w:color="auto"/>
            </w:tcBorders>
          </w:tcPr>
          <w:p w:rsidR="00CE1F82" w:rsidRPr="005D5C86" w:rsidRDefault="00CE1F82" w:rsidP="00A64F9F">
            <w:pPr>
              <w:keepNext/>
              <w:widowControl w:val="0"/>
              <w:tabs>
                <w:tab w:val="left" w:pos="0"/>
                <w:tab w:val="left" w:pos="246"/>
                <w:tab w:val="left" w:pos="474"/>
                <w:tab w:val="left" w:pos="6192"/>
                <w:tab w:val="decimal" w:pos="7484"/>
                <w:tab w:val="left" w:pos="7959"/>
                <w:tab w:val="decimal" w:pos="9216"/>
              </w:tabs>
              <w:outlineLvl w:val="3"/>
              <w:rPr>
                <w:rFonts w:ascii="Arial" w:eastAsia="Times New Roman" w:hAnsi="Arial" w:cs="Times New Roman"/>
                <w:b/>
                <w:snapToGrid w:val="0"/>
                <w:sz w:val="21"/>
                <w:szCs w:val="21"/>
                <w:lang w:val="en-GB"/>
              </w:rPr>
            </w:pPr>
          </w:p>
        </w:tc>
        <w:tc>
          <w:tcPr>
            <w:tcW w:w="255" w:type="dxa"/>
            <w:tcBorders>
              <w:top w:val="single" w:sz="4" w:space="0" w:color="auto"/>
            </w:tcBorders>
          </w:tcPr>
          <w:p w:rsidR="00CE1F82" w:rsidRPr="00A64F9F" w:rsidRDefault="00CE1F82" w:rsidP="005D3550">
            <w:pPr>
              <w:tabs>
                <w:tab w:val="center" w:pos="4776"/>
              </w:tabs>
              <w:ind w:right="-540"/>
              <w:rPr>
                <w:rFonts w:ascii="Arial" w:eastAsia="Times New Roman" w:hAnsi="Arial" w:cs="Times New Roman"/>
                <w:sz w:val="21"/>
                <w:szCs w:val="24"/>
                <w:lang w:val="en-GB"/>
              </w:rPr>
            </w:pPr>
          </w:p>
        </w:tc>
        <w:tc>
          <w:tcPr>
            <w:tcW w:w="1247" w:type="dxa"/>
            <w:tcBorders>
              <w:top w:val="single" w:sz="4" w:space="0" w:color="auto"/>
            </w:tcBorders>
          </w:tcPr>
          <w:p w:rsidR="00CE1F82" w:rsidRPr="00A64F9F" w:rsidRDefault="00CE1F82" w:rsidP="00CE1F82">
            <w:pPr>
              <w:tabs>
                <w:tab w:val="center" w:pos="4776"/>
              </w:tabs>
              <w:ind w:right="-94"/>
              <w:jc w:val="center"/>
              <w:rPr>
                <w:rFonts w:ascii="Arial" w:eastAsia="Times New Roman" w:hAnsi="Arial" w:cs="Times New Roman"/>
                <w:b/>
                <w:sz w:val="21"/>
                <w:szCs w:val="24"/>
                <w:lang w:val="en-GB"/>
              </w:rPr>
            </w:pPr>
            <w:r>
              <w:rPr>
                <w:rFonts w:ascii="Arial" w:eastAsia="Times New Roman" w:hAnsi="Arial" w:cs="Times New Roman"/>
                <w:b/>
                <w:sz w:val="21"/>
                <w:szCs w:val="24"/>
                <w:lang w:val="en-GB"/>
              </w:rPr>
              <w:t>$</w:t>
            </w:r>
          </w:p>
        </w:tc>
        <w:tc>
          <w:tcPr>
            <w:tcW w:w="236" w:type="dxa"/>
            <w:tcBorders>
              <w:top w:val="single" w:sz="4" w:space="0" w:color="auto"/>
            </w:tcBorders>
          </w:tcPr>
          <w:p w:rsidR="00CE1F82" w:rsidRPr="00A64F9F" w:rsidRDefault="00CE1F82" w:rsidP="00CE1F82">
            <w:pPr>
              <w:tabs>
                <w:tab w:val="center" w:pos="4776"/>
              </w:tabs>
              <w:ind w:right="-540"/>
              <w:jc w:val="center"/>
              <w:rPr>
                <w:rFonts w:ascii="Arial" w:eastAsia="Times New Roman" w:hAnsi="Arial" w:cs="Times New Roman"/>
                <w:sz w:val="21"/>
                <w:szCs w:val="24"/>
                <w:lang w:val="en-GB"/>
              </w:rPr>
            </w:pPr>
          </w:p>
        </w:tc>
        <w:tc>
          <w:tcPr>
            <w:tcW w:w="1268" w:type="dxa"/>
            <w:tcBorders>
              <w:top w:val="single" w:sz="4" w:space="0" w:color="auto"/>
            </w:tcBorders>
          </w:tcPr>
          <w:p w:rsidR="00CE1F82" w:rsidRPr="00CE1F82" w:rsidRDefault="00CE1F82" w:rsidP="00CE1F82">
            <w:pPr>
              <w:tabs>
                <w:tab w:val="center" w:pos="4776"/>
              </w:tabs>
              <w:ind w:right="-94"/>
              <w:jc w:val="center"/>
              <w:rPr>
                <w:rFonts w:ascii="Arial" w:eastAsia="Times New Roman" w:hAnsi="Arial" w:cs="Times New Roman"/>
                <w:sz w:val="21"/>
                <w:szCs w:val="24"/>
                <w:lang w:val="en-GB"/>
              </w:rPr>
            </w:pPr>
            <w:r w:rsidRPr="00CE1F82">
              <w:rPr>
                <w:rFonts w:ascii="Arial" w:eastAsia="Times New Roman" w:hAnsi="Arial" w:cs="Times New Roman"/>
                <w:sz w:val="21"/>
                <w:szCs w:val="24"/>
                <w:lang w:val="en-GB"/>
              </w:rPr>
              <w:t>$</w:t>
            </w:r>
          </w:p>
        </w:tc>
        <w:tc>
          <w:tcPr>
            <w:tcW w:w="245" w:type="dxa"/>
            <w:tcBorders>
              <w:top w:val="single" w:sz="4" w:space="0" w:color="auto"/>
            </w:tcBorders>
          </w:tcPr>
          <w:p w:rsidR="00CE1F82" w:rsidRPr="00A64F9F" w:rsidRDefault="00CE1F82" w:rsidP="00CE1F82">
            <w:pPr>
              <w:tabs>
                <w:tab w:val="center" w:pos="4776"/>
              </w:tabs>
              <w:ind w:right="-540"/>
              <w:jc w:val="center"/>
              <w:rPr>
                <w:rFonts w:ascii="Arial" w:eastAsia="Times New Roman" w:hAnsi="Arial" w:cs="Times New Roman"/>
                <w:sz w:val="21"/>
                <w:szCs w:val="24"/>
                <w:lang w:val="en-GB"/>
              </w:rPr>
            </w:pPr>
          </w:p>
        </w:tc>
        <w:tc>
          <w:tcPr>
            <w:tcW w:w="1268" w:type="dxa"/>
            <w:tcBorders>
              <w:top w:val="single" w:sz="4" w:space="0" w:color="auto"/>
            </w:tcBorders>
          </w:tcPr>
          <w:p w:rsidR="00CE1F82" w:rsidRPr="00A64F9F" w:rsidRDefault="00CE1F82" w:rsidP="00CE1F82">
            <w:pPr>
              <w:tabs>
                <w:tab w:val="center" w:pos="4776"/>
              </w:tabs>
              <w:ind w:right="-94"/>
              <w:jc w:val="center"/>
              <w:rPr>
                <w:rFonts w:ascii="Arial" w:eastAsia="Times New Roman" w:hAnsi="Arial" w:cs="Times New Roman"/>
                <w:b/>
                <w:sz w:val="21"/>
                <w:szCs w:val="24"/>
                <w:lang w:val="en-GB"/>
              </w:rPr>
            </w:pPr>
            <w:r>
              <w:rPr>
                <w:rFonts w:ascii="Arial" w:eastAsia="Times New Roman" w:hAnsi="Arial" w:cs="Times New Roman"/>
                <w:b/>
                <w:sz w:val="21"/>
                <w:szCs w:val="24"/>
                <w:lang w:val="en-GB"/>
              </w:rPr>
              <w:t>$</w:t>
            </w:r>
          </w:p>
        </w:tc>
        <w:tc>
          <w:tcPr>
            <w:tcW w:w="245" w:type="dxa"/>
            <w:tcBorders>
              <w:top w:val="single" w:sz="4" w:space="0" w:color="auto"/>
            </w:tcBorders>
          </w:tcPr>
          <w:p w:rsidR="00CE1F82" w:rsidRPr="00A64F9F" w:rsidRDefault="00CE1F82" w:rsidP="00CE1F82">
            <w:pPr>
              <w:tabs>
                <w:tab w:val="center" w:pos="4776"/>
              </w:tabs>
              <w:ind w:right="-540"/>
              <w:jc w:val="center"/>
              <w:rPr>
                <w:rFonts w:ascii="Arial" w:eastAsia="Times New Roman" w:hAnsi="Arial" w:cs="Times New Roman"/>
                <w:sz w:val="21"/>
                <w:szCs w:val="24"/>
                <w:lang w:val="en-GB"/>
              </w:rPr>
            </w:pPr>
          </w:p>
        </w:tc>
        <w:tc>
          <w:tcPr>
            <w:tcW w:w="1268" w:type="dxa"/>
            <w:tcBorders>
              <w:top w:val="single" w:sz="4" w:space="0" w:color="auto"/>
            </w:tcBorders>
          </w:tcPr>
          <w:p w:rsidR="00CE1F82" w:rsidRPr="00CE1F82" w:rsidRDefault="00CE1F82" w:rsidP="00CE1F82">
            <w:pPr>
              <w:tabs>
                <w:tab w:val="center" w:pos="4776"/>
              </w:tabs>
              <w:ind w:right="-94"/>
              <w:jc w:val="center"/>
              <w:rPr>
                <w:rFonts w:ascii="Arial" w:eastAsia="Times New Roman" w:hAnsi="Arial" w:cs="Times New Roman"/>
                <w:sz w:val="21"/>
                <w:szCs w:val="24"/>
                <w:lang w:val="en-GB"/>
              </w:rPr>
            </w:pPr>
            <w:r w:rsidRPr="00CE1F82">
              <w:rPr>
                <w:rFonts w:ascii="Arial" w:eastAsia="Times New Roman" w:hAnsi="Arial" w:cs="Times New Roman"/>
                <w:sz w:val="21"/>
                <w:szCs w:val="24"/>
                <w:lang w:val="en-GB"/>
              </w:rPr>
              <w:t>$</w:t>
            </w:r>
          </w:p>
        </w:tc>
      </w:tr>
      <w:tr w:rsidR="00AB7B26" w:rsidRPr="00A64F9F" w:rsidTr="00AB7B26">
        <w:tc>
          <w:tcPr>
            <w:tcW w:w="4950" w:type="dxa"/>
          </w:tcPr>
          <w:p w:rsidR="00A64F9F" w:rsidRPr="005D5C86" w:rsidRDefault="00A64F9F" w:rsidP="00A64F9F">
            <w:pPr>
              <w:keepNext/>
              <w:widowControl w:val="0"/>
              <w:tabs>
                <w:tab w:val="left" w:pos="0"/>
                <w:tab w:val="left" w:pos="246"/>
                <w:tab w:val="left" w:pos="474"/>
                <w:tab w:val="left" w:pos="6192"/>
                <w:tab w:val="decimal" w:pos="7484"/>
                <w:tab w:val="left" w:pos="7959"/>
                <w:tab w:val="decimal" w:pos="9216"/>
              </w:tabs>
              <w:outlineLvl w:val="3"/>
              <w:rPr>
                <w:rFonts w:ascii="Arial" w:eastAsia="Times New Roman" w:hAnsi="Arial" w:cs="Times New Roman"/>
                <w:b/>
                <w:snapToGrid w:val="0"/>
                <w:sz w:val="21"/>
                <w:szCs w:val="21"/>
                <w:lang w:val="en-GB"/>
              </w:rPr>
            </w:pPr>
            <w:r w:rsidRPr="005D5C86">
              <w:rPr>
                <w:rFonts w:ascii="Arial" w:eastAsia="Times New Roman" w:hAnsi="Arial" w:cs="Times New Roman"/>
                <w:b/>
                <w:snapToGrid w:val="0"/>
                <w:sz w:val="21"/>
                <w:szCs w:val="21"/>
                <w:lang w:val="en-GB"/>
              </w:rPr>
              <w:t>Administrative expenses</w:t>
            </w:r>
          </w:p>
        </w:tc>
        <w:tc>
          <w:tcPr>
            <w:tcW w:w="255" w:type="dxa"/>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47" w:type="dxa"/>
          </w:tcPr>
          <w:p w:rsidR="00A64F9F" w:rsidRPr="00A64F9F" w:rsidRDefault="00A64F9F" w:rsidP="00A64F9F">
            <w:pPr>
              <w:tabs>
                <w:tab w:val="center" w:pos="4776"/>
              </w:tabs>
              <w:ind w:right="-94"/>
              <w:rPr>
                <w:rFonts w:ascii="Arial" w:eastAsia="Times New Roman" w:hAnsi="Arial" w:cs="Times New Roman"/>
                <w:b/>
                <w:sz w:val="21"/>
                <w:szCs w:val="24"/>
                <w:lang w:val="en-GB"/>
              </w:rPr>
            </w:pPr>
          </w:p>
        </w:tc>
        <w:tc>
          <w:tcPr>
            <w:tcW w:w="236" w:type="dxa"/>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tcPr>
          <w:p w:rsidR="00A64F9F" w:rsidRPr="00A64F9F" w:rsidRDefault="00A64F9F" w:rsidP="00A64F9F">
            <w:pPr>
              <w:tabs>
                <w:tab w:val="center" w:pos="4776"/>
              </w:tabs>
              <w:ind w:right="-94"/>
              <w:rPr>
                <w:rFonts w:ascii="Arial" w:eastAsia="Times New Roman" w:hAnsi="Arial" w:cs="Times New Roman"/>
                <w:b/>
                <w:sz w:val="21"/>
                <w:szCs w:val="24"/>
                <w:lang w:val="en-GB"/>
              </w:rPr>
            </w:pPr>
          </w:p>
        </w:tc>
        <w:tc>
          <w:tcPr>
            <w:tcW w:w="245" w:type="dxa"/>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tcPr>
          <w:p w:rsidR="00A64F9F" w:rsidRPr="00A64F9F" w:rsidRDefault="00A64F9F" w:rsidP="00A64F9F">
            <w:pPr>
              <w:tabs>
                <w:tab w:val="center" w:pos="4776"/>
              </w:tabs>
              <w:ind w:right="-94"/>
              <w:rPr>
                <w:rFonts w:ascii="Arial" w:eastAsia="Times New Roman" w:hAnsi="Arial" w:cs="Times New Roman"/>
                <w:b/>
                <w:sz w:val="21"/>
                <w:szCs w:val="24"/>
                <w:lang w:val="en-GB"/>
              </w:rPr>
            </w:pPr>
          </w:p>
        </w:tc>
        <w:tc>
          <w:tcPr>
            <w:tcW w:w="245" w:type="dxa"/>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tcPr>
          <w:p w:rsidR="00A64F9F" w:rsidRPr="00A64F9F" w:rsidRDefault="00A64F9F" w:rsidP="00A64F9F">
            <w:pPr>
              <w:tabs>
                <w:tab w:val="center" w:pos="4776"/>
              </w:tabs>
              <w:ind w:right="-94"/>
              <w:rPr>
                <w:rFonts w:ascii="Arial" w:eastAsia="Times New Roman" w:hAnsi="Arial" w:cs="Times New Roman"/>
                <w:b/>
                <w:sz w:val="21"/>
                <w:szCs w:val="24"/>
                <w:lang w:val="en-GB"/>
              </w:rPr>
            </w:pPr>
          </w:p>
        </w:tc>
      </w:tr>
      <w:tr w:rsidR="00AB7B26" w:rsidRPr="00A64F9F" w:rsidTr="00AB7B26">
        <w:tc>
          <w:tcPr>
            <w:tcW w:w="4950" w:type="dxa"/>
          </w:tcPr>
          <w:p w:rsidR="00A64F9F" w:rsidRPr="005D5C86" w:rsidRDefault="005D3550"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00A64F9F" w:rsidRPr="005D5C86">
              <w:rPr>
                <w:rFonts w:ascii="Arial" w:eastAsia="Times New Roman" w:hAnsi="Arial" w:cs="Times New Roman"/>
                <w:sz w:val="21"/>
                <w:szCs w:val="21"/>
                <w:lang w:val="en-GB"/>
              </w:rPr>
              <w:t xml:space="preserve">Accounting and audit fees </w:t>
            </w:r>
          </w:p>
        </w:tc>
        <w:tc>
          <w:tcPr>
            <w:tcW w:w="255" w:type="dxa"/>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47" w:type="dxa"/>
            <w:vAlign w:val="bottom"/>
          </w:tcPr>
          <w:p w:rsidR="00A64F9F"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7,750</w:t>
            </w:r>
          </w:p>
        </w:tc>
        <w:tc>
          <w:tcPr>
            <w:tcW w:w="236" w:type="dxa"/>
            <w:vAlign w:val="bottom"/>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vAlign w:val="bottom"/>
          </w:tcPr>
          <w:p w:rsidR="00A64F9F" w:rsidRPr="00A64F9F" w:rsidRDefault="00E45C1B" w:rsidP="00E45C1B">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1,800</w:t>
            </w:r>
          </w:p>
        </w:tc>
        <w:tc>
          <w:tcPr>
            <w:tcW w:w="245" w:type="dxa"/>
            <w:vAlign w:val="bottom"/>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vAlign w:val="bottom"/>
          </w:tcPr>
          <w:p w:rsidR="00A64F9F"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11,500</w:t>
            </w:r>
          </w:p>
        </w:tc>
        <w:tc>
          <w:tcPr>
            <w:tcW w:w="245" w:type="dxa"/>
            <w:vAlign w:val="bottom"/>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vAlign w:val="bottom"/>
          </w:tcPr>
          <w:p w:rsidR="00A64F9F" w:rsidRPr="00A64F9F" w:rsidRDefault="005D3550" w:rsidP="005D3550">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1,800</w:t>
            </w:r>
          </w:p>
        </w:tc>
      </w:tr>
      <w:tr w:rsidR="00AB7B26" w:rsidRPr="00A64F9F" w:rsidTr="00AB7B26">
        <w:tc>
          <w:tcPr>
            <w:tcW w:w="4950" w:type="dxa"/>
          </w:tcPr>
          <w:p w:rsidR="00A64F9F" w:rsidRPr="005D5C86" w:rsidRDefault="005D3550"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00A64F9F" w:rsidRPr="005D5C86">
              <w:rPr>
                <w:rFonts w:ascii="Arial" w:eastAsia="Times New Roman" w:hAnsi="Arial" w:cs="Times New Roman"/>
                <w:sz w:val="21"/>
                <w:szCs w:val="21"/>
                <w:lang w:val="en-GB"/>
              </w:rPr>
              <w:t xml:space="preserve">Bank charges and interest </w:t>
            </w:r>
          </w:p>
        </w:tc>
        <w:tc>
          <w:tcPr>
            <w:tcW w:w="255" w:type="dxa"/>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47" w:type="dxa"/>
            <w:vAlign w:val="bottom"/>
          </w:tcPr>
          <w:p w:rsidR="00A64F9F"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143</w:t>
            </w:r>
          </w:p>
        </w:tc>
        <w:tc>
          <w:tcPr>
            <w:tcW w:w="236" w:type="dxa"/>
            <w:vAlign w:val="bottom"/>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vAlign w:val="bottom"/>
          </w:tcPr>
          <w:p w:rsidR="00A64F9F" w:rsidRPr="00A64F9F" w:rsidRDefault="00E45C1B" w:rsidP="00E45C1B">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71</w:t>
            </w:r>
          </w:p>
        </w:tc>
        <w:tc>
          <w:tcPr>
            <w:tcW w:w="245" w:type="dxa"/>
            <w:vAlign w:val="bottom"/>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vAlign w:val="bottom"/>
          </w:tcPr>
          <w:p w:rsidR="00A64F9F"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321</w:t>
            </w:r>
          </w:p>
        </w:tc>
        <w:tc>
          <w:tcPr>
            <w:tcW w:w="245" w:type="dxa"/>
            <w:vAlign w:val="bottom"/>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vAlign w:val="bottom"/>
          </w:tcPr>
          <w:p w:rsidR="00A64F9F" w:rsidRPr="00A64F9F" w:rsidRDefault="005D3550" w:rsidP="005D3550">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131</w:t>
            </w:r>
          </w:p>
        </w:tc>
      </w:tr>
      <w:tr w:rsidR="00AB7B26" w:rsidRPr="00A64F9F" w:rsidTr="00AB7B26">
        <w:tc>
          <w:tcPr>
            <w:tcW w:w="4950" w:type="dxa"/>
          </w:tcPr>
          <w:p w:rsidR="00A64F9F" w:rsidRPr="005D5C86" w:rsidRDefault="005D3550"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00A64F9F" w:rsidRPr="005D5C86">
              <w:rPr>
                <w:rFonts w:ascii="Arial" w:eastAsia="Times New Roman" w:hAnsi="Arial" w:cs="Times New Roman"/>
                <w:sz w:val="21"/>
                <w:szCs w:val="21"/>
                <w:lang w:val="en-GB"/>
              </w:rPr>
              <w:t>Consulting and management fees – Note 7</w:t>
            </w:r>
          </w:p>
        </w:tc>
        <w:tc>
          <w:tcPr>
            <w:tcW w:w="255" w:type="dxa"/>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47" w:type="dxa"/>
            <w:vAlign w:val="bottom"/>
          </w:tcPr>
          <w:p w:rsidR="00A64F9F"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62,638</w:t>
            </w:r>
          </w:p>
        </w:tc>
        <w:tc>
          <w:tcPr>
            <w:tcW w:w="236" w:type="dxa"/>
            <w:vAlign w:val="bottom"/>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vAlign w:val="bottom"/>
          </w:tcPr>
          <w:p w:rsidR="00A64F9F" w:rsidRPr="00A64F9F" w:rsidRDefault="00E45C1B" w:rsidP="00E45C1B">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6,000</w:t>
            </w:r>
          </w:p>
        </w:tc>
        <w:tc>
          <w:tcPr>
            <w:tcW w:w="245" w:type="dxa"/>
            <w:vAlign w:val="bottom"/>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vAlign w:val="bottom"/>
          </w:tcPr>
          <w:p w:rsidR="00A64F9F"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120,853</w:t>
            </w:r>
          </w:p>
        </w:tc>
        <w:tc>
          <w:tcPr>
            <w:tcW w:w="245" w:type="dxa"/>
            <w:vAlign w:val="bottom"/>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vAlign w:val="bottom"/>
          </w:tcPr>
          <w:p w:rsidR="00A64F9F" w:rsidRPr="00A64F9F" w:rsidRDefault="005D3550" w:rsidP="005D3550">
            <w:pPr>
              <w:tabs>
                <w:tab w:val="center" w:pos="4776"/>
              </w:tabs>
              <w:jc w:val="right"/>
              <w:rPr>
                <w:rFonts w:ascii="Arial" w:eastAsia="Times New Roman" w:hAnsi="Arial" w:cs="Times New Roman"/>
                <w:sz w:val="21"/>
                <w:szCs w:val="24"/>
                <w:lang w:val="en-GB"/>
              </w:rPr>
            </w:pPr>
            <w:r>
              <w:rPr>
                <w:rFonts w:ascii="Arial" w:eastAsia="Times New Roman" w:hAnsi="Arial" w:cs="Times New Roman"/>
                <w:bCs/>
                <w:sz w:val="21"/>
                <w:szCs w:val="24"/>
                <w:lang w:val="en-GB"/>
              </w:rPr>
              <w:t>14,500</w:t>
            </w:r>
          </w:p>
        </w:tc>
      </w:tr>
      <w:tr w:rsidR="00AB7B26" w:rsidRPr="00A64F9F" w:rsidTr="00AB7B26">
        <w:tc>
          <w:tcPr>
            <w:tcW w:w="4950" w:type="dxa"/>
          </w:tcPr>
          <w:p w:rsidR="00A64F9F" w:rsidRPr="005D5C86" w:rsidRDefault="005D3550"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00A64F9F" w:rsidRPr="005D5C86">
              <w:rPr>
                <w:rFonts w:ascii="Arial" w:eastAsia="Times New Roman" w:hAnsi="Arial" w:cs="Times New Roman"/>
                <w:sz w:val="21"/>
                <w:szCs w:val="21"/>
                <w:lang w:val="en-GB"/>
              </w:rPr>
              <w:t>Filing and transfer agent fees</w:t>
            </w:r>
          </w:p>
        </w:tc>
        <w:tc>
          <w:tcPr>
            <w:tcW w:w="255" w:type="dxa"/>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47" w:type="dxa"/>
            <w:vAlign w:val="bottom"/>
          </w:tcPr>
          <w:p w:rsidR="00A64F9F"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8,291</w:t>
            </w:r>
          </w:p>
        </w:tc>
        <w:tc>
          <w:tcPr>
            <w:tcW w:w="236" w:type="dxa"/>
            <w:vAlign w:val="bottom"/>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vAlign w:val="bottom"/>
          </w:tcPr>
          <w:p w:rsidR="00A64F9F" w:rsidRPr="00A64F9F" w:rsidRDefault="00E45C1B" w:rsidP="00E45C1B">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5,611</w:t>
            </w:r>
          </w:p>
        </w:tc>
        <w:tc>
          <w:tcPr>
            <w:tcW w:w="245" w:type="dxa"/>
            <w:vAlign w:val="bottom"/>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vAlign w:val="bottom"/>
          </w:tcPr>
          <w:p w:rsidR="00A64F9F"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13,422</w:t>
            </w:r>
          </w:p>
        </w:tc>
        <w:tc>
          <w:tcPr>
            <w:tcW w:w="245" w:type="dxa"/>
            <w:vAlign w:val="bottom"/>
          </w:tcPr>
          <w:p w:rsidR="00A64F9F" w:rsidRPr="00A64F9F" w:rsidRDefault="00A64F9F" w:rsidP="005D3550">
            <w:pPr>
              <w:tabs>
                <w:tab w:val="center" w:pos="4776"/>
              </w:tabs>
              <w:ind w:right="-540"/>
              <w:rPr>
                <w:rFonts w:ascii="Arial" w:eastAsia="Times New Roman" w:hAnsi="Arial" w:cs="Times New Roman"/>
                <w:sz w:val="21"/>
                <w:szCs w:val="24"/>
                <w:lang w:val="en-GB"/>
              </w:rPr>
            </w:pPr>
          </w:p>
        </w:tc>
        <w:tc>
          <w:tcPr>
            <w:tcW w:w="1268" w:type="dxa"/>
            <w:vAlign w:val="bottom"/>
          </w:tcPr>
          <w:p w:rsidR="00A64F9F" w:rsidRPr="00A64F9F" w:rsidRDefault="005D3550" w:rsidP="005D3550">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8,560</w:t>
            </w:r>
          </w:p>
        </w:tc>
      </w:tr>
      <w:tr w:rsidR="00AB7B26" w:rsidRPr="00A64F9F" w:rsidTr="00AB7B26">
        <w:tc>
          <w:tcPr>
            <w:tcW w:w="4950" w:type="dxa"/>
          </w:tcPr>
          <w:p w:rsidR="00E45C1B" w:rsidRPr="005D5C86" w:rsidRDefault="00E45C1B"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D5C86">
              <w:rPr>
                <w:rFonts w:ascii="Arial" w:eastAsia="Times New Roman" w:hAnsi="Arial" w:cs="Times New Roman"/>
                <w:sz w:val="21"/>
                <w:szCs w:val="21"/>
                <w:lang w:val="en-GB"/>
              </w:rPr>
              <w:t>General office and miscellaneous</w:t>
            </w: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4,981</w:t>
            </w: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BE1733">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13,143</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r>
      <w:tr w:rsidR="00AB7B26" w:rsidRPr="00A64F9F" w:rsidTr="00AB7B26">
        <w:tc>
          <w:tcPr>
            <w:tcW w:w="4950" w:type="dxa"/>
          </w:tcPr>
          <w:p w:rsidR="00E45C1B" w:rsidRPr="005D5C86" w:rsidRDefault="00E45C1B"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Investor relations &amp; shareholder communications</w:t>
            </w: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54,524</w:t>
            </w: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BE1733">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96,564</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r>
      <w:tr w:rsidR="00AB7B26" w:rsidRPr="00A64F9F" w:rsidTr="00AB7B26">
        <w:tc>
          <w:tcPr>
            <w:tcW w:w="4950" w:type="dxa"/>
          </w:tcPr>
          <w:p w:rsidR="00E45C1B" w:rsidRPr="005D5C86" w:rsidRDefault="00E45C1B"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D5C86">
              <w:rPr>
                <w:rFonts w:ascii="Arial" w:eastAsia="Times New Roman" w:hAnsi="Arial" w:cs="Times New Roman"/>
                <w:sz w:val="21"/>
                <w:szCs w:val="21"/>
                <w:lang w:val="en-GB"/>
              </w:rPr>
              <w:t>Legal fees</w:t>
            </w: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367</w:t>
            </w: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BE1733">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22,905</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r>
      <w:tr w:rsidR="00AB7B26" w:rsidRPr="00A64F9F" w:rsidTr="00AB7B26">
        <w:tc>
          <w:tcPr>
            <w:tcW w:w="4950" w:type="dxa"/>
          </w:tcPr>
          <w:p w:rsidR="00E45C1B" w:rsidRPr="005D5C86" w:rsidRDefault="00E45C1B"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Rent</w:t>
            </w: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41,227</w:t>
            </w: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BE1733">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109,265</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r>
      <w:tr w:rsidR="00AB7B26" w:rsidRPr="00A64F9F" w:rsidTr="00AB7B26">
        <w:tc>
          <w:tcPr>
            <w:tcW w:w="4950" w:type="dxa"/>
          </w:tcPr>
          <w:p w:rsidR="00E45C1B" w:rsidRPr="005D5C86" w:rsidRDefault="00E45C1B"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Share-based payment expense</w:t>
            </w: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B7B26" w:rsidRDefault="00AB7B26" w:rsidP="00AB7B26">
            <w:pPr>
              <w:tabs>
                <w:tab w:val="center" w:pos="4776"/>
              </w:tabs>
              <w:ind w:right="-21"/>
              <w:jc w:val="right"/>
              <w:rPr>
                <w:rFonts w:ascii="Arial" w:eastAsia="Times New Roman" w:hAnsi="Arial" w:cs="Times New Roman"/>
                <w:b/>
                <w:sz w:val="21"/>
                <w:szCs w:val="24"/>
                <w:lang w:val="en-GB"/>
              </w:rPr>
            </w:pPr>
            <w:r w:rsidRPr="00AB7B26">
              <w:rPr>
                <w:rFonts w:ascii="Arial" w:eastAsia="Times New Roman" w:hAnsi="Arial" w:cs="Times New Roman"/>
                <w:b/>
                <w:bCs/>
                <w:sz w:val="21"/>
                <w:szCs w:val="24"/>
                <w:lang w:val="en-GB"/>
              </w:rPr>
              <w:t xml:space="preserve">      -</w:t>
            </w: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BE1733">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390,293</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r>
      <w:tr w:rsidR="00AB7B26" w:rsidRPr="00A64F9F" w:rsidTr="00AB7B26">
        <w:tc>
          <w:tcPr>
            <w:tcW w:w="4950" w:type="dxa"/>
          </w:tcPr>
          <w:p w:rsidR="00E45C1B" w:rsidRPr="005D5C86" w:rsidRDefault="00E45C1B"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T</w:t>
            </w:r>
            <w:r w:rsidRPr="005D5C86">
              <w:rPr>
                <w:rFonts w:ascii="Arial" w:eastAsia="Times New Roman" w:hAnsi="Arial" w:cs="Times New Roman"/>
                <w:sz w:val="21"/>
                <w:szCs w:val="21"/>
                <w:lang w:val="en-GB"/>
              </w:rPr>
              <w:t xml:space="preserve">ravel and accommodation </w:t>
            </w: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396</w:t>
            </w: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BE1733">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3,117</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r>
      <w:tr w:rsidR="00AB7B26" w:rsidRPr="00A64F9F" w:rsidTr="00AB7B26">
        <w:tc>
          <w:tcPr>
            <w:tcW w:w="4950" w:type="dxa"/>
            <w:tcBorders>
              <w:bottom w:val="single" w:sz="4" w:space="0" w:color="auto"/>
            </w:tcBorders>
          </w:tcPr>
          <w:p w:rsidR="00E45C1B" w:rsidRPr="005D5C86" w:rsidRDefault="00E45C1B"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Website design</w:t>
            </w:r>
          </w:p>
        </w:tc>
        <w:tc>
          <w:tcPr>
            <w:tcW w:w="255" w:type="dxa"/>
            <w:tcBorders>
              <w:bottom w:val="single" w:sz="4" w:space="0" w:color="auto"/>
            </w:tcBorders>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tcBorders>
              <w:bottom w:val="single" w:sz="4" w:space="0" w:color="auto"/>
            </w:tcBorders>
            <w:vAlign w:val="bottom"/>
          </w:tcPr>
          <w:p w:rsidR="00E45C1B"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2,546</w:t>
            </w:r>
          </w:p>
        </w:tc>
        <w:tc>
          <w:tcPr>
            <w:tcW w:w="236" w:type="dxa"/>
            <w:tcBorders>
              <w:bottom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E45C1B" w:rsidRPr="00A64F9F" w:rsidRDefault="00E45C1B" w:rsidP="00BE1733">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c>
          <w:tcPr>
            <w:tcW w:w="245" w:type="dxa"/>
            <w:tcBorders>
              <w:bottom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8,499</w:t>
            </w:r>
          </w:p>
        </w:tc>
        <w:tc>
          <w:tcPr>
            <w:tcW w:w="245" w:type="dxa"/>
            <w:tcBorders>
              <w:bottom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 xml:space="preserve">      -</w:t>
            </w:r>
          </w:p>
        </w:tc>
      </w:tr>
      <w:tr w:rsidR="00AB7B26" w:rsidRPr="005D3550" w:rsidTr="00AB7B26">
        <w:tc>
          <w:tcPr>
            <w:tcW w:w="4950" w:type="dxa"/>
            <w:tcBorders>
              <w:top w:val="single" w:sz="4" w:space="0" w:color="auto"/>
            </w:tcBorders>
          </w:tcPr>
          <w:p w:rsidR="00E45C1B" w:rsidRPr="005D3550" w:rsidRDefault="00E45C1B" w:rsidP="00A64F9F">
            <w:pPr>
              <w:ind w:right="-504"/>
              <w:rPr>
                <w:rFonts w:ascii="Arial" w:eastAsia="Times New Roman" w:hAnsi="Arial" w:cs="Times New Roman"/>
                <w:sz w:val="8"/>
                <w:szCs w:val="8"/>
                <w:lang w:val="en-GB"/>
              </w:rPr>
            </w:pPr>
          </w:p>
        </w:tc>
        <w:tc>
          <w:tcPr>
            <w:tcW w:w="255" w:type="dxa"/>
            <w:tcBorders>
              <w:top w:val="single" w:sz="4" w:space="0" w:color="auto"/>
            </w:tcBorders>
          </w:tcPr>
          <w:p w:rsidR="00E45C1B" w:rsidRPr="005D3550" w:rsidRDefault="00E45C1B" w:rsidP="005D3550">
            <w:pPr>
              <w:tabs>
                <w:tab w:val="center" w:pos="4776"/>
              </w:tabs>
              <w:ind w:right="-540"/>
              <w:rPr>
                <w:rFonts w:ascii="Arial" w:eastAsia="Times New Roman" w:hAnsi="Arial" w:cs="Times New Roman"/>
                <w:sz w:val="8"/>
                <w:szCs w:val="8"/>
                <w:lang w:val="en-GB"/>
              </w:rPr>
            </w:pPr>
          </w:p>
        </w:tc>
        <w:tc>
          <w:tcPr>
            <w:tcW w:w="1247" w:type="dxa"/>
            <w:tcBorders>
              <w:top w:val="single" w:sz="4" w:space="0" w:color="auto"/>
            </w:tcBorders>
            <w:vAlign w:val="bottom"/>
          </w:tcPr>
          <w:p w:rsidR="00E45C1B" w:rsidRPr="005D3550" w:rsidRDefault="00E45C1B" w:rsidP="00AB7B26">
            <w:pPr>
              <w:tabs>
                <w:tab w:val="center" w:pos="4776"/>
              </w:tabs>
              <w:ind w:right="-21"/>
              <w:jc w:val="right"/>
              <w:rPr>
                <w:rFonts w:ascii="Arial" w:eastAsia="Times New Roman" w:hAnsi="Arial" w:cs="Times New Roman"/>
                <w:b/>
                <w:sz w:val="8"/>
                <w:szCs w:val="8"/>
                <w:lang w:val="en-GB"/>
              </w:rPr>
            </w:pPr>
          </w:p>
        </w:tc>
        <w:tc>
          <w:tcPr>
            <w:tcW w:w="236" w:type="dxa"/>
            <w:tcBorders>
              <w:top w:val="single" w:sz="4" w:space="0" w:color="auto"/>
            </w:tcBorders>
            <w:vAlign w:val="bottom"/>
          </w:tcPr>
          <w:p w:rsidR="00E45C1B" w:rsidRPr="005D3550" w:rsidRDefault="00E45C1B" w:rsidP="005D3550">
            <w:pPr>
              <w:tabs>
                <w:tab w:val="center" w:pos="4776"/>
              </w:tabs>
              <w:ind w:right="-540"/>
              <w:rPr>
                <w:rFonts w:ascii="Arial" w:eastAsia="Times New Roman" w:hAnsi="Arial" w:cs="Times New Roman"/>
                <w:sz w:val="8"/>
                <w:szCs w:val="8"/>
                <w:lang w:val="en-GB"/>
              </w:rPr>
            </w:pPr>
          </w:p>
        </w:tc>
        <w:tc>
          <w:tcPr>
            <w:tcW w:w="1268" w:type="dxa"/>
            <w:tcBorders>
              <w:top w:val="single" w:sz="4" w:space="0" w:color="auto"/>
            </w:tcBorders>
            <w:vAlign w:val="bottom"/>
          </w:tcPr>
          <w:p w:rsidR="00E45C1B" w:rsidRPr="005D3550" w:rsidRDefault="00E45C1B" w:rsidP="00E45C1B">
            <w:pPr>
              <w:tabs>
                <w:tab w:val="center" w:pos="4776"/>
              </w:tabs>
              <w:jc w:val="right"/>
              <w:rPr>
                <w:rFonts w:ascii="Arial" w:eastAsia="Times New Roman" w:hAnsi="Arial" w:cs="Times New Roman"/>
                <w:sz w:val="8"/>
                <w:szCs w:val="8"/>
                <w:lang w:val="en-GB"/>
              </w:rPr>
            </w:pPr>
          </w:p>
        </w:tc>
        <w:tc>
          <w:tcPr>
            <w:tcW w:w="245" w:type="dxa"/>
            <w:tcBorders>
              <w:top w:val="single" w:sz="4" w:space="0" w:color="auto"/>
            </w:tcBorders>
            <w:vAlign w:val="bottom"/>
          </w:tcPr>
          <w:p w:rsidR="00E45C1B" w:rsidRPr="005D3550" w:rsidRDefault="00E45C1B" w:rsidP="005D3550">
            <w:pPr>
              <w:tabs>
                <w:tab w:val="center" w:pos="4776"/>
              </w:tabs>
              <w:ind w:right="-540"/>
              <w:rPr>
                <w:rFonts w:ascii="Arial" w:eastAsia="Times New Roman" w:hAnsi="Arial" w:cs="Times New Roman"/>
                <w:sz w:val="8"/>
                <w:szCs w:val="8"/>
                <w:lang w:val="en-GB"/>
              </w:rPr>
            </w:pPr>
          </w:p>
        </w:tc>
        <w:tc>
          <w:tcPr>
            <w:tcW w:w="1268" w:type="dxa"/>
            <w:tcBorders>
              <w:top w:val="single" w:sz="4" w:space="0" w:color="auto"/>
            </w:tcBorders>
            <w:vAlign w:val="bottom"/>
          </w:tcPr>
          <w:p w:rsidR="00E45C1B" w:rsidRPr="005D3550" w:rsidRDefault="00E45C1B" w:rsidP="00AB7B26">
            <w:pPr>
              <w:tabs>
                <w:tab w:val="center" w:pos="4776"/>
              </w:tabs>
              <w:jc w:val="right"/>
              <w:rPr>
                <w:rFonts w:ascii="Arial" w:eastAsia="Times New Roman" w:hAnsi="Arial" w:cs="Times New Roman"/>
                <w:b/>
                <w:sz w:val="8"/>
                <w:szCs w:val="8"/>
                <w:lang w:val="en-GB"/>
              </w:rPr>
            </w:pPr>
          </w:p>
        </w:tc>
        <w:tc>
          <w:tcPr>
            <w:tcW w:w="245" w:type="dxa"/>
            <w:tcBorders>
              <w:top w:val="single" w:sz="4" w:space="0" w:color="auto"/>
            </w:tcBorders>
            <w:vAlign w:val="bottom"/>
          </w:tcPr>
          <w:p w:rsidR="00E45C1B" w:rsidRPr="005D3550" w:rsidRDefault="00E45C1B" w:rsidP="005D3550">
            <w:pPr>
              <w:tabs>
                <w:tab w:val="center" w:pos="4776"/>
              </w:tabs>
              <w:ind w:right="-540"/>
              <w:rPr>
                <w:rFonts w:ascii="Arial" w:eastAsia="Times New Roman" w:hAnsi="Arial" w:cs="Times New Roman"/>
                <w:sz w:val="8"/>
                <w:szCs w:val="8"/>
                <w:lang w:val="en-GB"/>
              </w:rPr>
            </w:pPr>
          </w:p>
        </w:tc>
        <w:tc>
          <w:tcPr>
            <w:tcW w:w="1268" w:type="dxa"/>
            <w:tcBorders>
              <w:top w:val="single" w:sz="4" w:space="0" w:color="auto"/>
            </w:tcBorders>
            <w:vAlign w:val="bottom"/>
          </w:tcPr>
          <w:p w:rsidR="00E45C1B" w:rsidRPr="005D3550" w:rsidRDefault="00E45C1B" w:rsidP="005D3550">
            <w:pPr>
              <w:tabs>
                <w:tab w:val="center" w:pos="4776"/>
              </w:tabs>
              <w:jc w:val="right"/>
              <w:rPr>
                <w:rFonts w:ascii="Arial" w:eastAsia="Times New Roman" w:hAnsi="Arial" w:cs="Times New Roman"/>
                <w:sz w:val="8"/>
                <w:szCs w:val="8"/>
                <w:lang w:val="en-GB"/>
              </w:rPr>
            </w:pPr>
          </w:p>
        </w:tc>
      </w:tr>
      <w:tr w:rsidR="00AB7B26" w:rsidRPr="00A64F9F" w:rsidTr="00AB7B26">
        <w:tc>
          <w:tcPr>
            <w:tcW w:w="4950" w:type="dxa"/>
          </w:tcPr>
          <w:p w:rsidR="00E45C1B" w:rsidRPr="005D5C86" w:rsidRDefault="00E45C1B" w:rsidP="00A64F9F">
            <w:pPr>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Loss before other items</w:t>
            </w: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(182,863)</w:t>
            </w: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(13,482)</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(789,882)</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(24,991)</w:t>
            </w:r>
          </w:p>
        </w:tc>
      </w:tr>
      <w:tr w:rsidR="00AB7B26" w:rsidRPr="00A64F9F" w:rsidTr="00AB7B26">
        <w:tc>
          <w:tcPr>
            <w:tcW w:w="4950" w:type="dxa"/>
          </w:tcPr>
          <w:p w:rsidR="00E45C1B" w:rsidRPr="005D5C86" w:rsidRDefault="00E45C1B" w:rsidP="00A64F9F">
            <w:pPr>
              <w:ind w:right="-504"/>
              <w:rPr>
                <w:rFonts w:ascii="Arial" w:eastAsia="Times New Roman" w:hAnsi="Arial" w:cs="Times New Roman"/>
                <w:b/>
                <w:sz w:val="21"/>
                <w:szCs w:val="21"/>
                <w:lang w:val="en-GB"/>
              </w:rPr>
            </w:pP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E45C1B" w:rsidP="00AB7B26">
            <w:pPr>
              <w:tabs>
                <w:tab w:val="center" w:pos="4776"/>
              </w:tabs>
              <w:ind w:right="-21"/>
              <w:jc w:val="right"/>
              <w:rPr>
                <w:rFonts w:ascii="Arial" w:eastAsia="Times New Roman" w:hAnsi="Arial" w:cs="Times New Roman"/>
                <w:b/>
                <w:sz w:val="21"/>
                <w:szCs w:val="24"/>
                <w:lang w:val="en-GB"/>
              </w:rPr>
            </w:pP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AB7B26">
            <w:pPr>
              <w:tabs>
                <w:tab w:val="center" w:pos="4776"/>
              </w:tabs>
              <w:jc w:val="right"/>
              <w:rPr>
                <w:rFonts w:ascii="Arial" w:eastAsia="Times New Roman" w:hAnsi="Arial" w:cs="Times New Roman"/>
                <w:b/>
                <w:sz w:val="21"/>
                <w:szCs w:val="24"/>
                <w:lang w:val="en-GB"/>
              </w:rPr>
            </w:pP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p>
        </w:tc>
      </w:tr>
      <w:tr w:rsidR="00AB7B26" w:rsidRPr="00A64F9F" w:rsidTr="00AB7B26">
        <w:tc>
          <w:tcPr>
            <w:tcW w:w="4950" w:type="dxa"/>
          </w:tcPr>
          <w:p w:rsidR="00E45C1B" w:rsidRPr="005D5C86" w:rsidRDefault="00E45C1B" w:rsidP="00A64F9F">
            <w:pPr>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Other items:</w:t>
            </w: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E45C1B" w:rsidP="00AB7B26">
            <w:pPr>
              <w:tabs>
                <w:tab w:val="center" w:pos="4776"/>
              </w:tabs>
              <w:ind w:right="-21"/>
              <w:jc w:val="right"/>
              <w:rPr>
                <w:rFonts w:ascii="Arial" w:eastAsia="Times New Roman" w:hAnsi="Arial" w:cs="Times New Roman"/>
                <w:b/>
                <w:sz w:val="21"/>
                <w:szCs w:val="24"/>
                <w:lang w:val="en-GB"/>
              </w:rPr>
            </w:pP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AB7B26">
            <w:pPr>
              <w:tabs>
                <w:tab w:val="center" w:pos="4776"/>
              </w:tabs>
              <w:jc w:val="right"/>
              <w:rPr>
                <w:rFonts w:ascii="Arial" w:eastAsia="Times New Roman" w:hAnsi="Arial" w:cs="Times New Roman"/>
                <w:b/>
                <w:sz w:val="21"/>
                <w:szCs w:val="24"/>
                <w:lang w:val="en-GB"/>
              </w:rPr>
            </w:pP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p>
        </w:tc>
      </w:tr>
      <w:tr w:rsidR="00AB7B26" w:rsidRPr="00A64F9F" w:rsidTr="00AB7B26">
        <w:tc>
          <w:tcPr>
            <w:tcW w:w="4950" w:type="dxa"/>
          </w:tcPr>
          <w:p w:rsidR="00E45C1B" w:rsidRPr="002A0C45" w:rsidRDefault="00E45C1B" w:rsidP="00A64F9F">
            <w:pPr>
              <w:tabs>
                <w:tab w:val="left" w:pos="3045"/>
              </w:tabs>
              <w:ind w:right="-504"/>
              <w:rPr>
                <w:rFonts w:ascii="Arial" w:eastAsia="Times New Roman" w:hAnsi="Arial" w:cs="Times New Roman"/>
                <w:sz w:val="2"/>
                <w:szCs w:val="2"/>
                <w:lang w:val="en-GB"/>
              </w:rPr>
            </w:pP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E45C1B" w:rsidP="00AB7B26">
            <w:pPr>
              <w:tabs>
                <w:tab w:val="center" w:pos="4776"/>
              </w:tabs>
              <w:ind w:right="-21"/>
              <w:jc w:val="right"/>
              <w:rPr>
                <w:rFonts w:ascii="Arial" w:eastAsia="Times New Roman" w:hAnsi="Arial" w:cs="Times New Roman"/>
                <w:b/>
                <w:sz w:val="21"/>
                <w:szCs w:val="24"/>
                <w:lang w:val="en-GB"/>
              </w:rPr>
            </w:pP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AB7B26">
            <w:pPr>
              <w:tabs>
                <w:tab w:val="center" w:pos="4776"/>
              </w:tabs>
              <w:jc w:val="right"/>
              <w:rPr>
                <w:rFonts w:ascii="Arial" w:eastAsia="Times New Roman" w:hAnsi="Arial" w:cs="Times New Roman"/>
                <w:b/>
                <w:sz w:val="21"/>
                <w:szCs w:val="24"/>
                <w:lang w:val="en-GB"/>
              </w:rPr>
            </w:pP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p>
        </w:tc>
      </w:tr>
      <w:tr w:rsidR="00AB7B26" w:rsidRPr="00A64F9F" w:rsidTr="00AB7B26">
        <w:tc>
          <w:tcPr>
            <w:tcW w:w="4950" w:type="dxa"/>
          </w:tcPr>
          <w:p w:rsidR="00E45C1B" w:rsidRPr="005D5C86" w:rsidRDefault="00E45C1B" w:rsidP="005D3550">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D5C86">
              <w:rPr>
                <w:rFonts w:ascii="Arial" w:eastAsia="Times New Roman" w:hAnsi="Arial" w:cs="Times New Roman"/>
                <w:sz w:val="21"/>
                <w:szCs w:val="21"/>
                <w:lang w:val="en-GB"/>
              </w:rPr>
              <w:t>Interest income</w:t>
            </w:r>
            <w:r>
              <w:rPr>
                <w:rFonts w:ascii="Arial" w:eastAsia="Times New Roman" w:hAnsi="Arial" w:cs="Times New Roman"/>
                <w:sz w:val="21"/>
                <w:szCs w:val="21"/>
                <w:lang w:val="en-GB"/>
              </w:rPr>
              <w:tab/>
            </w: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B7B26" w:rsidRDefault="00AB7B26" w:rsidP="00AB7B26">
            <w:pPr>
              <w:tabs>
                <w:tab w:val="center" w:pos="4776"/>
              </w:tabs>
              <w:ind w:right="-21"/>
              <w:jc w:val="right"/>
              <w:rPr>
                <w:rFonts w:ascii="Arial" w:eastAsia="Times New Roman" w:hAnsi="Arial" w:cs="Times New Roman"/>
                <w:b/>
                <w:sz w:val="21"/>
                <w:szCs w:val="24"/>
                <w:lang w:val="en-GB"/>
              </w:rPr>
            </w:pPr>
            <w:r w:rsidRPr="00AB7B26">
              <w:rPr>
                <w:rFonts w:ascii="Arial" w:eastAsia="Times New Roman" w:hAnsi="Arial" w:cs="Times New Roman"/>
                <w:b/>
                <w:bCs/>
                <w:sz w:val="21"/>
                <w:szCs w:val="24"/>
                <w:lang w:val="en-GB"/>
              </w:rPr>
              <w:t xml:space="preserve">      -</w:t>
            </w: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2,585</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150</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3,936</w:t>
            </w:r>
          </w:p>
        </w:tc>
      </w:tr>
      <w:tr w:rsidR="00AB7B26" w:rsidRPr="00A64F9F" w:rsidTr="00AB7B26">
        <w:tc>
          <w:tcPr>
            <w:tcW w:w="4950" w:type="dxa"/>
          </w:tcPr>
          <w:p w:rsidR="00E45C1B" w:rsidRDefault="00E45C1B" w:rsidP="005D3550">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24B69">
              <w:rPr>
                <w:rFonts w:ascii="Arial" w:eastAsia="Times New Roman" w:hAnsi="Arial" w:cs="Times New Roman"/>
                <w:sz w:val="21"/>
                <w:szCs w:val="21"/>
                <w:lang w:val="en-GB"/>
              </w:rPr>
              <w:t>Realized gain (loss) on sale of marketable</w:t>
            </w:r>
            <w:r>
              <w:rPr>
                <w:rFonts w:ascii="Arial" w:eastAsia="Times New Roman" w:hAnsi="Arial" w:cs="Times New Roman"/>
                <w:sz w:val="21"/>
                <w:szCs w:val="21"/>
                <w:lang w:val="en-GB"/>
              </w:rPr>
              <w:t xml:space="preserve"> </w:t>
            </w:r>
          </w:p>
          <w:p w:rsidR="00E45C1B" w:rsidRPr="00524B69" w:rsidRDefault="00E45C1B" w:rsidP="005D3550">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s</w:t>
            </w:r>
            <w:r w:rsidRPr="00524B69">
              <w:rPr>
                <w:rFonts w:ascii="Arial" w:eastAsia="Times New Roman" w:hAnsi="Arial" w:cs="Times New Roman"/>
                <w:sz w:val="21"/>
                <w:szCs w:val="21"/>
                <w:lang w:val="en-GB"/>
              </w:rPr>
              <w:t>ecurities</w:t>
            </w:r>
            <w:r>
              <w:rPr>
                <w:rFonts w:ascii="Arial" w:eastAsia="Times New Roman" w:hAnsi="Arial" w:cs="Times New Roman"/>
                <w:sz w:val="21"/>
                <w:szCs w:val="21"/>
                <w:lang w:val="en-GB"/>
              </w:rPr>
              <w:t xml:space="preserve"> – Note 8</w:t>
            </w: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153B77"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6,776</w:t>
            </w: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20,811</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AB7B26" w:rsidP="00153B77">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w:t>
            </w:r>
            <w:r w:rsidR="00153B77">
              <w:rPr>
                <w:rFonts w:ascii="Arial" w:eastAsia="Times New Roman" w:hAnsi="Arial" w:cs="Times New Roman"/>
                <w:b/>
                <w:sz w:val="21"/>
                <w:szCs w:val="24"/>
                <w:lang w:val="en-GB"/>
              </w:rPr>
              <w:t>159</w:t>
            </w:r>
            <w:r>
              <w:rPr>
                <w:rFonts w:ascii="Arial" w:eastAsia="Times New Roman" w:hAnsi="Arial" w:cs="Times New Roman"/>
                <w:b/>
                <w:sz w:val="21"/>
                <w:szCs w:val="24"/>
                <w:lang w:val="en-GB"/>
              </w:rPr>
              <w:t>)</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44,301</w:t>
            </w:r>
          </w:p>
        </w:tc>
      </w:tr>
      <w:tr w:rsidR="00AB7B26" w:rsidRPr="00A64F9F" w:rsidTr="00AB7B26">
        <w:tc>
          <w:tcPr>
            <w:tcW w:w="4950" w:type="dxa"/>
          </w:tcPr>
          <w:p w:rsidR="00E45C1B" w:rsidRPr="00524B69" w:rsidRDefault="00E45C1B"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24B69">
              <w:rPr>
                <w:rFonts w:ascii="Arial" w:eastAsia="Times New Roman" w:hAnsi="Arial" w:cs="Times New Roman"/>
                <w:sz w:val="21"/>
                <w:szCs w:val="21"/>
                <w:lang w:val="en-GB"/>
              </w:rPr>
              <w:t>Rent received</w:t>
            </w: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4,800</w:t>
            </w: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9,600</w:t>
            </w: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w:t>
            </w:r>
          </w:p>
        </w:tc>
      </w:tr>
      <w:tr w:rsidR="00AB7B26" w:rsidRPr="00A64F9F" w:rsidTr="00AB7B26">
        <w:tc>
          <w:tcPr>
            <w:tcW w:w="4950" w:type="dxa"/>
          </w:tcPr>
          <w:p w:rsidR="00E45C1B" w:rsidRPr="00524B69" w:rsidRDefault="00E45C1B" w:rsidP="005D3550">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Financing income</w:t>
            </w:r>
          </w:p>
        </w:tc>
        <w:tc>
          <w:tcPr>
            <w:tcW w:w="255" w:type="dxa"/>
          </w:tcPr>
          <w:p w:rsidR="00E45C1B" w:rsidRPr="00A64F9F" w:rsidRDefault="00E45C1B" w:rsidP="00BE1733">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AB7B26" w:rsidP="00AB7B26">
            <w:pPr>
              <w:tabs>
                <w:tab w:val="center" w:pos="4776"/>
              </w:tabs>
              <w:ind w:right="-21"/>
              <w:jc w:val="right"/>
              <w:rPr>
                <w:rFonts w:ascii="Arial" w:eastAsia="Times New Roman" w:hAnsi="Arial" w:cs="Times New Roman"/>
                <w:b/>
                <w:sz w:val="21"/>
                <w:szCs w:val="24"/>
                <w:lang w:val="en-GB"/>
              </w:rPr>
            </w:pPr>
            <w:r w:rsidRPr="00AB7B26">
              <w:rPr>
                <w:rFonts w:ascii="Arial" w:eastAsia="Times New Roman" w:hAnsi="Arial" w:cs="Times New Roman"/>
                <w:b/>
                <w:bCs/>
                <w:sz w:val="21"/>
                <w:szCs w:val="24"/>
                <w:lang w:val="en-GB"/>
              </w:rPr>
              <w:t xml:space="preserve">      -</w:t>
            </w:r>
          </w:p>
        </w:tc>
        <w:tc>
          <w:tcPr>
            <w:tcW w:w="236" w:type="dxa"/>
            <w:vAlign w:val="bottom"/>
          </w:tcPr>
          <w:p w:rsidR="00E45C1B" w:rsidRPr="00A64F9F" w:rsidRDefault="00E45C1B" w:rsidP="00BE1733">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w:t>
            </w:r>
          </w:p>
        </w:tc>
        <w:tc>
          <w:tcPr>
            <w:tcW w:w="245" w:type="dxa"/>
            <w:vAlign w:val="bottom"/>
          </w:tcPr>
          <w:p w:rsidR="00E45C1B" w:rsidRPr="00A64F9F" w:rsidRDefault="00E45C1B" w:rsidP="00BE1733">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B7B26" w:rsidRDefault="00AB7B26" w:rsidP="00AB7B26">
            <w:pPr>
              <w:tabs>
                <w:tab w:val="center" w:pos="4776"/>
              </w:tabs>
              <w:jc w:val="right"/>
              <w:rPr>
                <w:rFonts w:ascii="Arial" w:eastAsia="Times New Roman" w:hAnsi="Arial" w:cs="Times New Roman"/>
                <w:b/>
                <w:sz w:val="21"/>
                <w:szCs w:val="24"/>
                <w:lang w:val="en-GB"/>
              </w:rPr>
            </w:pPr>
            <w:r w:rsidRPr="00AB7B26">
              <w:rPr>
                <w:rFonts w:ascii="Arial" w:eastAsia="Times New Roman" w:hAnsi="Arial" w:cs="Times New Roman"/>
                <w:b/>
                <w:bCs/>
                <w:sz w:val="21"/>
                <w:szCs w:val="24"/>
                <w:lang w:val="en-GB"/>
              </w:rPr>
              <w:t>-</w:t>
            </w:r>
          </w:p>
        </w:tc>
        <w:tc>
          <w:tcPr>
            <w:tcW w:w="245" w:type="dxa"/>
            <w:vAlign w:val="bottom"/>
          </w:tcPr>
          <w:p w:rsidR="00E45C1B" w:rsidRPr="00A64F9F" w:rsidRDefault="00E45C1B" w:rsidP="00BE1733">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BE1733">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17,000</w:t>
            </w:r>
          </w:p>
        </w:tc>
      </w:tr>
      <w:tr w:rsidR="00AB7B26" w:rsidRPr="00A64F9F" w:rsidTr="00AB7B26">
        <w:tc>
          <w:tcPr>
            <w:tcW w:w="4950" w:type="dxa"/>
            <w:tcBorders>
              <w:bottom w:val="single" w:sz="4" w:space="0" w:color="auto"/>
            </w:tcBorders>
          </w:tcPr>
          <w:p w:rsidR="00E45C1B" w:rsidRPr="00524B69" w:rsidRDefault="00E45C1B"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Financing fees </w:t>
            </w:r>
          </w:p>
        </w:tc>
        <w:tc>
          <w:tcPr>
            <w:tcW w:w="255" w:type="dxa"/>
            <w:tcBorders>
              <w:bottom w:val="single" w:sz="4" w:space="0" w:color="auto"/>
            </w:tcBorders>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tcBorders>
              <w:bottom w:val="single" w:sz="4" w:space="0" w:color="auto"/>
            </w:tcBorders>
            <w:vAlign w:val="bottom"/>
          </w:tcPr>
          <w:p w:rsidR="00E45C1B" w:rsidRPr="00A64F9F" w:rsidRDefault="00AB7B26" w:rsidP="00AB7B26">
            <w:pPr>
              <w:tabs>
                <w:tab w:val="center" w:pos="4776"/>
              </w:tabs>
              <w:ind w:right="-21"/>
              <w:jc w:val="right"/>
              <w:rPr>
                <w:rFonts w:ascii="Arial" w:eastAsia="Times New Roman" w:hAnsi="Arial" w:cs="Times New Roman"/>
                <w:b/>
                <w:sz w:val="21"/>
                <w:szCs w:val="24"/>
                <w:lang w:val="en-GB"/>
              </w:rPr>
            </w:pPr>
            <w:r w:rsidRPr="00AB7B26">
              <w:rPr>
                <w:rFonts w:ascii="Arial" w:eastAsia="Times New Roman" w:hAnsi="Arial" w:cs="Times New Roman"/>
                <w:b/>
                <w:bCs/>
                <w:sz w:val="21"/>
                <w:szCs w:val="24"/>
                <w:lang w:val="en-GB"/>
              </w:rPr>
              <w:t xml:space="preserve">      -</w:t>
            </w:r>
          </w:p>
        </w:tc>
        <w:tc>
          <w:tcPr>
            <w:tcW w:w="236" w:type="dxa"/>
            <w:tcBorders>
              <w:bottom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w:t>
            </w:r>
          </w:p>
        </w:tc>
        <w:tc>
          <w:tcPr>
            <w:tcW w:w="245" w:type="dxa"/>
            <w:tcBorders>
              <w:bottom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sidRPr="00AB7B26">
              <w:rPr>
                <w:rFonts w:ascii="Arial" w:eastAsia="Times New Roman" w:hAnsi="Arial" w:cs="Times New Roman"/>
                <w:b/>
                <w:bCs/>
                <w:sz w:val="21"/>
                <w:szCs w:val="24"/>
                <w:lang w:val="en-GB"/>
              </w:rPr>
              <w:t>-</w:t>
            </w:r>
          </w:p>
        </w:tc>
        <w:tc>
          <w:tcPr>
            <w:tcW w:w="245" w:type="dxa"/>
            <w:tcBorders>
              <w:bottom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sidRPr="002A0C45">
              <w:rPr>
                <w:rFonts w:ascii="Arial" w:eastAsia="Times New Roman" w:hAnsi="Arial" w:cs="Times New Roman"/>
                <w:bCs/>
                <w:sz w:val="21"/>
                <w:szCs w:val="24"/>
                <w:lang w:val="en-GB"/>
              </w:rPr>
              <w:t>-</w:t>
            </w:r>
          </w:p>
        </w:tc>
      </w:tr>
      <w:tr w:rsidR="00AB7B26" w:rsidRPr="00A64F9F" w:rsidTr="00AB7B26">
        <w:tc>
          <w:tcPr>
            <w:tcW w:w="4950" w:type="dxa"/>
            <w:tcBorders>
              <w:top w:val="single" w:sz="4" w:space="0" w:color="auto"/>
            </w:tcBorders>
          </w:tcPr>
          <w:p w:rsidR="00E45C1B" w:rsidRPr="005D5C86" w:rsidRDefault="00E45C1B" w:rsidP="00A64F9F">
            <w:pPr>
              <w:ind w:right="-504"/>
              <w:rPr>
                <w:rFonts w:ascii="Arial" w:eastAsia="Times New Roman" w:hAnsi="Arial" w:cs="Times New Roman"/>
                <w:sz w:val="21"/>
                <w:szCs w:val="21"/>
                <w:lang w:val="en-GB"/>
              </w:rPr>
            </w:pPr>
          </w:p>
        </w:tc>
        <w:tc>
          <w:tcPr>
            <w:tcW w:w="255" w:type="dxa"/>
            <w:tcBorders>
              <w:top w:val="single" w:sz="4" w:space="0" w:color="auto"/>
            </w:tcBorders>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tcBorders>
              <w:top w:val="single" w:sz="4" w:space="0" w:color="auto"/>
            </w:tcBorders>
            <w:vAlign w:val="bottom"/>
          </w:tcPr>
          <w:p w:rsidR="00E45C1B" w:rsidRPr="00A64F9F" w:rsidRDefault="00E45C1B" w:rsidP="00AB7B26">
            <w:pPr>
              <w:tabs>
                <w:tab w:val="center" w:pos="4776"/>
              </w:tabs>
              <w:ind w:right="-21"/>
              <w:jc w:val="right"/>
              <w:rPr>
                <w:rFonts w:ascii="Arial" w:eastAsia="Times New Roman" w:hAnsi="Arial" w:cs="Times New Roman"/>
                <w:b/>
                <w:sz w:val="21"/>
                <w:szCs w:val="24"/>
                <w:lang w:val="en-GB"/>
              </w:rPr>
            </w:pPr>
          </w:p>
        </w:tc>
        <w:tc>
          <w:tcPr>
            <w:tcW w:w="236" w:type="dxa"/>
            <w:tcBorders>
              <w:top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p>
        </w:tc>
        <w:tc>
          <w:tcPr>
            <w:tcW w:w="245" w:type="dxa"/>
            <w:tcBorders>
              <w:top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E45C1B" w:rsidRPr="00A64F9F" w:rsidRDefault="00E45C1B" w:rsidP="00AB7B26">
            <w:pPr>
              <w:tabs>
                <w:tab w:val="center" w:pos="4776"/>
              </w:tabs>
              <w:jc w:val="right"/>
              <w:rPr>
                <w:rFonts w:ascii="Arial" w:eastAsia="Times New Roman" w:hAnsi="Arial" w:cs="Times New Roman"/>
                <w:b/>
                <w:sz w:val="21"/>
                <w:szCs w:val="24"/>
                <w:lang w:val="en-GB"/>
              </w:rPr>
            </w:pPr>
          </w:p>
        </w:tc>
        <w:tc>
          <w:tcPr>
            <w:tcW w:w="245" w:type="dxa"/>
            <w:tcBorders>
              <w:top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p>
        </w:tc>
      </w:tr>
      <w:tr w:rsidR="00AB7B26" w:rsidRPr="00A64F9F" w:rsidTr="00AB7B26">
        <w:tc>
          <w:tcPr>
            <w:tcW w:w="4950" w:type="dxa"/>
            <w:tcBorders>
              <w:bottom w:val="single" w:sz="4" w:space="0" w:color="auto"/>
            </w:tcBorders>
          </w:tcPr>
          <w:p w:rsidR="00E45C1B" w:rsidRPr="005D5C86" w:rsidRDefault="00E45C1B" w:rsidP="00A64F9F">
            <w:pPr>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 xml:space="preserve">Net </w:t>
            </w:r>
            <w:r>
              <w:rPr>
                <w:rFonts w:ascii="Arial" w:eastAsia="Times New Roman" w:hAnsi="Arial" w:cs="Times New Roman"/>
                <w:b/>
                <w:sz w:val="21"/>
                <w:szCs w:val="21"/>
                <w:lang w:val="en-GB"/>
              </w:rPr>
              <w:t>income (</w:t>
            </w:r>
            <w:r w:rsidRPr="005D5C86">
              <w:rPr>
                <w:rFonts w:ascii="Arial" w:eastAsia="Times New Roman" w:hAnsi="Arial" w:cs="Times New Roman"/>
                <w:b/>
                <w:sz w:val="21"/>
                <w:szCs w:val="21"/>
                <w:lang w:val="en-GB"/>
              </w:rPr>
              <w:t>loss</w:t>
            </w:r>
            <w:r>
              <w:rPr>
                <w:rFonts w:ascii="Arial" w:eastAsia="Times New Roman" w:hAnsi="Arial" w:cs="Times New Roman"/>
                <w:b/>
                <w:sz w:val="21"/>
                <w:szCs w:val="21"/>
                <w:lang w:val="en-GB"/>
              </w:rPr>
              <w:t>)</w:t>
            </w:r>
            <w:r w:rsidRPr="005D5C86">
              <w:rPr>
                <w:rFonts w:ascii="Arial" w:eastAsia="Times New Roman" w:hAnsi="Arial" w:cs="Times New Roman"/>
                <w:b/>
                <w:sz w:val="21"/>
                <w:szCs w:val="21"/>
                <w:lang w:val="en-GB"/>
              </w:rPr>
              <w:t xml:space="preserve"> for the </w:t>
            </w:r>
            <w:r>
              <w:rPr>
                <w:rFonts w:ascii="Arial" w:eastAsia="Times New Roman" w:hAnsi="Arial" w:cs="Times New Roman"/>
                <w:b/>
                <w:sz w:val="21"/>
                <w:szCs w:val="21"/>
                <w:lang w:val="en-GB"/>
              </w:rPr>
              <w:t>period</w:t>
            </w:r>
          </w:p>
        </w:tc>
        <w:tc>
          <w:tcPr>
            <w:tcW w:w="255" w:type="dxa"/>
            <w:tcBorders>
              <w:bottom w:val="single" w:sz="4" w:space="0" w:color="auto"/>
            </w:tcBorders>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tcBorders>
              <w:bottom w:val="single" w:sz="4" w:space="0" w:color="auto"/>
            </w:tcBorders>
            <w:vAlign w:val="bottom"/>
          </w:tcPr>
          <w:p w:rsidR="00E45C1B" w:rsidRPr="00A64F9F" w:rsidRDefault="00153B77"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(171,287)</w:t>
            </w:r>
          </w:p>
        </w:tc>
        <w:tc>
          <w:tcPr>
            <w:tcW w:w="236" w:type="dxa"/>
            <w:tcBorders>
              <w:bottom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9,914</w:t>
            </w:r>
          </w:p>
        </w:tc>
        <w:tc>
          <w:tcPr>
            <w:tcW w:w="245" w:type="dxa"/>
            <w:tcBorders>
              <w:bottom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E45C1B" w:rsidRPr="00A64F9F" w:rsidRDefault="00153B77"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(780,291)</w:t>
            </w:r>
          </w:p>
        </w:tc>
        <w:tc>
          <w:tcPr>
            <w:tcW w:w="245" w:type="dxa"/>
            <w:tcBorders>
              <w:bottom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40,246</w:t>
            </w:r>
          </w:p>
        </w:tc>
      </w:tr>
      <w:tr w:rsidR="00AB7B26" w:rsidRPr="00A64F9F" w:rsidTr="00AB7B26">
        <w:tc>
          <w:tcPr>
            <w:tcW w:w="4950" w:type="dxa"/>
            <w:tcBorders>
              <w:top w:val="single" w:sz="4" w:space="0" w:color="auto"/>
            </w:tcBorders>
          </w:tcPr>
          <w:p w:rsidR="00E45C1B" w:rsidRPr="005D5C86" w:rsidRDefault="00E45C1B" w:rsidP="00A64F9F">
            <w:pPr>
              <w:ind w:right="-504"/>
              <w:rPr>
                <w:rFonts w:ascii="Arial" w:eastAsia="Times New Roman" w:hAnsi="Arial" w:cs="Times New Roman"/>
                <w:sz w:val="21"/>
                <w:szCs w:val="21"/>
                <w:lang w:val="en-GB"/>
              </w:rPr>
            </w:pPr>
          </w:p>
        </w:tc>
        <w:tc>
          <w:tcPr>
            <w:tcW w:w="255" w:type="dxa"/>
            <w:tcBorders>
              <w:top w:val="single" w:sz="4" w:space="0" w:color="auto"/>
            </w:tcBorders>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tcBorders>
              <w:top w:val="single" w:sz="4" w:space="0" w:color="auto"/>
            </w:tcBorders>
            <w:vAlign w:val="bottom"/>
          </w:tcPr>
          <w:p w:rsidR="00E45C1B" w:rsidRPr="00A64F9F" w:rsidRDefault="00E45C1B" w:rsidP="00AB7B26">
            <w:pPr>
              <w:tabs>
                <w:tab w:val="center" w:pos="4776"/>
              </w:tabs>
              <w:ind w:right="-21"/>
              <w:jc w:val="right"/>
              <w:rPr>
                <w:rFonts w:ascii="Arial" w:eastAsia="Times New Roman" w:hAnsi="Arial" w:cs="Times New Roman"/>
                <w:b/>
                <w:sz w:val="21"/>
                <w:szCs w:val="24"/>
                <w:lang w:val="en-GB"/>
              </w:rPr>
            </w:pPr>
          </w:p>
        </w:tc>
        <w:tc>
          <w:tcPr>
            <w:tcW w:w="236" w:type="dxa"/>
            <w:tcBorders>
              <w:top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p>
        </w:tc>
        <w:tc>
          <w:tcPr>
            <w:tcW w:w="245" w:type="dxa"/>
            <w:tcBorders>
              <w:top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E45C1B" w:rsidRPr="00A64F9F" w:rsidRDefault="00E45C1B" w:rsidP="00AB7B26">
            <w:pPr>
              <w:tabs>
                <w:tab w:val="center" w:pos="4776"/>
              </w:tabs>
              <w:jc w:val="right"/>
              <w:rPr>
                <w:rFonts w:ascii="Arial" w:eastAsia="Times New Roman" w:hAnsi="Arial" w:cs="Times New Roman"/>
                <w:b/>
                <w:sz w:val="21"/>
                <w:szCs w:val="24"/>
                <w:lang w:val="en-GB"/>
              </w:rPr>
            </w:pPr>
          </w:p>
        </w:tc>
        <w:tc>
          <w:tcPr>
            <w:tcW w:w="245" w:type="dxa"/>
            <w:tcBorders>
              <w:top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p>
        </w:tc>
      </w:tr>
      <w:tr w:rsidR="00AB7B26" w:rsidRPr="00A64F9F" w:rsidTr="00AB7B26">
        <w:tc>
          <w:tcPr>
            <w:tcW w:w="4950" w:type="dxa"/>
          </w:tcPr>
          <w:p w:rsidR="00E45C1B" w:rsidRPr="005D5C86" w:rsidRDefault="00E45C1B" w:rsidP="00A64F9F">
            <w:pPr>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Other Comprehensive loss</w:t>
            </w:r>
          </w:p>
        </w:tc>
        <w:tc>
          <w:tcPr>
            <w:tcW w:w="255" w:type="dxa"/>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vAlign w:val="bottom"/>
          </w:tcPr>
          <w:p w:rsidR="00E45C1B" w:rsidRPr="00A64F9F" w:rsidRDefault="00E45C1B" w:rsidP="00AB7B26">
            <w:pPr>
              <w:tabs>
                <w:tab w:val="center" w:pos="4776"/>
              </w:tabs>
              <w:ind w:right="-21"/>
              <w:jc w:val="right"/>
              <w:rPr>
                <w:rFonts w:ascii="Arial" w:eastAsia="Times New Roman" w:hAnsi="Arial" w:cs="Times New Roman"/>
                <w:b/>
                <w:sz w:val="21"/>
                <w:szCs w:val="24"/>
                <w:lang w:val="en-GB"/>
              </w:rPr>
            </w:pPr>
          </w:p>
        </w:tc>
        <w:tc>
          <w:tcPr>
            <w:tcW w:w="236"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AB7B26">
            <w:pPr>
              <w:tabs>
                <w:tab w:val="center" w:pos="4776"/>
              </w:tabs>
              <w:jc w:val="right"/>
              <w:rPr>
                <w:rFonts w:ascii="Arial" w:eastAsia="Times New Roman" w:hAnsi="Arial" w:cs="Times New Roman"/>
                <w:b/>
                <w:sz w:val="21"/>
                <w:szCs w:val="24"/>
                <w:lang w:val="en-GB"/>
              </w:rPr>
            </w:pPr>
          </w:p>
        </w:tc>
        <w:tc>
          <w:tcPr>
            <w:tcW w:w="245" w:type="dxa"/>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p>
        </w:tc>
      </w:tr>
      <w:tr w:rsidR="00AB7B26" w:rsidRPr="00A64F9F" w:rsidTr="00AB7B26">
        <w:tc>
          <w:tcPr>
            <w:tcW w:w="4950" w:type="dxa"/>
            <w:tcBorders>
              <w:bottom w:val="single" w:sz="4" w:space="0" w:color="auto"/>
            </w:tcBorders>
          </w:tcPr>
          <w:p w:rsidR="00E45C1B" w:rsidRPr="005D5C86" w:rsidRDefault="00E45C1B" w:rsidP="00A64F9F">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Transfer of OCI for sale of marketable securities</w:t>
            </w:r>
          </w:p>
        </w:tc>
        <w:tc>
          <w:tcPr>
            <w:tcW w:w="255" w:type="dxa"/>
            <w:tcBorders>
              <w:bottom w:val="single" w:sz="4" w:space="0" w:color="auto"/>
            </w:tcBorders>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tcBorders>
              <w:bottom w:val="single" w:sz="4" w:space="0" w:color="auto"/>
            </w:tcBorders>
            <w:vAlign w:val="bottom"/>
          </w:tcPr>
          <w:p w:rsidR="00E45C1B" w:rsidRPr="00A64F9F" w:rsidRDefault="00153B77" w:rsidP="00AB7B26">
            <w:pPr>
              <w:tabs>
                <w:tab w:val="center" w:pos="4776"/>
              </w:tabs>
              <w:ind w:right="-21"/>
              <w:jc w:val="right"/>
              <w:rPr>
                <w:rFonts w:ascii="Arial" w:eastAsia="Times New Roman" w:hAnsi="Arial" w:cs="Times New Roman"/>
                <w:b/>
                <w:sz w:val="21"/>
                <w:szCs w:val="24"/>
                <w:lang w:val="en-GB"/>
              </w:rPr>
            </w:pPr>
            <w:r w:rsidRPr="00AB7B26">
              <w:rPr>
                <w:rFonts w:ascii="Arial" w:eastAsia="Times New Roman" w:hAnsi="Arial" w:cs="Times New Roman"/>
                <w:b/>
                <w:bCs/>
                <w:sz w:val="21"/>
                <w:szCs w:val="24"/>
                <w:lang w:val="en-GB"/>
              </w:rPr>
              <w:t xml:space="preserve">      -</w:t>
            </w:r>
          </w:p>
        </w:tc>
        <w:tc>
          <w:tcPr>
            <w:tcW w:w="236" w:type="dxa"/>
            <w:tcBorders>
              <w:bottom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18,510</w:t>
            </w:r>
          </w:p>
        </w:tc>
        <w:tc>
          <w:tcPr>
            <w:tcW w:w="245" w:type="dxa"/>
            <w:tcBorders>
              <w:bottom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E45C1B" w:rsidRPr="00A64F9F" w:rsidRDefault="00153B77"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35,568</w:t>
            </w:r>
          </w:p>
        </w:tc>
        <w:tc>
          <w:tcPr>
            <w:tcW w:w="245" w:type="dxa"/>
            <w:tcBorders>
              <w:bottom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(120,146)</w:t>
            </w:r>
          </w:p>
        </w:tc>
      </w:tr>
      <w:tr w:rsidR="00AB7B26" w:rsidRPr="00A64F9F" w:rsidTr="00AB7B26">
        <w:tc>
          <w:tcPr>
            <w:tcW w:w="4950" w:type="dxa"/>
            <w:tcBorders>
              <w:top w:val="single" w:sz="4" w:space="0" w:color="auto"/>
            </w:tcBorders>
          </w:tcPr>
          <w:p w:rsidR="00E45C1B" w:rsidRPr="00025167" w:rsidRDefault="00E45C1B" w:rsidP="00A64F9F">
            <w:pPr>
              <w:ind w:right="-504"/>
              <w:rPr>
                <w:rFonts w:ascii="Arial" w:eastAsia="Times New Roman" w:hAnsi="Arial" w:cs="Times New Roman"/>
                <w:b/>
                <w:sz w:val="2"/>
                <w:szCs w:val="2"/>
                <w:lang w:val="en-GB"/>
              </w:rPr>
            </w:pPr>
          </w:p>
        </w:tc>
        <w:tc>
          <w:tcPr>
            <w:tcW w:w="255" w:type="dxa"/>
            <w:tcBorders>
              <w:top w:val="single" w:sz="4" w:space="0" w:color="auto"/>
            </w:tcBorders>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tcBorders>
              <w:top w:val="single" w:sz="4" w:space="0" w:color="auto"/>
            </w:tcBorders>
            <w:vAlign w:val="bottom"/>
          </w:tcPr>
          <w:p w:rsidR="00E45C1B" w:rsidRPr="00A64F9F" w:rsidRDefault="00E45C1B" w:rsidP="00AB7B26">
            <w:pPr>
              <w:tabs>
                <w:tab w:val="center" w:pos="4776"/>
              </w:tabs>
              <w:ind w:right="-21"/>
              <w:jc w:val="right"/>
              <w:rPr>
                <w:rFonts w:ascii="Arial" w:eastAsia="Times New Roman" w:hAnsi="Arial" w:cs="Times New Roman"/>
                <w:b/>
                <w:sz w:val="21"/>
                <w:szCs w:val="24"/>
                <w:lang w:val="en-GB"/>
              </w:rPr>
            </w:pPr>
          </w:p>
        </w:tc>
        <w:tc>
          <w:tcPr>
            <w:tcW w:w="236" w:type="dxa"/>
            <w:tcBorders>
              <w:top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p>
        </w:tc>
        <w:tc>
          <w:tcPr>
            <w:tcW w:w="245" w:type="dxa"/>
            <w:tcBorders>
              <w:top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E45C1B" w:rsidRPr="00A64F9F" w:rsidRDefault="00E45C1B" w:rsidP="00AB7B26">
            <w:pPr>
              <w:tabs>
                <w:tab w:val="center" w:pos="4776"/>
              </w:tabs>
              <w:jc w:val="right"/>
              <w:rPr>
                <w:rFonts w:ascii="Arial" w:eastAsia="Times New Roman" w:hAnsi="Arial" w:cs="Times New Roman"/>
                <w:b/>
                <w:sz w:val="21"/>
                <w:szCs w:val="24"/>
                <w:lang w:val="en-GB"/>
              </w:rPr>
            </w:pPr>
          </w:p>
        </w:tc>
        <w:tc>
          <w:tcPr>
            <w:tcW w:w="245" w:type="dxa"/>
            <w:tcBorders>
              <w:top w:val="single" w:sz="4"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p>
        </w:tc>
      </w:tr>
      <w:tr w:rsidR="00AB7B26" w:rsidRPr="00A64F9F" w:rsidTr="00AB7B26">
        <w:tc>
          <w:tcPr>
            <w:tcW w:w="4950" w:type="dxa"/>
            <w:tcBorders>
              <w:bottom w:val="single" w:sz="12" w:space="0" w:color="auto"/>
            </w:tcBorders>
          </w:tcPr>
          <w:p w:rsidR="00E45C1B" w:rsidRPr="005D5C86" w:rsidRDefault="00E45C1B" w:rsidP="00A64F9F">
            <w:pPr>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Comprehensive income (loss)</w:t>
            </w:r>
          </w:p>
        </w:tc>
        <w:tc>
          <w:tcPr>
            <w:tcW w:w="255" w:type="dxa"/>
            <w:tcBorders>
              <w:bottom w:val="single" w:sz="12" w:space="0" w:color="auto"/>
            </w:tcBorders>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tcBorders>
              <w:bottom w:val="single" w:sz="12" w:space="0" w:color="auto"/>
            </w:tcBorders>
            <w:vAlign w:val="bottom"/>
          </w:tcPr>
          <w:p w:rsidR="00E45C1B" w:rsidRPr="00A64F9F" w:rsidRDefault="00153B77"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(171,287</w:t>
            </w:r>
            <w:r w:rsidR="00AB7B26">
              <w:rPr>
                <w:rFonts w:ascii="Arial" w:eastAsia="Times New Roman" w:hAnsi="Arial" w:cs="Times New Roman"/>
                <w:b/>
                <w:sz w:val="21"/>
                <w:szCs w:val="24"/>
                <w:lang w:val="en-GB"/>
              </w:rPr>
              <w:t>)</w:t>
            </w:r>
          </w:p>
        </w:tc>
        <w:tc>
          <w:tcPr>
            <w:tcW w:w="236" w:type="dxa"/>
            <w:tcBorders>
              <w:bottom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28,424</w:t>
            </w:r>
          </w:p>
        </w:tc>
        <w:tc>
          <w:tcPr>
            <w:tcW w:w="245" w:type="dxa"/>
            <w:tcBorders>
              <w:bottom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E45C1B" w:rsidRPr="00A64F9F" w:rsidRDefault="00153B77"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(744,723)</w:t>
            </w:r>
          </w:p>
        </w:tc>
        <w:tc>
          <w:tcPr>
            <w:tcW w:w="245" w:type="dxa"/>
            <w:tcBorders>
              <w:bottom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(79,900)</w:t>
            </w:r>
          </w:p>
        </w:tc>
      </w:tr>
      <w:tr w:rsidR="00AB7B26" w:rsidRPr="00A64F9F" w:rsidTr="00AB7B26">
        <w:tc>
          <w:tcPr>
            <w:tcW w:w="4950" w:type="dxa"/>
            <w:tcBorders>
              <w:top w:val="single" w:sz="12" w:space="0" w:color="auto"/>
            </w:tcBorders>
          </w:tcPr>
          <w:p w:rsidR="00E45C1B" w:rsidRPr="005D5C86" w:rsidRDefault="00E45C1B" w:rsidP="00A64F9F">
            <w:pPr>
              <w:ind w:right="-504"/>
              <w:rPr>
                <w:rFonts w:ascii="Arial" w:eastAsia="Times New Roman" w:hAnsi="Arial" w:cs="Times New Roman"/>
                <w:sz w:val="21"/>
                <w:szCs w:val="21"/>
                <w:lang w:val="en-GB"/>
              </w:rPr>
            </w:pPr>
          </w:p>
        </w:tc>
        <w:tc>
          <w:tcPr>
            <w:tcW w:w="255" w:type="dxa"/>
            <w:tcBorders>
              <w:top w:val="single" w:sz="12" w:space="0" w:color="auto"/>
            </w:tcBorders>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tcBorders>
              <w:top w:val="single" w:sz="12" w:space="0" w:color="auto"/>
            </w:tcBorders>
            <w:vAlign w:val="bottom"/>
          </w:tcPr>
          <w:p w:rsidR="00E45C1B" w:rsidRPr="00A64F9F" w:rsidRDefault="00E45C1B" w:rsidP="00AB7B26">
            <w:pPr>
              <w:tabs>
                <w:tab w:val="center" w:pos="4776"/>
              </w:tabs>
              <w:ind w:right="-21"/>
              <w:jc w:val="right"/>
              <w:rPr>
                <w:rFonts w:ascii="Arial" w:eastAsia="Times New Roman" w:hAnsi="Arial" w:cs="Times New Roman"/>
                <w:b/>
                <w:sz w:val="21"/>
                <w:szCs w:val="24"/>
                <w:lang w:val="en-GB"/>
              </w:rPr>
            </w:pPr>
          </w:p>
        </w:tc>
        <w:tc>
          <w:tcPr>
            <w:tcW w:w="236" w:type="dxa"/>
            <w:tcBorders>
              <w:top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12" w:space="0" w:color="auto"/>
            </w:tcBorders>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p>
        </w:tc>
        <w:tc>
          <w:tcPr>
            <w:tcW w:w="245" w:type="dxa"/>
            <w:tcBorders>
              <w:top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12" w:space="0" w:color="auto"/>
            </w:tcBorders>
            <w:vAlign w:val="bottom"/>
          </w:tcPr>
          <w:p w:rsidR="00E45C1B" w:rsidRPr="00A64F9F" w:rsidRDefault="00E45C1B" w:rsidP="00AB7B26">
            <w:pPr>
              <w:tabs>
                <w:tab w:val="center" w:pos="4776"/>
              </w:tabs>
              <w:jc w:val="right"/>
              <w:rPr>
                <w:rFonts w:ascii="Arial" w:eastAsia="Times New Roman" w:hAnsi="Arial" w:cs="Times New Roman"/>
                <w:b/>
                <w:sz w:val="21"/>
                <w:szCs w:val="24"/>
                <w:lang w:val="en-GB"/>
              </w:rPr>
            </w:pPr>
          </w:p>
        </w:tc>
        <w:tc>
          <w:tcPr>
            <w:tcW w:w="245" w:type="dxa"/>
            <w:tcBorders>
              <w:top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12" w:space="0" w:color="auto"/>
            </w:tcBorders>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p>
        </w:tc>
      </w:tr>
      <w:tr w:rsidR="00AB7B26" w:rsidRPr="00A64F9F" w:rsidTr="00AB7B26">
        <w:tc>
          <w:tcPr>
            <w:tcW w:w="4950" w:type="dxa"/>
            <w:tcBorders>
              <w:bottom w:val="single" w:sz="12" w:space="0" w:color="auto"/>
            </w:tcBorders>
          </w:tcPr>
          <w:p w:rsidR="00E45C1B" w:rsidRPr="005D5C86" w:rsidRDefault="00E45C1B" w:rsidP="00A64F9F">
            <w:pPr>
              <w:keepNext/>
              <w:widowControl w:val="0"/>
              <w:tabs>
                <w:tab w:val="left" w:pos="0"/>
                <w:tab w:val="left" w:pos="246"/>
                <w:tab w:val="left" w:pos="47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Basic and diluted loss per share</w:t>
            </w:r>
          </w:p>
        </w:tc>
        <w:tc>
          <w:tcPr>
            <w:tcW w:w="255" w:type="dxa"/>
            <w:tcBorders>
              <w:bottom w:val="single" w:sz="12" w:space="0" w:color="auto"/>
            </w:tcBorders>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tcBorders>
              <w:bottom w:val="single" w:sz="12" w:space="0" w:color="auto"/>
            </w:tcBorders>
            <w:vAlign w:val="bottom"/>
          </w:tcPr>
          <w:p w:rsidR="00E45C1B"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(0.006)</w:t>
            </w:r>
          </w:p>
        </w:tc>
        <w:tc>
          <w:tcPr>
            <w:tcW w:w="236" w:type="dxa"/>
            <w:tcBorders>
              <w:bottom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0.002</w:t>
            </w:r>
          </w:p>
        </w:tc>
        <w:tc>
          <w:tcPr>
            <w:tcW w:w="245" w:type="dxa"/>
            <w:tcBorders>
              <w:bottom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(0.024)</w:t>
            </w:r>
          </w:p>
        </w:tc>
        <w:tc>
          <w:tcPr>
            <w:tcW w:w="245" w:type="dxa"/>
            <w:tcBorders>
              <w:bottom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(0.006)</w:t>
            </w:r>
          </w:p>
        </w:tc>
      </w:tr>
      <w:tr w:rsidR="00AB7B26" w:rsidRPr="00A64F9F" w:rsidTr="00AB7B26">
        <w:tc>
          <w:tcPr>
            <w:tcW w:w="4950" w:type="dxa"/>
            <w:tcBorders>
              <w:top w:val="single" w:sz="12" w:space="0" w:color="auto"/>
            </w:tcBorders>
          </w:tcPr>
          <w:p w:rsidR="00E45C1B" w:rsidRPr="005D5C86" w:rsidRDefault="00E45C1B" w:rsidP="00A64F9F">
            <w:pPr>
              <w:ind w:right="-504"/>
              <w:rPr>
                <w:rFonts w:ascii="Arial" w:eastAsia="Times New Roman" w:hAnsi="Arial" w:cs="Times New Roman"/>
                <w:sz w:val="21"/>
                <w:szCs w:val="21"/>
                <w:lang w:val="en-GB"/>
              </w:rPr>
            </w:pPr>
          </w:p>
        </w:tc>
        <w:tc>
          <w:tcPr>
            <w:tcW w:w="255" w:type="dxa"/>
            <w:tcBorders>
              <w:top w:val="single" w:sz="12" w:space="0" w:color="auto"/>
            </w:tcBorders>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tcBorders>
              <w:top w:val="single" w:sz="12" w:space="0" w:color="auto"/>
            </w:tcBorders>
            <w:vAlign w:val="bottom"/>
          </w:tcPr>
          <w:p w:rsidR="00E45C1B" w:rsidRPr="00A64F9F" w:rsidRDefault="00E45C1B" w:rsidP="00AB7B26">
            <w:pPr>
              <w:tabs>
                <w:tab w:val="center" w:pos="4776"/>
              </w:tabs>
              <w:ind w:right="-21"/>
              <w:jc w:val="right"/>
              <w:rPr>
                <w:rFonts w:ascii="Arial" w:eastAsia="Times New Roman" w:hAnsi="Arial" w:cs="Times New Roman"/>
                <w:b/>
                <w:sz w:val="21"/>
                <w:szCs w:val="24"/>
                <w:lang w:val="en-GB"/>
              </w:rPr>
            </w:pPr>
          </w:p>
        </w:tc>
        <w:tc>
          <w:tcPr>
            <w:tcW w:w="236" w:type="dxa"/>
            <w:tcBorders>
              <w:top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12" w:space="0" w:color="auto"/>
            </w:tcBorders>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p>
        </w:tc>
        <w:tc>
          <w:tcPr>
            <w:tcW w:w="245" w:type="dxa"/>
            <w:tcBorders>
              <w:top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12" w:space="0" w:color="auto"/>
            </w:tcBorders>
            <w:vAlign w:val="bottom"/>
          </w:tcPr>
          <w:p w:rsidR="00E45C1B" w:rsidRPr="00A64F9F" w:rsidRDefault="00E45C1B" w:rsidP="00AB7B26">
            <w:pPr>
              <w:tabs>
                <w:tab w:val="center" w:pos="4776"/>
              </w:tabs>
              <w:jc w:val="right"/>
              <w:rPr>
                <w:rFonts w:ascii="Arial" w:eastAsia="Times New Roman" w:hAnsi="Arial" w:cs="Times New Roman"/>
                <w:b/>
                <w:sz w:val="21"/>
                <w:szCs w:val="24"/>
                <w:lang w:val="en-GB"/>
              </w:rPr>
            </w:pPr>
          </w:p>
        </w:tc>
        <w:tc>
          <w:tcPr>
            <w:tcW w:w="245" w:type="dxa"/>
            <w:tcBorders>
              <w:top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top w:val="single" w:sz="12" w:space="0" w:color="auto"/>
            </w:tcBorders>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p>
        </w:tc>
      </w:tr>
      <w:tr w:rsidR="00AB7B26" w:rsidRPr="00A64F9F" w:rsidTr="00AB7B26">
        <w:tc>
          <w:tcPr>
            <w:tcW w:w="4950" w:type="dxa"/>
            <w:tcBorders>
              <w:bottom w:val="single" w:sz="12" w:space="0" w:color="auto"/>
            </w:tcBorders>
          </w:tcPr>
          <w:p w:rsidR="00E45C1B" w:rsidRPr="005D3550" w:rsidRDefault="00E45C1B" w:rsidP="00A64F9F">
            <w:pPr>
              <w:ind w:right="-504"/>
              <w:rPr>
                <w:rFonts w:ascii="Arial" w:eastAsia="Times New Roman" w:hAnsi="Arial" w:cs="Times New Roman"/>
                <w:b/>
                <w:sz w:val="21"/>
                <w:szCs w:val="21"/>
                <w:lang w:val="en-GB"/>
              </w:rPr>
            </w:pPr>
            <w:r w:rsidRPr="005D3550">
              <w:rPr>
                <w:rFonts w:ascii="Arial" w:eastAsia="Times New Roman" w:hAnsi="Arial" w:cs="Times New Roman"/>
                <w:b/>
                <w:sz w:val="21"/>
                <w:szCs w:val="21"/>
                <w:lang w:val="en-GB"/>
              </w:rPr>
              <w:t>Weighted average number of shares outstanding</w:t>
            </w:r>
          </w:p>
        </w:tc>
        <w:tc>
          <w:tcPr>
            <w:tcW w:w="255" w:type="dxa"/>
            <w:tcBorders>
              <w:bottom w:val="single" w:sz="12" w:space="0" w:color="auto"/>
            </w:tcBorders>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47" w:type="dxa"/>
            <w:tcBorders>
              <w:bottom w:val="single" w:sz="12" w:space="0" w:color="auto"/>
            </w:tcBorders>
            <w:vAlign w:val="bottom"/>
          </w:tcPr>
          <w:p w:rsidR="00E45C1B" w:rsidRPr="00A64F9F" w:rsidRDefault="00AB7B26" w:rsidP="00AB7B2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30,706,700</w:t>
            </w:r>
          </w:p>
        </w:tc>
        <w:tc>
          <w:tcPr>
            <w:tcW w:w="236" w:type="dxa"/>
            <w:tcBorders>
              <w:bottom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E45C1B" w:rsidRPr="00A64F9F" w:rsidRDefault="00E45C1B" w:rsidP="00E45C1B">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13,006,770</w:t>
            </w:r>
          </w:p>
        </w:tc>
        <w:tc>
          <w:tcPr>
            <w:tcW w:w="245" w:type="dxa"/>
            <w:tcBorders>
              <w:bottom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E45C1B" w:rsidRPr="00A64F9F" w:rsidRDefault="00AB7B26" w:rsidP="00AB7B2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30,459,417</w:t>
            </w:r>
          </w:p>
        </w:tc>
        <w:tc>
          <w:tcPr>
            <w:tcW w:w="245" w:type="dxa"/>
            <w:tcBorders>
              <w:bottom w:val="single" w:sz="12" w:space="0" w:color="auto"/>
            </w:tcBorders>
            <w:vAlign w:val="bottom"/>
          </w:tcPr>
          <w:p w:rsidR="00E45C1B" w:rsidRPr="00A64F9F" w:rsidRDefault="00E45C1B" w:rsidP="005D3550">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E45C1B" w:rsidRPr="00A64F9F" w:rsidRDefault="00E45C1B" w:rsidP="005D3550">
            <w:pPr>
              <w:tabs>
                <w:tab w:val="center" w:pos="4776"/>
              </w:tabs>
              <w:jc w:val="right"/>
              <w:rPr>
                <w:rFonts w:ascii="Arial" w:eastAsia="Times New Roman" w:hAnsi="Arial" w:cs="Times New Roman"/>
                <w:sz w:val="21"/>
                <w:szCs w:val="24"/>
                <w:lang w:val="en-GB"/>
              </w:rPr>
            </w:pPr>
            <w:r>
              <w:rPr>
                <w:rFonts w:ascii="Arial" w:eastAsia="Times New Roman" w:hAnsi="Arial" w:cs="Times New Roman"/>
                <w:sz w:val="21"/>
                <w:szCs w:val="24"/>
                <w:lang w:val="en-GB"/>
              </w:rPr>
              <w:t>13,006,770</w:t>
            </w:r>
          </w:p>
        </w:tc>
      </w:tr>
    </w:tbl>
    <w:p w:rsidR="005D5C86" w:rsidRPr="005D5C86" w:rsidRDefault="005D5C86" w:rsidP="005D5C86">
      <w:pPr>
        <w:tabs>
          <w:tab w:val="left" w:pos="-1008"/>
          <w:tab w:val="left" w:pos="-288"/>
          <w:tab w:val="left" w:pos="0"/>
          <w:tab w:val="left" w:pos="432"/>
          <w:tab w:val="left" w:pos="864"/>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4"/>
        <w:jc w:val="center"/>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The accompanying notes are integral part of these </w:t>
      </w:r>
      <w:r w:rsidR="007C02A1">
        <w:rPr>
          <w:rFonts w:ascii="Arial" w:eastAsia="Times New Roman" w:hAnsi="Arial" w:cs="Times New Roman"/>
          <w:sz w:val="21"/>
          <w:szCs w:val="24"/>
          <w:lang w:val="en-GB"/>
        </w:rPr>
        <w:t xml:space="preserve">condensed interim </w:t>
      </w:r>
      <w:r w:rsidRPr="005D5C86">
        <w:rPr>
          <w:rFonts w:ascii="Arial" w:eastAsia="Times New Roman" w:hAnsi="Arial" w:cs="Times New Roman"/>
          <w:sz w:val="21"/>
          <w:szCs w:val="24"/>
          <w:lang w:val="en-GB"/>
        </w:rPr>
        <w:t>financial statements.</w:t>
      </w:r>
    </w:p>
    <w:p w:rsidR="004F126D" w:rsidRPr="004F126D" w:rsidRDefault="005D5C86" w:rsidP="005D5C86">
      <w:pPr>
        <w:pBdr>
          <w:top w:val="single" w:sz="8" w:space="1" w:color="auto"/>
        </w:pBd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b/>
          <w:sz w:val="24"/>
          <w:szCs w:val="24"/>
          <w:lang w:val="en-GB"/>
        </w:rPr>
      </w:pPr>
      <w:r w:rsidRPr="005D5C86">
        <w:rPr>
          <w:rFonts w:ascii="Arial" w:eastAsia="Times New Roman" w:hAnsi="Arial" w:cs="Times New Roman"/>
          <w:sz w:val="21"/>
          <w:szCs w:val="24"/>
          <w:lang w:val="en-GB"/>
        </w:rPr>
        <w:br w:type="page"/>
      </w:r>
      <w:r w:rsidR="004F126D" w:rsidRPr="004F126D">
        <w:rPr>
          <w:rFonts w:ascii="Arial" w:eastAsia="Times New Roman" w:hAnsi="Arial" w:cs="Times New Roman"/>
          <w:b/>
          <w:sz w:val="24"/>
          <w:szCs w:val="24"/>
          <w:lang w:val="en-GB"/>
        </w:rPr>
        <w:lastRenderedPageBreak/>
        <w:t>Wildflower Marijuana Inc.,</w:t>
      </w:r>
    </w:p>
    <w:p w:rsidR="005D5C86" w:rsidRPr="004F126D" w:rsidRDefault="004F126D" w:rsidP="005D5C86">
      <w:pPr>
        <w:pBdr>
          <w:top w:val="single" w:sz="8" w:space="1" w:color="auto"/>
        </w:pBd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b/>
          <w:sz w:val="20"/>
          <w:szCs w:val="20"/>
          <w:lang w:val="en-GB"/>
        </w:rPr>
      </w:pPr>
      <w:proofErr w:type="gramStart"/>
      <w:r w:rsidRPr="004F126D">
        <w:rPr>
          <w:rFonts w:ascii="Arial" w:eastAsia="Times New Roman" w:hAnsi="Arial" w:cs="Times New Roman"/>
          <w:sz w:val="20"/>
          <w:szCs w:val="20"/>
          <w:lang w:val="en-GB"/>
        </w:rPr>
        <w:t>(</w:t>
      </w:r>
      <w:r w:rsidRPr="001E21AD">
        <w:rPr>
          <w:rFonts w:ascii="Arial" w:eastAsia="Times New Roman" w:hAnsi="Arial" w:cs="Times New Roman"/>
          <w:b/>
          <w:sz w:val="20"/>
          <w:szCs w:val="20"/>
          <w:lang w:val="en-GB"/>
        </w:rPr>
        <w:t>Formerly</w:t>
      </w:r>
      <w:r w:rsidRPr="004F126D">
        <w:rPr>
          <w:rFonts w:ascii="Arial" w:eastAsia="Times New Roman" w:hAnsi="Arial" w:cs="Times New Roman"/>
          <w:sz w:val="20"/>
          <w:szCs w:val="20"/>
          <w:lang w:val="en-GB"/>
        </w:rPr>
        <w:t xml:space="preserve"> </w:t>
      </w:r>
      <w:proofErr w:type="spellStart"/>
      <w:r w:rsidR="005D5C86" w:rsidRPr="004F126D">
        <w:rPr>
          <w:rFonts w:ascii="Arial" w:eastAsia="Times New Roman" w:hAnsi="Arial" w:cs="Times New Roman"/>
          <w:b/>
          <w:sz w:val="20"/>
          <w:szCs w:val="20"/>
          <w:lang w:val="en-GB"/>
        </w:rPr>
        <w:t>Sunorca</w:t>
      </w:r>
      <w:proofErr w:type="spellEnd"/>
      <w:r w:rsidR="005D5C86" w:rsidRPr="004F126D">
        <w:rPr>
          <w:rFonts w:ascii="Arial" w:eastAsia="Times New Roman" w:hAnsi="Arial" w:cs="Times New Roman"/>
          <w:b/>
          <w:sz w:val="20"/>
          <w:szCs w:val="20"/>
          <w:lang w:val="en-GB"/>
        </w:rPr>
        <w:t xml:space="preserve"> Development Corp.</w:t>
      </w:r>
      <w:r w:rsidRPr="004F126D">
        <w:rPr>
          <w:rFonts w:ascii="Arial" w:eastAsia="Times New Roman" w:hAnsi="Arial" w:cs="Times New Roman"/>
          <w:b/>
          <w:sz w:val="20"/>
          <w:szCs w:val="20"/>
          <w:lang w:val="en-GB"/>
        </w:rPr>
        <w:t>)</w:t>
      </w:r>
      <w:proofErr w:type="gramEnd"/>
    </w:p>
    <w:p w:rsidR="005D5C86" w:rsidRPr="005D5C86" w:rsidRDefault="007C02A1" w:rsidP="005D5C86">
      <w:pPr>
        <w:tabs>
          <w:tab w:val="center" w:pos="4776"/>
        </w:tabs>
        <w:spacing w:after="0" w:line="240" w:lineRule="auto"/>
        <w:ind w:right="-324"/>
        <w:rPr>
          <w:rFonts w:ascii="Arial" w:eastAsia="Times New Roman" w:hAnsi="Arial" w:cs="Times New Roman"/>
          <w:b/>
          <w:sz w:val="21"/>
          <w:szCs w:val="24"/>
          <w:lang w:val="en-GB"/>
        </w:rPr>
      </w:pPr>
      <w:r>
        <w:rPr>
          <w:rFonts w:ascii="Arial" w:eastAsia="Times New Roman" w:hAnsi="Arial" w:cs="Times New Roman"/>
          <w:b/>
          <w:sz w:val="21"/>
          <w:szCs w:val="24"/>
          <w:lang w:val="en-GB"/>
        </w:rPr>
        <w:t xml:space="preserve">Condensed Interim </w:t>
      </w:r>
      <w:r w:rsidR="005D5C86" w:rsidRPr="005D5C86">
        <w:rPr>
          <w:rFonts w:ascii="Arial" w:eastAsia="Times New Roman" w:hAnsi="Arial" w:cs="Times New Roman"/>
          <w:b/>
          <w:sz w:val="21"/>
          <w:szCs w:val="24"/>
          <w:lang w:val="en-GB"/>
        </w:rPr>
        <w:t xml:space="preserve">Statements of Comprehensive Income (Loss) and </w:t>
      </w:r>
    </w:p>
    <w:p w:rsidR="005D5C86" w:rsidRPr="005D5C86" w:rsidRDefault="005D5C86" w:rsidP="005D5C86">
      <w:pPr>
        <w:tabs>
          <w:tab w:val="center" w:pos="4776"/>
        </w:tabs>
        <w:spacing w:after="0" w:line="240" w:lineRule="auto"/>
        <w:ind w:right="-324"/>
        <w:rPr>
          <w:rFonts w:ascii="Arial" w:eastAsia="Times New Roman" w:hAnsi="Arial" w:cs="Times New Roman"/>
          <w:b/>
          <w:sz w:val="21"/>
          <w:szCs w:val="24"/>
          <w:lang w:val="en-GB"/>
        </w:rPr>
      </w:pPr>
      <w:r w:rsidRPr="005D5C86">
        <w:rPr>
          <w:rFonts w:ascii="Arial" w:eastAsia="Times New Roman" w:hAnsi="Arial" w:cs="Times New Roman"/>
          <w:b/>
          <w:sz w:val="21"/>
          <w:szCs w:val="24"/>
          <w:lang w:val="en-GB"/>
        </w:rPr>
        <w:t>Accumulated Other Comprehensive Income (Loss)</w:t>
      </w:r>
    </w:p>
    <w:p w:rsidR="005D5C86" w:rsidRDefault="007C02A1" w:rsidP="005D5C86">
      <w:pPr>
        <w:tabs>
          <w:tab w:val="center" w:pos="4776"/>
        </w:tabs>
        <w:spacing w:after="0" w:line="240" w:lineRule="auto"/>
        <w:ind w:right="-324"/>
        <w:rPr>
          <w:rFonts w:ascii="Arial" w:eastAsia="Times New Roman" w:hAnsi="Arial" w:cs="Times New Roman"/>
          <w:sz w:val="21"/>
          <w:szCs w:val="24"/>
          <w:lang w:val="en-GB"/>
        </w:rPr>
      </w:pPr>
      <w:r>
        <w:rPr>
          <w:rFonts w:ascii="Arial" w:eastAsia="Times New Roman" w:hAnsi="Arial" w:cs="Times New Roman"/>
          <w:sz w:val="21"/>
          <w:szCs w:val="24"/>
          <w:lang w:val="en-GB"/>
        </w:rPr>
        <w:t>(Expressed in Canadian dollars)</w:t>
      </w:r>
    </w:p>
    <w:p w:rsidR="005D5C86" w:rsidRPr="007C02A1" w:rsidRDefault="007C02A1" w:rsidP="005D5C86">
      <w:pPr>
        <w:tabs>
          <w:tab w:val="center" w:pos="4776"/>
        </w:tabs>
        <w:spacing w:after="0" w:line="240" w:lineRule="auto"/>
        <w:ind w:right="-324"/>
        <w:rPr>
          <w:rFonts w:ascii="Arial" w:eastAsia="Times New Roman" w:hAnsi="Arial" w:cs="Times New Roman"/>
          <w:sz w:val="24"/>
          <w:szCs w:val="24"/>
          <w:lang w:val="en-GB"/>
        </w:rPr>
      </w:pPr>
      <w:r>
        <w:rPr>
          <w:rFonts w:ascii="Arial" w:eastAsia="Times New Roman" w:hAnsi="Arial" w:cs="Times New Roman"/>
          <w:sz w:val="21"/>
          <w:szCs w:val="24"/>
          <w:lang w:val="en-GB"/>
        </w:rPr>
        <w:t>(Unaudited – prepared by management)</w:t>
      </w:r>
    </w:p>
    <w:tbl>
      <w:tblPr>
        <w:tblW w:w="9696" w:type="dxa"/>
        <w:tblLook w:val="01E0"/>
      </w:tblPr>
      <w:tblGrid>
        <w:gridCol w:w="6948"/>
        <w:gridCol w:w="1440"/>
        <w:gridCol w:w="1308"/>
      </w:tblGrid>
      <w:tr w:rsidR="007C02A1" w:rsidRPr="005D5C86" w:rsidTr="007C02A1">
        <w:tc>
          <w:tcPr>
            <w:tcW w:w="6948" w:type="dxa"/>
            <w:tcBorders>
              <w:top w:val="single" w:sz="18" w:space="0" w:color="auto"/>
            </w:tcBorders>
          </w:tcPr>
          <w:p w:rsidR="007C02A1" w:rsidRPr="005D5C86" w:rsidRDefault="007C02A1" w:rsidP="007C02A1">
            <w:pPr>
              <w:spacing w:after="0" w:line="240" w:lineRule="auto"/>
              <w:rPr>
                <w:rFonts w:ascii="Arial" w:eastAsia="Times New Roman" w:hAnsi="Arial" w:cs="Times New Roman"/>
                <w:b/>
                <w:sz w:val="21"/>
                <w:szCs w:val="21"/>
                <w:lang w:val="en-GB"/>
              </w:rPr>
            </w:pPr>
          </w:p>
        </w:tc>
        <w:tc>
          <w:tcPr>
            <w:tcW w:w="2748" w:type="dxa"/>
            <w:gridSpan w:val="2"/>
            <w:tcBorders>
              <w:top w:val="single" w:sz="18" w:space="0" w:color="auto"/>
            </w:tcBorders>
          </w:tcPr>
          <w:p w:rsidR="007C02A1" w:rsidRPr="005D5C86" w:rsidRDefault="00E45C1B" w:rsidP="007C02A1">
            <w:pPr>
              <w:tabs>
                <w:tab w:val="left" w:pos="-108"/>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center"/>
              <w:rPr>
                <w:rFonts w:ascii="Arial" w:eastAsia="Times New Roman" w:hAnsi="Arial" w:cs="Times New Roman"/>
                <w:sz w:val="21"/>
                <w:szCs w:val="21"/>
                <w:lang w:val="en-GB"/>
              </w:rPr>
            </w:pPr>
            <w:r>
              <w:rPr>
                <w:rFonts w:ascii="Arial" w:eastAsia="Times New Roman" w:hAnsi="Arial" w:cs="Times New Roman"/>
                <w:b/>
                <w:sz w:val="21"/>
                <w:szCs w:val="21"/>
                <w:lang w:val="en-GB"/>
              </w:rPr>
              <w:t>Six</w:t>
            </w:r>
            <w:r w:rsidR="007C02A1">
              <w:rPr>
                <w:rFonts w:ascii="Arial" w:eastAsia="Times New Roman" w:hAnsi="Arial" w:cs="Times New Roman"/>
                <w:b/>
                <w:sz w:val="21"/>
                <w:szCs w:val="21"/>
                <w:lang w:val="en-GB"/>
              </w:rPr>
              <w:t xml:space="preserve"> months ended</w:t>
            </w:r>
          </w:p>
        </w:tc>
      </w:tr>
      <w:tr w:rsidR="007C02A1" w:rsidRPr="005D5C86" w:rsidTr="00C0731E">
        <w:tc>
          <w:tcPr>
            <w:tcW w:w="6948" w:type="dxa"/>
          </w:tcPr>
          <w:p w:rsidR="007C02A1" w:rsidRPr="005D5C86" w:rsidRDefault="007C02A1" w:rsidP="007C02A1">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1"/>
                <w:szCs w:val="21"/>
                <w:lang w:val="en-GB"/>
              </w:rPr>
            </w:pPr>
          </w:p>
        </w:tc>
        <w:tc>
          <w:tcPr>
            <w:tcW w:w="2748" w:type="dxa"/>
            <w:gridSpan w:val="2"/>
          </w:tcPr>
          <w:p w:rsidR="007C02A1" w:rsidRPr="005D5C86" w:rsidRDefault="00E45C1B" w:rsidP="007C02A1">
            <w:pPr>
              <w:tabs>
                <w:tab w:val="left" w:pos="-108"/>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center"/>
              <w:rPr>
                <w:rFonts w:ascii="Arial" w:eastAsia="Times New Roman" w:hAnsi="Arial" w:cs="Times New Roman"/>
                <w:sz w:val="21"/>
                <w:szCs w:val="21"/>
                <w:lang w:val="en-GB"/>
              </w:rPr>
            </w:pPr>
            <w:r>
              <w:rPr>
                <w:rFonts w:ascii="Arial" w:eastAsia="Times New Roman" w:hAnsi="Arial" w:cs="Times New Roman"/>
                <w:b/>
                <w:sz w:val="21"/>
                <w:szCs w:val="21"/>
                <w:lang w:val="en-GB"/>
              </w:rPr>
              <w:t>December 31</w:t>
            </w:r>
            <w:r w:rsidR="007C02A1">
              <w:rPr>
                <w:rFonts w:ascii="Arial" w:eastAsia="Times New Roman" w:hAnsi="Arial" w:cs="Times New Roman"/>
                <w:b/>
                <w:sz w:val="21"/>
                <w:szCs w:val="21"/>
                <w:lang w:val="en-GB"/>
              </w:rPr>
              <w:t>,</w:t>
            </w:r>
          </w:p>
        </w:tc>
      </w:tr>
      <w:tr w:rsidR="005D5C86" w:rsidRPr="005D5C86" w:rsidTr="00415BF7">
        <w:tc>
          <w:tcPr>
            <w:tcW w:w="6948" w:type="dxa"/>
            <w:tcBorders>
              <w:bottom w:val="single" w:sz="2" w:space="0" w:color="auto"/>
            </w:tcBorders>
          </w:tcPr>
          <w:p w:rsidR="005D5C86" w:rsidRPr="005D5C86" w:rsidRDefault="005D5C86" w:rsidP="005D5C8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1"/>
                <w:szCs w:val="21"/>
                <w:lang w:val="en-GB"/>
              </w:rPr>
            </w:pPr>
          </w:p>
        </w:tc>
        <w:tc>
          <w:tcPr>
            <w:tcW w:w="1440" w:type="dxa"/>
            <w:tcBorders>
              <w:bottom w:val="single" w:sz="2" w:space="0" w:color="auto"/>
            </w:tcBorders>
          </w:tcPr>
          <w:p w:rsidR="005D5C86" w:rsidRPr="005D5C86" w:rsidRDefault="00415BF7" w:rsidP="005D5C86">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2014</w:t>
            </w:r>
          </w:p>
        </w:tc>
        <w:tc>
          <w:tcPr>
            <w:tcW w:w="1308" w:type="dxa"/>
            <w:tcBorders>
              <w:bottom w:val="single" w:sz="2" w:space="0" w:color="auto"/>
            </w:tcBorders>
          </w:tcPr>
          <w:p w:rsidR="005D5C86" w:rsidRPr="005D5C86" w:rsidRDefault="00415BF7" w:rsidP="005D5C86">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jc w:val="center"/>
              <w:rPr>
                <w:rFonts w:ascii="Arial" w:eastAsia="Times New Roman" w:hAnsi="Arial" w:cs="Times New Roman"/>
                <w:sz w:val="21"/>
                <w:szCs w:val="21"/>
                <w:lang w:val="en-GB"/>
              </w:rPr>
            </w:pPr>
            <w:r>
              <w:rPr>
                <w:rFonts w:ascii="Arial" w:eastAsia="Times New Roman" w:hAnsi="Arial" w:cs="Times New Roman"/>
                <w:sz w:val="21"/>
                <w:szCs w:val="21"/>
                <w:lang w:val="en-GB"/>
              </w:rPr>
              <w:t>2013</w:t>
            </w:r>
          </w:p>
        </w:tc>
      </w:tr>
      <w:tr w:rsidR="005D5C86" w:rsidRPr="005D5C86" w:rsidTr="00415BF7">
        <w:tc>
          <w:tcPr>
            <w:tcW w:w="6948" w:type="dxa"/>
            <w:tcBorders>
              <w:top w:val="single" w:sz="2" w:space="0" w:color="auto"/>
            </w:tcBorders>
          </w:tcPr>
          <w:p w:rsidR="005D5C86" w:rsidRPr="005D5C86" w:rsidRDefault="005D5C86" w:rsidP="005D5C86">
            <w:pPr>
              <w:keepNext/>
              <w:widowControl w:val="0"/>
              <w:tabs>
                <w:tab w:val="left" w:pos="0"/>
                <w:tab w:val="left" w:pos="246"/>
                <w:tab w:val="left" w:pos="47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1"/>
                <w:lang w:val="en-GB"/>
              </w:rPr>
            </w:pPr>
          </w:p>
        </w:tc>
        <w:tc>
          <w:tcPr>
            <w:tcW w:w="1440" w:type="dxa"/>
            <w:tcBorders>
              <w:top w:val="single" w:sz="2" w:space="0" w:color="auto"/>
            </w:tcBorders>
          </w:tcPr>
          <w:p w:rsidR="005D5C86" w:rsidRPr="005D5C86" w:rsidRDefault="00CE1F82" w:rsidP="005D5C86">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w:t>
            </w:r>
          </w:p>
        </w:tc>
        <w:tc>
          <w:tcPr>
            <w:tcW w:w="1308" w:type="dxa"/>
            <w:tcBorders>
              <w:top w:val="single" w:sz="2" w:space="0" w:color="auto"/>
            </w:tcBorders>
          </w:tcPr>
          <w:p w:rsidR="005D5C86" w:rsidRPr="005D5C86" w:rsidRDefault="00CE1F82" w:rsidP="005D5C86">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jc w:val="center"/>
              <w:rPr>
                <w:rFonts w:ascii="Arial" w:eastAsia="Times New Roman" w:hAnsi="Arial" w:cs="Times New Roman"/>
                <w:sz w:val="21"/>
                <w:szCs w:val="21"/>
                <w:lang w:val="en-GB"/>
              </w:rPr>
            </w:pPr>
            <w:r>
              <w:rPr>
                <w:rFonts w:ascii="Arial" w:eastAsia="Times New Roman" w:hAnsi="Arial" w:cs="Times New Roman"/>
                <w:sz w:val="21"/>
                <w:szCs w:val="21"/>
                <w:lang w:val="en-GB"/>
              </w:rPr>
              <w:t>$</w:t>
            </w:r>
          </w:p>
        </w:tc>
      </w:tr>
      <w:tr w:rsidR="00CE1F82" w:rsidRPr="00B30140" w:rsidTr="00415BF7">
        <w:tc>
          <w:tcPr>
            <w:tcW w:w="6948" w:type="dxa"/>
          </w:tcPr>
          <w:p w:rsidR="00CE1F82" w:rsidRPr="00B30140" w:rsidRDefault="00CE1F82" w:rsidP="005D5C86">
            <w:pPr>
              <w:keepNext/>
              <w:widowControl w:val="0"/>
              <w:tabs>
                <w:tab w:val="left" w:pos="0"/>
                <w:tab w:val="left" w:pos="246"/>
                <w:tab w:val="left" w:pos="47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1"/>
                <w:lang w:val="en-GB"/>
              </w:rPr>
            </w:pPr>
          </w:p>
        </w:tc>
        <w:tc>
          <w:tcPr>
            <w:tcW w:w="1440" w:type="dxa"/>
          </w:tcPr>
          <w:p w:rsidR="00CE1F82" w:rsidRDefault="00CE1F82"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Pr>
          <w:p w:rsidR="00CE1F82" w:rsidRDefault="00CE1F82"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994B68" w:rsidRPr="00B30140" w:rsidTr="00415BF7">
        <w:tc>
          <w:tcPr>
            <w:tcW w:w="6948" w:type="dxa"/>
          </w:tcPr>
          <w:p w:rsidR="00994B68" w:rsidRPr="00B30140" w:rsidRDefault="00994B68" w:rsidP="005D5C86">
            <w:pPr>
              <w:keepNext/>
              <w:widowControl w:val="0"/>
              <w:tabs>
                <w:tab w:val="left" w:pos="0"/>
                <w:tab w:val="left" w:pos="246"/>
                <w:tab w:val="left" w:pos="47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1"/>
                <w:lang w:val="en-GB"/>
              </w:rPr>
            </w:pPr>
            <w:r w:rsidRPr="00B30140">
              <w:rPr>
                <w:rFonts w:ascii="Arial" w:eastAsia="Times New Roman" w:hAnsi="Arial" w:cs="Times New Roman"/>
                <w:b/>
                <w:snapToGrid w:val="0"/>
                <w:sz w:val="21"/>
                <w:szCs w:val="21"/>
                <w:lang w:val="en-GB"/>
              </w:rPr>
              <w:t>Accumulated Other Comprehensive Income, Beginning</w:t>
            </w:r>
          </w:p>
        </w:tc>
        <w:tc>
          <w:tcPr>
            <w:tcW w:w="1440" w:type="dxa"/>
          </w:tcPr>
          <w:p w:rsidR="00994B68" w:rsidRPr="00B30140" w:rsidRDefault="00025167"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51,575</w:t>
            </w:r>
          </w:p>
        </w:tc>
        <w:tc>
          <w:tcPr>
            <w:tcW w:w="1308" w:type="dxa"/>
          </w:tcPr>
          <w:p w:rsidR="00994B68" w:rsidRPr="00B30140" w:rsidRDefault="0092356C"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474,070</w:t>
            </w:r>
          </w:p>
        </w:tc>
      </w:tr>
      <w:tr w:rsidR="000059BD" w:rsidRPr="00B30140" w:rsidTr="00415BF7">
        <w:tc>
          <w:tcPr>
            <w:tcW w:w="6948" w:type="dxa"/>
          </w:tcPr>
          <w:p w:rsidR="000059BD" w:rsidRPr="00B30140" w:rsidRDefault="000059BD" w:rsidP="005D5C8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440" w:type="dxa"/>
          </w:tcPr>
          <w:p w:rsidR="000059BD" w:rsidRPr="00B30140" w:rsidRDefault="000059BD" w:rsidP="00727426">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108"/>
              <w:rPr>
                <w:rFonts w:ascii="Arial" w:eastAsia="Times New Roman" w:hAnsi="Arial" w:cs="Times New Roman"/>
                <w:b/>
                <w:sz w:val="21"/>
                <w:szCs w:val="21"/>
                <w:lang w:val="en-GB"/>
              </w:rPr>
            </w:pPr>
          </w:p>
        </w:tc>
        <w:tc>
          <w:tcPr>
            <w:tcW w:w="1308" w:type="dxa"/>
          </w:tcPr>
          <w:p w:rsidR="000059BD" w:rsidRPr="00B30140" w:rsidRDefault="000059BD"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7D27CE" w:rsidRPr="00B30140" w:rsidTr="00EA3DBE">
        <w:tc>
          <w:tcPr>
            <w:tcW w:w="6948" w:type="dxa"/>
          </w:tcPr>
          <w:p w:rsidR="007D27CE" w:rsidRPr="00B30140" w:rsidRDefault="007D27CE" w:rsidP="00EA3DBE">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B30140">
              <w:rPr>
                <w:rFonts w:ascii="Arial" w:eastAsia="Times New Roman" w:hAnsi="Arial" w:cs="Times New Roman"/>
                <w:sz w:val="21"/>
                <w:szCs w:val="21"/>
                <w:lang w:val="en-GB"/>
              </w:rPr>
              <w:tab/>
            </w:r>
            <w:r w:rsidRPr="00621611">
              <w:rPr>
                <w:rFonts w:ascii="Arial" w:eastAsia="Times New Roman" w:hAnsi="Arial" w:cs="Times New Roman"/>
                <w:sz w:val="20"/>
                <w:szCs w:val="21"/>
                <w:lang w:val="en-GB"/>
              </w:rPr>
              <w:t>Transfer of OCI for sale of marketable securities</w:t>
            </w:r>
          </w:p>
        </w:tc>
        <w:tc>
          <w:tcPr>
            <w:tcW w:w="1440" w:type="dxa"/>
          </w:tcPr>
          <w:p w:rsidR="007D27CE" w:rsidRPr="00B30140" w:rsidRDefault="00025167"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(35,568)</w:t>
            </w:r>
          </w:p>
        </w:tc>
        <w:tc>
          <w:tcPr>
            <w:tcW w:w="1308" w:type="dxa"/>
          </w:tcPr>
          <w:p w:rsidR="007D27CE" w:rsidRPr="00B30140" w:rsidRDefault="00657A0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7D27CE" w:rsidRPr="00B30140" w:rsidTr="00415BF7">
        <w:tc>
          <w:tcPr>
            <w:tcW w:w="6948" w:type="dxa"/>
          </w:tcPr>
          <w:p w:rsidR="007D27CE" w:rsidRPr="00B30140" w:rsidRDefault="007D27CE" w:rsidP="005D5C8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440" w:type="dxa"/>
          </w:tcPr>
          <w:p w:rsidR="007D27CE" w:rsidRPr="00B30140" w:rsidRDefault="007D27CE"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Pr>
          <w:p w:rsidR="007D27CE" w:rsidRPr="00B30140" w:rsidRDefault="007D27CE"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657A0B" w:rsidRPr="00B30140" w:rsidTr="00EA020E">
        <w:tc>
          <w:tcPr>
            <w:tcW w:w="6948" w:type="dxa"/>
          </w:tcPr>
          <w:p w:rsidR="00657A0B" w:rsidRPr="00B30140" w:rsidRDefault="00657A0B" w:rsidP="00657A0B">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B30140">
              <w:rPr>
                <w:rFonts w:ascii="Arial" w:eastAsia="Times New Roman" w:hAnsi="Arial" w:cs="Times New Roman"/>
                <w:sz w:val="21"/>
                <w:szCs w:val="21"/>
                <w:lang w:val="en-GB"/>
              </w:rPr>
              <w:tab/>
            </w:r>
            <w:r>
              <w:rPr>
                <w:rFonts w:ascii="Arial" w:eastAsia="Times New Roman" w:hAnsi="Arial" w:cs="Times New Roman"/>
                <w:sz w:val="21"/>
                <w:szCs w:val="21"/>
                <w:lang w:val="en-GB"/>
              </w:rPr>
              <w:t>Realized</w:t>
            </w:r>
            <w:r w:rsidRPr="00B30140">
              <w:rPr>
                <w:rFonts w:ascii="Arial" w:eastAsia="Times New Roman" w:hAnsi="Arial" w:cs="Times New Roman"/>
                <w:sz w:val="21"/>
                <w:szCs w:val="21"/>
                <w:lang w:val="en-GB"/>
              </w:rPr>
              <w:t xml:space="preserve"> gain (loss) on sale </w:t>
            </w:r>
            <w:r>
              <w:rPr>
                <w:rFonts w:ascii="Arial" w:eastAsia="Times New Roman" w:hAnsi="Arial" w:cs="Times New Roman"/>
                <w:sz w:val="21"/>
                <w:szCs w:val="21"/>
                <w:lang w:val="en-GB"/>
              </w:rPr>
              <w:t xml:space="preserve">of </w:t>
            </w:r>
            <w:r w:rsidRPr="00B30140">
              <w:rPr>
                <w:rFonts w:ascii="Arial" w:eastAsia="Times New Roman" w:hAnsi="Arial" w:cs="Times New Roman"/>
                <w:sz w:val="21"/>
                <w:szCs w:val="21"/>
                <w:lang w:val="en-GB"/>
              </w:rPr>
              <w:t>marketable securities</w:t>
            </w:r>
          </w:p>
        </w:tc>
        <w:tc>
          <w:tcPr>
            <w:tcW w:w="1440" w:type="dxa"/>
          </w:tcPr>
          <w:p w:rsidR="00657A0B" w:rsidRPr="00025167" w:rsidRDefault="00025167"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sidRPr="00025167">
              <w:rPr>
                <w:rFonts w:ascii="Arial" w:eastAsia="Times New Roman" w:hAnsi="Arial" w:cs="Times New Roman"/>
                <w:b/>
                <w:bCs/>
                <w:sz w:val="21"/>
                <w:szCs w:val="24"/>
                <w:lang w:val="en-GB"/>
              </w:rPr>
              <w:t>-</w:t>
            </w:r>
          </w:p>
        </w:tc>
        <w:tc>
          <w:tcPr>
            <w:tcW w:w="1308" w:type="dxa"/>
          </w:tcPr>
          <w:p w:rsidR="00657A0B" w:rsidRPr="00B30140" w:rsidRDefault="00E45C1B" w:rsidP="00EA020E">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4,201</w:t>
            </w:r>
          </w:p>
        </w:tc>
      </w:tr>
      <w:tr w:rsidR="00657A0B" w:rsidRPr="00B30140" w:rsidTr="00EA020E">
        <w:tc>
          <w:tcPr>
            <w:tcW w:w="6948" w:type="dxa"/>
          </w:tcPr>
          <w:p w:rsidR="00657A0B" w:rsidRPr="00B30140" w:rsidRDefault="00657A0B" w:rsidP="00EA020E">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440" w:type="dxa"/>
          </w:tcPr>
          <w:p w:rsidR="00657A0B" w:rsidRPr="00B30140" w:rsidRDefault="00657A0B"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Pr>
          <w:p w:rsidR="00657A0B" w:rsidRPr="00B30140" w:rsidRDefault="00657A0B" w:rsidP="00EA020E">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994B68" w:rsidRPr="00B30140" w:rsidTr="00415BF7">
        <w:tc>
          <w:tcPr>
            <w:tcW w:w="6948" w:type="dxa"/>
          </w:tcPr>
          <w:p w:rsidR="00994B68" w:rsidRPr="00B30140" w:rsidRDefault="00994B68" w:rsidP="005D5C8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r w:rsidRPr="00B30140">
              <w:rPr>
                <w:rFonts w:ascii="Arial" w:eastAsia="Times New Roman" w:hAnsi="Arial" w:cs="Times New Roman"/>
                <w:sz w:val="21"/>
                <w:szCs w:val="21"/>
                <w:lang w:val="en-GB"/>
              </w:rPr>
              <w:tab/>
              <w:t>Unrealized gain (loss) on available for sale marketable securities</w:t>
            </w:r>
          </w:p>
        </w:tc>
        <w:tc>
          <w:tcPr>
            <w:tcW w:w="1440" w:type="dxa"/>
          </w:tcPr>
          <w:p w:rsidR="00994B68" w:rsidRPr="00B30140" w:rsidRDefault="00153B77"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(16,007)</w:t>
            </w:r>
          </w:p>
        </w:tc>
        <w:tc>
          <w:tcPr>
            <w:tcW w:w="1308" w:type="dxa"/>
          </w:tcPr>
          <w:p w:rsidR="00994B68" w:rsidRPr="00B30140" w:rsidRDefault="00E45C1B"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(120,146)</w:t>
            </w:r>
          </w:p>
        </w:tc>
      </w:tr>
      <w:tr w:rsidR="00994B68" w:rsidRPr="00B30140" w:rsidTr="00415BF7">
        <w:tc>
          <w:tcPr>
            <w:tcW w:w="6948" w:type="dxa"/>
            <w:tcBorders>
              <w:top w:val="single" w:sz="4" w:space="0" w:color="auto"/>
            </w:tcBorders>
          </w:tcPr>
          <w:p w:rsidR="00994B68" w:rsidRPr="00B30140" w:rsidRDefault="00994B68" w:rsidP="005D5C8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sz w:val="21"/>
                <w:szCs w:val="21"/>
                <w:lang w:val="en-GB"/>
              </w:rPr>
            </w:pPr>
          </w:p>
        </w:tc>
        <w:tc>
          <w:tcPr>
            <w:tcW w:w="1440" w:type="dxa"/>
            <w:tcBorders>
              <w:top w:val="single" w:sz="4" w:space="0" w:color="auto"/>
            </w:tcBorders>
          </w:tcPr>
          <w:p w:rsidR="00994B68" w:rsidRPr="00B30140" w:rsidRDefault="00994B68" w:rsidP="00025167">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p>
        </w:tc>
        <w:tc>
          <w:tcPr>
            <w:tcW w:w="1308" w:type="dxa"/>
            <w:tcBorders>
              <w:top w:val="single" w:sz="4" w:space="0" w:color="auto"/>
            </w:tcBorders>
          </w:tcPr>
          <w:p w:rsidR="00994B68" w:rsidRPr="00B30140" w:rsidRDefault="00994B68" w:rsidP="00657A0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p>
        </w:tc>
      </w:tr>
      <w:tr w:rsidR="00994B68" w:rsidRPr="005D5C86" w:rsidTr="00415BF7">
        <w:tc>
          <w:tcPr>
            <w:tcW w:w="6948" w:type="dxa"/>
            <w:tcBorders>
              <w:bottom w:val="single" w:sz="18" w:space="0" w:color="auto"/>
            </w:tcBorders>
          </w:tcPr>
          <w:p w:rsidR="00994B68" w:rsidRPr="00B30140" w:rsidRDefault="00994B68" w:rsidP="005D5C8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04"/>
              <w:rPr>
                <w:rFonts w:ascii="Arial" w:eastAsia="Times New Roman" w:hAnsi="Arial" w:cs="Times New Roman"/>
                <w:b/>
                <w:sz w:val="21"/>
                <w:szCs w:val="21"/>
                <w:lang w:val="en-GB"/>
              </w:rPr>
            </w:pPr>
            <w:r w:rsidRPr="00B30140">
              <w:rPr>
                <w:rFonts w:ascii="Arial" w:eastAsia="Times New Roman" w:hAnsi="Arial" w:cs="Times New Roman"/>
                <w:b/>
                <w:sz w:val="21"/>
                <w:szCs w:val="21"/>
                <w:lang w:val="en-GB"/>
              </w:rPr>
              <w:t>Accumulated Other Comprehensive Income, Ending</w:t>
            </w:r>
          </w:p>
        </w:tc>
        <w:tc>
          <w:tcPr>
            <w:tcW w:w="1440" w:type="dxa"/>
            <w:tcBorders>
              <w:bottom w:val="single" w:sz="18" w:space="0" w:color="auto"/>
            </w:tcBorders>
          </w:tcPr>
          <w:p w:rsidR="00994B68" w:rsidRPr="00B30140" w:rsidRDefault="00153B77" w:rsidP="00025167">
            <w:pPr>
              <w:tabs>
                <w:tab w:val="left" w:pos="0"/>
                <w:tab w:val="decimal" w:pos="1332"/>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b/>
                <w:sz w:val="21"/>
                <w:szCs w:val="21"/>
                <w:lang w:val="en-GB"/>
              </w:rPr>
            </w:pPr>
            <w:r w:rsidRPr="00025167">
              <w:rPr>
                <w:rFonts w:ascii="Arial" w:eastAsia="Times New Roman" w:hAnsi="Arial" w:cs="Times New Roman"/>
                <w:b/>
                <w:bCs/>
                <w:sz w:val="21"/>
                <w:szCs w:val="24"/>
                <w:lang w:val="en-GB"/>
              </w:rPr>
              <w:t>-</w:t>
            </w:r>
          </w:p>
        </w:tc>
        <w:tc>
          <w:tcPr>
            <w:tcW w:w="1308" w:type="dxa"/>
            <w:tcBorders>
              <w:bottom w:val="single" w:sz="18" w:space="0" w:color="auto"/>
            </w:tcBorders>
          </w:tcPr>
          <w:p w:rsidR="00994B68" w:rsidRPr="000623A9" w:rsidRDefault="00E45C1B" w:rsidP="00657A0B">
            <w:pPr>
              <w:tabs>
                <w:tab w:val="left" w:pos="0"/>
                <w:tab w:val="decimal" w:pos="1332"/>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jc w:val="right"/>
              <w:rPr>
                <w:rFonts w:ascii="Arial" w:eastAsia="Times New Roman" w:hAnsi="Arial" w:cs="Times New Roman"/>
                <w:sz w:val="21"/>
                <w:szCs w:val="21"/>
                <w:lang w:val="en-GB"/>
              </w:rPr>
            </w:pPr>
            <w:r>
              <w:rPr>
                <w:rFonts w:ascii="Arial" w:eastAsia="Times New Roman" w:hAnsi="Arial" w:cs="Times New Roman"/>
                <w:sz w:val="21"/>
                <w:szCs w:val="21"/>
                <w:lang w:val="en-GB"/>
              </w:rPr>
              <w:t>358,125</w:t>
            </w:r>
          </w:p>
        </w:tc>
      </w:tr>
    </w:tbl>
    <w:p w:rsidR="005D5C86" w:rsidRPr="005D5C86" w:rsidRDefault="005D5C86" w:rsidP="005D5C86">
      <w:pPr>
        <w:tabs>
          <w:tab w:val="center" w:pos="4776"/>
        </w:tabs>
        <w:spacing w:after="0" w:line="240" w:lineRule="auto"/>
        <w:ind w:right="-680"/>
        <w:jc w:val="center"/>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4"/>
        <w:jc w:val="center"/>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The accompanying notes are integral part of these </w:t>
      </w:r>
      <w:r w:rsidR="00001137">
        <w:rPr>
          <w:rFonts w:ascii="Arial" w:eastAsia="Times New Roman" w:hAnsi="Arial" w:cs="Times New Roman"/>
          <w:sz w:val="21"/>
          <w:szCs w:val="24"/>
          <w:lang w:val="en-GB"/>
        </w:rPr>
        <w:t xml:space="preserve">condensed interim </w:t>
      </w:r>
      <w:r w:rsidRPr="005D5C86">
        <w:rPr>
          <w:rFonts w:ascii="Arial" w:eastAsia="Times New Roman" w:hAnsi="Arial" w:cs="Times New Roman"/>
          <w:sz w:val="21"/>
          <w:szCs w:val="24"/>
          <w:lang w:val="en-GB"/>
        </w:rPr>
        <w:t>financial statements.</w:t>
      </w: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4F126D" w:rsidRPr="00E54879" w:rsidRDefault="004F126D" w:rsidP="005D5C86">
      <w:pPr>
        <w:pBdr>
          <w:top w:val="single" w:sz="8" w:space="1" w:color="auto"/>
        </w:pBdr>
        <w:tabs>
          <w:tab w:val="center" w:pos="4776"/>
        </w:tabs>
        <w:spacing w:after="0" w:line="240" w:lineRule="auto"/>
        <w:ind w:right="-680"/>
        <w:rPr>
          <w:rFonts w:ascii="Arial" w:eastAsia="Times New Roman" w:hAnsi="Arial" w:cs="Times New Roman"/>
          <w:b/>
          <w:sz w:val="24"/>
          <w:szCs w:val="24"/>
          <w:lang w:val="en-GB"/>
        </w:rPr>
      </w:pPr>
      <w:r w:rsidRPr="00E54879">
        <w:rPr>
          <w:rFonts w:ascii="Arial" w:eastAsia="Times New Roman" w:hAnsi="Arial" w:cs="Times New Roman"/>
          <w:b/>
          <w:sz w:val="24"/>
          <w:szCs w:val="24"/>
          <w:lang w:val="en-GB"/>
        </w:rPr>
        <w:lastRenderedPageBreak/>
        <w:t>Wildflower Marijuana Inc.,</w:t>
      </w:r>
    </w:p>
    <w:p w:rsidR="005D5C86" w:rsidRPr="00E54879" w:rsidRDefault="004F126D" w:rsidP="005D5C86">
      <w:pPr>
        <w:pBdr>
          <w:top w:val="single" w:sz="8" w:space="1" w:color="auto"/>
        </w:pBdr>
        <w:tabs>
          <w:tab w:val="center" w:pos="4776"/>
        </w:tabs>
        <w:spacing w:after="0" w:line="240" w:lineRule="auto"/>
        <w:ind w:right="-680"/>
        <w:rPr>
          <w:rFonts w:ascii="Arial" w:eastAsia="Times New Roman" w:hAnsi="Arial" w:cs="Times New Roman"/>
          <w:b/>
          <w:sz w:val="20"/>
          <w:szCs w:val="20"/>
          <w:lang w:val="en-GB"/>
        </w:rPr>
      </w:pPr>
      <w:proofErr w:type="gramStart"/>
      <w:r w:rsidRPr="00E54879">
        <w:rPr>
          <w:rFonts w:ascii="Arial" w:eastAsia="Times New Roman" w:hAnsi="Arial" w:cs="Times New Roman"/>
          <w:b/>
          <w:sz w:val="20"/>
          <w:szCs w:val="20"/>
          <w:lang w:val="en-GB"/>
        </w:rPr>
        <w:t xml:space="preserve">(Formerly </w:t>
      </w:r>
      <w:proofErr w:type="spellStart"/>
      <w:r w:rsidR="005D5C86" w:rsidRPr="00E54879">
        <w:rPr>
          <w:rFonts w:ascii="Arial" w:eastAsia="Times New Roman" w:hAnsi="Arial" w:cs="Times New Roman"/>
          <w:b/>
          <w:sz w:val="20"/>
          <w:szCs w:val="20"/>
          <w:lang w:val="en-GB"/>
        </w:rPr>
        <w:t>Sunorca</w:t>
      </w:r>
      <w:proofErr w:type="spellEnd"/>
      <w:r w:rsidR="005D5C86" w:rsidRPr="00E54879">
        <w:rPr>
          <w:rFonts w:ascii="Arial" w:eastAsia="Times New Roman" w:hAnsi="Arial" w:cs="Times New Roman"/>
          <w:b/>
          <w:sz w:val="20"/>
          <w:szCs w:val="20"/>
          <w:lang w:val="en-GB"/>
        </w:rPr>
        <w:t xml:space="preserve"> Development Corp.</w:t>
      </w:r>
      <w:r w:rsidRPr="00E54879">
        <w:rPr>
          <w:rFonts w:ascii="Arial" w:eastAsia="Times New Roman" w:hAnsi="Arial" w:cs="Times New Roman"/>
          <w:b/>
          <w:sz w:val="20"/>
          <w:szCs w:val="20"/>
          <w:lang w:val="en-GB"/>
        </w:rPr>
        <w:t>)</w:t>
      </w:r>
      <w:proofErr w:type="gramEnd"/>
    </w:p>
    <w:p w:rsidR="005D5C86" w:rsidRPr="00E54879" w:rsidRDefault="00001137" w:rsidP="005D5C86">
      <w:pPr>
        <w:keepNext/>
        <w:tabs>
          <w:tab w:val="center" w:pos="4776"/>
        </w:tabs>
        <w:spacing w:after="0" w:line="240" w:lineRule="auto"/>
        <w:ind w:right="-324"/>
        <w:outlineLvl w:val="1"/>
        <w:rPr>
          <w:rFonts w:ascii="Arial" w:eastAsia="Times New Roman" w:hAnsi="Arial" w:cs="Times New Roman"/>
          <w:b/>
          <w:sz w:val="21"/>
          <w:szCs w:val="24"/>
          <w:lang w:val="en-GB"/>
        </w:rPr>
      </w:pPr>
      <w:r>
        <w:rPr>
          <w:rFonts w:ascii="Arial" w:eastAsia="Times New Roman" w:hAnsi="Arial" w:cs="Times New Roman"/>
          <w:b/>
          <w:sz w:val="21"/>
          <w:szCs w:val="24"/>
          <w:lang w:val="en-GB"/>
        </w:rPr>
        <w:t xml:space="preserve">Condensed Interim </w:t>
      </w:r>
      <w:r w:rsidR="005D5C86" w:rsidRPr="00E54879">
        <w:rPr>
          <w:rFonts w:ascii="Arial" w:eastAsia="Times New Roman" w:hAnsi="Arial" w:cs="Times New Roman"/>
          <w:b/>
          <w:sz w:val="21"/>
          <w:szCs w:val="24"/>
          <w:lang w:val="en-GB"/>
        </w:rPr>
        <w:t>Statements of Cash Flows</w:t>
      </w:r>
    </w:p>
    <w:p w:rsidR="00001137" w:rsidRDefault="00001137" w:rsidP="00001137">
      <w:pPr>
        <w:tabs>
          <w:tab w:val="center" w:pos="4776"/>
        </w:tabs>
        <w:spacing w:after="0" w:line="240" w:lineRule="auto"/>
        <w:ind w:right="-324"/>
        <w:rPr>
          <w:rFonts w:ascii="Arial" w:eastAsia="Times New Roman" w:hAnsi="Arial" w:cs="Times New Roman"/>
          <w:sz w:val="21"/>
          <w:szCs w:val="24"/>
          <w:lang w:val="en-GB"/>
        </w:rPr>
      </w:pPr>
      <w:r>
        <w:rPr>
          <w:rFonts w:ascii="Arial" w:eastAsia="Times New Roman" w:hAnsi="Arial" w:cs="Times New Roman"/>
          <w:sz w:val="21"/>
          <w:szCs w:val="24"/>
          <w:lang w:val="en-GB"/>
        </w:rPr>
        <w:t>(Expressed in Canadian dollars)</w:t>
      </w:r>
    </w:p>
    <w:p w:rsidR="00001137" w:rsidRPr="007C02A1" w:rsidRDefault="00001137" w:rsidP="00001137">
      <w:pPr>
        <w:tabs>
          <w:tab w:val="center" w:pos="4776"/>
        </w:tabs>
        <w:spacing w:after="0" w:line="240" w:lineRule="auto"/>
        <w:ind w:right="-324"/>
        <w:rPr>
          <w:rFonts w:ascii="Arial" w:eastAsia="Times New Roman" w:hAnsi="Arial" w:cs="Times New Roman"/>
          <w:sz w:val="24"/>
          <w:szCs w:val="24"/>
          <w:lang w:val="en-GB"/>
        </w:rPr>
      </w:pPr>
      <w:r>
        <w:rPr>
          <w:rFonts w:ascii="Arial" w:eastAsia="Times New Roman" w:hAnsi="Arial" w:cs="Times New Roman"/>
          <w:sz w:val="21"/>
          <w:szCs w:val="24"/>
          <w:lang w:val="en-GB"/>
        </w:rPr>
        <w:t>(Unaudited – prepared by management)</w:t>
      </w:r>
    </w:p>
    <w:p w:rsidR="007D7C24" w:rsidRPr="00ED463B" w:rsidRDefault="007D7C24" w:rsidP="005D5C86">
      <w:pPr>
        <w:pBdr>
          <w:top w:val="single" w:sz="18" w:space="1" w:color="auto"/>
        </w:pBdr>
        <w:tabs>
          <w:tab w:val="center" w:pos="4776"/>
        </w:tabs>
        <w:spacing w:after="0" w:line="240" w:lineRule="auto"/>
        <w:ind w:right="-682"/>
        <w:rPr>
          <w:rFonts w:ascii="Arial" w:eastAsia="Times New Roman" w:hAnsi="Arial" w:cs="Times New Roman"/>
          <w:b/>
          <w:sz w:val="2"/>
          <w:szCs w:val="2"/>
          <w:lang w:val="en-GB"/>
        </w:rPr>
      </w:pPr>
    </w:p>
    <w:p w:rsidR="007D7C24" w:rsidRDefault="007D7C24" w:rsidP="007D7C24">
      <w:pPr>
        <w:tabs>
          <w:tab w:val="center" w:pos="4776"/>
        </w:tabs>
        <w:spacing w:after="0" w:line="240" w:lineRule="auto"/>
        <w:ind w:right="-682"/>
        <w:rPr>
          <w:rFonts w:ascii="Arial" w:eastAsia="Times New Roman" w:hAnsi="Arial" w:cs="Times New Roman"/>
          <w:b/>
          <w:sz w:val="2"/>
          <w:szCs w:val="2"/>
          <w:lang w:val="en-GB"/>
        </w:rPr>
      </w:pPr>
    </w:p>
    <w:p w:rsidR="00E45C1B" w:rsidRDefault="00E45C1B" w:rsidP="007D7C24">
      <w:pPr>
        <w:tabs>
          <w:tab w:val="center" w:pos="4776"/>
        </w:tabs>
        <w:spacing w:after="0" w:line="240" w:lineRule="auto"/>
        <w:ind w:right="-682"/>
        <w:rPr>
          <w:rFonts w:ascii="Arial" w:eastAsia="Times New Roman" w:hAnsi="Arial" w:cs="Times New Roman"/>
          <w:b/>
          <w:sz w:val="2"/>
          <w:szCs w:val="2"/>
          <w:lang w:val="en-GB"/>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253"/>
        <w:gridCol w:w="1187"/>
        <w:gridCol w:w="270"/>
        <w:gridCol w:w="1170"/>
        <w:gridCol w:w="270"/>
        <w:gridCol w:w="1170"/>
        <w:gridCol w:w="270"/>
        <w:gridCol w:w="1004"/>
      </w:tblGrid>
      <w:tr w:rsidR="00E45C1B" w:rsidTr="00EE54DE">
        <w:tc>
          <w:tcPr>
            <w:tcW w:w="5040" w:type="dxa"/>
            <w:tcBorders>
              <w:top w:val="single" w:sz="12" w:space="0" w:color="auto"/>
            </w:tcBorders>
          </w:tcPr>
          <w:p w:rsidR="00E45C1B" w:rsidRDefault="00E45C1B" w:rsidP="007D7C24">
            <w:pPr>
              <w:tabs>
                <w:tab w:val="center" w:pos="4776"/>
              </w:tabs>
              <w:ind w:right="-682"/>
              <w:rPr>
                <w:rFonts w:ascii="Arial" w:eastAsia="Times New Roman" w:hAnsi="Arial" w:cs="Times New Roman"/>
                <w:b/>
                <w:sz w:val="21"/>
                <w:szCs w:val="21"/>
                <w:lang w:val="en-GB"/>
              </w:rPr>
            </w:pPr>
          </w:p>
        </w:tc>
        <w:tc>
          <w:tcPr>
            <w:tcW w:w="253" w:type="dxa"/>
            <w:tcBorders>
              <w:top w:val="single" w:sz="12" w:space="0" w:color="auto"/>
            </w:tcBorders>
          </w:tcPr>
          <w:p w:rsidR="00E45C1B" w:rsidRDefault="00E45C1B" w:rsidP="007D7C24">
            <w:pPr>
              <w:tabs>
                <w:tab w:val="center" w:pos="4776"/>
              </w:tabs>
              <w:ind w:right="-682"/>
              <w:rPr>
                <w:rFonts w:ascii="Arial" w:eastAsia="Times New Roman" w:hAnsi="Arial" w:cs="Times New Roman"/>
                <w:b/>
                <w:sz w:val="21"/>
                <w:szCs w:val="21"/>
                <w:lang w:val="en-GB"/>
              </w:rPr>
            </w:pPr>
          </w:p>
        </w:tc>
        <w:tc>
          <w:tcPr>
            <w:tcW w:w="2627" w:type="dxa"/>
            <w:gridSpan w:val="3"/>
            <w:tcBorders>
              <w:top w:val="single" w:sz="12" w:space="0" w:color="auto"/>
            </w:tcBorders>
          </w:tcPr>
          <w:p w:rsidR="00E45C1B" w:rsidRDefault="00E45C1B" w:rsidP="00E45C1B">
            <w:pPr>
              <w:tabs>
                <w:tab w:val="center" w:pos="4776"/>
              </w:tabs>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Three months ended</w:t>
            </w:r>
          </w:p>
          <w:p w:rsidR="00E45C1B" w:rsidRDefault="00E45C1B" w:rsidP="00E45C1B">
            <w:pPr>
              <w:tabs>
                <w:tab w:val="center" w:pos="4776"/>
              </w:tabs>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December 31,</w:t>
            </w:r>
          </w:p>
        </w:tc>
        <w:tc>
          <w:tcPr>
            <w:tcW w:w="270" w:type="dxa"/>
            <w:tcBorders>
              <w:top w:val="single" w:sz="12" w:space="0" w:color="auto"/>
            </w:tcBorders>
          </w:tcPr>
          <w:p w:rsidR="00E45C1B" w:rsidRDefault="00E45C1B" w:rsidP="007D7C24">
            <w:pPr>
              <w:tabs>
                <w:tab w:val="center" w:pos="4776"/>
              </w:tabs>
              <w:ind w:right="-682"/>
              <w:rPr>
                <w:rFonts w:ascii="Arial" w:eastAsia="Times New Roman" w:hAnsi="Arial" w:cs="Times New Roman"/>
                <w:b/>
                <w:sz w:val="21"/>
                <w:szCs w:val="21"/>
                <w:lang w:val="en-GB"/>
              </w:rPr>
            </w:pPr>
          </w:p>
        </w:tc>
        <w:tc>
          <w:tcPr>
            <w:tcW w:w="2444" w:type="dxa"/>
            <w:gridSpan w:val="3"/>
            <w:tcBorders>
              <w:top w:val="single" w:sz="12" w:space="0" w:color="auto"/>
            </w:tcBorders>
          </w:tcPr>
          <w:p w:rsidR="00E45C1B" w:rsidRDefault="00E45C1B" w:rsidP="00E45C1B">
            <w:pPr>
              <w:tabs>
                <w:tab w:val="center" w:pos="4776"/>
              </w:tabs>
              <w:ind w:right="-94"/>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Six months ended</w:t>
            </w:r>
          </w:p>
          <w:p w:rsidR="00E45C1B" w:rsidRDefault="00E45C1B" w:rsidP="00E45C1B">
            <w:pPr>
              <w:tabs>
                <w:tab w:val="center" w:pos="4776"/>
              </w:tabs>
              <w:ind w:right="-94"/>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December 31,</w:t>
            </w:r>
          </w:p>
        </w:tc>
      </w:tr>
      <w:tr w:rsidR="00E45C1B" w:rsidTr="00EE54DE">
        <w:tc>
          <w:tcPr>
            <w:tcW w:w="5040" w:type="dxa"/>
            <w:tcBorders>
              <w:bottom w:val="single" w:sz="4" w:space="0" w:color="auto"/>
            </w:tcBorders>
          </w:tcPr>
          <w:p w:rsidR="00E45C1B" w:rsidRDefault="00E45C1B" w:rsidP="007D7C24">
            <w:pPr>
              <w:tabs>
                <w:tab w:val="center" w:pos="4776"/>
              </w:tabs>
              <w:ind w:right="-682"/>
              <w:rPr>
                <w:rFonts w:ascii="Arial" w:eastAsia="Times New Roman" w:hAnsi="Arial" w:cs="Times New Roman"/>
                <w:b/>
                <w:sz w:val="21"/>
                <w:szCs w:val="21"/>
                <w:lang w:val="en-GB"/>
              </w:rPr>
            </w:pPr>
          </w:p>
        </w:tc>
        <w:tc>
          <w:tcPr>
            <w:tcW w:w="253" w:type="dxa"/>
            <w:tcBorders>
              <w:bottom w:val="single" w:sz="4" w:space="0" w:color="auto"/>
            </w:tcBorders>
          </w:tcPr>
          <w:p w:rsidR="00E45C1B" w:rsidRDefault="00E45C1B" w:rsidP="007D7C24">
            <w:pPr>
              <w:tabs>
                <w:tab w:val="center" w:pos="4776"/>
              </w:tabs>
              <w:ind w:right="-682"/>
              <w:rPr>
                <w:rFonts w:ascii="Arial" w:eastAsia="Times New Roman" w:hAnsi="Arial" w:cs="Times New Roman"/>
                <w:b/>
                <w:sz w:val="21"/>
                <w:szCs w:val="21"/>
                <w:lang w:val="en-GB"/>
              </w:rPr>
            </w:pPr>
          </w:p>
        </w:tc>
        <w:tc>
          <w:tcPr>
            <w:tcW w:w="1187" w:type="dxa"/>
            <w:tcBorders>
              <w:bottom w:val="single" w:sz="4" w:space="0" w:color="auto"/>
            </w:tcBorders>
          </w:tcPr>
          <w:p w:rsidR="00E45C1B" w:rsidRDefault="00E45C1B" w:rsidP="00E45C1B">
            <w:pPr>
              <w:tabs>
                <w:tab w:val="center" w:pos="4776"/>
              </w:tabs>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2014</w:t>
            </w:r>
          </w:p>
        </w:tc>
        <w:tc>
          <w:tcPr>
            <w:tcW w:w="270" w:type="dxa"/>
            <w:tcBorders>
              <w:bottom w:val="single" w:sz="4" w:space="0" w:color="auto"/>
            </w:tcBorders>
          </w:tcPr>
          <w:p w:rsidR="00E45C1B" w:rsidRDefault="00E45C1B" w:rsidP="00E45C1B">
            <w:pPr>
              <w:tabs>
                <w:tab w:val="center" w:pos="4776"/>
              </w:tabs>
              <w:ind w:right="-682"/>
              <w:jc w:val="center"/>
              <w:rPr>
                <w:rFonts w:ascii="Arial" w:eastAsia="Times New Roman" w:hAnsi="Arial" w:cs="Times New Roman"/>
                <w:b/>
                <w:sz w:val="21"/>
                <w:szCs w:val="21"/>
                <w:lang w:val="en-GB"/>
              </w:rPr>
            </w:pPr>
          </w:p>
        </w:tc>
        <w:tc>
          <w:tcPr>
            <w:tcW w:w="1170" w:type="dxa"/>
            <w:tcBorders>
              <w:bottom w:val="single" w:sz="4" w:space="0" w:color="auto"/>
            </w:tcBorders>
          </w:tcPr>
          <w:p w:rsidR="00E45C1B" w:rsidRPr="00E45C1B" w:rsidRDefault="00E45C1B" w:rsidP="00E45C1B">
            <w:pPr>
              <w:tabs>
                <w:tab w:val="center" w:pos="4776"/>
              </w:tabs>
              <w:ind w:right="-108"/>
              <w:jc w:val="center"/>
              <w:rPr>
                <w:rFonts w:ascii="Arial" w:eastAsia="Times New Roman" w:hAnsi="Arial" w:cs="Times New Roman"/>
                <w:sz w:val="21"/>
                <w:szCs w:val="21"/>
                <w:lang w:val="en-GB"/>
              </w:rPr>
            </w:pPr>
            <w:r w:rsidRPr="00E45C1B">
              <w:rPr>
                <w:rFonts w:ascii="Arial" w:eastAsia="Times New Roman" w:hAnsi="Arial" w:cs="Times New Roman"/>
                <w:sz w:val="21"/>
                <w:szCs w:val="21"/>
                <w:lang w:val="en-GB"/>
              </w:rPr>
              <w:t>2013</w:t>
            </w:r>
          </w:p>
        </w:tc>
        <w:tc>
          <w:tcPr>
            <w:tcW w:w="270" w:type="dxa"/>
            <w:tcBorders>
              <w:bottom w:val="single" w:sz="4" w:space="0" w:color="auto"/>
            </w:tcBorders>
          </w:tcPr>
          <w:p w:rsidR="00E45C1B" w:rsidRDefault="00E45C1B" w:rsidP="007D7C24">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tcPr>
          <w:p w:rsidR="00E45C1B" w:rsidRDefault="00E45C1B" w:rsidP="00E45C1B">
            <w:pPr>
              <w:tabs>
                <w:tab w:val="center" w:pos="4776"/>
              </w:tabs>
              <w:ind w:right="-44"/>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2014</w:t>
            </w:r>
          </w:p>
        </w:tc>
        <w:tc>
          <w:tcPr>
            <w:tcW w:w="270" w:type="dxa"/>
            <w:tcBorders>
              <w:bottom w:val="single" w:sz="4" w:space="0" w:color="auto"/>
            </w:tcBorders>
          </w:tcPr>
          <w:p w:rsidR="00E45C1B" w:rsidRDefault="00E45C1B" w:rsidP="007D7C24">
            <w:pPr>
              <w:tabs>
                <w:tab w:val="center" w:pos="4776"/>
              </w:tabs>
              <w:ind w:right="-682"/>
              <w:rPr>
                <w:rFonts w:ascii="Arial" w:eastAsia="Times New Roman" w:hAnsi="Arial" w:cs="Times New Roman"/>
                <w:b/>
                <w:sz w:val="21"/>
                <w:szCs w:val="21"/>
                <w:lang w:val="en-GB"/>
              </w:rPr>
            </w:pPr>
          </w:p>
        </w:tc>
        <w:tc>
          <w:tcPr>
            <w:tcW w:w="1004" w:type="dxa"/>
            <w:tcBorders>
              <w:bottom w:val="single" w:sz="4" w:space="0" w:color="auto"/>
            </w:tcBorders>
          </w:tcPr>
          <w:p w:rsidR="00E45C1B" w:rsidRPr="00E45C1B" w:rsidRDefault="00E45C1B" w:rsidP="00E45C1B">
            <w:pPr>
              <w:tabs>
                <w:tab w:val="center" w:pos="4776"/>
              </w:tabs>
              <w:ind w:right="-94"/>
              <w:jc w:val="center"/>
              <w:rPr>
                <w:rFonts w:ascii="Arial" w:eastAsia="Times New Roman" w:hAnsi="Arial" w:cs="Times New Roman"/>
                <w:sz w:val="21"/>
                <w:szCs w:val="21"/>
                <w:lang w:val="en-GB"/>
              </w:rPr>
            </w:pPr>
            <w:r w:rsidRPr="00E45C1B">
              <w:rPr>
                <w:rFonts w:ascii="Arial" w:eastAsia="Times New Roman" w:hAnsi="Arial" w:cs="Times New Roman"/>
                <w:sz w:val="21"/>
                <w:szCs w:val="21"/>
                <w:lang w:val="en-GB"/>
              </w:rPr>
              <w:t>2013</w:t>
            </w:r>
          </w:p>
        </w:tc>
      </w:tr>
      <w:tr w:rsidR="0075236D" w:rsidTr="00EE54DE">
        <w:tc>
          <w:tcPr>
            <w:tcW w:w="5040" w:type="dxa"/>
            <w:tcBorders>
              <w:top w:val="single" w:sz="4" w:space="0" w:color="auto"/>
            </w:tcBorders>
          </w:tcPr>
          <w:p w:rsidR="0075236D" w:rsidRPr="005D5C86" w:rsidRDefault="0075236D" w:rsidP="00E45C1B">
            <w:pPr>
              <w:keepNext/>
              <w:widowControl w:val="0"/>
              <w:tabs>
                <w:tab w:val="left" w:pos="-1412"/>
                <w:tab w:val="left" w:pos="-1008"/>
                <w:tab w:val="left" w:pos="0"/>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p>
        </w:tc>
        <w:tc>
          <w:tcPr>
            <w:tcW w:w="253" w:type="dxa"/>
            <w:tcBorders>
              <w:top w:val="single" w:sz="4" w:space="0" w:color="auto"/>
            </w:tcBorders>
          </w:tcPr>
          <w:p w:rsidR="0075236D" w:rsidRDefault="0075236D" w:rsidP="00E45C1B">
            <w:pPr>
              <w:tabs>
                <w:tab w:val="center" w:pos="4776"/>
              </w:tabs>
              <w:ind w:right="-682"/>
              <w:rPr>
                <w:rFonts w:ascii="Arial" w:eastAsia="Times New Roman" w:hAnsi="Arial" w:cs="Times New Roman"/>
                <w:b/>
                <w:sz w:val="21"/>
                <w:szCs w:val="21"/>
                <w:lang w:val="en-GB"/>
              </w:rPr>
            </w:pPr>
          </w:p>
        </w:tc>
        <w:tc>
          <w:tcPr>
            <w:tcW w:w="1187" w:type="dxa"/>
            <w:tcBorders>
              <w:top w:val="single" w:sz="4" w:space="0" w:color="auto"/>
            </w:tcBorders>
          </w:tcPr>
          <w:p w:rsidR="0075236D" w:rsidRDefault="0075236D" w:rsidP="0075236D">
            <w:pPr>
              <w:tabs>
                <w:tab w:val="center" w:pos="4776"/>
              </w:tabs>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w:t>
            </w:r>
          </w:p>
        </w:tc>
        <w:tc>
          <w:tcPr>
            <w:tcW w:w="270" w:type="dxa"/>
            <w:tcBorders>
              <w:top w:val="single" w:sz="4" w:space="0" w:color="auto"/>
            </w:tcBorders>
          </w:tcPr>
          <w:p w:rsidR="0075236D" w:rsidRDefault="0075236D" w:rsidP="00E45C1B">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tcBorders>
          </w:tcPr>
          <w:p w:rsidR="0075236D" w:rsidRPr="00E45C1B" w:rsidRDefault="0075236D" w:rsidP="0075236D">
            <w:pPr>
              <w:tabs>
                <w:tab w:val="center" w:pos="4776"/>
              </w:tabs>
              <w:ind w:right="-108"/>
              <w:jc w:val="center"/>
              <w:rPr>
                <w:rFonts w:ascii="Arial" w:eastAsia="Times New Roman" w:hAnsi="Arial" w:cs="Times New Roman"/>
                <w:sz w:val="21"/>
                <w:szCs w:val="21"/>
                <w:lang w:val="en-GB"/>
              </w:rPr>
            </w:pPr>
            <w:r>
              <w:rPr>
                <w:rFonts w:ascii="Arial" w:eastAsia="Times New Roman" w:hAnsi="Arial" w:cs="Times New Roman"/>
                <w:sz w:val="21"/>
                <w:szCs w:val="21"/>
                <w:lang w:val="en-GB"/>
              </w:rPr>
              <w:t>$</w:t>
            </w:r>
          </w:p>
        </w:tc>
        <w:tc>
          <w:tcPr>
            <w:tcW w:w="270" w:type="dxa"/>
            <w:tcBorders>
              <w:top w:val="single" w:sz="4" w:space="0" w:color="auto"/>
            </w:tcBorders>
          </w:tcPr>
          <w:p w:rsidR="0075236D" w:rsidRDefault="0075236D" w:rsidP="00E45C1B">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tcBorders>
          </w:tcPr>
          <w:p w:rsidR="0075236D" w:rsidRDefault="0075236D" w:rsidP="00BE1733">
            <w:pPr>
              <w:tabs>
                <w:tab w:val="center" w:pos="4776"/>
              </w:tabs>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w:t>
            </w:r>
          </w:p>
        </w:tc>
        <w:tc>
          <w:tcPr>
            <w:tcW w:w="270" w:type="dxa"/>
            <w:tcBorders>
              <w:top w:val="single" w:sz="4" w:space="0" w:color="auto"/>
            </w:tcBorders>
          </w:tcPr>
          <w:p w:rsidR="0075236D" w:rsidRDefault="0075236D" w:rsidP="00BE1733">
            <w:pPr>
              <w:tabs>
                <w:tab w:val="center" w:pos="4776"/>
              </w:tabs>
              <w:ind w:right="-682"/>
              <w:rPr>
                <w:rFonts w:ascii="Arial" w:eastAsia="Times New Roman" w:hAnsi="Arial" w:cs="Times New Roman"/>
                <w:b/>
                <w:sz w:val="21"/>
                <w:szCs w:val="21"/>
                <w:lang w:val="en-GB"/>
              </w:rPr>
            </w:pPr>
          </w:p>
        </w:tc>
        <w:tc>
          <w:tcPr>
            <w:tcW w:w="1004" w:type="dxa"/>
            <w:tcBorders>
              <w:top w:val="single" w:sz="4" w:space="0" w:color="auto"/>
            </w:tcBorders>
          </w:tcPr>
          <w:p w:rsidR="0075236D" w:rsidRPr="00E45C1B" w:rsidRDefault="0075236D" w:rsidP="00BE1733">
            <w:pPr>
              <w:tabs>
                <w:tab w:val="center" w:pos="4776"/>
              </w:tabs>
              <w:ind w:right="-108"/>
              <w:jc w:val="center"/>
              <w:rPr>
                <w:rFonts w:ascii="Arial" w:eastAsia="Times New Roman" w:hAnsi="Arial" w:cs="Times New Roman"/>
                <w:sz w:val="21"/>
                <w:szCs w:val="21"/>
                <w:lang w:val="en-GB"/>
              </w:rPr>
            </w:pPr>
            <w:r>
              <w:rPr>
                <w:rFonts w:ascii="Arial" w:eastAsia="Times New Roman" w:hAnsi="Arial" w:cs="Times New Roman"/>
                <w:sz w:val="21"/>
                <w:szCs w:val="21"/>
                <w:lang w:val="en-GB"/>
              </w:rPr>
              <w:t>$</w:t>
            </w:r>
          </w:p>
        </w:tc>
      </w:tr>
      <w:tr w:rsidR="00E45C1B" w:rsidTr="00B830A6">
        <w:tc>
          <w:tcPr>
            <w:tcW w:w="5040" w:type="dxa"/>
          </w:tcPr>
          <w:p w:rsidR="00E45C1B" w:rsidRPr="005D5C86" w:rsidRDefault="00E45C1B" w:rsidP="00E45C1B">
            <w:pPr>
              <w:keepNext/>
              <w:widowControl w:val="0"/>
              <w:tabs>
                <w:tab w:val="left" w:pos="-1412"/>
                <w:tab w:val="left" w:pos="-1008"/>
                <w:tab w:val="left" w:pos="0"/>
                <w:tab w:val="left" w:pos="432"/>
                <w:tab w:val="left" w:pos="864"/>
                <w:tab w:val="left" w:pos="6192"/>
                <w:tab w:val="decimal" w:pos="7484"/>
                <w:tab w:val="left" w:pos="7959"/>
                <w:tab w:val="decimal" w:pos="9216"/>
              </w:tabs>
              <w:outlineLvl w:val="3"/>
              <w:rPr>
                <w:rFonts w:ascii="Arial" w:eastAsia="Times New Roman" w:hAnsi="Arial" w:cs="Times New Roman"/>
                <w:b/>
                <w:snapToGrid w:val="0"/>
                <w:sz w:val="16"/>
                <w:szCs w:val="16"/>
                <w:lang w:val="en-GB"/>
              </w:rPr>
            </w:pPr>
            <w:r w:rsidRPr="005D5C86">
              <w:rPr>
                <w:rFonts w:ascii="Arial" w:eastAsia="Times New Roman" w:hAnsi="Arial" w:cs="Times New Roman"/>
                <w:b/>
                <w:snapToGrid w:val="0"/>
                <w:sz w:val="21"/>
                <w:szCs w:val="20"/>
                <w:lang w:val="en-GB"/>
              </w:rPr>
              <w:t>Cash provided by (used in)</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E45C1B" w:rsidP="00E45C1B">
            <w:pPr>
              <w:tabs>
                <w:tab w:val="center" w:pos="4776"/>
              </w:tabs>
              <w:ind w:right="-682"/>
              <w:rPr>
                <w:rFonts w:ascii="Arial" w:eastAsia="Times New Roman" w:hAnsi="Arial" w:cs="Times New Roman"/>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E45C1B" w:rsidP="00E45C1B">
            <w:pPr>
              <w:tabs>
                <w:tab w:val="center" w:pos="4776"/>
              </w:tabs>
              <w:ind w:right="-682"/>
              <w:rPr>
                <w:rFonts w:ascii="Arial" w:eastAsia="Times New Roman" w:hAnsi="Arial" w:cs="Times New Roman"/>
                <w:sz w:val="21"/>
                <w:szCs w:val="21"/>
                <w:lang w:val="en-GB"/>
              </w:rPr>
            </w:pPr>
          </w:p>
        </w:tc>
      </w:tr>
      <w:tr w:rsidR="00E45C1B" w:rsidRPr="00383C26" w:rsidTr="00B830A6">
        <w:tc>
          <w:tcPr>
            <w:tcW w:w="5040" w:type="dxa"/>
          </w:tcPr>
          <w:p w:rsidR="00E45C1B" w:rsidRPr="00383C26" w:rsidRDefault="00E45C1B" w:rsidP="00E45C1B">
            <w:pPr>
              <w:keepNext/>
              <w:widowControl w:val="0"/>
              <w:tabs>
                <w:tab w:val="left" w:pos="-1412"/>
                <w:tab w:val="left" w:pos="-1008"/>
                <w:tab w:val="left" w:pos="0"/>
                <w:tab w:val="left" w:pos="432"/>
                <w:tab w:val="left" w:pos="864"/>
                <w:tab w:val="left" w:pos="6192"/>
                <w:tab w:val="decimal" w:pos="7484"/>
                <w:tab w:val="left" w:pos="7959"/>
                <w:tab w:val="decimal" w:pos="9216"/>
              </w:tabs>
              <w:outlineLvl w:val="3"/>
              <w:rPr>
                <w:rFonts w:ascii="Arial" w:eastAsia="Times New Roman" w:hAnsi="Arial" w:cs="Times New Roman"/>
                <w:b/>
                <w:snapToGrid w:val="0"/>
                <w:sz w:val="8"/>
                <w:szCs w:val="8"/>
                <w:lang w:val="en-GB"/>
              </w:rPr>
            </w:pPr>
          </w:p>
        </w:tc>
        <w:tc>
          <w:tcPr>
            <w:tcW w:w="253" w:type="dxa"/>
          </w:tcPr>
          <w:p w:rsidR="00E45C1B" w:rsidRPr="00383C26" w:rsidRDefault="00E45C1B" w:rsidP="00E45C1B">
            <w:pPr>
              <w:tabs>
                <w:tab w:val="center" w:pos="4776"/>
              </w:tabs>
              <w:ind w:right="-682"/>
              <w:rPr>
                <w:rFonts w:ascii="Arial" w:eastAsia="Times New Roman" w:hAnsi="Arial" w:cs="Times New Roman"/>
                <w:b/>
                <w:sz w:val="8"/>
                <w:szCs w:val="8"/>
                <w:lang w:val="en-GB"/>
              </w:rPr>
            </w:pPr>
          </w:p>
        </w:tc>
        <w:tc>
          <w:tcPr>
            <w:tcW w:w="1187" w:type="dxa"/>
          </w:tcPr>
          <w:p w:rsidR="00E45C1B" w:rsidRPr="00383C26" w:rsidRDefault="00E45C1B" w:rsidP="00E45C1B">
            <w:pPr>
              <w:tabs>
                <w:tab w:val="center" w:pos="4776"/>
              </w:tabs>
              <w:ind w:right="-682"/>
              <w:rPr>
                <w:rFonts w:ascii="Arial" w:eastAsia="Times New Roman" w:hAnsi="Arial" w:cs="Times New Roman"/>
                <w:b/>
                <w:sz w:val="8"/>
                <w:szCs w:val="8"/>
                <w:lang w:val="en-GB"/>
              </w:rPr>
            </w:pPr>
          </w:p>
        </w:tc>
        <w:tc>
          <w:tcPr>
            <w:tcW w:w="270" w:type="dxa"/>
          </w:tcPr>
          <w:p w:rsidR="00E45C1B" w:rsidRPr="00383C26" w:rsidRDefault="00E45C1B" w:rsidP="00E45C1B">
            <w:pPr>
              <w:tabs>
                <w:tab w:val="center" w:pos="4776"/>
              </w:tabs>
              <w:ind w:right="-682"/>
              <w:rPr>
                <w:rFonts w:ascii="Arial" w:eastAsia="Times New Roman" w:hAnsi="Arial" w:cs="Times New Roman"/>
                <w:b/>
                <w:sz w:val="8"/>
                <w:szCs w:val="8"/>
                <w:lang w:val="en-GB"/>
              </w:rPr>
            </w:pPr>
          </w:p>
        </w:tc>
        <w:tc>
          <w:tcPr>
            <w:tcW w:w="1170" w:type="dxa"/>
          </w:tcPr>
          <w:p w:rsidR="00E45C1B" w:rsidRPr="00383C26" w:rsidRDefault="00E45C1B" w:rsidP="00E45C1B">
            <w:pPr>
              <w:tabs>
                <w:tab w:val="center" w:pos="4776"/>
              </w:tabs>
              <w:ind w:right="-682"/>
              <w:rPr>
                <w:rFonts w:ascii="Arial" w:eastAsia="Times New Roman" w:hAnsi="Arial" w:cs="Times New Roman"/>
                <w:sz w:val="8"/>
                <w:szCs w:val="8"/>
                <w:lang w:val="en-GB"/>
              </w:rPr>
            </w:pPr>
          </w:p>
        </w:tc>
        <w:tc>
          <w:tcPr>
            <w:tcW w:w="270" w:type="dxa"/>
          </w:tcPr>
          <w:p w:rsidR="00E45C1B" w:rsidRPr="00383C26" w:rsidRDefault="00E45C1B" w:rsidP="00E45C1B">
            <w:pPr>
              <w:tabs>
                <w:tab w:val="center" w:pos="4776"/>
              </w:tabs>
              <w:ind w:right="-682"/>
              <w:rPr>
                <w:rFonts w:ascii="Arial" w:eastAsia="Times New Roman" w:hAnsi="Arial" w:cs="Times New Roman"/>
                <w:b/>
                <w:sz w:val="8"/>
                <w:szCs w:val="8"/>
                <w:lang w:val="en-GB"/>
              </w:rPr>
            </w:pPr>
          </w:p>
        </w:tc>
        <w:tc>
          <w:tcPr>
            <w:tcW w:w="1170" w:type="dxa"/>
          </w:tcPr>
          <w:p w:rsidR="00E45C1B" w:rsidRPr="00383C26" w:rsidRDefault="00E45C1B" w:rsidP="00E45C1B">
            <w:pPr>
              <w:tabs>
                <w:tab w:val="center" w:pos="4776"/>
              </w:tabs>
              <w:ind w:right="-682"/>
              <w:rPr>
                <w:rFonts w:ascii="Arial" w:eastAsia="Times New Roman" w:hAnsi="Arial" w:cs="Times New Roman"/>
                <w:b/>
                <w:sz w:val="8"/>
                <w:szCs w:val="8"/>
                <w:lang w:val="en-GB"/>
              </w:rPr>
            </w:pPr>
          </w:p>
        </w:tc>
        <w:tc>
          <w:tcPr>
            <w:tcW w:w="270" w:type="dxa"/>
          </w:tcPr>
          <w:p w:rsidR="00E45C1B" w:rsidRPr="00383C26" w:rsidRDefault="00E45C1B" w:rsidP="00E45C1B">
            <w:pPr>
              <w:tabs>
                <w:tab w:val="center" w:pos="4776"/>
              </w:tabs>
              <w:ind w:right="-682"/>
              <w:rPr>
                <w:rFonts w:ascii="Arial" w:eastAsia="Times New Roman" w:hAnsi="Arial" w:cs="Times New Roman"/>
                <w:b/>
                <w:sz w:val="8"/>
                <w:szCs w:val="8"/>
                <w:lang w:val="en-GB"/>
              </w:rPr>
            </w:pPr>
          </w:p>
        </w:tc>
        <w:tc>
          <w:tcPr>
            <w:tcW w:w="1004" w:type="dxa"/>
          </w:tcPr>
          <w:p w:rsidR="00E45C1B" w:rsidRPr="00383C26" w:rsidRDefault="00E45C1B" w:rsidP="00E45C1B">
            <w:pPr>
              <w:tabs>
                <w:tab w:val="center" w:pos="4776"/>
              </w:tabs>
              <w:ind w:right="-682"/>
              <w:rPr>
                <w:rFonts w:ascii="Arial" w:eastAsia="Times New Roman" w:hAnsi="Arial" w:cs="Times New Roman"/>
                <w:sz w:val="8"/>
                <w:szCs w:val="8"/>
                <w:lang w:val="en-GB"/>
              </w:rPr>
            </w:pPr>
          </w:p>
        </w:tc>
      </w:tr>
      <w:tr w:rsidR="00E45C1B" w:rsidTr="00B830A6">
        <w:tc>
          <w:tcPr>
            <w:tcW w:w="5040" w:type="dxa"/>
          </w:tcPr>
          <w:p w:rsidR="00E45C1B" w:rsidRPr="005D5C86" w:rsidRDefault="00E45C1B" w:rsidP="00E45C1B">
            <w:pPr>
              <w:keepNext/>
              <w:widowControl w:val="0"/>
              <w:tabs>
                <w:tab w:val="left" w:pos="-1412"/>
                <w:tab w:val="left" w:pos="-1008"/>
                <w:tab w:val="left" w:pos="0"/>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Operating activities</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E45C1B" w:rsidP="00E45C1B">
            <w:pPr>
              <w:tabs>
                <w:tab w:val="center" w:pos="4776"/>
              </w:tabs>
              <w:ind w:right="-682"/>
              <w:rPr>
                <w:rFonts w:ascii="Arial" w:eastAsia="Times New Roman" w:hAnsi="Arial" w:cs="Times New Roman"/>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E45C1B" w:rsidP="00E45C1B">
            <w:pPr>
              <w:tabs>
                <w:tab w:val="center" w:pos="4776"/>
              </w:tabs>
              <w:ind w:right="-682"/>
              <w:rPr>
                <w:rFonts w:ascii="Arial" w:eastAsia="Times New Roman" w:hAnsi="Arial" w:cs="Times New Roman"/>
                <w:sz w:val="21"/>
                <w:szCs w:val="21"/>
                <w:lang w:val="en-GB"/>
              </w:rPr>
            </w:pPr>
          </w:p>
        </w:tc>
      </w:tr>
      <w:tr w:rsidR="00E45C1B" w:rsidTr="00B830A6">
        <w:tc>
          <w:tcPr>
            <w:tcW w:w="5040" w:type="dxa"/>
          </w:tcPr>
          <w:p w:rsidR="00E45C1B" w:rsidRPr="005D5C86" w:rsidRDefault="00CE1F82" w:rsidP="00E45C1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E45C1B" w:rsidRPr="005D5C86">
              <w:rPr>
                <w:rFonts w:ascii="Arial" w:eastAsia="Times New Roman" w:hAnsi="Arial" w:cs="Times New Roman"/>
                <w:sz w:val="21"/>
                <w:szCs w:val="24"/>
                <w:lang w:val="en-GB"/>
              </w:rPr>
              <w:t xml:space="preserve">Loss for the </w:t>
            </w:r>
            <w:r w:rsidR="00E45C1B">
              <w:rPr>
                <w:rFonts w:ascii="Arial" w:eastAsia="Times New Roman" w:hAnsi="Arial" w:cs="Times New Roman"/>
                <w:sz w:val="21"/>
                <w:szCs w:val="24"/>
                <w:lang w:val="en-GB"/>
              </w:rPr>
              <w:t>period</w:t>
            </w:r>
            <w:r w:rsidR="00E45C1B" w:rsidRPr="005D5C86">
              <w:rPr>
                <w:rFonts w:ascii="Arial" w:eastAsia="Times New Roman" w:hAnsi="Arial" w:cs="Times New Roman"/>
                <w:sz w:val="21"/>
                <w:szCs w:val="24"/>
                <w:lang w:val="en-GB"/>
              </w:rPr>
              <w:t xml:space="preserve">   </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(171,287)</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EE54DE"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9,914</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153B77" w:rsidP="00BA31F1">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w:t>
            </w:r>
            <w:r w:rsidR="00BA31F1">
              <w:rPr>
                <w:rFonts w:ascii="Arial" w:eastAsia="Times New Roman" w:hAnsi="Arial" w:cs="Times New Roman"/>
                <w:b/>
                <w:sz w:val="21"/>
                <w:szCs w:val="21"/>
                <w:lang w:val="en-GB"/>
              </w:rPr>
              <w:t>780,291</w:t>
            </w:r>
            <w:r>
              <w:rPr>
                <w:rFonts w:ascii="Arial" w:eastAsia="Times New Roman" w:hAnsi="Arial" w:cs="Times New Roman"/>
                <w:b/>
                <w:sz w:val="21"/>
                <w:szCs w:val="21"/>
                <w:lang w:val="en-GB"/>
              </w:rPr>
              <w:t>)</w:t>
            </w:r>
          </w:p>
        </w:tc>
        <w:tc>
          <w:tcPr>
            <w:tcW w:w="270" w:type="dxa"/>
          </w:tcPr>
          <w:p w:rsidR="00E45C1B" w:rsidRPr="00CE1F82" w:rsidRDefault="00E45C1B" w:rsidP="00E45C1B">
            <w:pPr>
              <w:tabs>
                <w:tab w:val="center" w:pos="4776"/>
              </w:tabs>
              <w:ind w:right="-682"/>
              <w:rPr>
                <w:rFonts w:ascii="Arial" w:eastAsia="Times New Roman" w:hAnsi="Arial" w:cs="Times New Roman"/>
                <w:sz w:val="21"/>
                <w:szCs w:val="21"/>
                <w:lang w:val="en-GB"/>
              </w:rPr>
            </w:pPr>
          </w:p>
        </w:tc>
        <w:tc>
          <w:tcPr>
            <w:tcW w:w="1004" w:type="dxa"/>
          </w:tcPr>
          <w:p w:rsidR="00E45C1B" w:rsidRPr="00E45C1B" w:rsidRDefault="00CE1F82"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40,246</w:t>
            </w:r>
          </w:p>
        </w:tc>
      </w:tr>
      <w:tr w:rsidR="00E45C1B" w:rsidTr="00B830A6">
        <w:tc>
          <w:tcPr>
            <w:tcW w:w="5040" w:type="dxa"/>
          </w:tcPr>
          <w:p w:rsidR="00E45C1B" w:rsidRPr="005D5C86" w:rsidRDefault="00CE1F82" w:rsidP="00E45C1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E45C1B" w:rsidRPr="005D5C86">
              <w:rPr>
                <w:rFonts w:ascii="Arial" w:eastAsia="Times New Roman" w:hAnsi="Arial" w:cs="Times New Roman"/>
                <w:sz w:val="21"/>
                <w:szCs w:val="24"/>
                <w:lang w:val="en-GB"/>
              </w:rPr>
              <w:t>Items not involving cash:</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E45C1B" w:rsidP="00153B77">
            <w:pPr>
              <w:tabs>
                <w:tab w:val="center" w:pos="4776"/>
              </w:tabs>
              <w:ind w:right="72"/>
              <w:jc w:val="right"/>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E45C1B" w:rsidP="00BA31F1">
            <w:pPr>
              <w:tabs>
                <w:tab w:val="center" w:pos="4776"/>
              </w:tabs>
              <w:ind w:right="-18"/>
              <w:jc w:val="right"/>
              <w:rPr>
                <w:rFonts w:ascii="Arial" w:eastAsia="Times New Roman" w:hAnsi="Arial" w:cs="Times New Roman"/>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E45C1B" w:rsidP="00153B77">
            <w:pPr>
              <w:tabs>
                <w:tab w:val="center" w:pos="4776"/>
              </w:tabs>
              <w:ind w:right="46"/>
              <w:jc w:val="right"/>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E45C1B" w:rsidP="00CE1F82">
            <w:pPr>
              <w:tabs>
                <w:tab w:val="center" w:pos="4776"/>
              </w:tabs>
              <w:jc w:val="right"/>
              <w:rPr>
                <w:rFonts w:ascii="Arial" w:eastAsia="Times New Roman" w:hAnsi="Arial" w:cs="Times New Roman"/>
                <w:sz w:val="21"/>
                <w:szCs w:val="21"/>
                <w:lang w:val="en-GB"/>
              </w:rPr>
            </w:pPr>
          </w:p>
        </w:tc>
      </w:tr>
      <w:tr w:rsidR="00E45C1B" w:rsidTr="00B830A6">
        <w:tc>
          <w:tcPr>
            <w:tcW w:w="5040" w:type="dxa"/>
          </w:tcPr>
          <w:p w:rsidR="00E45C1B" w:rsidRPr="005D5C86" w:rsidRDefault="00CE1F82" w:rsidP="00CE1F82">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153B77">
              <w:rPr>
                <w:rFonts w:ascii="Arial" w:eastAsia="Times New Roman" w:hAnsi="Arial" w:cs="Times New Roman"/>
                <w:sz w:val="21"/>
                <w:szCs w:val="24"/>
                <w:lang w:val="en-GB"/>
              </w:rPr>
              <w:t xml:space="preserve">  </w:t>
            </w:r>
            <w:r w:rsidR="00E45C1B">
              <w:rPr>
                <w:rFonts w:ascii="Arial" w:eastAsia="Times New Roman" w:hAnsi="Arial" w:cs="Times New Roman"/>
                <w:sz w:val="21"/>
                <w:szCs w:val="24"/>
                <w:lang w:val="en-GB"/>
              </w:rPr>
              <w:t>Share-based payment expense</w:t>
            </w:r>
            <w:r w:rsidR="00E45C1B" w:rsidRPr="005D5C86">
              <w:rPr>
                <w:rFonts w:ascii="Arial" w:eastAsia="Times New Roman" w:hAnsi="Arial" w:cs="Times New Roman"/>
                <w:sz w:val="21"/>
                <w:szCs w:val="24"/>
                <w:lang w:val="en-GB"/>
              </w:rPr>
              <w:tab/>
            </w:r>
            <w:r w:rsidR="00E45C1B" w:rsidRPr="005D5C86">
              <w:rPr>
                <w:rFonts w:ascii="Arial" w:eastAsia="Times New Roman" w:hAnsi="Arial" w:cs="Times New Roman"/>
                <w:sz w:val="21"/>
                <w:szCs w:val="24"/>
                <w:lang w:val="en-GB"/>
              </w:rPr>
              <w:tab/>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153B77" w:rsidP="00153B77">
            <w:pPr>
              <w:tabs>
                <w:tab w:val="center" w:pos="4776"/>
              </w:tabs>
              <w:ind w:right="72"/>
              <w:jc w:val="right"/>
              <w:rPr>
                <w:rFonts w:ascii="Arial" w:eastAsia="Times New Roman" w:hAnsi="Arial" w:cs="Times New Roman"/>
                <w:b/>
                <w:sz w:val="21"/>
                <w:szCs w:val="21"/>
                <w:lang w:val="en-GB"/>
              </w:rPr>
            </w:pPr>
            <w:r w:rsidRPr="00153B77">
              <w:rPr>
                <w:rFonts w:ascii="Arial" w:eastAsia="Times New Roman" w:hAnsi="Arial" w:cs="Times New Roman"/>
                <w:b/>
                <w:bCs/>
                <w:sz w:val="21"/>
                <w:szCs w:val="24"/>
                <w:lang w:val="en-GB"/>
              </w:rPr>
              <w:t>-</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153B77" w:rsidP="00153B77">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390,293</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BA31F1" w:rsidP="00CE1F82">
            <w:pPr>
              <w:tabs>
                <w:tab w:val="center" w:pos="4776"/>
              </w:tabs>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E45C1B" w:rsidTr="00B830A6">
        <w:tc>
          <w:tcPr>
            <w:tcW w:w="5040" w:type="dxa"/>
          </w:tcPr>
          <w:p w:rsidR="00E45C1B" w:rsidRDefault="00CE1F82" w:rsidP="00E45C1B">
            <w:pPr>
              <w:tabs>
                <w:tab w:val="left" w:pos="0"/>
                <w:tab w:val="left" w:pos="246"/>
                <w:tab w:val="left" w:pos="432"/>
                <w:tab w:val="left" w:pos="815"/>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153B77">
              <w:rPr>
                <w:rFonts w:ascii="Arial" w:eastAsia="Times New Roman" w:hAnsi="Arial" w:cs="Times New Roman"/>
                <w:sz w:val="21"/>
                <w:szCs w:val="24"/>
                <w:lang w:val="en-GB"/>
              </w:rPr>
              <w:t xml:space="preserve">  </w:t>
            </w:r>
            <w:r>
              <w:rPr>
                <w:rFonts w:ascii="Arial" w:eastAsia="Times New Roman" w:hAnsi="Arial" w:cs="Times New Roman"/>
                <w:sz w:val="21"/>
                <w:szCs w:val="24"/>
                <w:lang w:val="en-GB"/>
              </w:rPr>
              <w:t xml:space="preserve">  </w:t>
            </w:r>
            <w:r w:rsidR="00E45C1B">
              <w:rPr>
                <w:rFonts w:ascii="Arial" w:eastAsia="Times New Roman" w:hAnsi="Arial" w:cs="Times New Roman"/>
                <w:sz w:val="21"/>
                <w:szCs w:val="24"/>
                <w:lang w:val="en-GB"/>
              </w:rPr>
              <w:t xml:space="preserve">Gain </w:t>
            </w:r>
            <w:r w:rsidR="00B830A6">
              <w:rPr>
                <w:rFonts w:ascii="Arial" w:eastAsia="Times New Roman" w:hAnsi="Arial" w:cs="Times New Roman"/>
                <w:sz w:val="21"/>
                <w:szCs w:val="24"/>
                <w:lang w:val="en-GB"/>
              </w:rPr>
              <w:t xml:space="preserve">(loss) </w:t>
            </w:r>
            <w:r w:rsidR="00E45C1B">
              <w:rPr>
                <w:rFonts w:ascii="Arial" w:eastAsia="Times New Roman" w:hAnsi="Arial" w:cs="Times New Roman"/>
                <w:sz w:val="21"/>
                <w:szCs w:val="24"/>
                <w:lang w:val="en-GB"/>
              </w:rPr>
              <w:t xml:space="preserve">on sale of marketable securities    </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(6,776)</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BA31F1" w:rsidP="00EE54DE">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53,68</w:t>
            </w:r>
            <w:r w:rsidR="00EE54DE">
              <w:rPr>
                <w:rFonts w:ascii="Arial" w:eastAsia="Times New Roman" w:hAnsi="Arial" w:cs="Times New Roman"/>
                <w:sz w:val="21"/>
                <w:szCs w:val="21"/>
                <w:lang w:val="en-GB"/>
              </w:rPr>
              <w:t>2</w:t>
            </w:r>
            <w:bookmarkStart w:id="0" w:name="_GoBack"/>
            <w:bookmarkEnd w:id="0"/>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153B77" w:rsidP="00153B77">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159</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BA31F1"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13,177</w:t>
            </w:r>
          </w:p>
        </w:tc>
      </w:tr>
      <w:tr w:rsidR="00CE1F82" w:rsidTr="00B830A6">
        <w:tc>
          <w:tcPr>
            <w:tcW w:w="5040" w:type="dxa"/>
          </w:tcPr>
          <w:p w:rsidR="00CE1F82" w:rsidRDefault="00CE1F82" w:rsidP="00CE1F82">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153B77">
              <w:rPr>
                <w:rFonts w:ascii="Arial" w:eastAsia="Times New Roman" w:hAnsi="Arial" w:cs="Times New Roman"/>
                <w:sz w:val="21"/>
                <w:szCs w:val="24"/>
                <w:lang w:val="en-GB"/>
              </w:rPr>
              <w:t xml:space="preserve">  </w:t>
            </w:r>
            <w:r>
              <w:rPr>
                <w:rFonts w:ascii="Arial" w:eastAsia="Times New Roman" w:hAnsi="Arial" w:cs="Times New Roman"/>
                <w:sz w:val="21"/>
                <w:szCs w:val="24"/>
                <w:lang w:val="en-GB"/>
              </w:rPr>
              <w:t xml:space="preserve"> Financing income    </w:t>
            </w:r>
          </w:p>
        </w:tc>
        <w:tc>
          <w:tcPr>
            <w:tcW w:w="253" w:type="dxa"/>
          </w:tcPr>
          <w:p w:rsidR="00CE1F82" w:rsidRDefault="00CE1F82" w:rsidP="00E45C1B">
            <w:pPr>
              <w:tabs>
                <w:tab w:val="center" w:pos="4776"/>
              </w:tabs>
              <w:ind w:right="-682"/>
              <w:rPr>
                <w:rFonts w:ascii="Arial" w:eastAsia="Times New Roman" w:hAnsi="Arial" w:cs="Times New Roman"/>
                <w:b/>
                <w:sz w:val="21"/>
                <w:szCs w:val="21"/>
                <w:lang w:val="en-GB"/>
              </w:rPr>
            </w:pPr>
          </w:p>
        </w:tc>
        <w:tc>
          <w:tcPr>
            <w:tcW w:w="1187" w:type="dxa"/>
          </w:tcPr>
          <w:p w:rsidR="00CE1F82" w:rsidRDefault="00153B77" w:rsidP="00153B77">
            <w:pPr>
              <w:tabs>
                <w:tab w:val="center" w:pos="4776"/>
              </w:tabs>
              <w:ind w:right="72"/>
              <w:jc w:val="right"/>
              <w:rPr>
                <w:rFonts w:ascii="Arial" w:eastAsia="Times New Roman" w:hAnsi="Arial" w:cs="Times New Roman"/>
                <w:b/>
                <w:sz w:val="21"/>
                <w:szCs w:val="21"/>
                <w:lang w:val="en-GB"/>
              </w:rPr>
            </w:pPr>
            <w:r w:rsidRPr="00153B77">
              <w:rPr>
                <w:rFonts w:ascii="Arial" w:eastAsia="Times New Roman" w:hAnsi="Arial" w:cs="Times New Roman"/>
                <w:b/>
                <w:bCs/>
                <w:sz w:val="21"/>
                <w:szCs w:val="24"/>
                <w:lang w:val="en-GB"/>
              </w:rPr>
              <w:t>-</w:t>
            </w:r>
          </w:p>
        </w:tc>
        <w:tc>
          <w:tcPr>
            <w:tcW w:w="270" w:type="dxa"/>
          </w:tcPr>
          <w:p w:rsidR="00CE1F82" w:rsidRDefault="00CE1F82" w:rsidP="00E45C1B">
            <w:pPr>
              <w:tabs>
                <w:tab w:val="center" w:pos="4776"/>
              </w:tabs>
              <w:ind w:right="-682"/>
              <w:rPr>
                <w:rFonts w:ascii="Arial" w:eastAsia="Times New Roman" w:hAnsi="Arial" w:cs="Times New Roman"/>
                <w:b/>
                <w:sz w:val="21"/>
                <w:szCs w:val="21"/>
                <w:lang w:val="en-GB"/>
              </w:rPr>
            </w:pPr>
          </w:p>
        </w:tc>
        <w:tc>
          <w:tcPr>
            <w:tcW w:w="1170" w:type="dxa"/>
          </w:tcPr>
          <w:p w:rsidR="00CE1F82"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bCs/>
                <w:sz w:val="21"/>
                <w:szCs w:val="24"/>
                <w:lang w:val="en-GB"/>
              </w:rPr>
              <w:t>(17,000)</w:t>
            </w:r>
          </w:p>
        </w:tc>
        <w:tc>
          <w:tcPr>
            <w:tcW w:w="270" w:type="dxa"/>
          </w:tcPr>
          <w:p w:rsidR="00CE1F82" w:rsidRDefault="00CE1F82" w:rsidP="00E45C1B">
            <w:pPr>
              <w:tabs>
                <w:tab w:val="center" w:pos="4776"/>
              </w:tabs>
              <w:ind w:right="-682"/>
              <w:rPr>
                <w:rFonts w:ascii="Arial" w:eastAsia="Times New Roman" w:hAnsi="Arial" w:cs="Times New Roman"/>
                <w:b/>
                <w:sz w:val="21"/>
                <w:szCs w:val="21"/>
                <w:lang w:val="en-GB"/>
              </w:rPr>
            </w:pPr>
          </w:p>
        </w:tc>
        <w:tc>
          <w:tcPr>
            <w:tcW w:w="1170" w:type="dxa"/>
          </w:tcPr>
          <w:p w:rsidR="00CE1F82" w:rsidRPr="00153B77" w:rsidRDefault="00153B77" w:rsidP="00153B77">
            <w:pPr>
              <w:tabs>
                <w:tab w:val="center" w:pos="4776"/>
              </w:tabs>
              <w:ind w:right="46"/>
              <w:jc w:val="right"/>
              <w:rPr>
                <w:rFonts w:ascii="Arial" w:eastAsia="Times New Roman" w:hAnsi="Arial" w:cs="Times New Roman"/>
                <w:b/>
                <w:sz w:val="21"/>
                <w:szCs w:val="21"/>
                <w:lang w:val="en-GB"/>
              </w:rPr>
            </w:pPr>
            <w:r w:rsidRPr="00153B77">
              <w:rPr>
                <w:rFonts w:ascii="Arial" w:eastAsia="Times New Roman" w:hAnsi="Arial" w:cs="Times New Roman"/>
                <w:b/>
                <w:bCs/>
                <w:sz w:val="21"/>
                <w:szCs w:val="24"/>
                <w:lang w:val="en-GB"/>
              </w:rPr>
              <w:t>-</w:t>
            </w:r>
          </w:p>
        </w:tc>
        <w:tc>
          <w:tcPr>
            <w:tcW w:w="270" w:type="dxa"/>
          </w:tcPr>
          <w:p w:rsidR="00CE1F82" w:rsidRDefault="00CE1F82" w:rsidP="00E45C1B">
            <w:pPr>
              <w:tabs>
                <w:tab w:val="center" w:pos="4776"/>
              </w:tabs>
              <w:ind w:right="-682"/>
              <w:rPr>
                <w:rFonts w:ascii="Arial" w:eastAsia="Times New Roman" w:hAnsi="Arial" w:cs="Times New Roman"/>
                <w:b/>
                <w:sz w:val="21"/>
                <w:szCs w:val="21"/>
                <w:lang w:val="en-GB"/>
              </w:rPr>
            </w:pPr>
          </w:p>
        </w:tc>
        <w:tc>
          <w:tcPr>
            <w:tcW w:w="1004" w:type="dxa"/>
          </w:tcPr>
          <w:p w:rsidR="00CE1F82" w:rsidRPr="00E45C1B" w:rsidRDefault="0075236D"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(17,000)</w:t>
            </w:r>
          </w:p>
        </w:tc>
      </w:tr>
      <w:tr w:rsidR="00CE1F82" w:rsidTr="00B830A6">
        <w:tc>
          <w:tcPr>
            <w:tcW w:w="5040" w:type="dxa"/>
          </w:tcPr>
          <w:p w:rsidR="00CE1F82" w:rsidRDefault="00CE1F82" w:rsidP="00CE1F82">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153B77">
              <w:rPr>
                <w:rFonts w:ascii="Arial" w:eastAsia="Times New Roman" w:hAnsi="Arial" w:cs="Times New Roman"/>
                <w:sz w:val="21"/>
                <w:szCs w:val="24"/>
                <w:lang w:val="en-GB"/>
              </w:rPr>
              <w:t xml:space="preserve">  </w:t>
            </w:r>
            <w:r>
              <w:rPr>
                <w:rFonts w:ascii="Arial" w:eastAsia="Times New Roman" w:hAnsi="Arial" w:cs="Times New Roman"/>
                <w:sz w:val="21"/>
                <w:szCs w:val="24"/>
                <w:lang w:val="en-GB"/>
              </w:rPr>
              <w:t xml:space="preserve"> Interest income    </w:t>
            </w:r>
          </w:p>
        </w:tc>
        <w:tc>
          <w:tcPr>
            <w:tcW w:w="253" w:type="dxa"/>
          </w:tcPr>
          <w:p w:rsidR="00CE1F82" w:rsidRDefault="00CE1F82" w:rsidP="00E45C1B">
            <w:pPr>
              <w:tabs>
                <w:tab w:val="center" w:pos="4776"/>
              </w:tabs>
              <w:ind w:right="-682"/>
              <w:rPr>
                <w:rFonts w:ascii="Arial" w:eastAsia="Times New Roman" w:hAnsi="Arial" w:cs="Times New Roman"/>
                <w:b/>
                <w:sz w:val="21"/>
                <w:szCs w:val="21"/>
                <w:lang w:val="en-GB"/>
              </w:rPr>
            </w:pPr>
          </w:p>
        </w:tc>
        <w:tc>
          <w:tcPr>
            <w:tcW w:w="1187" w:type="dxa"/>
          </w:tcPr>
          <w:p w:rsidR="00CE1F82" w:rsidRDefault="00153B77" w:rsidP="00153B77">
            <w:pPr>
              <w:tabs>
                <w:tab w:val="center" w:pos="4776"/>
              </w:tabs>
              <w:ind w:right="72"/>
              <w:jc w:val="right"/>
              <w:rPr>
                <w:rFonts w:ascii="Arial" w:eastAsia="Times New Roman" w:hAnsi="Arial" w:cs="Times New Roman"/>
                <w:b/>
                <w:sz w:val="21"/>
                <w:szCs w:val="21"/>
                <w:lang w:val="en-GB"/>
              </w:rPr>
            </w:pPr>
            <w:r w:rsidRPr="00153B77">
              <w:rPr>
                <w:rFonts w:ascii="Arial" w:eastAsia="Times New Roman" w:hAnsi="Arial" w:cs="Times New Roman"/>
                <w:b/>
                <w:bCs/>
                <w:sz w:val="21"/>
                <w:szCs w:val="24"/>
                <w:lang w:val="en-GB"/>
              </w:rPr>
              <w:t>-</w:t>
            </w:r>
          </w:p>
        </w:tc>
        <w:tc>
          <w:tcPr>
            <w:tcW w:w="270" w:type="dxa"/>
          </w:tcPr>
          <w:p w:rsidR="00CE1F82" w:rsidRDefault="00CE1F82" w:rsidP="00E45C1B">
            <w:pPr>
              <w:tabs>
                <w:tab w:val="center" w:pos="4776"/>
              </w:tabs>
              <w:ind w:right="-682"/>
              <w:rPr>
                <w:rFonts w:ascii="Arial" w:eastAsia="Times New Roman" w:hAnsi="Arial" w:cs="Times New Roman"/>
                <w:b/>
                <w:sz w:val="21"/>
                <w:szCs w:val="21"/>
                <w:lang w:val="en-GB"/>
              </w:rPr>
            </w:pPr>
          </w:p>
        </w:tc>
        <w:tc>
          <w:tcPr>
            <w:tcW w:w="1170" w:type="dxa"/>
          </w:tcPr>
          <w:p w:rsidR="00CE1F82"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bCs/>
                <w:sz w:val="21"/>
                <w:szCs w:val="24"/>
                <w:lang w:val="en-GB"/>
              </w:rPr>
              <w:t>(3,936)</w:t>
            </w:r>
          </w:p>
        </w:tc>
        <w:tc>
          <w:tcPr>
            <w:tcW w:w="270" w:type="dxa"/>
          </w:tcPr>
          <w:p w:rsidR="00CE1F82" w:rsidRDefault="00CE1F82" w:rsidP="00E45C1B">
            <w:pPr>
              <w:tabs>
                <w:tab w:val="center" w:pos="4776"/>
              </w:tabs>
              <w:ind w:right="-682"/>
              <w:rPr>
                <w:rFonts w:ascii="Arial" w:eastAsia="Times New Roman" w:hAnsi="Arial" w:cs="Times New Roman"/>
                <w:b/>
                <w:sz w:val="21"/>
                <w:szCs w:val="21"/>
                <w:lang w:val="en-GB"/>
              </w:rPr>
            </w:pPr>
          </w:p>
        </w:tc>
        <w:tc>
          <w:tcPr>
            <w:tcW w:w="1170" w:type="dxa"/>
          </w:tcPr>
          <w:p w:rsidR="00CE1F82" w:rsidRDefault="00153B77" w:rsidP="00153B77">
            <w:pPr>
              <w:tabs>
                <w:tab w:val="center" w:pos="4776"/>
              </w:tabs>
              <w:ind w:right="46"/>
              <w:jc w:val="right"/>
              <w:rPr>
                <w:rFonts w:ascii="Arial" w:eastAsia="Times New Roman" w:hAnsi="Arial" w:cs="Times New Roman"/>
                <w:b/>
                <w:sz w:val="21"/>
                <w:szCs w:val="21"/>
                <w:lang w:val="en-GB"/>
              </w:rPr>
            </w:pPr>
            <w:r w:rsidRPr="00153B77">
              <w:rPr>
                <w:rFonts w:ascii="Arial" w:eastAsia="Times New Roman" w:hAnsi="Arial" w:cs="Times New Roman"/>
                <w:b/>
                <w:bCs/>
                <w:sz w:val="21"/>
                <w:szCs w:val="24"/>
                <w:lang w:val="en-GB"/>
              </w:rPr>
              <w:t>-</w:t>
            </w:r>
          </w:p>
        </w:tc>
        <w:tc>
          <w:tcPr>
            <w:tcW w:w="270" w:type="dxa"/>
          </w:tcPr>
          <w:p w:rsidR="00CE1F82" w:rsidRDefault="00CE1F82" w:rsidP="00E45C1B">
            <w:pPr>
              <w:tabs>
                <w:tab w:val="center" w:pos="4776"/>
              </w:tabs>
              <w:ind w:right="-682"/>
              <w:rPr>
                <w:rFonts w:ascii="Arial" w:eastAsia="Times New Roman" w:hAnsi="Arial" w:cs="Times New Roman"/>
                <w:b/>
                <w:sz w:val="21"/>
                <w:szCs w:val="21"/>
                <w:lang w:val="en-GB"/>
              </w:rPr>
            </w:pPr>
          </w:p>
        </w:tc>
        <w:tc>
          <w:tcPr>
            <w:tcW w:w="1004" w:type="dxa"/>
          </w:tcPr>
          <w:p w:rsidR="00CE1F82" w:rsidRPr="00E45C1B" w:rsidRDefault="0075236D"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(3,936)</w:t>
            </w:r>
          </w:p>
        </w:tc>
      </w:tr>
      <w:tr w:rsidR="00E45C1B" w:rsidTr="00B830A6">
        <w:tc>
          <w:tcPr>
            <w:tcW w:w="5040" w:type="dxa"/>
          </w:tcPr>
          <w:p w:rsidR="00E45C1B" w:rsidRPr="005D5C86" w:rsidRDefault="00CE1F82" w:rsidP="00E45C1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E45C1B">
              <w:rPr>
                <w:rFonts w:ascii="Arial" w:eastAsia="Times New Roman" w:hAnsi="Arial" w:cs="Times New Roman"/>
                <w:sz w:val="21"/>
                <w:szCs w:val="24"/>
                <w:lang w:val="en-GB"/>
              </w:rPr>
              <w:t>Changes in non-cash working capital items:</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E45C1B" w:rsidP="00153B77">
            <w:pPr>
              <w:tabs>
                <w:tab w:val="center" w:pos="4776"/>
              </w:tabs>
              <w:ind w:right="72"/>
              <w:jc w:val="right"/>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E45C1B" w:rsidP="00BA31F1">
            <w:pPr>
              <w:tabs>
                <w:tab w:val="center" w:pos="4776"/>
              </w:tabs>
              <w:ind w:right="-18"/>
              <w:jc w:val="right"/>
              <w:rPr>
                <w:rFonts w:ascii="Arial" w:eastAsia="Times New Roman" w:hAnsi="Arial" w:cs="Times New Roman"/>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E45C1B" w:rsidP="00153B77">
            <w:pPr>
              <w:tabs>
                <w:tab w:val="center" w:pos="4776"/>
              </w:tabs>
              <w:ind w:right="46"/>
              <w:jc w:val="right"/>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E45C1B" w:rsidP="00CE1F82">
            <w:pPr>
              <w:tabs>
                <w:tab w:val="center" w:pos="4776"/>
              </w:tabs>
              <w:jc w:val="right"/>
              <w:rPr>
                <w:rFonts w:ascii="Arial" w:eastAsia="Times New Roman" w:hAnsi="Arial" w:cs="Times New Roman"/>
                <w:sz w:val="21"/>
                <w:szCs w:val="21"/>
                <w:lang w:val="en-GB"/>
              </w:rPr>
            </w:pPr>
          </w:p>
        </w:tc>
      </w:tr>
      <w:tr w:rsidR="00E45C1B" w:rsidTr="00B830A6">
        <w:tc>
          <w:tcPr>
            <w:tcW w:w="5040" w:type="dxa"/>
          </w:tcPr>
          <w:p w:rsidR="00E45C1B" w:rsidRPr="005D5C86" w:rsidRDefault="00CE1F82" w:rsidP="00E45C1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E45C1B" w:rsidRPr="005D5C86">
              <w:rPr>
                <w:rFonts w:ascii="Arial" w:eastAsia="Times New Roman" w:hAnsi="Arial" w:cs="Times New Roman"/>
                <w:sz w:val="21"/>
                <w:szCs w:val="24"/>
                <w:lang w:val="en-GB"/>
              </w:rPr>
              <w:t>Taxes receivable</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605</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(1,539)</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153B77" w:rsidP="00153B77">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(10,868)</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75236D"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(1,686)</w:t>
            </w:r>
          </w:p>
        </w:tc>
      </w:tr>
      <w:tr w:rsidR="00E45C1B" w:rsidTr="00B830A6">
        <w:tc>
          <w:tcPr>
            <w:tcW w:w="5040" w:type="dxa"/>
          </w:tcPr>
          <w:p w:rsidR="00E45C1B" w:rsidRPr="005D5C86" w:rsidRDefault="00CE1F82" w:rsidP="00E45C1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E45C1B" w:rsidRPr="005D5C86">
              <w:rPr>
                <w:rFonts w:ascii="Arial" w:eastAsia="Times New Roman" w:hAnsi="Arial" w:cs="Times New Roman"/>
                <w:sz w:val="21"/>
                <w:szCs w:val="24"/>
                <w:lang w:val="en-GB"/>
              </w:rPr>
              <w:t>Interest receivable</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153B77" w:rsidP="00153B77">
            <w:pPr>
              <w:tabs>
                <w:tab w:val="center" w:pos="4776"/>
              </w:tabs>
              <w:ind w:right="72"/>
              <w:jc w:val="right"/>
              <w:rPr>
                <w:rFonts w:ascii="Arial" w:eastAsia="Times New Roman" w:hAnsi="Arial" w:cs="Times New Roman"/>
                <w:b/>
                <w:sz w:val="21"/>
                <w:szCs w:val="21"/>
                <w:lang w:val="en-GB"/>
              </w:rPr>
            </w:pPr>
            <w:r w:rsidRPr="00153B77">
              <w:rPr>
                <w:rFonts w:ascii="Arial" w:eastAsia="Times New Roman" w:hAnsi="Arial" w:cs="Times New Roman"/>
                <w:b/>
                <w:bCs/>
                <w:sz w:val="21"/>
                <w:szCs w:val="24"/>
                <w:lang w:val="en-GB"/>
              </w:rPr>
              <w:t>-</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(2,412)</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153B77" w:rsidP="00153B77">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543</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75236D"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(3,562)</w:t>
            </w:r>
          </w:p>
        </w:tc>
      </w:tr>
      <w:tr w:rsidR="0075236D" w:rsidTr="00B830A6">
        <w:tc>
          <w:tcPr>
            <w:tcW w:w="5040" w:type="dxa"/>
          </w:tcPr>
          <w:p w:rsidR="00E45C1B" w:rsidRPr="005D5C86" w:rsidRDefault="00CE1F82" w:rsidP="00E45C1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E45C1B">
              <w:rPr>
                <w:rFonts w:ascii="Arial" w:eastAsia="Times New Roman" w:hAnsi="Arial" w:cs="Times New Roman"/>
                <w:sz w:val="21"/>
                <w:szCs w:val="24"/>
                <w:lang w:val="en-GB"/>
              </w:rPr>
              <w:t>Prepaid expenses</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85,098</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153B77" w:rsidP="00153B77">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(36,800)</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75236D" w:rsidP="00CE1F82">
            <w:pPr>
              <w:tabs>
                <w:tab w:val="center" w:pos="4776"/>
              </w:tabs>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E45C1B" w:rsidTr="00B830A6">
        <w:tc>
          <w:tcPr>
            <w:tcW w:w="5040" w:type="dxa"/>
            <w:tcBorders>
              <w:bottom w:val="single" w:sz="4" w:space="0" w:color="auto"/>
            </w:tcBorders>
          </w:tcPr>
          <w:p w:rsidR="00E45C1B" w:rsidRPr="005D5C86" w:rsidRDefault="00CE1F82" w:rsidP="00E45C1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E45C1B" w:rsidRPr="005D5C86">
              <w:rPr>
                <w:rFonts w:ascii="Arial" w:eastAsia="Times New Roman" w:hAnsi="Arial" w:cs="Times New Roman"/>
                <w:sz w:val="21"/>
                <w:szCs w:val="24"/>
                <w:lang w:val="en-GB"/>
              </w:rPr>
              <w:t>Accounts payable and accrued liabilities</w:t>
            </w:r>
          </w:p>
        </w:tc>
        <w:tc>
          <w:tcPr>
            <w:tcW w:w="253"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Borders>
              <w:bottom w:val="single" w:sz="4" w:space="0" w:color="auto"/>
            </w:tcBorders>
          </w:tcPr>
          <w:p w:rsidR="00E45C1B"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(55,697)</w:t>
            </w:r>
          </w:p>
        </w:tc>
        <w:tc>
          <w:tcPr>
            <w:tcW w:w="270"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(8,321)</w:t>
            </w:r>
          </w:p>
        </w:tc>
        <w:tc>
          <w:tcPr>
            <w:tcW w:w="270"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tcPr>
          <w:p w:rsidR="00E45C1B" w:rsidRDefault="00153B77" w:rsidP="00153B77">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36,489</w:t>
            </w:r>
          </w:p>
        </w:tc>
        <w:tc>
          <w:tcPr>
            <w:tcW w:w="270"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Borders>
              <w:bottom w:val="single" w:sz="4" w:space="0" w:color="auto"/>
            </w:tcBorders>
          </w:tcPr>
          <w:p w:rsidR="00E45C1B" w:rsidRPr="00E45C1B" w:rsidRDefault="0075236D" w:rsidP="00DD17BD">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w:t>
            </w:r>
            <w:r w:rsidR="00DD17BD">
              <w:rPr>
                <w:rFonts w:ascii="Arial" w:eastAsia="Times New Roman" w:hAnsi="Arial" w:cs="Times New Roman"/>
                <w:sz w:val="21"/>
                <w:szCs w:val="21"/>
                <w:lang w:val="en-GB"/>
              </w:rPr>
              <w:t>6,780</w:t>
            </w:r>
            <w:r>
              <w:rPr>
                <w:rFonts w:ascii="Arial" w:eastAsia="Times New Roman" w:hAnsi="Arial" w:cs="Times New Roman"/>
                <w:sz w:val="21"/>
                <w:szCs w:val="21"/>
                <w:lang w:val="en-GB"/>
              </w:rPr>
              <w:t>)</w:t>
            </w:r>
          </w:p>
        </w:tc>
      </w:tr>
      <w:tr w:rsidR="00E45C1B" w:rsidTr="00B830A6">
        <w:tc>
          <w:tcPr>
            <w:tcW w:w="5040" w:type="dxa"/>
            <w:tcBorders>
              <w:top w:val="single" w:sz="4" w:space="0" w:color="auto"/>
              <w:bottom w:val="single" w:sz="4" w:space="0" w:color="auto"/>
            </w:tcBorders>
          </w:tcPr>
          <w:p w:rsidR="00E45C1B" w:rsidRPr="0075236D" w:rsidRDefault="0075236D" w:rsidP="0075236D">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b/>
                <w:sz w:val="21"/>
                <w:szCs w:val="24"/>
                <w:lang w:val="en-GB"/>
              </w:rPr>
            </w:pPr>
            <w:r w:rsidRPr="0075236D">
              <w:rPr>
                <w:rFonts w:ascii="Arial" w:eastAsia="Times New Roman" w:hAnsi="Arial" w:cs="Times New Roman"/>
                <w:b/>
                <w:sz w:val="21"/>
                <w:szCs w:val="24"/>
                <w:lang w:val="en-GB"/>
              </w:rPr>
              <w:t xml:space="preserve">Cash </w:t>
            </w:r>
            <w:r w:rsidR="00EE54DE">
              <w:rPr>
                <w:rFonts w:ascii="Arial" w:eastAsia="Times New Roman" w:hAnsi="Arial" w:cs="Times New Roman"/>
                <w:b/>
                <w:sz w:val="21"/>
                <w:szCs w:val="24"/>
                <w:lang w:val="en-GB"/>
              </w:rPr>
              <w:t>provided by (</w:t>
            </w:r>
            <w:r w:rsidRPr="0075236D">
              <w:rPr>
                <w:rFonts w:ascii="Arial" w:eastAsia="Times New Roman" w:hAnsi="Arial" w:cs="Times New Roman"/>
                <w:b/>
                <w:sz w:val="21"/>
                <w:szCs w:val="24"/>
                <w:lang w:val="en-GB"/>
              </w:rPr>
              <w:t>used in</w:t>
            </w:r>
            <w:r w:rsidR="00EE54DE">
              <w:rPr>
                <w:rFonts w:ascii="Arial" w:eastAsia="Times New Roman" w:hAnsi="Arial" w:cs="Times New Roman"/>
                <w:b/>
                <w:sz w:val="21"/>
                <w:szCs w:val="24"/>
                <w:lang w:val="en-GB"/>
              </w:rPr>
              <w:t>)</w:t>
            </w:r>
            <w:r w:rsidRPr="0075236D">
              <w:rPr>
                <w:rFonts w:ascii="Arial" w:eastAsia="Times New Roman" w:hAnsi="Arial" w:cs="Times New Roman"/>
                <w:b/>
                <w:sz w:val="21"/>
                <w:szCs w:val="24"/>
                <w:lang w:val="en-GB"/>
              </w:rPr>
              <w:t xml:space="preserve"> operating activities</w:t>
            </w:r>
          </w:p>
        </w:tc>
        <w:tc>
          <w:tcPr>
            <w:tcW w:w="253" w:type="dxa"/>
            <w:tcBorders>
              <w:top w:val="single" w:sz="4" w:space="0" w:color="auto"/>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Borders>
              <w:top w:val="single" w:sz="4" w:space="0" w:color="auto"/>
              <w:bottom w:val="single" w:sz="4" w:space="0" w:color="auto"/>
            </w:tcBorders>
          </w:tcPr>
          <w:p w:rsidR="00E45C1B"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(148,057)</w:t>
            </w:r>
          </w:p>
        </w:tc>
        <w:tc>
          <w:tcPr>
            <w:tcW w:w="270" w:type="dxa"/>
            <w:tcBorders>
              <w:top w:val="single" w:sz="4" w:space="0" w:color="auto"/>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bottom w:val="single" w:sz="4" w:space="0" w:color="auto"/>
            </w:tcBorders>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30,388</w:t>
            </w:r>
          </w:p>
        </w:tc>
        <w:tc>
          <w:tcPr>
            <w:tcW w:w="270" w:type="dxa"/>
            <w:tcBorders>
              <w:top w:val="single" w:sz="4" w:space="0" w:color="auto"/>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bottom w:val="single" w:sz="4" w:space="0" w:color="auto"/>
            </w:tcBorders>
          </w:tcPr>
          <w:p w:rsidR="00E45C1B" w:rsidRDefault="00153B77" w:rsidP="00153B77">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(400,475)</w:t>
            </w:r>
          </w:p>
        </w:tc>
        <w:tc>
          <w:tcPr>
            <w:tcW w:w="270" w:type="dxa"/>
            <w:tcBorders>
              <w:top w:val="single" w:sz="4" w:space="0" w:color="auto"/>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Borders>
              <w:top w:val="single" w:sz="4" w:space="0" w:color="auto"/>
              <w:bottom w:val="single" w:sz="4" w:space="0" w:color="auto"/>
            </w:tcBorders>
          </w:tcPr>
          <w:p w:rsidR="00E45C1B" w:rsidRPr="00E45C1B" w:rsidRDefault="00BA31F1"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20,459</w:t>
            </w:r>
          </w:p>
        </w:tc>
      </w:tr>
      <w:tr w:rsidR="00E45C1B" w:rsidRPr="00383C26" w:rsidTr="00B830A6">
        <w:tc>
          <w:tcPr>
            <w:tcW w:w="5040" w:type="dxa"/>
            <w:tcBorders>
              <w:top w:val="single" w:sz="4" w:space="0" w:color="auto"/>
            </w:tcBorders>
          </w:tcPr>
          <w:p w:rsidR="00E45C1B" w:rsidRPr="00383C26" w:rsidRDefault="00E45C1B" w:rsidP="00E45C1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12"/>
                <w:szCs w:val="12"/>
                <w:lang w:val="en-GB"/>
              </w:rPr>
            </w:pPr>
          </w:p>
        </w:tc>
        <w:tc>
          <w:tcPr>
            <w:tcW w:w="253" w:type="dxa"/>
            <w:tcBorders>
              <w:top w:val="single" w:sz="4"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87" w:type="dxa"/>
            <w:tcBorders>
              <w:top w:val="single" w:sz="4" w:space="0" w:color="auto"/>
            </w:tcBorders>
          </w:tcPr>
          <w:p w:rsidR="00E45C1B" w:rsidRPr="00383C26" w:rsidRDefault="00E45C1B" w:rsidP="00153B77">
            <w:pPr>
              <w:tabs>
                <w:tab w:val="center" w:pos="4776"/>
              </w:tabs>
              <w:ind w:right="72"/>
              <w:jc w:val="right"/>
              <w:rPr>
                <w:rFonts w:ascii="Arial" w:eastAsia="Times New Roman" w:hAnsi="Arial" w:cs="Times New Roman"/>
                <w:b/>
                <w:sz w:val="12"/>
                <w:szCs w:val="12"/>
                <w:lang w:val="en-GB"/>
              </w:rPr>
            </w:pPr>
          </w:p>
        </w:tc>
        <w:tc>
          <w:tcPr>
            <w:tcW w:w="270" w:type="dxa"/>
            <w:tcBorders>
              <w:top w:val="single" w:sz="4"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70" w:type="dxa"/>
            <w:tcBorders>
              <w:top w:val="single" w:sz="4" w:space="0" w:color="auto"/>
            </w:tcBorders>
          </w:tcPr>
          <w:p w:rsidR="00E45C1B" w:rsidRPr="00383C26" w:rsidRDefault="00E45C1B" w:rsidP="00BA31F1">
            <w:pPr>
              <w:tabs>
                <w:tab w:val="center" w:pos="4776"/>
              </w:tabs>
              <w:ind w:right="-18"/>
              <w:jc w:val="right"/>
              <w:rPr>
                <w:rFonts w:ascii="Arial" w:eastAsia="Times New Roman" w:hAnsi="Arial" w:cs="Times New Roman"/>
                <w:sz w:val="12"/>
                <w:szCs w:val="12"/>
                <w:lang w:val="en-GB"/>
              </w:rPr>
            </w:pPr>
          </w:p>
        </w:tc>
        <w:tc>
          <w:tcPr>
            <w:tcW w:w="270" w:type="dxa"/>
            <w:tcBorders>
              <w:top w:val="single" w:sz="4"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70" w:type="dxa"/>
            <w:tcBorders>
              <w:top w:val="single" w:sz="4" w:space="0" w:color="auto"/>
            </w:tcBorders>
          </w:tcPr>
          <w:p w:rsidR="00E45C1B" w:rsidRPr="00383C26" w:rsidRDefault="00E45C1B" w:rsidP="00153B77">
            <w:pPr>
              <w:tabs>
                <w:tab w:val="center" w:pos="4776"/>
              </w:tabs>
              <w:jc w:val="right"/>
              <w:rPr>
                <w:rFonts w:ascii="Arial" w:eastAsia="Times New Roman" w:hAnsi="Arial" w:cs="Times New Roman"/>
                <w:b/>
                <w:sz w:val="12"/>
                <w:szCs w:val="12"/>
                <w:lang w:val="en-GB"/>
              </w:rPr>
            </w:pPr>
          </w:p>
        </w:tc>
        <w:tc>
          <w:tcPr>
            <w:tcW w:w="270" w:type="dxa"/>
            <w:tcBorders>
              <w:top w:val="single" w:sz="4"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004" w:type="dxa"/>
            <w:tcBorders>
              <w:top w:val="single" w:sz="4" w:space="0" w:color="auto"/>
            </w:tcBorders>
          </w:tcPr>
          <w:p w:rsidR="00E45C1B" w:rsidRPr="00383C26" w:rsidRDefault="00E45C1B" w:rsidP="00CE1F82">
            <w:pPr>
              <w:tabs>
                <w:tab w:val="center" w:pos="4776"/>
              </w:tabs>
              <w:jc w:val="right"/>
              <w:rPr>
                <w:rFonts w:ascii="Arial" w:eastAsia="Times New Roman" w:hAnsi="Arial" w:cs="Times New Roman"/>
                <w:sz w:val="12"/>
                <w:szCs w:val="12"/>
                <w:lang w:val="en-GB"/>
              </w:rPr>
            </w:pPr>
          </w:p>
        </w:tc>
      </w:tr>
      <w:tr w:rsidR="00E45C1B" w:rsidTr="00B830A6">
        <w:tc>
          <w:tcPr>
            <w:tcW w:w="5040" w:type="dxa"/>
          </w:tcPr>
          <w:p w:rsidR="00E45C1B" w:rsidRPr="005D5C86" w:rsidRDefault="00E45C1B" w:rsidP="00E45C1B">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Financing activities</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E45C1B" w:rsidP="00153B77">
            <w:pPr>
              <w:tabs>
                <w:tab w:val="center" w:pos="4776"/>
              </w:tabs>
              <w:ind w:right="72"/>
              <w:jc w:val="right"/>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E45C1B" w:rsidP="00BA31F1">
            <w:pPr>
              <w:tabs>
                <w:tab w:val="center" w:pos="4776"/>
              </w:tabs>
              <w:ind w:right="-18"/>
              <w:jc w:val="right"/>
              <w:rPr>
                <w:rFonts w:ascii="Arial" w:eastAsia="Times New Roman" w:hAnsi="Arial" w:cs="Times New Roman"/>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E45C1B" w:rsidP="00153B77">
            <w:pPr>
              <w:tabs>
                <w:tab w:val="center" w:pos="4776"/>
              </w:tabs>
              <w:jc w:val="right"/>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E45C1B" w:rsidP="00CE1F82">
            <w:pPr>
              <w:tabs>
                <w:tab w:val="center" w:pos="4776"/>
              </w:tabs>
              <w:jc w:val="right"/>
              <w:rPr>
                <w:rFonts w:ascii="Arial" w:eastAsia="Times New Roman" w:hAnsi="Arial" w:cs="Times New Roman"/>
                <w:sz w:val="21"/>
                <w:szCs w:val="21"/>
                <w:lang w:val="en-GB"/>
              </w:rPr>
            </w:pPr>
          </w:p>
        </w:tc>
      </w:tr>
      <w:tr w:rsidR="00E45C1B" w:rsidTr="00B830A6">
        <w:tc>
          <w:tcPr>
            <w:tcW w:w="5040" w:type="dxa"/>
            <w:vAlign w:val="center"/>
          </w:tcPr>
          <w:p w:rsidR="00E45C1B" w:rsidRPr="005D5C86" w:rsidRDefault="00CE1F82" w:rsidP="00E45C1B">
            <w:pPr>
              <w:tabs>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E45C1B">
              <w:rPr>
                <w:rFonts w:ascii="Arial" w:eastAsia="Times New Roman" w:hAnsi="Arial" w:cs="Times New Roman"/>
                <w:sz w:val="21"/>
                <w:szCs w:val="24"/>
                <w:lang w:val="en-GB"/>
              </w:rPr>
              <w:t xml:space="preserve">Subscription </w:t>
            </w:r>
            <w:r w:rsidR="00153B77">
              <w:rPr>
                <w:rFonts w:ascii="Arial" w:eastAsia="Times New Roman" w:hAnsi="Arial" w:cs="Times New Roman"/>
                <w:sz w:val="21"/>
                <w:szCs w:val="24"/>
                <w:lang w:val="en-GB"/>
              </w:rPr>
              <w:t>received (</w:t>
            </w:r>
            <w:r w:rsidR="00E45C1B">
              <w:rPr>
                <w:rFonts w:ascii="Arial" w:eastAsia="Times New Roman" w:hAnsi="Arial" w:cs="Times New Roman"/>
                <w:sz w:val="21"/>
                <w:szCs w:val="24"/>
                <w:lang w:val="en-GB"/>
              </w:rPr>
              <w:t>receivable</w:t>
            </w:r>
            <w:r w:rsidR="00153B77">
              <w:rPr>
                <w:rFonts w:ascii="Arial" w:eastAsia="Times New Roman" w:hAnsi="Arial" w:cs="Times New Roman"/>
                <w:sz w:val="21"/>
                <w:szCs w:val="24"/>
                <w:lang w:val="en-GB"/>
              </w:rPr>
              <w:t>)</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77,500</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153B77" w:rsidP="00153B77">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83,500</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75236D" w:rsidP="00CE1F82">
            <w:pPr>
              <w:tabs>
                <w:tab w:val="center" w:pos="4776"/>
              </w:tabs>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E45C1B" w:rsidTr="00B830A6">
        <w:tc>
          <w:tcPr>
            <w:tcW w:w="5040" w:type="dxa"/>
            <w:tcBorders>
              <w:bottom w:val="single" w:sz="4" w:space="0" w:color="auto"/>
            </w:tcBorders>
            <w:vAlign w:val="center"/>
          </w:tcPr>
          <w:p w:rsidR="00E45C1B" w:rsidRPr="005D5C86" w:rsidRDefault="00CE1F82" w:rsidP="00E45C1B">
            <w:pPr>
              <w:tabs>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E45C1B">
              <w:rPr>
                <w:rFonts w:ascii="Arial" w:eastAsia="Times New Roman" w:hAnsi="Arial" w:cs="Times New Roman"/>
                <w:sz w:val="21"/>
                <w:szCs w:val="24"/>
                <w:lang w:val="en-GB"/>
              </w:rPr>
              <w:t>Advance from/(to) related parties</w:t>
            </w:r>
          </w:p>
        </w:tc>
        <w:tc>
          <w:tcPr>
            <w:tcW w:w="253"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Borders>
              <w:bottom w:val="single" w:sz="4" w:space="0" w:color="auto"/>
            </w:tcBorders>
          </w:tcPr>
          <w:p w:rsidR="00E45C1B"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15,533</w:t>
            </w:r>
          </w:p>
        </w:tc>
        <w:tc>
          <w:tcPr>
            <w:tcW w:w="270"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(1,350)</w:t>
            </w:r>
          </w:p>
        </w:tc>
        <w:tc>
          <w:tcPr>
            <w:tcW w:w="270"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tcPr>
          <w:p w:rsidR="00E45C1B" w:rsidRDefault="00153B77" w:rsidP="00153B77">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37,553</w:t>
            </w:r>
          </w:p>
        </w:tc>
        <w:tc>
          <w:tcPr>
            <w:tcW w:w="270"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Borders>
              <w:bottom w:val="single" w:sz="4" w:space="0" w:color="auto"/>
            </w:tcBorders>
          </w:tcPr>
          <w:p w:rsidR="00E45C1B" w:rsidRPr="00E45C1B" w:rsidRDefault="0075236D"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(2,850)</w:t>
            </w:r>
          </w:p>
        </w:tc>
      </w:tr>
      <w:tr w:rsidR="00E45C1B" w:rsidTr="00B830A6">
        <w:tc>
          <w:tcPr>
            <w:tcW w:w="5040" w:type="dxa"/>
            <w:tcBorders>
              <w:top w:val="single" w:sz="4" w:space="0" w:color="auto"/>
              <w:bottom w:val="single" w:sz="4" w:space="0" w:color="auto"/>
            </w:tcBorders>
            <w:vAlign w:val="center"/>
          </w:tcPr>
          <w:p w:rsidR="00E45C1B" w:rsidRPr="00EA020E" w:rsidRDefault="0075236D" w:rsidP="0075236D">
            <w:pPr>
              <w:tabs>
                <w:tab w:val="left" w:pos="246"/>
                <w:tab w:val="left" w:pos="432"/>
                <w:tab w:val="left" w:pos="864"/>
                <w:tab w:val="left" w:pos="6192"/>
                <w:tab w:val="decimal" w:pos="7484"/>
                <w:tab w:val="left" w:pos="7959"/>
                <w:tab w:val="decimal" w:pos="9216"/>
              </w:tabs>
              <w:rPr>
                <w:rFonts w:ascii="Arial" w:eastAsia="Times New Roman" w:hAnsi="Arial" w:cs="Times New Roman"/>
                <w:sz w:val="2"/>
                <w:szCs w:val="2"/>
                <w:lang w:val="en-GB"/>
              </w:rPr>
            </w:pPr>
            <w:r w:rsidRPr="0075236D">
              <w:rPr>
                <w:rFonts w:ascii="Arial" w:eastAsia="Times New Roman" w:hAnsi="Arial" w:cs="Times New Roman"/>
                <w:b/>
                <w:sz w:val="21"/>
                <w:szCs w:val="24"/>
                <w:lang w:val="en-GB"/>
              </w:rPr>
              <w:t xml:space="preserve">Cash </w:t>
            </w:r>
            <w:r w:rsidR="00EE54DE">
              <w:rPr>
                <w:rFonts w:ascii="Arial" w:eastAsia="Times New Roman" w:hAnsi="Arial" w:cs="Times New Roman"/>
                <w:b/>
                <w:sz w:val="21"/>
                <w:szCs w:val="24"/>
                <w:lang w:val="en-GB"/>
              </w:rPr>
              <w:t>provided by (</w:t>
            </w:r>
            <w:r w:rsidRPr="0075236D">
              <w:rPr>
                <w:rFonts w:ascii="Arial" w:eastAsia="Times New Roman" w:hAnsi="Arial" w:cs="Times New Roman"/>
                <w:b/>
                <w:sz w:val="21"/>
                <w:szCs w:val="24"/>
                <w:lang w:val="en-GB"/>
              </w:rPr>
              <w:t>used in</w:t>
            </w:r>
            <w:r w:rsidR="00EE54DE">
              <w:rPr>
                <w:rFonts w:ascii="Arial" w:eastAsia="Times New Roman" w:hAnsi="Arial" w:cs="Times New Roman"/>
                <w:b/>
                <w:sz w:val="21"/>
                <w:szCs w:val="24"/>
                <w:lang w:val="en-GB"/>
              </w:rPr>
              <w:t>)</w:t>
            </w:r>
            <w:r w:rsidRPr="0075236D">
              <w:rPr>
                <w:rFonts w:ascii="Arial" w:eastAsia="Times New Roman" w:hAnsi="Arial" w:cs="Times New Roman"/>
                <w:b/>
                <w:sz w:val="21"/>
                <w:szCs w:val="24"/>
                <w:lang w:val="en-GB"/>
              </w:rPr>
              <w:t xml:space="preserve"> </w:t>
            </w:r>
            <w:r>
              <w:rPr>
                <w:rFonts w:ascii="Arial" w:eastAsia="Times New Roman" w:hAnsi="Arial" w:cs="Times New Roman"/>
                <w:b/>
                <w:sz w:val="21"/>
                <w:szCs w:val="24"/>
                <w:lang w:val="en-GB"/>
              </w:rPr>
              <w:t>financing activities</w:t>
            </w:r>
          </w:p>
        </w:tc>
        <w:tc>
          <w:tcPr>
            <w:tcW w:w="253" w:type="dxa"/>
            <w:tcBorders>
              <w:top w:val="single" w:sz="4" w:space="0" w:color="auto"/>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Borders>
              <w:top w:val="single" w:sz="4" w:space="0" w:color="auto"/>
              <w:bottom w:val="single" w:sz="4" w:space="0" w:color="auto"/>
            </w:tcBorders>
          </w:tcPr>
          <w:p w:rsidR="00E45C1B"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93,033</w:t>
            </w:r>
          </w:p>
        </w:tc>
        <w:tc>
          <w:tcPr>
            <w:tcW w:w="270" w:type="dxa"/>
            <w:tcBorders>
              <w:top w:val="single" w:sz="4" w:space="0" w:color="auto"/>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bottom w:val="single" w:sz="4" w:space="0" w:color="auto"/>
            </w:tcBorders>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(1,350)</w:t>
            </w:r>
          </w:p>
        </w:tc>
        <w:tc>
          <w:tcPr>
            <w:tcW w:w="270" w:type="dxa"/>
            <w:tcBorders>
              <w:top w:val="single" w:sz="4" w:space="0" w:color="auto"/>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bottom w:val="single" w:sz="4" w:space="0" w:color="auto"/>
            </w:tcBorders>
          </w:tcPr>
          <w:p w:rsidR="00E45C1B" w:rsidRDefault="00153B77" w:rsidP="00153B77">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121,053</w:t>
            </w:r>
          </w:p>
        </w:tc>
        <w:tc>
          <w:tcPr>
            <w:tcW w:w="270" w:type="dxa"/>
            <w:tcBorders>
              <w:top w:val="single" w:sz="4" w:space="0" w:color="auto"/>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Borders>
              <w:top w:val="single" w:sz="4" w:space="0" w:color="auto"/>
              <w:bottom w:val="single" w:sz="4" w:space="0" w:color="auto"/>
            </w:tcBorders>
          </w:tcPr>
          <w:p w:rsidR="00E45C1B" w:rsidRPr="00E45C1B" w:rsidRDefault="0075236D"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(2,850)</w:t>
            </w:r>
          </w:p>
        </w:tc>
      </w:tr>
      <w:tr w:rsidR="00E45C1B" w:rsidRPr="00383C26" w:rsidTr="00B830A6">
        <w:tc>
          <w:tcPr>
            <w:tcW w:w="5040" w:type="dxa"/>
            <w:tcBorders>
              <w:top w:val="single" w:sz="4" w:space="0" w:color="auto"/>
            </w:tcBorders>
          </w:tcPr>
          <w:p w:rsidR="00E45C1B" w:rsidRPr="00383C26" w:rsidRDefault="00E45C1B" w:rsidP="00E45C1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12"/>
                <w:szCs w:val="12"/>
                <w:lang w:val="en-GB"/>
              </w:rPr>
            </w:pPr>
          </w:p>
        </w:tc>
        <w:tc>
          <w:tcPr>
            <w:tcW w:w="253" w:type="dxa"/>
            <w:tcBorders>
              <w:top w:val="single" w:sz="4"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87" w:type="dxa"/>
            <w:tcBorders>
              <w:top w:val="single" w:sz="4" w:space="0" w:color="auto"/>
            </w:tcBorders>
          </w:tcPr>
          <w:p w:rsidR="00E45C1B" w:rsidRPr="00383C26" w:rsidRDefault="00E45C1B" w:rsidP="00153B77">
            <w:pPr>
              <w:tabs>
                <w:tab w:val="center" w:pos="4776"/>
              </w:tabs>
              <w:ind w:right="72"/>
              <w:jc w:val="right"/>
              <w:rPr>
                <w:rFonts w:ascii="Arial" w:eastAsia="Times New Roman" w:hAnsi="Arial" w:cs="Times New Roman"/>
                <w:b/>
                <w:sz w:val="12"/>
                <w:szCs w:val="12"/>
                <w:lang w:val="en-GB"/>
              </w:rPr>
            </w:pPr>
          </w:p>
        </w:tc>
        <w:tc>
          <w:tcPr>
            <w:tcW w:w="270" w:type="dxa"/>
            <w:tcBorders>
              <w:top w:val="single" w:sz="4"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70" w:type="dxa"/>
            <w:tcBorders>
              <w:top w:val="single" w:sz="4" w:space="0" w:color="auto"/>
            </w:tcBorders>
          </w:tcPr>
          <w:p w:rsidR="00E45C1B" w:rsidRPr="00383C26" w:rsidRDefault="00E45C1B" w:rsidP="00BA31F1">
            <w:pPr>
              <w:tabs>
                <w:tab w:val="center" w:pos="4776"/>
              </w:tabs>
              <w:ind w:right="-18"/>
              <w:jc w:val="right"/>
              <w:rPr>
                <w:rFonts w:ascii="Arial" w:eastAsia="Times New Roman" w:hAnsi="Arial" w:cs="Times New Roman"/>
                <w:sz w:val="12"/>
                <w:szCs w:val="12"/>
                <w:lang w:val="en-GB"/>
              </w:rPr>
            </w:pPr>
          </w:p>
        </w:tc>
        <w:tc>
          <w:tcPr>
            <w:tcW w:w="270" w:type="dxa"/>
            <w:tcBorders>
              <w:top w:val="single" w:sz="4"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70" w:type="dxa"/>
            <w:tcBorders>
              <w:top w:val="single" w:sz="4" w:space="0" w:color="auto"/>
            </w:tcBorders>
          </w:tcPr>
          <w:p w:rsidR="00E45C1B" w:rsidRPr="00383C26" w:rsidRDefault="00E45C1B" w:rsidP="00153B77">
            <w:pPr>
              <w:tabs>
                <w:tab w:val="center" w:pos="4776"/>
              </w:tabs>
              <w:jc w:val="right"/>
              <w:rPr>
                <w:rFonts w:ascii="Arial" w:eastAsia="Times New Roman" w:hAnsi="Arial" w:cs="Times New Roman"/>
                <w:b/>
                <w:sz w:val="12"/>
                <w:szCs w:val="12"/>
                <w:lang w:val="en-GB"/>
              </w:rPr>
            </w:pPr>
          </w:p>
        </w:tc>
        <w:tc>
          <w:tcPr>
            <w:tcW w:w="270" w:type="dxa"/>
            <w:tcBorders>
              <w:top w:val="single" w:sz="4"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004" w:type="dxa"/>
            <w:tcBorders>
              <w:top w:val="single" w:sz="4" w:space="0" w:color="auto"/>
            </w:tcBorders>
          </w:tcPr>
          <w:p w:rsidR="00E45C1B" w:rsidRPr="00383C26" w:rsidRDefault="00E45C1B" w:rsidP="00CE1F82">
            <w:pPr>
              <w:tabs>
                <w:tab w:val="center" w:pos="4776"/>
              </w:tabs>
              <w:jc w:val="right"/>
              <w:rPr>
                <w:rFonts w:ascii="Arial" w:eastAsia="Times New Roman" w:hAnsi="Arial" w:cs="Times New Roman"/>
                <w:sz w:val="12"/>
                <w:szCs w:val="12"/>
                <w:lang w:val="en-GB"/>
              </w:rPr>
            </w:pPr>
          </w:p>
        </w:tc>
      </w:tr>
      <w:tr w:rsidR="00E45C1B" w:rsidTr="00B830A6">
        <w:tc>
          <w:tcPr>
            <w:tcW w:w="5040" w:type="dxa"/>
          </w:tcPr>
          <w:p w:rsidR="00E45C1B" w:rsidRPr="005D5C86" w:rsidRDefault="00E45C1B" w:rsidP="00E45C1B">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Investing activity</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E45C1B" w:rsidP="00153B77">
            <w:pPr>
              <w:tabs>
                <w:tab w:val="center" w:pos="4776"/>
              </w:tabs>
              <w:ind w:right="72"/>
              <w:jc w:val="right"/>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E45C1B" w:rsidP="00BA31F1">
            <w:pPr>
              <w:tabs>
                <w:tab w:val="center" w:pos="4776"/>
              </w:tabs>
              <w:ind w:right="-18"/>
              <w:jc w:val="right"/>
              <w:rPr>
                <w:rFonts w:ascii="Arial" w:eastAsia="Times New Roman" w:hAnsi="Arial" w:cs="Times New Roman"/>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E45C1B" w:rsidP="00153B77">
            <w:pPr>
              <w:tabs>
                <w:tab w:val="center" w:pos="4776"/>
              </w:tabs>
              <w:jc w:val="right"/>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E45C1B" w:rsidP="00CE1F82">
            <w:pPr>
              <w:tabs>
                <w:tab w:val="center" w:pos="4776"/>
              </w:tabs>
              <w:jc w:val="right"/>
              <w:rPr>
                <w:rFonts w:ascii="Arial" w:eastAsia="Times New Roman" w:hAnsi="Arial" w:cs="Times New Roman"/>
                <w:sz w:val="21"/>
                <w:szCs w:val="21"/>
                <w:lang w:val="en-GB"/>
              </w:rPr>
            </w:pPr>
          </w:p>
        </w:tc>
      </w:tr>
      <w:tr w:rsidR="00E45C1B" w:rsidTr="00B830A6">
        <w:tc>
          <w:tcPr>
            <w:tcW w:w="5040" w:type="dxa"/>
          </w:tcPr>
          <w:p w:rsidR="00E45C1B" w:rsidRPr="0021540B" w:rsidRDefault="00CE1F82" w:rsidP="00E45C1B">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snapToGrid w:val="0"/>
                <w:sz w:val="21"/>
                <w:szCs w:val="20"/>
                <w:lang w:val="en-GB"/>
              </w:rPr>
            </w:pPr>
            <w:r>
              <w:rPr>
                <w:rFonts w:ascii="Arial" w:eastAsia="Times New Roman" w:hAnsi="Arial" w:cs="Times New Roman"/>
                <w:snapToGrid w:val="0"/>
                <w:sz w:val="21"/>
                <w:szCs w:val="20"/>
                <w:lang w:val="en-GB"/>
              </w:rPr>
              <w:t xml:space="preserve">  L</w:t>
            </w:r>
            <w:r w:rsidR="00E45C1B">
              <w:rPr>
                <w:rFonts w:ascii="Arial" w:eastAsia="Times New Roman" w:hAnsi="Arial" w:cs="Times New Roman"/>
                <w:snapToGrid w:val="0"/>
                <w:sz w:val="21"/>
                <w:szCs w:val="20"/>
                <w:lang w:val="en-GB"/>
              </w:rPr>
              <w:t>oan receivable</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153B77" w:rsidP="00153B77">
            <w:pPr>
              <w:tabs>
                <w:tab w:val="center" w:pos="4776"/>
              </w:tabs>
              <w:ind w:right="72"/>
              <w:jc w:val="right"/>
              <w:rPr>
                <w:rFonts w:ascii="Arial" w:eastAsia="Times New Roman" w:hAnsi="Arial" w:cs="Times New Roman"/>
                <w:b/>
                <w:sz w:val="21"/>
                <w:szCs w:val="21"/>
                <w:lang w:val="en-GB"/>
              </w:rPr>
            </w:pPr>
            <w:r w:rsidRPr="00153B77">
              <w:rPr>
                <w:rFonts w:ascii="Arial" w:eastAsia="Times New Roman" w:hAnsi="Arial" w:cs="Times New Roman"/>
                <w:b/>
                <w:bCs/>
                <w:sz w:val="21"/>
                <w:szCs w:val="24"/>
                <w:lang w:val="en-GB"/>
              </w:rPr>
              <w:t>-</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153B77" w:rsidP="00153B77">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(30,000)</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153B77" w:rsidRDefault="00153B77" w:rsidP="00CE1F82">
            <w:pPr>
              <w:tabs>
                <w:tab w:val="center" w:pos="4776"/>
              </w:tabs>
              <w:jc w:val="right"/>
              <w:rPr>
                <w:rFonts w:ascii="Arial" w:eastAsia="Times New Roman" w:hAnsi="Arial" w:cs="Times New Roman"/>
                <w:sz w:val="21"/>
                <w:szCs w:val="21"/>
                <w:lang w:val="en-GB"/>
              </w:rPr>
            </w:pPr>
            <w:r w:rsidRPr="00153B77">
              <w:rPr>
                <w:rFonts w:ascii="Arial" w:eastAsia="Times New Roman" w:hAnsi="Arial" w:cs="Times New Roman"/>
                <w:bCs/>
                <w:sz w:val="21"/>
                <w:szCs w:val="24"/>
                <w:lang w:val="en-GB"/>
              </w:rPr>
              <w:t>-</w:t>
            </w:r>
          </w:p>
        </w:tc>
      </w:tr>
      <w:tr w:rsidR="0075236D" w:rsidTr="00B830A6">
        <w:tc>
          <w:tcPr>
            <w:tcW w:w="5040" w:type="dxa"/>
          </w:tcPr>
          <w:p w:rsidR="0075236D" w:rsidRDefault="00B830A6" w:rsidP="0075236D">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Pr>
                <w:rFonts w:ascii="Arial" w:eastAsia="Times New Roman" w:hAnsi="Arial" w:cs="Times New Roman"/>
                <w:snapToGrid w:val="0"/>
                <w:sz w:val="21"/>
                <w:szCs w:val="20"/>
                <w:lang w:val="en-GB"/>
              </w:rPr>
              <w:t xml:space="preserve"> </w:t>
            </w:r>
            <w:r w:rsidR="0075236D">
              <w:rPr>
                <w:rFonts w:ascii="Arial" w:eastAsia="Times New Roman" w:hAnsi="Arial" w:cs="Times New Roman"/>
                <w:snapToGrid w:val="0"/>
                <w:sz w:val="21"/>
                <w:szCs w:val="20"/>
                <w:lang w:val="en-GB"/>
              </w:rPr>
              <w:t xml:space="preserve"> Investments</w:t>
            </w:r>
          </w:p>
        </w:tc>
        <w:tc>
          <w:tcPr>
            <w:tcW w:w="253" w:type="dxa"/>
          </w:tcPr>
          <w:p w:rsidR="0075236D" w:rsidRDefault="0075236D" w:rsidP="00E45C1B">
            <w:pPr>
              <w:tabs>
                <w:tab w:val="center" w:pos="4776"/>
              </w:tabs>
              <w:ind w:right="-682"/>
              <w:rPr>
                <w:rFonts w:ascii="Arial" w:eastAsia="Times New Roman" w:hAnsi="Arial" w:cs="Times New Roman"/>
                <w:b/>
                <w:sz w:val="21"/>
                <w:szCs w:val="21"/>
                <w:lang w:val="en-GB"/>
              </w:rPr>
            </w:pPr>
          </w:p>
        </w:tc>
        <w:tc>
          <w:tcPr>
            <w:tcW w:w="1187" w:type="dxa"/>
          </w:tcPr>
          <w:p w:rsidR="0075236D" w:rsidRDefault="00153B77" w:rsidP="00153B77">
            <w:pPr>
              <w:tabs>
                <w:tab w:val="center" w:pos="4776"/>
              </w:tabs>
              <w:ind w:right="72"/>
              <w:jc w:val="right"/>
              <w:rPr>
                <w:rFonts w:ascii="Arial" w:eastAsia="Times New Roman" w:hAnsi="Arial" w:cs="Times New Roman"/>
                <w:b/>
                <w:sz w:val="21"/>
                <w:szCs w:val="21"/>
                <w:lang w:val="en-GB"/>
              </w:rPr>
            </w:pPr>
            <w:r w:rsidRPr="00153B77">
              <w:rPr>
                <w:rFonts w:ascii="Arial" w:eastAsia="Times New Roman" w:hAnsi="Arial" w:cs="Times New Roman"/>
                <w:b/>
                <w:bCs/>
                <w:sz w:val="21"/>
                <w:szCs w:val="24"/>
                <w:lang w:val="en-GB"/>
              </w:rPr>
              <w:t>-</w:t>
            </w:r>
          </w:p>
        </w:tc>
        <w:tc>
          <w:tcPr>
            <w:tcW w:w="270" w:type="dxa"/>
          </w:tcPr>
          <w:p w:rsidR="0075236D" w:rsidRDefault="0075236D" w:rsidP="00E45C1B">
            <w:pPr>
              <w:tabs>
                <w:tab w:val="center" w:pos="4776"/>
              </w:tabs>
              <w:ind w:right="-682"/>
              <w:rPr>
                <w:rFonts w:ascii="Arial" w:eastAsia="Times New Roman" w:hAnsi="Arial" w:cs="Times New Roman"/>
                <w:b/>
                <w:sz w:val="21"/>
                <w:szCs w:val="21"/>
                <w:lang w:val="en-GB"/>
              </w:rPr>
            </w:pPr>
          </w:p>
        </w:tc>
        <w:tc>
          <w:tcPr>
            <w:tcW w:w="1170" w:type="dxa"/>
          </w:tcPr>
          <w:p w:rsidR="0075236D" w:rsidRPr="00E45C1B" w:rsidRDefault="00BA31F1" w:rsidP="00BA31F1">
            <w:pPr>
              <w:tabs>
                <w:tab w:val="center" w:pos="4776"/>
              </w:tabs>
              <w:ind w:right="-18"/>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c>
          <w:tcPr>
            <w:tcW w:w="270" w:type="dxa"/>
          </w:tcPr>
          <w:p w:rsidR="0075236D" w:rsidRDefault="0075236D" w:rsidP="00E45C1B">
            <w:pPr>
              <w:tabs>
                <w:tab w:val="center" w:pos="4776"/>
              </w:tabs>
              <w:ind w:right="-682"/>
              <w:rPr>
                <w:rFonts w:ascii="Arial" w:eastAsia="Times New Roman" w:hAnsi="Arial" w:cs="Times New Roman"/>
                <w:b/>
                <w:sz w:val="21"/>
                <w:szCs w:val="21"/>
                <w:lang w:val="en-GB"/>
              </w:rPr>
            </w:pPr>
          </w:p>
        </w:tc>
        <w:tc>
          <w:tcPr>
            <w:tcW w:w="1170" w:type="dxa"/>
          </w:tcPr>
          <w:p w:rsidR="0075236D" w:rsidRDefault="00153B77" w:rsidP="00153B77">
            <w:pPr>
              <w:tabs>
                <w:tab w:val="center" w:pos="4776"/>
              </w:tabs>
              <w:jc w:val="right"/>
              <w:rPr>
                <w:rFonts w:ascii="Arial" w:eastAsia="Times New Roman" w:hAnsi="Arial" w:cs="Times New Roman"/>
                <w:b/>
                <w:sz w:val="21"/>
                <w:szCs w:val="21"/>
                <w:lang w:val="en-GB"/>
              </w:rPr>
            </w:pPr>
            <w:r w:rsidRPr="00153B77">
              <w:rPr>
                <w:rFonts w:ascii="Arial" w:eastAsia="Times New Roman" w:hAnsi="Arial" w:cs="Times New Roman"/>
                <w:b/>
                <w:bCs/>
                <w:sz w:val="21"/>
                <w:szCs w:val="24"/>
                <w:lang w:val="en-GB"/>
              </w:rPr>
              <w:t>-</w:t>
            </w:r>
          </w:p>
        </w:tc>
        <w:tc>
          <w:tcPr>
            <w:tcW w:w="270" w:type="dxa"/>
          </w:tcPr>
          <w:p w:rsidR="0075236D" w:rsidRDefault="0075236D" w:rsidP="00E45C1B">
            <w:pPr>
              <w:tabs>
                <w:tab w:val="center" w:pos="4776"/>
              </w:tabs>
              <w:ind w:right="-682"/>
              <w:rPr>
                <w:rFonts w:ascii="Arial" w:eastAsia="Times New Roman" w:hAnsi="Arial" w:cs="Times New Roman"/>
                <w:b/>
                <w:sz w:val="21"/>
                <w:szCs w:val="21"/>
                <w:lang w:val="en-GB"/>
              </w:rPr>
            </w:pPr>
          </w:p>
        </w:tc>
        <w:tc>
          <w:tcPr>
            <w:tcW w:w="1004" w:type="dxa"/>
          </w:tcPr>
          <w:p w:rsidR="0075236D" w:rsidRDefault="0075236D"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(85,000)</w:t>
            </w:r>
          </w:p>
        </w:tc>
      </w:tr>
      <w:tr w:rsidR="00E45C1B" w:rsidTr="00B830A6">
        <w:tc>
          <w:tcPr>
            <w:tcW w:w="5040" w:type="dxa"/>
          </w:tcPr>
          <w:p w:rsidR="00E45C1B" w:rsidRPr="00EA020E" w:rsidRDefault="00B830A6" w:rsidP="00B830A6">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sz w:val="21"/>
                <w:szCs w:val="24"/>
                <w:lang w:val="en-GB"/>
              </w:rPr>
            </w:pPr>
            <w:r>
              <w:rPr>
                <w:rFonts w:ascii="Arial" w:eastAsia="Times New Roman" w:hAnsi="Arial" w:cs="Times New Roman"/>
                <w:b/>
                <w:snapToGrid w:val="0"/>
                <w:sz w:val="21"/>
                <w:szCs w:val="20"/>
                <w:lang w:val="en-GB"/>
              </w:rPr>
              <w:t xml:space="preserve"> </w:t>
            </w:r>
            <w:r w:rsidR="00CE1F82">
              <w:rPr>
                <w:rFonts w:ascii="Arial" w:eastAsia="Times New Roman" w:hAnsi="Arial" w:cs="Times New Roman"/>
                <w:b/>
                <w:snapToGrid w:val="0"/>
                <w:sz w:val="21"/>
                <w:szCs w:val="20"/>
                <w:lang w:val="en-GB"/>
              </w:rPr>
              <w:t xml:space="preserve"> </w:t>
            </w:r>
            <w:r w:rsidR="00E45C1B">
              <w:rPr>
                <w:rFonts w:ascii="Arial" w:eastAsia="Times New Roman" w:hAnsi="Arial" w:cs="Times New Roman"/>
                <w:sz w:val="21"/>
                <w:szCs w:val="24"/>
                <w:lang w:val="en-GB"/>
              </w:rPr>
              <w:t>Proceeds from disposition of marketable</w:t>
            </w:r>
            <w:r>
              <w:rPr>
                <w:rFonts w:ascii="Arial" w:eastAsia="Times New Roman" w:hAnsi="Arial" w:cs="Times New Roman"/>
                <w:sz w:val="21"/>
                <w:szCs w:val="24"/>
                <w:lang w:val="en-GB"/>
              </w:rPr>
              <w:t xml:space="preserve"> s</w:t>
            </w:r>
            <w:r w:rsidR="00E45C1B">
              <w:rPr>
                <w:rFonts w:ascii="Arial" w:eastAsia="Times New Roman" w:hAnsi="Arial" w:cs="Times New Roman"/>
                <w:sz w:val="21"/>
                <w:szCs w:val="24"/>
                <w:lang w:val="en-GB"/>
              </w:rPr>
              <w:t>ecurities</w:t>
            </w:r>
            <w:r w:rsidR="00CE1F82">
              <w:rPr>
                <w:rFonts w:ascii="Arial" w:eastAsia="Times New Roman" w:hAnsi="Arial" w:cs="Times New Roman"/>
                <w:b/>
                <w:snapToGrid w:val="0"/>
                <w:sz w:val="21"/>
                <w:szCs w:val="20"/>
                <w:lang w:val="en-GB"/>
              </w:rPr>
              <w:t xml:space="preserve">  </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153B77"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28,923</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(559)</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153B77" w:rsidRDefault="00153B77" w:rsidP="00153B77">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106,774</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75236D" w:rsidRPr="00E45C1B" w:rsidRDefault="0075236D"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51,996</w:t>
            </w:r>
          </w:p>
        </w:tc>
      </w:tr>
      <w:tr w:rsidR="00E45C1B" w:rsidTr="00B830A6">
        <w:tc>
          <w:tcPr>
            <w:tcW w:w="5040" w:type="dxa"/>
            <w:tcBorders>
              <w:bottom w:val="single" w:sz="4" w:space="0" w:color="auto"/>
            </w:tcBorders>
          </w:tcPr>
          <w:p w:rsidR="00E45C1B" w:rsidRPr="005D5C86" w:rsidRDefault="00B830A6" w:rsidP="00E45C1B">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Pr>
                <w:rFonts w:ascii="Arial" w:eastAsia="Times New Roman" w:hAnsi="Arial" w:cs="Times New Roman"/>
                <w:sz w:val="21"/>
                <w:szCs w:val="24"/>
                <w:lang w:val="en-GB"/>
              </w:rPr>
              <w:t xml:space="preserve"> </w:t>
            </w:r>
            <w:r w:rsidR="00CE1F82">
              <w:rPr>
                <w:rFonts w:ascii="Arial" w:eastAsia="Times New Roman" w:hAnsi="Arial" w:cs="Times New Roman"/>
                <w:sz w:val="21"/>
                <w:szCs w:val="24"/>
                <w:lang w:val="en-GB"/>
              </w:rPr>
              <w:t xml:space="preserve"> Application expenditures</w:t>
            </w:r>
          </w:p>
        </w:tc>
        <w:tc>
          <w:tcPr>
            <w:tcW w:w="253"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Borders>
              <w:bottom w:val="single" w:sz="4" w:space="0" w:color="auto"/>
            </w:tcBorders>
          </w:tcPr>
          <w:p w:rsidR="00E45C1B" w:rsidRDefault="00153B77" w:rsidP="00153B77">
            <w:pPr>
              <w:tabs>
                <w:tab w:val="center" w:pos="4776"/>
              </w:tabs>
              <w:ind w:right="72"/>
              <w:jc w:val="right"/>
              <w:rPr>
                <w:rFonts w:ascii="Arial" w:eastAsia="Times New Roman" w:hAnsi="Arial" w:cs="Times New Roman"/>
                <w:b/>
                <w:sz w:val="21"/>
                <w:szCs w:val="21"/>
                <w:lang w:val="en-GB"/>
              </w:rPr>
            </w:pPr>
            <w:r w:rsidRPr="00153B77">
              <w:rPr>
                <w:rFonts w:ascii="Arial" w:eastAsia="Times New Roman" w:hAnsi="Arial" w:cs="Times New Roman"/>
                <w:b/>
                <w:bCs/>
                <w:sz w:val="21"/>
                <w:szCs w:val="24"/>
                <w:lang w:val="en-GB"/>
              </w:rPr>
              <w:t>-</w:t>
            </w:r>
          </w:p>
        </w:tc>
        <w:tc>
          <w:tcPr>
            <w:tcW w:w="270"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c>
          <w:tcPr>
            <w:tcW w:w="270"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tcPr>
          <w:p w:rsidR="00E45C1B" w:rsidRDefault="00153B77" w:rsidP="00153B77">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(10,138)</w:t>
            </w:r>
          </w:p>
        </w:tc>
        <w:tc>
          <w:tcPr>
            <w:tcW w:w="270"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Borders>
              <w:bottom w:val="single" w:sz="4" w:space="0" w:color="auto"/>
            </w:tcBorders>
          </w:tcPr>
          <w:p w:rsidR="00E45C1B" w:rsidRPr="00E45C1B" w:rsidRDefault="0075236D" w:rsidP="00CE1F82">
            <w:pPr>
              <w:tabs>
                <w:tab w:val="center" w:pos="4776"/>
              </w:tabs>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75236D" w:rsidTr="00B830A6">
        <w:tc>
          <w:tcPr>
            <w:tcW w:w="5040" w:type="dxa"/>
            <w:tcBorders>
              <w:top w:val="single" w:sz="4" w:space="0" w:color="auto"/>
              <w:bottom w:val="single" w:sz="4" w:space="0" w:color="auto"/>
            </w:tcBorders>
          </w:tcPr>
          <w:p w:rsidR="0075236D" w:rsidRPr="007D7C24" w:rsidRDefault="00383C26" w:rsidP="00383C26">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8"/>
                <w:szCs w:val="8"/>
                <w:lang w:val="en-GB"/>
              </w:rPr>
            </w:pPr>
            <w:r w:rsidRPr="0075236D">
              <w:rPr>
                <w:rFonts w:ascii="Arial" w:eastAsia="Times New Roman" w:hAnsi="Arial" w:cs="Times New Roman"/>
                <w:b/>
                <w:sz w:val="21"/>
                <w:szCs w:val="24"/>
                <w:lang w:val="en-GB"/>
              </w:rPr>
              <w:t xml:space="preserve">Cash </w:t>
            </w:r>
            <w:r w:rsidR="00EE54DE">
              <w:rPr>
                <w:rFonts w:ascii="Arial" w:eastAsia="Times New Roman" w:hAnsi="Arial" w:cs="Times New Roman"/>
                <w:b/>
                <w:sz w:val="21"/>
                <w:szCs w:val="24"/>
                <w:lang w:val="en-GB"/>
              </w:rPr>
              <w:t>provided by (</w:t>
            </w:r>
            <w:r w:rsidRPr="0075236D">
              <w:rPr>
                <w:rFonts w:ascii="Arial" w:eastAsia="Times New Roman" w:hAnsi="Arial" w:cs="Times New Roman"/>
                <w:b/>
                <w:sz w:val="21"/>
                <w:szCs w:val="24"/>
                <w:lang w:val="en-GB"/>
              </w:rPr>
              <w:t>used in</w:t>
            </w:r>
            <w:r w:rsidR="00EE54DE">
              <w:rPr>
                <w:rFonts w:ascii="Arial" w:eastAsia="Times New Roman" w:hAnsi="Arial" w:cs="Times New Roman"/>
                <w:b/>
                <w:sz w:val="21"/>
                <w:szCs w:val="24"/>
                <w:lang w:val="en-GB"/>
              </w:rPr>
              <w:t>)</w:t>
            </w:r>
            <w:r w:rsidRPr="0075236D">
              <w:rPr>
                <w:rFonts w:ascii="Arial" w:eastAsia="Times New Roman" w:hAnsi="Arial" w:cs="Times New Roman"/>
                <w:b/>
                <w:sz w:val="21"/>
                <w:szCs w:val="24"/>
                <w:lang w:val="en-GB"/>
              </w:rPr>
              <w:t xml:space="preserve"> </w:t>
            </w:r>
            <w:r>
              <w:rPr>
                <w:rFonts w:ascii="Arial" w:eastAsia="Times New Roman" w:hAnsi="Arial" w:cs="Times New Roman"/>
                <w:b/>
                <w:sz w:val="21"/>
                <w:szCs w:val="24"/>
                <w:lang w:val="en-GB"/>
              </w:rPr>
              <w:t>investing activities</w:t>
            </w:r>
          </w:p>
        </w:tc>
        <w:tc>
          <w:tcPr>
            <w:tcW w:w="253" w:type="dxa"/>
            <w:tcBorders>
              <w:top w:val="single" w:sz="4" w:space="0" w:color="auto"/>
              <w:bottom w:val="single" w:sz="4" w:space="0" w:color="auto"/>
            </w:tcBorders>
          </w:tcPr>
          <w:p w:rsidR="0075236D" w:rsidRDefault="0075236D" w:rsidP="00E45C1B">
            <w:pPr>
              <w:tabs>
                <w:tab w:val="center" w:pos="4776"/>
              </w:tabs>
              <w:ind w:right="-682"/>
              <w:rPr>
                <w:rFonts w:ascii="Arial" w:eastAsia="Times New Roman" w:hAnsi="Arial" w:cs="Times New Roman"/>
                <w:b/>
                <w:sz w:val="21"/>
                <w:szCs w:val="21"/>
                <w:lang w:val="en-GB"/>
              </w:rPr>
            </w:pPr>
          </w:p>
        </w:tc>
        <w:tc>
          <w:tcPr>
            <w:tcW w:w="1187" w:type="dxa"/>
            <w:tcBorders>
              <w:top w:val="single" w:sz="4" w:space="0" w:color="auto"/>
              <w:bottom w:val="single" w:sz="4" w:space="0" w:color="auto"/>
            </w:tcBorders>
          </w:tcPr>
          <w:p w:rsidR="0075236D"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28,923</w:t>
            </w:r>
          </w:p>
        </w:tc>
        <w:tc>
          <w:tcPr>
            <w:tcW w:w="270" w:type="dxa"/>
            <w:tcBorders>
              <w:top w:val="single" w:sz="4" w:space="0" w:color="auto"/>
              <w:bottom w:val="single" w:sz="4" w:space="0" w:color="auto"/>
            </w:tcBorders>
          </w:tcPr>
          <w:p w:rsidR="0075236D" w:rsidRDefault="0075236D" w:rsidP="00E45C1B">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bottom w:val="single" w:sz="4" w:space="0" w:color="auto"/>
            </w:tcBorders>
          </w:tcPr>
          <w:p w:rsidR="0075236D"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(559)</w:t>
            </w:r>
          </w:p>
        </w:tc>
        <w:tc>
          <w:tcPr>
            <w:tcW w:w="270" w:type="dxa"/>
            <w:tcBorders>
              <w:top w:val="single" w:sz="4" w:space="0" w:color="auto"/>
              <w:bottom w:val="single" w:sz="4" w:space="0" w:color="auto"/>
            </w:tcBorders>
          </w:tcPr>
          <w:p w:rsidR="0075236D" w:rsidRDefault="0075236D" w:rsidP="00E45C1B">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bottom w:val="single" w:sz="4" w:space="0" w:color="auto"/>
            </w:tcBorders>
          </w:tcPr>
          <w:p w:rsidR="0075236D" w:rsidRDefault="00153B77" w:rsidP="00153B77">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66,636</w:t>
            </w:r>
          </w:p>
        </w:tc>
        <w:tc>
          <w:tcPr>
            <w:tcW w:w="270" w:type="dxa"/>
            <w:tcBorders>
              <w:top w:val="single" w:sz="4" w:space="0" w:color="auto"/>
              <w:bottom w:val="single" w:sz="4" w:space="0" w:color="auto"/>
            </w:tcBorders>
          </w:tcPr>
          <w:p w:rsidR="0075236D" w:rsidRDefault="0075236D" w:rsidP="00E45C1B">
            <w:pPr>
              <w:tabs>
                <w:tab w:val="center" w:pos="4776"/>
              </w:tabs>
              <w:ind w:right="-682"/>
              <w:rPr>
                <w:rFonts w:ascii="Arial" w:eastAsia="Times New Roman" w:hAnsi="Arial" w:cs="Times New Roman"/>
                <w:b/>
                <w:sz w:val="21"/>
                <w:szCs w:val="21"/>
                <w:lang w:val="en-GB"/>
              </w:rPr>
            </w:pPr>
          </w:p>
        </w:tc>
        <w:tc>
          <w:tcPr>
            <w:tcW w:w="1004" w:type="dxa"/>
            <w:tcBorders>
              <w:top w:val="single" w:sz="4" w:space="0" w:color="auto"/>
              <w:bottom w:val="single" w:sz="4" w:space="0" w:color="auto"/>
            </w:tcBorders>
          </w:tcPr>
          <w:p w:rsidR="0075236D" w:rsidRPr="00E45C1B" w:rsidRDefault="0075236D"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(33,004)</w:t>
            </w:r>
          </w:p>
        </w:tc>
      </w:tr>
      <w:tr w:rsidR="00E45C1B" w:rsidRPr="00383C26" w:rsidTr="00B830A6">
        <w:tc>
          <w:tcPr>
            <w:tcW w:w="5040" w:type="dxa"/>
            <w:tcBorders>
              <w:top w:val="single" w:sz="4" w:space="0" w:color="auto"/>
            </w:tcBorders>
          </w:tcPr>
          <w:p w:rsidR="00E45C1B" w:rsidRPr="00383C26" w:rsidRDefault="00E45C1B" w:rsidP="00E45C1B">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12"/>
                <w:szCs w:val="12"/>
                <w:lang w:val="en-GB"/>
              </w:rPr>
            </w:pPr>
          </w:p>
        </w:tc>
        <w:tc>
          <w:tcPr>
            <w:tcW w:w="253" w:type="dxa"/>
            <w:tcBorders>
              <w:top w:val="single" w:sz="4"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87" w:type="dxa"/>
            <w:tcBorders>
              <w:top w:val="single" w:sz="4" w:space="0" w:color="auto"/>
            </w:tcBorders>
          </w:tcPr>
          <w:p w:rsidR="00E45C1B" w:rsidRPr="00383C26" w:rsidRDefault="00E45C1B" w:rsidP="00153B77">
            <w:pPr>
              <w:tabs>
                <w:tab w:val="center" w:pos="4776"/>
              </w:tabs>
              <w:ind w:right="72"/>
              <w:jc w:val="right"/>
              <w:rPr>
                <w:rFonts w:ascii="Arial" w:eastAsia="Times New Roman" w:hAnsi="Arial" w:cs="Times New Roman"/>
                <w:b/>
                <w:sz w:val="12"/>
                <w:szCs w:val="12"/>
                <w:lang w:val="en-GB"/>
              </w:rPr>
            </w:pPr>
          </w:p>
        </w:tc>
        <w:tc>
          <w:tcPr>
            <w:tcW w:w="270" w:type="dxa"/>
            <w:tcBorders>
              <w:top w:val="single" w:sz="4"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70" w:type="dxa"/>
            <w:tcBorders>
              <w:top w:val="single" w:sz="4" w:space="0" w:color="auto"/>
            </w:tcBorders>
          </w:tcPr>
          <w:p w:rsidR="00E45C1B" w:rsidRPr="00383C26" w:rsidRDefault="00E45C1B" w:rsidP="00BA31F1">
            <w:pPr>
              <w:tabs>
                <w:tab w:val="center" w:pos="4776"/>
              </w:tabs>
              <w:ind w:right="-18"/>
              <w:jc w:val="right"/>
              <w:rPr>
                <w:rFonts w:ascii="Arial" w:eastAsia="Times New Roman" w:hAnsi="Arial" w:cs="Times New Roman"/>
                <w:sz w:val="12"/>
                <w:szCs w:val="12"/>
                <w:lang w:val="en-GB"/>
              </w:rPr>
            </w:pPr>
          </w:p>
        </w:tc>
        <w:tc>
          <w:tcPr>
            <w:tcW w:w="270" w:type="dxa"/>
            <w:tcBorders>
              <w:top w:val="single" w:sz="4"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70" w:type="dxa"/>
            <w:tcBorders>
              <w:top w:val="single" w:sz="4" w:space="0" w:color="auto"/>
            </w:tcBorders>
          </w:tcPr>
          <w:p w:rsidR="00E45C1B" w:rsidRPr="00383C26" w:rsidRDefault="00E45C1B" w:rsidP="00153B77">
            <w:pPr>
              <w:tabs>
                <w:tab w:val="center" w:pos="4776"/>
              </w:tabs>
              <w:jc w:val="right"/>
              <w:rPr>
                <w:rFonts w:ascii="Arial" w:eastAsia="Times New Roman" w:hAnsi="Arial" w:cs="Times New Roman"/>
                <w:b/>
                <w:sz w:val="12"/>
                <w:szCs w:val="12"/>
                <w:lang w:val="en-GB"/>
              </w:rPr>
            </w:pPr>
          </w:p>
        </w:tc>
        <w:tc>
          <w:tcPr>
            <w:tcW w:w="270" w:type="dxa"/>
            <w:tcBorders>
              <w:top w:val="single" w:sz="4"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004" w:type="dxa"/>
            <w:tcBorders>
              <w:top w:val="single" w:sz="4" w:space="0" w:color="auto"/>
            </w:tcBorders>
          </w:tcPr>
          <w:p w:rsidR="00E45C1B" w:rsidRPr="00383C26" w:rsidRDefault="00E45C1B" w:rsidP="00CE1F82">
            <w:pPr>
              <w:tabs>
                <w:tab w:val="center" w:pos="4776"/>
              </w:tabs>
              <w:jc w:val="right"/>
              <w:rPr>
                <w:rFonts w:ascii="Arial" w:eastAsia="Times New Roman" w:hAnsi="Arial" w:cs="Times New Roman"/>
                <w:sz w:val="12"/>
                <w:szCs w:val="12"/>
                <w:lang w:val="en-GB"/>
              </w:rPr>
            </w:pPr>
          </w:p>
        </w:tc>
      </w:tr>
      <w:tr w:rsidR="00E45C1B" w:rsidTr="00B830A6">
        <w:tc>
          <w:tcPr>
            <w:tcW w:w="5040" w:type="dxa"/>
          </w:tcPr>
          <w:p w:rsidR="00E45C1B" w:rsidRPr="005D5C86" w:rsidRDefault="00E45C1B" w:rsidP="00E45C1B">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Pr>
                <w:rFonts w:ascii="Arial" w:eastAsia="Times New Roman" w:hAnsi="Arial" w:cs="Arial"/>
                <w:b/>
                <w:bCs/>
                <w:sz w:val="21"/>
                <w:szCs w:val="24"/>
              </w:rPr>
              <w:t>Increase (decrease) in cash during the period</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(26,101)</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28,479</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153B77" w:rsidP="00153B77">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(212,786)</w:t>
            </w: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383C26"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(15,395)</w:t>
            </w:r>
          </w:p>
        </w:tc>
      </w:tr>
      <w:tr w:rsidR="00E45C1B" w:rsidTr="00B830A6">
        <w:tc>
          <w:tcPr>
            <w:tcW w:w="5040" w:type="dxa"/>
            <w:tcBorders>
              <w:bottom w:val="single" w:sz="4" w:space="0" w:color="auto"/>
            </w:tcBorders>
          </w:tcPr>
          <w:p w:rsidR="00E45C1B" w:rsidRPr="005D5C86" w:rsidRDefault="00E45C1B" w:rsidP="00E45C1B">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Pr>
                <w:rFonts w:ascii="Arial" w:eastAsia="Times New Roman" w:hAnsi="Arial" w:cs="Arial"/>
                <w:b/>
                <w:sz w:val="21"/>
                <w:szCs w:val="24"/>
              </w:rPr>
              <w:t>Cash and cash equivalents, beginning of period</w:t>
            </w:r>
          </w:p>
        </w:tc>
        <w:tc>
          <w:tcPr>
            <w:tcW w:w="253"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Borders>
              <w:bottom w:val="single" w:sz="4" w:space="0" w:color="auto"/>
            </w:tcBorders>
          </w:tcPr>
          <w:p w:rsidR="00153B77"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40,774</w:t>
            </w:r>
          </w:p>
        </w:tc>
        <w:tc>
          <w:tcPr>
            <w:tcW w:w="270"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21,582</w:t>
            </w:r>
          </w:p>
        </w:tc>
        <w:tc>
          <w:tcPr>
            <w:tcW w:w="270"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tcPr>
          <w:p w:rsidR="00153B77" w:rsidRDefault="00153B77" w:rsidP="00153B77">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227,459</w:t>
            </w:r>
          </w:p>
        </w:tc>
        <w:tc>
          <w:tcPr>
            <w:tcW w:w="270" w:type="dxa"/>
            <w:tcBorders>
              <w:bottom w:val="single" w:sz="4"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Borders>
              <w:bottom w:val="single" w:sz="4" w:space="0" w:color="auto"/>
            </w:tcBorders>
          </w:tcPr>
          <w:p w:rsidR="00383C26" w:rsidRPr="00E45C1B" w:rsidRDefault="00383C26"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65,456</w:t>
            </w:r>
          </w:p>
        </w:tc>
      </w:tr>
      <w:tr w:rsidR="00E45C1B" w:rsidTr="00B830A6">
        <w:tc>
          <w:tcPr>
            <w:tcW w:w="5040" w:type="dxa"/>
            <w:tcBorders>
              <w:top w:val="single" w:sz="4" w:space="0" w:color="auto"/>
              <w:bottom w:val="single" w:sz="12" w:space="0" w:color="auto"/>
            </w:tcBorders>
          </w:tcPr>
          <w:p w:rsidR="00E45C1B" w:rsidRPr="005D5C86" w:rsidRDefault="00E45C1B" w:rsidP="00E45C1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b/>
                <w:sz w:val="21"/>
                <w:szCs w:val="24"/>
                <w:lang w:val="en-GB"/>
              </w:rPr>
            </w:pPr>
            <w:r w:rsidRPr="005D5C86">
              <w:rPr>
                <w:rFonts w:ascii="Arial" w:eastAsia="Times New Roman" w:hAnsi="Arial" w:cs="Times New Roman"/>
                <w:b/>
                <w:sz w:val="21"/>
                <w:szCs w:val="24"/>
                <w:lang w:val="en-GB"/>
              </w:rPr>
              <w:t xml:space="preserve">Cash and cash equivalents, end of </w:t>
            </w:r>
            <w:r>
              <w:rPr>
                <w:rFonts w:ascii="Arial" w:eastAsia="Times New Roman" w:hAnsi="Arial" w:cs="Times New Roman"/>
                <w:b/>
                <w:sz w:val="21"/>
                <w:szCs w:val="24"/>
                <w:lang w:val="en-GB"/>
              </w:rPr>
              <w:t>period</w:t>
            </w:r>
          </w:p>
        </w:tc>
        <w:tc>
          <w:tcPr>
            <w:tcW w:w="253" w:type="dxa"/>
            <w:tcBorders>
              <w:top w:val="single" w:sz="4" w:space="0" w:color="auto"/>
              <w:bottom w:val="single" w:sz="12"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Borders>
              <w:top w:val="single" w:sz="4" w:space="0" w:color="auto"/>
              <w:bottom w:val="single" w:sz="12" w:space="0" w:color="auto"/>
            </w:tcBorders>
          </w:tcPr>
          <w:p w:rsidR="00E45C1B" w:rsidRDefault="00153B77" w:rsidP="00153B77">
            <w:pPr>
              <w:tabs>
                <w:tab w:val="center" w:pos="4776"/>
              </w:tabs>
              <w:ind w:right="72"/>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14,673</w:t>
            </w:r>
          </w:p>
        </w:tc>
        <w:tc>
          <w:tcPr>
            <w:tcW w:w="270" w:type="dxa"/>
            <w:tcBorders>
              <w:top w:val="single" w:sz="4" w:space="0" w:color="auto"/>
              <w:bottom w:val="single" w:sz="12"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bottom w:val="single" w:sz="12" w:space="0" w:color="auto"/>
            </w:tcBorders>
          </w:tcPr>
          <w:p w:rsidR="00E45C1B" w:rsidRPr="00E45C1B" w:rsidRDefault="00BA31F1" w:rsidP="00BA31F1">
            <w:pPr>
              <w:tabs>
                <w:tab w:val="center" w:pos="4776"/>
              </w:tabs>
              <w:ind w:right="-18"/>
              <w:jc w:val="right"/>
              <w:rPr>
                <w:rFonts w:ascii="Arial" w:eastAsia="Times New Roman" w:hAnsi="Arial" w:cs="Times New Roman"/>
                <w:sz w:val="21"/>
                <w:szCs w:val="21"/>
                <w:lang w:val="en-GB"/>
              </w:rPr>
            </w:pPr>
            <w:r>
              <w:rPr>
                <w:rFonts w:ascii="Arial" w:eastAsia="Times New Roman" w:hAnsi="Arial" w:cs="Times New Roman"/>
                <w:sz w:val="21"/>
                <w:szCs w:val="21"/>
                <w:lang w:val="en-GB"/>
              </w:rPr>
              <w:t>50,061</w:t>
            </w:r>
          </w:p>
        </w:tc>
        <w:tc>
          <w:tcPr>
            <w:tcW w:w="270" w:type="dxa"/>
            <w:tcBorders>
              <w:top w:val="single" w:sz="4" w:space="0" w:color="auto"/>
              <w:bottom w:val="single" w:sz="12"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bottom w:val="single" w:sz="12" w:space="0" w:color="auto"/>
            </w:tcBorders>
          </w:tcPr>
          <w:p w:rsidR="00E45C1B" w:rsidRDefault="00153B77" w:rsidP="00153B77">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14,673</w:t>
            </w:r>
          </w:p>
        </w:tc>
        <w:tc>
          <w:tcPr>
            <w:tcW w:w="270" w:type="dxa"/>
            <w:tcBorders>
              <w:top w:val="single" w:sz="4" w:space="0" w:color="auto"/>
              <w:bottom w:val="single" w:sz="12" w:space="0" w:color="auto"/>
            </w:tcBorders>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Borders>
              <w:top w:val="single" w:sz="4" w:space="0" w:color="auto"/>
              <w:bottom w:val="single" w:sz="12" w:space="0" w:color="auto"/>
            </w:tcBorders>
          </w:tcPr>
          <w:p w:rsidR="00E45C1B" w:rsidRPr="00E45C1B" w:rsidRDefault="00383C26" w:rsidP="00CE1F82">
            <w:pPr>
              <w:tabs>
                <w:tab w:val="center" w:pos="4776"/>
              </w:tabs>
              <w:jc w:val="right"/>
              <w:rPr>
                <w:rFonts w:ascii="Arial" w:eastAsia="Times New Roman" w:hAnsi="Arial" w:cs="Times New Roman"/>
                <w:sz w:val="21"/>
                <w:szCs w:val="21"/>
                <w:lang w:val="en-GB"/>
              </w:rPr>
            </w:pPr>
            <w:r>
              <w:rPr>
                <w:rFonts w:ascii="Arial" w:eastAsia="Times New Roman" w:hAnsi="Arial" w:cs="Times New Roman"/>
                <w:sz w:val="21"/>
                <w:szCs w:val="21"/>
                <w:lang w:val="en-GB"/>
              </w:rPr>
              <w:t>50,061</w:t>
            </w:r>
          </w:p>
        </w:tc>
      </w:tr>
      <w:tr w:rsidR="00E45C1B" w:rsidRPr="00383C26" w:rsidTr="00B830A6">
        <w:tc>
          <w:tcPr>
            <w:tcW w:w="5040" w:type="dxa"/>
            <w:tcBorders>
              <w:top w:val="single" w:sz="12" w:space="0" w:color="auto"/>
            </w:tcBorders>
          </w:tcPr>
          <w:p w:rsidR="00E45C1B" w:rsidRPr="00383C26" w:rsidRDefault="00E45C1B" w:rsidP="00E45C1B">
            <w:pPr>
              <w:tabs>
                <w:tab w:val="left" w:pos="-432"/>
                <w:tab w:val="left" w:pos="246"/>
                <w:tab w:val="left" w:pos="288"/>
                <w:tab w:val="left" w:pos="576"/>
                <w:tab w:val="left" w:pos="1008"/>
                <w:tab w:val="left" w:pos="1440"/>
                <w:tab w:val="left" w:pos="5958"/>
                <w:tab w:val="decimal" w:pos="6858"/>
                <w:tab w:val="left" w:pos="7128"/>
                <w:tab w:val="decimal" w:pos="8118"/>
                <w:tab w:val="left" w:pos="8298"/>
                <w:tab w:val="decimal" w:pos="9288"/>
                <w:tab w:val="left" w:pos="9468"/>
                <w:tab w:val="decimal" w:pos="10458"/>
              </w:tabs>
              <w:rPr>
                <w:rFonts w:ascii="Arial" w:eastAsia="Times New Roman" w:hAnsi="Arial" w:cs="Times New Roman"/>
                <w:sz w:val="12"/>
                <w:szCs w:val="12"/>
                <w:lang w:val="en-GB"/>
              </w:rPr>
            </w:pPr>
          </w:p>
        </w:tc>
        <w:tc>
          <w:tcPr>
            <w:tcW w:w="253" w:type="dxa"/>
            <w:tcBorders>
              <w:top w:val="single" w:sz="12"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87" w:type="dxa"/>
            <w:tcBorders>
              <w:top w:val="single" w:sz="12" w:space="0" w:color="auto"/>
            </w:tcBorders>
          </w:tcPr>
          <w:p w:rsidR="00E45C1B" w:rsidRPr="00383C26" w:rsidRDefault="00E45C1B" w:rsidP="00153B77">
            <w:pPr>
              <w:tabs>
                <w:tab w:val="center" w:pos="4776"/>
              </w:tabs>
              <w:ind w:right="72"/>
              <w:jc w:val="right"/>
              <w:rPr>
                <w:rFonts w:ascii="Arial" w:eastAsia="Times New Roman" w:hAnsi="Arial" w:cs="Times New Roman"/>
                <w:b/>
                <w:sz w:val="12"/>
                <w:szCs w:val="12"/>
                <w:lang w:val="en-GB"/>
              </w:rPr>
            </w:pPr>
          </w:p>
        </w:tc>
        <w:tc>
          <w:tcPr>
            <w:tcW w:w="270" w:type="dxa"/>
            <w:tcBorders>
              <w:top w:val="single" w:sz="12"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70" w:type="dxa"/>
            <w:tcBorders>
              <w:top w:val="single" w:sz="12" w:space="0" w:color="auto"/>
            </w:tcBorders>
          </w:tcPr>
          <w:p w:rsidR="00E45C1B" w:rsidRPr="00383C26" w:rsidRDefault="00E45C1B" w:rsidP="00BA31F1">
            <w:pPr>
              <w:tabs>
                <w:tab w:val="center" w:pos="4776"/>
              </w:tabs>
              <w:ind w:right="-18"/>
              <w:jc w:val="right"/>
              <w:rPr>
                <w:rFonts w:ascii="Arial" w:eastAsia="Times New Roman" w:hAnsi="Arial" w:cs="Times New Roman"/>
                <w:sz w:val="12"/>
                <w:szCs w:val="12"/>
                <w:lang w:val="en-GB"/>
              </w:rPr>
            </w:pPr>
          </w:p>
        </w:tc>
        <w:tc>
          <w:tcPr>
            <w:tcW w:w="270" w:type="dxa"/>
            <w:tcBorders>
              <w:top w:val="single" w:sz="12"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70" w:type="dxa"/>
            <w:tcBorders>
              <w:top w:val="single" w:sz="12" w:space="0" w:color="auto"/>
            </w:tcBorders>
          </w:tcPr>
          <w:p w:rsidR="00E45C1B" w:rsidRPr="00383C26" w:rsidRDefault="00E45C1B" w:rsidP="00153B77">
            <w:pPr>
              <w:tabs>
                <w:tab w:val="center" w:pos="4776"/>
              </w:tabs>
              <w:jc w:val="right"/>
              <w:rPr>
                <w:rFonts w:ascii="Arial" w:eastAsia="Times New Roman" w:hAnsi="Arial" w:cs="Times New Roman"/>
                <w:b/>
                <w:sz w:val="12"/>
                <w:szCs w:val="12"/>
                <w:lang w:val="en-GB"/>
              </w:rPr>
            </w:pPr>
          </w:p>
        </w:tc>
        <w:tc>
          <w:tcPr>
            <w:tcW w:w="270" w:type="dxa"/>
            <w:tcBorders>
              <w:top w:val="single" w:sz="12" w:space="0" w:color="auto"/>
            </w:tcBorders>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004" w:type="dxa"/>
            <w:tcBorders>
              <w:top w:val="single" w:sz="12" w:space="0" w:color="auto"/>
            </w:tcBorders>
          </w:tcPr>
          <w:p w:rsidR="00E45C1B" w:rsidRPr="00383C26" w:rsidRDefault="00E45C1B" w:rsidP="00CE1F82">
            <w:pPr>
              <w:tabs>
                <w:tab w:val="center" w:pos="4776"/>
              </w:tabs>
              <w:jc w:val="right"/>
              <w:rPr>
                <w:rFonts w:ascii="Arial" w:eastAsia="Times New Roman" w:hAnsi="Arial" w:cs="Times New Roman"/>
                <w:sz w:val="12"/>
                <w:szCs w:val="12"/>
                <w:lang w:val="en-GB"/>
              </w:rPr>
            </w:pPr>
          </w:p>
        </w:tc>
      </w:tr>
      <w:tr w:rsidR="00383C26" w:rsidRPr="00383C26" w:rsidTr="00B830A6">
        <w:tc>
          <w:tcPr>
            <w:tcW w:w="5040" w:type="dxa"/>
          </w:tcPr>
          <w:p w:rsidR="00E45C1B" w:rsidRPr="00383C26" w:rsidRDefault="00E45C1B" w:rsidP="00E45C1B">
            <w:pPr>
              <w:keepNext/>
              <w:widowControl w:val="0"/>
              <w:tabs>
                <w:tab w:val="left" w:pos="-1412"/>
                <w:tab w:val="left" w:pos="-1008"/>
                <w:tab w:val="left" w:pos="0"/>
                <w:tab w:val="left" w:pos="246"/>
                <w:tab w:val="left" w:pos="432"/>
                <w:tab w:val="left" w:pos="864"/>
                <w:tab w:val="left" w:pos="6192"/>
                <w:tab w:val="decimal" w:pos="7484"/>
                <w:tab w:val="left" w:pos="7959"/>
                <w:tab w:val="decimal" w:pos="9216"/>
              </w:tabs>
              <w:outlineLvl w:val="4"/>
              <w:rPr>
                <w:rFonts w:ascii="Arial" w:eastAsia="Times New Roman" w:hAnsi="Arial" w:cs="Times New Roman"/>
                <w:snapToGrid w:val="0"/>
                <w:sz w:val="12"/>
                <w:szCs w:val="12"/>
                <w:lang w:val="en-GB"/>
              </w:rPr>
            </w:pPr>
          </w:p>
        </w:tc>
        <w:tc>
          <w:tcPr>
            <w:tcW w:w="253" w:type="dxa"/>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87" w:type="dxa"/>
          </w:tcPr>
          <w:p w:rsidR="00E45C1B" w:rsidRPr="00383C26" w:rsidRDefault="00E45C1B" w:rsidP="00153B77">
            <w:pPr>
              <w:tabs>
                <w:tab w:val="center" w:pos="4776"/>
              </w:tabs>
              <w:ind w:right="72"/>
              <w:jc w:val="right"/>
              <w:rPr>
                <w:rFonts w:ascii="Arial" w:eastAsia="Times New Roman" w:hAnsi="Arial" w:cs="Times New Roman"/>
                <w:b/>
                <w:sz w:val="12"/>
                <w:szCs w:val="12"/>
                <w:lang w:val="en-GB"/>
              </w:rPr>
            </w:pPr>
          </w:p>
        </w:tc>
        <w:tc>
          <w:tcPr>
            <w:tcW w:w="270" w:type="dxa"/>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70" w:type="dxa"/>
          </w:tcPr>
          <w:p w:rsidR="00E45C1B" w:rsidRPr="00383C26" w:rsidRDefault="00E45C1B" w:rsidP="00BA31F1">
            <w:pPr>
              <w:tabs>
                <w:tab w:val="center" w:pos="4776"/>
              </w:tabs>
              <w:ind w:right="-18"/>
              <w:jc w:val="right"/>
              <w:rPr>
                <w:rFonts w:ascii="Arial" w:eastAsia="Times New Roman" w:hAnsi="Arial" w:cs="Times New Roman"/>
                <w:sz w:val="12"/>
                <w:szCs w:val="12"/>
                <w:lang w:val="en-GB"/>
              </w:rPr>
            </w:pPr>
          </w:p>
        </w:tc>
        <w:tc>
          <w:tcPr>
            <w:tcW w:w="270" w:type="dxa"/>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170" w:type="dxa"/>
          </w:tcPr>
          <w:p w:rsidR="00E45C1B" w:rsidRPr="00383C26" w:rsidRDefault="00E45C1B" w:rsidP="00153B77">
            <w:pPr>
              <w:tabs>
                <w:tab w:val="center" w:pos="4776"/>
              </w:tabs>
              <w:jc w:val="right"/>
              <w:rPr>
                <w:rFonts w:ascii="Arial" w:eastAsia="Times New Roman" w:hAnsi="Arial" w:cs="Times New Roman"/>
                <w:b/>
                <w:sz w:val="12"/>
                <w:szCs w:val="12"/>
                <w:lang w:val="en-GB"/>
              </w:rPr>
            </w:pPr>
          </w:p>
        </w:tc>
        <w:tc>
          <w:tcPr>
            <w:tcW w:w="270" w:type="dxa"/>
          </w:tcPr>
          <w:p w:rsidR="00E45C1B" w:rsidRPr="00383C26" w:rsidRDefault="00E45C1B" w:rsidP="00E45C1B">
            <w:pPr>
              <w:tabs>
                <w:tab w:val="center" w:pos="4776"/>
              </w:tabs>
              <w:ind w:right="-682"/>
              <w:rPr>
                <w:rFonts w:ascii="Arial" w:eastAsia="Times New Roman" w:hAnsi="Arial" w:cs="Times New Roman"/>
                <w:b/>
                <w:sz w:val="12"/>
                <w:szCs w:val="12"/>
                <w:lang w:val="en-GB"/>
              </w:rPr>
            </w:pPr>
          </w:p>
        </w:tc>
        <w:tc>
          <w:tcPr>
            <w:tcW w:w="1004" w:type="dxa"/>
          </w:tcPr>
          <w:p w:rsidR="00E45C1B" w:rsidRPr="00383C26" w:rsidRDefault="00E45C1B" w:rsidP="00CE1F82">
            <w:pPr>
              <w:tabs>
                <w:tab w:val="center" w:pos="4776"/>
              </w:tabs>
              <w:jc w:val="right"/>
              <w:rPr>
                <w:rFonts w:ascii="Arial" w:eastAsia="Times New Roman" w:hAnsi="Arial" w:cs="Times New Roman"/>
                <w:sz w:val="12"/>
                <w:szCs w:val="12"/>
                <w:lang w:val="en-GB"/>
              </w:rPr>
            </w:pPr>
          </w:p>
        </w:tc>
      </w:tr>
      <w:tr w:rsidR="00E45C1B" w:rsidTr="00B830A6">
        <w:tc>
          <w:tcPr>
            <w:tcW w:w="5040" w:type="dxa"/>
          </w:tcPr>
          <w:p w:rsidR="00E45C1B" w:rsidRPr="00CE1F82" w:rsidRDefault="00E45C1B" w:rsidP="00E45C1B">
            <w:pPr>
              <w:keepNext/>
              <w:widowControl w:val="0"/>
              <w:tabs>
                <w:tab w:val="left" w:pos="-1412"/>
                <w:tab w:val="left" w:pos="-1008"/>
                <w:tab w:val="left" w:pos="0"/>
                <w:tab w:val="left" w:pos="246"/>
                <w:tab w:val="left" w:pos="432"/>
                <w:tab w:val="left" w:pos="864"/>
                <w:tab w:val="left" w:pos="6192"/>
                <w:tab w:val="decimal" w:pos="7484"/>
                <w:tab w:val="left" w:pos="7959"/>
                <w:tab w:val="decimal" w:pos="9216"/>
              </w:tabs>
              <w:outlineLvl w:val="4"/>
              <w:rPr>
                <w:rFonts w:ascii="Arial" w:eastAsia="Times New Roman" w:hAnsi="Arial" w:cs="Times New Roman"/>
                <w:b/>
                <w:snapToGrid w:val="0"/>
                <w:sz w:val="21"/>
                <w:szCs w:val="20"/>
                <w:lang w:val="en-GB"/>
              </w:rPr>
            </w:pPr>
            <w:r w:rsidRPr="003B695A">
              <w:rPr>
                <w:rFonts w:ascii="Arial" w:eastAsia="Times New Roman" w:hAnsi="Arial" w:cs="Times New Roman"/>
                <w:b/>
                <w:snapToGrid w:val="0"/>
                <w:sz w:val="21"/>
                <w:szCs w:val="20"/>
                <w:lang w:val="en-GB"/>
              </w:rPr>
              <w:t xml:space="preserve">Supplemental Cash </w:t>
            </w:r>
            <w:r w:rsidR="00CE1F82">
              <w:rPr>
                <w:rFonts w:ascii="Arial" w:eastAsia="Times New Roman" w:hAnsi="Arial" w:cs="Times New Roman"/>
                <w:b/>
                <w:snapToGrid w:val="0"/>
                <w:sz w:val="21"/>
                <w:szCs w:val="20"/>
                <w:lang w:val="en-GB"/>
              </w:rPr>
              <w:t xml:space="preserve">Flow and Non-Cash Investing and </w:t>
            </w:r>
            <w:r w:rsidRPr="003B695A">
              <w:rPr>
                <w:rFonts w:ascii="Arial" w:eastAsia="Times New Roman" w:hAnsi="Arial" w:cs="Times New Roman"/>
                <w:b/>
                <w:snapToGrid w:val="0"/>
                <w:sz w:val="21"/>
                <w:szCs w:val="20"/>
                <w:lang w:val="en-GB"/>
              </w:rPr>
              <w:t>F</w:t>
            </w:r>
            <w:r w:rsidR="00CE1F82">
              <w:rPr>
                <w:rFonts w:ascii="Arial" w:eastAsia="Times New Roman" w:hAnsi="Arial" w:cs="Times New Roman"/>
                <w:b/>
                <w:snapToGrid w:val="0"/>
                <w:sz w:val="21"/>
                <w:szCs w:val="20"/>
                <w:lang w:val="en-GB"/>
              </w:rPr>
              <w:t xml:space="preserve">inancing Activities Disclosure </w:t>
            </w:r>
          </w:p>
        </w:tc>
        <w:tc>
          <w:tcPr>
            <w:tcW w:w="253"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87" w:type="dxa"/>
          </w:tcPr>
          <w:p w:rsidR="00E45C1B" w:rsidRDefault="00E45C1B" w:rsidP="00153B77">
            <w:pPr>
              <w:tabs>
                <w:tab w:val="center" w:pos="4776"/>
              </w:tabs>
              <w:ind w:right="72"/>
              <w:jc w:val="right"/>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Pr="00E45C1B" w:rsidRDefault="00E45C1B" w:rsidP="00BA31F1">
            <w:pPr>
              <w:tabs>
                <w:tab w:val="center" w:pos="4776"/>
              </w:tabs>
              <w:ind w:right="-18"/>
              <w:jc w:val="right"/>
              <w:rPr>
                <w:rFonts w:ascii="Arial" w:eastAsia="Times New Roman" w:hAnsi="Arial" w:cs="Times New Roman"/>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170" w:type="dxa"/>
          </w:tcPr>
          <w:p w:rsidR="00E45C1B" w:rsidRDefault="00E45C1B" w:rsidP="00153B77">
            <w:pPr>
              <w:tabs>
                <w:tab w:val="center" w:pos="4776"/>
              </w:tabs>
              <w:jc w:val="right"/>
              <w:rPr>
                <w:rFonts w:ascii="Arial" w:eastAsia="Times New Roman" w:hAnsi="Arial" w:cs="Times New Roman"/>
                <w:b/>
                <w:sz w:val="21"/>
                <w:szCs w:val="21"/>
                <w:lang w:val="en-GB"/>
              </w:rPr>
            </w:pPr>
          </w:p>
        </w:tc>
        <w:tc>
          <w:tcPr>
            <w:tcW w:w="270" w:type="dxa"/>
          </w:tcPr>
          <w:p w:rsidR="00E45C1B" w:rsidRDefault="00E45C1B" w:rsidP="00E45C1B">
            <w:pPr>
              <w:tabs>
                <w:tab w:val="center" w:pos="4776"/>
              </w:tabs>
              <w:ind w:right="-682"/>
              <w:rPr>
                <w:rFonts w:ascii="Arial" w:eastAsia="Times New Roman" w:hAnsi="Arial" w:cs="Times New Roman"/>
                <w:b/>
                <w:sz w:val="21"/>
                <w:szCs w:val="21"/>
                <w:lang w:val="en-GB"/>
              </w:rPr>
            </w:pPr>
          </w:p>
        </w:tc>
        <w:tc>
          <w:tcPr>
            <w:tcW w:w="1004" w:type="dxa"/>
          </w:tcPr>
          <w:p w:rsidR="00E45C1B" w:rsidRPr="00E45C1B" w:rsidRDefault="00E45C1B" w:rsidP="00CE1F82">
            <w:pPr>
              <w:tabs>
                <w:tab w:val="center" w:pos="4776"/>
              </w:tabs>
              <w:jc w:val="right"/>
              <w:rPr>
                <w:rFonts w:ascii="Arial" w:eastAsia="Times New Roman" w:hAnsi="Arial" w:cs="Times New Roman"/>
                <w:sz w:val="21"/>
                <w:szCs w:val="21"/>
                <w:lang w:val="en-GB"/>
              </w:rPr>
            </w:pPr>
          </w:p>
        </w:tc>
      </w:tr>
      <w:tr w:rsidR="00B830A6" w:rsidTr="00B830A6">
        <w:tc>
          <w:tcPr>
            <w:tcW w:w="5040" w:type="dxa"/>
          </w:tcPr>
          <w:p w:rsidR="00B830A6" w:rsidRPr="005D5C86" w:rsidRDefault="00B830A6" w:rsidP="00E45C1B">
            <w:pPr>
              <w:keepNext/>
              <w:widowControl w:val="0"/>
              <w:tabs>
                <w:tab w:val="left" w:pos="-1412"/>
                <w:tab w:val="left" w:pos="-1008"/>
                <w:tab w:val="left" w:pos="0"/>
                <w:tab w:val="left" w:pos="246"/>
                <w:tab w:val="left" w:pos="432"/>
                <w:tab w:val="left" w:pos="864"/>
                <w:tab w:val="left" w:pos="6192"/>
                <w:tab w:val="decimal" w:pos="7484"/>
                <w:tab w:val="left" w:pos="7959"/>
                <w:tab w:val="decimal" w:pos="9216"/>
              </w:tabs>
              <w:outlineLvl w:val="4"/>
              <w:rPr>
                <w:rFonts w:ascii="Arial" w:eastAsia="Times New Roman" w:hAnsi="Arial" w:cs="Times New Roman"/>
                <w:snapToGrid w:val="0"/>
                <w:sz w:val="21"/>
                <w:szCs w:val="20"/>
                <w:lang w:val="en-GB"/>
              </w:rPr>
            </w:pPr>
            <w:r>
              <w:rPr>
                <w:rFonts w:ascii="Arial" w:eastAsia="Times New Roman" w:hAnsi="Arial" w:cs="Times New Roman"/>
                <w:snapToGrid w:val="0"/>
                <w:sz w:val="21"/>
                <w:szCs w:val="20"/>
                <w:lang w:val="en-GB"/>
              </w:rPr>
              <w:t xml:space="preserve">   Cash received for interest</w:t>
            </w:r>
          </w:p>
        </w:tc>
        <w:tc>
          <w:tcPr>
            <w:tcW w:w="253" w:type="dxa"/>
          </w:tcPr>
          <w:p w:rsidR="00B830A6" w:rsidRDefault="00B830A6" w:rsidP="00E45C1B">
            <w:pPr>
              <w:tabs>
                <w:tab w:val="center" w:pos="4776"/>
              </w:tabs>
              <w:ind w:right="-682"/>
              <w:rPr>
                <w:rFonts w:ascii="Arial" w:eastAsia="Times New Roman" w:hAnsi="Arial" w:cs="Times New Roman"/>
                <w:b/>
                <w:sz w:val="21"/>
                <w:szCs w:val="21"/>
                <w:lang w:val="en-GB"/>
              </w:rPr>
            </w:pPr>
          </w:p>
        </w:tc>
        <w:tc>
          <w:tcPr>
            <w:tcW w:w="1187" w:type="dxa"/>
          </w:tcPr>
          <w:p w:rsidR="00B830A6" w:rsidRDefault="00B830A6" w:rsidP="00153B77">
            <w:pPr>
              <w:tabs>
                <w:tab w:val="center" w:pos="4776"/>
              </w:tabs>
              <w:ind w:right="72"/>
              <w:jc w:val="right"/>
              <w:rPr>
                <w:rFonts w:ascii="Arial" w:eastAsia="Times New Roman" w:hAnsi="Arial" w:cs="Times New Roman"/>
                <w:b/>
                <w:sz w:val="21"/>
                <w:szCs w:val="21"/>
                <w:lang w:val="en-GB"/>
              </w:rPr>
            </w:pPr>
            <w:r w:rsidRPr="00153B77">
              <w:rPr>
                <w:rFonts w:ascii="Arial" w:eastAsia="Times New Roman" w:hAnsi="Arial" w:cs="Times New Roman"/>
                <w:b/>
                <w:bCs/>
                <w:sz w:val="21"/>
                <w:szCs w:val="24"/>
                <w:lang w:val="en-GB"/>
              </w:rPr>
              <w:t>-</w:t>
            </w:r>
          </w:p>
        </w:tc>
        <w:tc>
          <w:tcPr>
            <w:tcW w:w="270" w:type="dxa"/>
          </w:tcPr>
          <w:p w:rsidR="00B830A6" w:rsidRDefault="00B830A6" w:rsidP="00E45C1B">
            <w:pPr>
              <w:tabs>
                <w:tab w:val="center" w:pos="4776"/>
              </w:tabs>
              <w:ind w:right="-682"/>
              <w:rPr>
                <w:rFonts w:ascii="Arial" w:eastAsia="Times New Roman" w:hAnsi="Arial" w:cs="Times New Roman"/>
                <w:b/>
                <w:sz w:val="21"/>
                <w:szCs w:val="21"/>
                <w:lang w:val="en-GB"/>
              </w:rPr>
            </w:pPr>
          </w:p>
        </w:tc>
        <w:tc>
          <w:tcPr>
            <w:tcW w:w="1170" w:type="dxa"/>
          </w:tcPr>
          <w:p w:rsidR="00B830A6" w:rsidRPr="00E45C1B" w:rsidRDefault="00B830A6" w:rsidP="00BA31F1">
            <w:pPr>
              <w:tabs>
                <w:tab w:val="center" w:pos="4776"/>
              </w:tabs>
              <w:ind w:right="-18"/>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c>
          <w:tcPr>
            <w:tcW w:w="270" w:type="dxa"/>
          </w:tcPr>
          <w:p w:rsidR="00B830A6" w:rsidRDefault="00B830A6" w:rsidP="00E45C1B">
            <w:pPr>
              <w:tabs>
                <w:tab w:val="center" w:pos="4776"/>
              </w:tabs>
              <w:ind w:right="-682"/>
              <w:rPr>
                <w:rFonts w:ascii="Arial" w:eastAsia="Times New Roman" w:hAnsi="Arial" w:cs="Times New Roman"/>
                <w:b/>
                <w:sz w:val="21"/>
                <w:szCs w:val="21"/>
                <w:lang w:val="en-GB"/>
              </w:rPr>
            </w:pPr>
          </w:p>
        </w:tc>
        <w:tc>
          <w:tcPr>
            <w:tcW w:w="1170" w:type="dxa"/>
          </w:tcPr>
          <w:p w:rsidR="00B830A6" w:rsidRDefault="00B830A6" w:rsidP="00B830A6">
            <w:pPr>
              <w:jc w:val="right"/>
            </w:pPr>
            <w:r w:rsidRPr="002A2715">
              <w:rPr>
                <w:rFonts w:ascii="Arial" w:eastAsia="Times New Roman" w:hAnsi="Arial" w:cs="Times New Roman"/>
                <w:b/>
                <w:bCs/>
                <w:sz w:val="21"/>
                <w:szCs w:val="24"/>
                <w:lang w:val="en-GB"/>
              </w:rPr>
              <w:t>-</w:t>
            </w:r>
          </w:p>
        </w:tc>
        <w:tc>
          <w:tcPr>
            <w:tcW w:w="270" w:type="dxa"/>
          </w:tcPr>
          <w:p w:rsidR="00B830A6" w:rsidRDefault="00B830A6" w:rsidP="00E45C1B">
            <w:pPr>
              <w:tabs>
                <w:tab w:val="center" w:pos="4776"/>
              </w:tabs>
              <w:ind w:right="-682"/>
              <w:rPr>
                <w:rFonts w:ascii="Arial" w:eastAsia="Times New Roman" w:hAnsi="Arial" w:cs="Times New Roman"/>
                <w:b/>
                <w:sz w:val="21"/>
                <w:szCs w:val="21"/>
                <w:lang w:val="en-GB"/>
              </w:rPr>
            </w:pPr>
          </w:p>
        </w:tc>
        <w:tc>
          <w:tcPr>
            <w:tcW w:w="1004" w:type="dxa"/>
          </w:tcPr>
          <w:p w:rsidR="00B830A6" w:rsidRPr="00E45C1B" w:rsidRDefault="00B830A6" w:rsidP="00CE1F82">
            <w:pPr>
              <w:tabs>
                <w:tab w:val="center" w:pos="4776"/>
              </w:tabs>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B830A6" w:rsidTr="00B830A6">
        <w:tc>
          <w:tcPr>
            <w:tcW w:w="5040" w:type="dxa"/>
          </w:tcPr>
          <w:p w:rsidR="00B830A6" w:rsidRPr="005D5C86" w:rsidRDefault="00B830A6" w:rsidP="00E45C1B">
            <w:pPr>
              <w:keepNext/>
              <w:widowControl w:val="0"/>
              <w:tabs>
                <w:tab w:val="left" w:pos="-1412"/>
                <w:tab w:val="left" w:pos="-1008"/>
                <w:tab w:val="left" w:pos="0"/>
                <w:tab w:val="left" w:pos="246"/>
                <w:tab w:val="left" w:pos="432"/>
                <w:tab w:val="left" w:pos="864"/>
                <w:tab w:val="left" w:pos="6192"/>
                <w:tab w:val="decimal" w:pos="7484"/>
                <w:tab w:val="left" w:pos="7959"/>
                <w:tab w:val="decimal" w:pos="9216"/>
              </w:tabs>
              <w:outlineLvl w:val="4"/>
              <w:rPr>
                <w:rFonts w:ascii="Arial" w:eastAsia="Times New Roman" w:hAnsi="Arial" w:cs="Times New Roman"/>
                <w:snapToGrid w:val="0"/>
                <w:sz w:val="21"/>
                <w:szCs w:val="20"/>
                <w:lang w:val="en-GB"/>
              </w:rPr>
            </w:pPr>
            <w:r>
              <w:rPr>
                <w:rFonts w:ascii="Arial" w:eastAsia="Times New Roman" w:hAnsi="Arial" w:cs="Times New Roman"/>
                <w:snapToGrid w:val="0"/>
                <w:sz w:val="21"/>
                <w:szCs w:val="20"/>
                <w:lang w:val="en-GB"/>
              </w:rPr>
              <w:t xml:space="preserve">   Cash paid for income taxes</w:t>
            </w:r>
          </w:p>
        </w:tc>
        <w:tc>
          <w:tcPr>
            <w:tcW w:w="253" w:type="dxa"/>
          </w:tcPr>
          <w:p w:rsidR="00B830A6" w:rsidRDefault="00B830A6" w:rsidP="00E45C1B">
            <w:pPr>
              <w:tabs>
                <w:tab w:val="center" w:pos="4776"/>
              </w:tabs>
              <w:ind w:right="-682"/>
              <w:rPr>
                <w:rFonts w:ascii="Arial" w:eastAsia="Times New Roman" w:hAnsi="Arial" w:cs="Times New Roman"/>
                <w:b/>
                <w:sz w:val="21"/>
                <w:szCs w:val="21"/>
                <w:lang w:val="en-GB"/>
              </w:rPr>
            </w:pPr>
          </w:p>
        </w:tc>
        <w:tc>
          <w:tcPr>
            <w:tcW w:w="1187" w:type="dxa"/>
          </w:tcPr>
          <w:p w:rsidR="00B830A6" w:rsidRDefault="00B830A6" w:rsidP="00153B77">
            <w:pPr>
              <w:tabs>
                <w:tab w:val="center" w:pos="4776"/>
              </w:tabs>
              <w:ind w:right="72"/>
              <w:jc w:val="right"/>
              <w:rPr>
                <w:rFonts w:ascii="Arial" w:eastAsia="Times New Roman" w:hAnsi="Arial" w:cs="Times New Roman"/>
                <w:b/>
                <w:sz w:val="21"/>
                <w:szCs w:val="21"/>
                <w:lang w:val="en-GB"/>
              </w:rPr>
            </w:pPr>
            <w:r w:rsidRPr="00153B77">
              <w:rPr>
                <w:rFonts w:ascii="Arial" w:eastAsia="Times New Roman" w:hAnsi="Arial" w:cs="Times New Roman"/>
                <w:b/>
                <w:bCs/>
                <w:sz w:val="21"/>
                <w:szCs w:val="24"/>
                <w:lang w:val="en-GB"/>
              </w:rPr>
              <w:t>-</w:t>
            </w:r>
          </w:p>
        </w:tc>
        <w:tc>
          <w:tcPr>
            <w:tcW w:w="270" w:type="dxa"/>
          </w:tcPr>
          <w:p w:rsidR="00B830A6" w:rsidRDefault="00B830A6" w:rsidP="00E45C1B">
            <w:pPr>
              <w:tabs>
                <w:tab w:val="center" w:pos="4776"/>
              </w:tabs>
              <w:ind w:right="-682"/>
              <w:rPr>
                <w:rFonts w:ascii="Arial" w:eastAsia="Times New Roman" w:hAnsi="Arial" w:cs="Times New Roman"/>
                <w:b/>
                <w:sz w:val="21"/>
                <w:szCs w:val="21"/>
                <w:lang w:val="en-GB"/>
              </w:rPr>
            </w:pPr>
          </w:p>
        </w:tc>
        <w:tc>
          <w:tcPr>
            <w:tcW w:w="1170" w:type="dxa"/>
          </w:tcPr>
          <w:p w:rsidR="00B830A6" w:rsidRPr="00E45C1B" w:rsidRDefault="00B830A6" w:rsidP="00BA31F1">
            <w:pPr>
              <w:tabs>
                <w:tab w:val="center" w:pos="4776"/>
              </w:tabs>
              <w:ind w:right="-18"/>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c>
          <w:tcPr>
            <w:tcW w:w="270" w:type="dxa"/>
          </w:tcPr>
          <w:p w:rsidR="00B830A6" w:rsidRDefault="00B830A6" w:rsidP="00E45C1B">
            <w:pPr>
              <w:tabs>
                <w:tab w:val="center" w:pos="4776"/>
              </w:tabs>
              <w:ind w:right="-682"/>
              <w:rPr>
                <w:rFonts w:ascii="Arial" w:eastAsia="Times New Roman" w:hAnsi="Arial" w:cs="Times New Roman"/>
                <w:b/>
                <w:sz w:val="21"/>
                <w:szCs w:val="21"/>
                <w:lang w:val="en-GB"/>
              </w:rPr>
            </w:pPr>
          </w:p>
        </w:tc>
        <w:tc>
          <w:tcPr>
            <w:tcW w:w="1170" w:type="dxa"/>
          </w:tcPr>
          <w:p w:rsidR="00B830A6" w:rsidRDefault="00B830A6" w:rsidP="00B830A6">
            <w:pPr>
              <w:jc w:val="right"/>
            </w:pPr>
            <w:r w:rsidRPr="002A2715">
              <w:rPr>
                <w:rFonts w:ascii="Arial" w:eastAsia="Times New Roman" w:hAnsi="Arial" w:cs="Times New Roman"/>
                <w:b/>
                <w:bCs/>
                <w:sz w:val="21"/>
                <w:szCs w:val="24"/>
                <w:lang w:val="en-GB"/>
              </w:rPr>
              <w:t>-</w:t>
            </w:r>
          </w:p>
        </w:tc>
        <w:tc>
          <w:tcPr>
            <w:tcW w:w="270" w:type="dxa"/>
          </w:tcPr>
          <w:p w:rsidR="00B830A6" w:rsidRDefault="00B830A6" w:rsidP="00E45C1B">
            <w:pPr>
              <w:tabs>
                <w:tab w:val="center" w:pos="4776"/>
              </w:tabs>
              <w:ind w:right="-682"/>
              <w:rPr>
                <w:rFonts w:ascii="Arial" w:eastAsia="Times New Roman" w:hAnsi="Arial" w:cs="Times New Roman"/>
                <w:b/>
                <w:sz w:val="21"/>
                <w:szCs w:val="21"/>
                <w:lang w:val="en-GB"/>
              </w:rPr>
            </w:pPr>
          </w:p>
        </w:tc>
        <w:tc>
          <w:tcPr>
            <w:tcW w:w="1004" w:type="dxa"/>
          </w:tcPr>
          <w:p w:rsidR="00B830A6" w:rsidRPr="00E45C1B" w:rsidRDefault="00B830A6" w:rsidP="00CE1F82">
            <w:pPr>
              <w:tabs>
                <w:tab w:val="center" w:pos="4776"/>
              </w:tabs>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B830A6" w:rsidTr="00B830A6">
        <w:tc>
          <w:tcPr>
            <w:tcW w:w="5040" w:type="dxa"/>
          </w:tcPr>
          <w:p w:rsidR="00B830A6" w:rsidRPr="005D5C86" w:rsidRDefault="00B830A6" w:rsidP="00CE1F82">
            <w:pPr>
              <w:keepNext/>
              <w:widowControl w:val="0"/>
              <w:tabs>
                <w:tab w:val="left" w:pos="-1412"/>
                <w:tab w:val="left" w:pos="-1008"/>
                <w:tab w:val="left" w:pos="0"/>
                <w:tab w:val="left" w:pos="246"/>
                <w:tab w:val="left" w:pos="432"/>
                <w:tab w:val="left" w:pos="864"/>
                <w:tab w:val="left" w:pos="6192"/>
                <w:tab w:val="decimal" w:pos="7484"/>
                <w:tab w:val="left" w:pos="7959"/>
                <w:tab w:val="decimal" w:pos="9216"/>
              </w:tabs>
              <w:outlineLvl w:val="4"/>
              <w:rPr>
                <w:rFonts w:ascii="Arial" w:eastAsia="Times New Roman" w:hAnsi="Arial" w:cs="Times New Roman"/>
                <w:snapToGrid w:val="0"/>
                <w:sz w:val="21"/>
                <w:szCs w:val="20"/>
                <w:lang w:val="en-GB"/>
              </w:rPr>
            </w:pPr>
            <w:r>
              <w:rPr>
                <w:rFonts w:ascii="Arial" w:eastAsia="Times New Roman" w:hAnsi="Arial" w:cs="Times New Roman"/>
                <w:snapToGrid w:val="0"/>
                <w:sz w:val="21"/>
                <w:szCs w:val="20"/>
                <w:lang w:val="en-GB"/>
              </w:rPr>
              <w:t xml:space="preserve">   Shares issued in deposit</w:t>
            </w:r>
          </w:p>
        </w:tc>
        <w:tc>
          <w:tcPr>
            <w:tcW w:w="253" w:type="dxa"/>
          </w:tcPr>
          <w:p w:rsidR="00B830A6" w:rsidRDefault="00B830A6" w:rsidP="00E45C1B">
            <w:pPr>
              <w:tabs>
                <w:tab w:val="center" w:pos="4776"/>
              </w:tabs>
              <w:ind w:right="-682"/>
              <w:rPr>
                <w:rFonts w:ascii="Arial" w:eastAsia="Times New Roman" w:hAnsi="Arial" w:cs="Times New Roman"/>
                <w:b/>
                <w:sz w:val="21"/>
                <w:szCs w:val="21"/>
                <w:lang w:val="en-GB"/>
              </w:rPr>
            </w:pPr>
          </w:p>
        </w:tc>
        <w:tc>
          <w:tcPr>
            <w:tcW w:w="1187" w:type="dxa"/>
          </w:tcPr>
          <w:p w:rsidR="00B830A6" w:rsidRDefault="00B830A6" w:rsidP="00B830A6">
            <w:pPr>
              <w:jc w:val="right"/>
            </w:pPr>
            <w:r w:rsidRPr="007A5404">
              <w:rPr>
                <w:rFonts w:ascii="Arial" w:eastAsia="Times New Roman" w:hAnsi="Arial" w:cs="Times New Roman"/>
                <w:b/>
                <w:bCs/>
                <w:sz w:val="21"/>
                <w:szCs w:val="24"/>
                <w:lang w:val="en-GB"/>
              </w:rPr>
              <w:t>-</w:t>
            </w:r>
          </w:p>
        </w:tc>
        <w:tc>
          <w:tcPr>
            <w:tcW w:w="270" w:type="dxa"/>
          </w:tcPr>
          <w:p w:rsidR="00B830A6" w:rsidRDefault="00B830A6" w:rsidP="00E45C1B">
            <w:pPr>
              <w:tabs>
                <w:tab w:val="center" w:pos="4776"/>
              </w:tabs>
              <w:ind w:right="-682"/>
              <w:rPr>
                <w:rFonts w:ascii="Arial" w:eastAsia="Times New Roman" w:hAnsi="Arial" w:cs="Times New Roman"/>
                <w:b/>
                <w:sz w:val="21"/>
                <w:szCs w:val="21"/>
                <w:lang w:val="en-GB"/>
              </w:rPr>
            </w:pPr>
          </w:p>
        </w:tc>
        <w:tc>
          <w:tcPr>
            <w:tcW w:w="1170" w:type="dxa"/>
          </w:tcPr>
          <w:p w:rsidR="00B830A6" w:rsidRPr="00E45C1B" w:rsidRDefault="00B830A6" w:rsidP="00BA31F1">
            <w:pPr>
              <w:tabs>
                <w:tab w:val="center" w:pos="4776"/>
              </w:tabs>
              <w:ind w:right="-18"/>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c>
          <w:tcPr>
            <w:tcW w:w="270" w:type="dxa"/>
          </w:tcPr>
          <w:p w:rsidR="00B830A6" w:rsidRDefault="00B830A6" w:rsidP="00E45C1B">
            <w:pPr>
              <w:tabs>
                <w:tab w:val="center" w:pos="4776"/>
              </w:tabs>
              <w:ind w:right="-682"/>
              <w:rPr>
                <w:rFonts w:ascii="Arial" w:eastAsia="Times New Roman" w:hAnsi="Arial" w:cs="Times New Roman"/>
                <w:b/>
                <w:sz w:val="21"/>
                <w:szCs w:val="21"/>
                <w:lang w:val="en-GB"/>
              </w:rPr>
            </w:pPr>
          </w:p>
        </w:tc>
        <w:tc>
          <w:tcPr>
            <w:tcW w:w="1170" w:type="dxa"/>
          </w:tcPr>
          <w:p w:rsidR="00B830A6" w:rsidRDefault="00B830A6" w:rsidP="00153B77">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30,000</w:t>
            </w:r>
          </w:p>
        </w:tc>
        <w:tc>
          <w:tcPr>
            <w:tcW w:w="270" w:type="dxa"/>
          </w:tcPr>
          <w:p w:rsidR="00B830A6" w:rsidRDefault="00B830A6" w:rsidP="00E45C1B">
            <w:pPr>
              <w:tabs>
                <w:tab w:val="center" w:pos="4776"/>
              </w:tabs>
              <w:ind w:right="-682"/>
              <w:rPr>
                <w:rFonts w:ascii="Arial" w:eastAsia="Times New Roman" w:hAnsi="Arial" w:cs="Times New Roman"/>
                <w:b/>
                <w:sz w:val="21"/>
                <w:szCs w:val="21"/>
                <w:lang w:val="en-GB"/>
              </w:rPr>
            </w:pPr>
          </w:p>
        </w:tc>
        <w:tc>
          <w:tcPr>
            <w:tcW w:w="1004" w:type="dxa"/>
          </w:tcPr>
          <w:p w:rsidR="00B830A6" w:rsidRPr="00E45C1B" w:rsidRDefault="00B830A6" w:rsidP="00CE1F82">
            <w:pPr>
              <w:tabs>
                <w:tab w:val="center" w:pos="4776"/>
              </w:tabs>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r w:rsidR="00B830A6" w:rsidTr="00B830A6">
        <w:tc>
          <w:tcPr>
            <w:tcW w:w="5040" w:type="dxa"/>
            <w:tcBorders>
              <w:bottom w:val="single" w:sz="12" w:space="0" w:color="auto"/>
            </w:tcBorders>
          </w:tcPr>
          <w:p w:rsidR="00B830A6" w:rsidRDefault="00B830A6" w:rsidP="00E45C1B">
            <w:pPr>
              <w:tabs>
                <w:tab w:val="center" w:pos="4776"/>
              </w:tabs>
              <w:ind w:right="-682"/>
              <w:rPr>
                <w:rFonts w:ascii="Arial" w:eastAsia="Times New Roman" w:hAnsi="Arial" w:cs="Times New Roman"/>
                <w:b/>
                <w:sz w:val="21"/>
                <w:szCs w:val="21"/>
                <w:lang w:val="en-GB"/>
              </w:rPr>
            </w:pPr>
            <w:r>
              <w:rPr>
                <w:rFonts w:ascii="Arial" w:eastAsia="Times New Roman" w:hAnsi="Arial" w:cs="Times New Roman"/>
                <w:snapToGrid w:val="0"/>
                <w:sz w:val="21"/>
                <w:szCs w:val="20"/>
                <w:lang w:val="en-GB"/>
              </w:rPr>
              <w:t xml:space="preserve">   Shares issued for acquisition expenditures</w:t>
            </w:r>
          </w:p>
        </w:tc>
        <w:tc>
          <w:tcPr>
            <w:tcW w:w="253" w:type="dxa"/>
            <w:tcBorders>
              <w:bottom w:val="single" w:sz="12" w:space="0" w:color="auto"/>
            </w:tcBorders>
          </w:tcPr>
          <w:p w:rsidR="00B830A6" w:rsidRDefault="00B830A6" w:rsidP="00E45C1B">
            <w:pPr>
              <w:tabs>
                <w:tab w:val="center" w:pos="4776"/>
              </w:tabs>
              <w:ind w:right="-682"/>
              <w:rPr>
                <w:rFonts w:ascii="Arial" w:eastAsia="Times New Roman" w:hAnsi="Arial" w:cs="Times New Roman"/>
                <w:b/>
                <w:sz w:val="21"/>
                <w:szCs w:val="21"/>
                <w:lang w:val="en-GB"/>
              </w:rPr>
            </w:pPr>
          </w:p>
        </w:tc>
        <w:tc>
          <w:tcPr>
            <w:tcW w:w="1187" w:type="dxa"/>
            <w:tcBorders>
              <w:bottom w:val="single" w:sz="12" w:space="0" w:color="auto"/>
            </w:tcBorders>
          </w:tcPr>
          <w:p w:rsidR="00B830A6" w:rsidRDefault="00B830A6" w:rsidP="00B830A6">
            <w:pPr>
              <w:jc w:val="right"/>
            </w:pPr>
            <w:r w:rsidRPr="007A5404">
              <w:rPr>
                <w:rFonts w:ascii="Arial" w:eastAsia="Times New Roman" w:hAnsi="Arial" w:cs="Times New Roman"/>
                <w:b/>
                <w:bCs/>
                <w:sz w:val="21"/>
                <w:szCs w:val="24"/>
                <w:lang w:val="en-GB"/>
              </w:rPr>
              <w:t>-</w:t>
            </w:r>
          </w:p>
        </w:tc>
        <w:tc>
          <w:tcPr>
            <w:tcW w:w="270" w:type="dxa"/>
            <w:tcBorders>
              <w:bottom w:val="single" w:sz="12" w:space="0" w:color="auto"/>
            </w:tcBorders>
          </w:tcPr>
          <w:p w:rsidR="00B830A6" w:rsidRDefault="00B830A6" w:rsidP="00E45C1B">
            <w:pPr>
              <w:tabs>
                <w:tab w:val="center" w:pos="4776"/>
              </w:tabs>
              <w:ind w:right="-682"/>
              <w:rPr>
                <w:rFonts w:ascii="Arial" w:eastAsia="Times New Roman" w:hAnsi="Arial" w:cs="Times New Roman"/>
                <w:b/>
                <w:sz w:val="21"/>
                <w:szCs w:val="21"/>
                <w:lang w:val="en-GB"/>
              </w:rPr>
            </w:pPr>
          </w:p>
        </w:tc>
        <w:tc>
          <w:tcPr>
            <w:tcW w:w="1170" w:type="dxa"/>
            <w:tcBorders>
              <w:bottom w:val="single" w:sz="12" w:space="0" w:color="auto"/>
            </w:tcBorders>
          </w:tcPr>
          <w:p w:rsidR="00B830A6" w:rsidRPr="00E45C1B" w:rsidRDefault="00B830A6" w:rsidP="00BA31F1">
            <w:pPr>
              <w:tabs>
                <w:tab w:val="center" w:pos="4776"/>
              </w:tabs>
              <w:ind w:right="-18"/>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c>
          <w:tcPr>
            <w:tcW w:w="270" w:type="dxa"/>
            <w:tcBorders>
              <w:bottom w:val="single" w:sz="12" w:space="0" w:color="auto"/>
            </w:tcBorders>
          </w:tcPr>
          <w:p w:rsidR="00B830A6" w:rsidRDefault="00B830A6" w:rsidP="00E45C1B">
            <w:pPr>
              <w:tabs>
                <w:tab w:val="center" w:pos="4776"/>
              </w:tabs>
              <w:ind w:right="-682"/>
              <w:rPr>
                <w:rFonts w:ascii="Arial" w:eastAsia="Times New Roman" w:hAnsi="Arial" w:cs="Times New Roman"/>
                <w:b/>
                <w:sz w:val="21"/>
                <w:szCs w:val="21"/>
                <w:lang w:val="en-GB"/>
              </w:rPr>
            </w:pPr>
          </w:p>
        </w:tc>
        <w:tc>
          <w:tcPr>
            <w:tcW w:w="1170" w:type="dxa"/>
            <w:tcBorders>
              <w:bottom w:val="single" w:sz="12" w:space="0" w:color="auto"/>
            </w:tcBorders>
          </w:tcPr>
          <w:p w:rsidR="00B830A6" w:rsidRDefault="00B830A6" w:rsidP="00153B77">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75,000</w:t>
            </w:r>
          </w:p>
        </w:tc>
        <w:tc>
          <w:tcPr>
            <w:tcW w:w="270" w:type="dxa"/>
            <w:tcBorders>
              <w:bottom w:val="single" w:sz="12" w:space="0" w:color="auto"/>
            </w:tcBorders>
          </w:tcPr>
          <w:p w:rsidR="00B830A6" w:rsidRDefault="00B830A6" w:rsidP="00E45C1B">
            <w:pPr>
              <w:tabs>
                <w:tab w:val="center" w:pos="4776"/>
              </w:tabs>
              <w:ind w:right="-682"/>
              <w:rPr>
                <w:rFonts w:ascii="Arial" w:eastAsia="Times New Roman" w:hAnsi="Arial" w:cs="Times New Roman"/>
                <w:b/>
                <w:sz w:val="21"/>
                <w:szCs w:val="21"/>
                <w:lang w:val="en-GB"/>
              </w:rPr>
            </w:pPr>
          </w:p>
        </w:tc>
        <w:tc>
          <w:tcPr>
            <w:tcW w:w="1004" w:type="dxa"/>
            <w:tcBorders>
              <w:bottom w:val="single" w:sz="12" w:space="0" w:color="auto"/>
            </w:tcBorders>
          </w:tcPr>
          <w:p w:rsidR="00B830A6" w:rsidRPr="00E45C1B" w:rsidRDefault="00B830A6" w:rsidP="00CE1F82">
            <w:pPr>
              <w:tabs>
                <w:tab w:val="center" w:pos="4776"/>
              </w:tabs>
              <w:jc w:val="right"/>
              <w:rPr>
                <w:rFonts w:ascii="Arial" w:eastAsia="Times New Roman" w:hAnsi="Arial" w:cs="Times New Roman"/>
                <w:sz w:val="21"/>
                <w:szCs w:val="21"/>
                <w:lang w:val="en-GB"/>
              </w:rPr>
            </w:pPr>
            <w:r w:rsidRPr="00657A0B">
              <w:rPr>
                <w:rFonts w:ascii="Arial" w:eastAsia="Times New Roman" w:hAnsi="Arial" w:cs="Times New Roman"/>
                <w:bCs/>
                <w:sz w:val="21"/>
                <w:szCs w:val="24"/>
                <w:lang w:val="en-GB"/>
              </w:rPr>
              <w:t>-</w:t>
            </w:r>
          </w:p>
        </w:tc>
      </w:tr>
    </w:tbl>
    <w:p w:rsidR="00B830A6" w:rsidRDefault="00B830A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4"/>
        <w:jc w:val="center"/>
        <w:rPr>
          <w:rFonts w:ascii="Arial" w:eastAsia="Times New Roman" w:hAnsi="Arial" w:cs="Times New Roman"/>
          <w:sz w:val="21"/>
          <w:szCs w:val="24"/>
          <w:lang w:val="en-GB"/>
        </w:rPr>
      </w:pPr>
    </w:p>
    <w:p w:rsidR="00621611"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4"/>
        <w:jc w:val="center"/>
        <w:rPr>
          <w:rFonts w:ascii="Arial" w:eastAsia="Times New Roman" w:hAnsi="Arial" w:cs="Times New Roman"/>
          <w:sz w:val="21"/>
          <w:szCs w:val="24"/>
          <w:lang w:val="en-GB"/>
        </w:rPr>
        <w:sectPr w:rsidR="00621611" w:rsidSect="00E132E4">
          <w:pgSz w:w="12240" w:h="15840" w:code="1"/>
          <w:pgMar w:top="1166" w:right="720" w:bottom="547" w:left="1354" w:header="720" w:footer="450" w:gutter="0"/>
          <w:paperSrc w:first="15" w:other="15"/>
          <w:pgNumType w:start="1"/>
          <w:cols w:space="720"/>
          <w:docGrid w:linePitch="360"/>
        </w:sectPr>
      </w:pPr>
      <w:r w:rsidRPr="005D5C86">
        <w:rPr>
          <w:rFonts w:ascii="Arial" w:eastAsia="Times New Roman" w:hAnsi="Arial" w:cs="Times New Roman"/>
          <w:sz w:val="21"/>
          <w:szCs w:val="24"/>
          <w:lang w:val="en-GB"/>
        </w:rPr>
        <w:t xml:space="preserve">The accompanying notes are an integral part of these </w:t>
      </w:r>
      <w:r w:rsidR="00001137">
        <w:rPr>
          <w:rFonts w:ascii="Arial" w:eastAsia="Times New Roman" w:hAnsi="Arial" w:cs="Times New Roman"/>
          <w:sz w:val="21"/>
          <w:szCs w:val="24"/>
          <w:lang w:val="en-GB"/>
        </w:rPr>
        <w:t xml:space="preserve">condensed interim </w:t>
      </w:r>
      <w:r w:rsidRPr="005D5C86">
        <w:rPr>
          <w:rFonts w:ascii="Arial" w:eastAsia="Times New Roman" w:hAnsi="Arial" w:cs="Times New Roman"/>
          <w:sz w:val="21"/>
          <w:szCs w:val="24"/>
          <w:lang w:val="en-GB"/>
        </w:rPr>
        <w:t>financial statements.</w:t>
      </w:r>
    </w:p>
    <w:p w:rsidR="004F126D" w:rsidRDefault="004F126D" w:rsidP="00621611">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4"/>
          <w:szCs w:val="24"/>
          <w:lang w:val="en-GB"/>
        </w:rPr>
      </w:pPr>
      <w:r>
        <w:rPr>
          <w:rFonts w:ascii="Arial" w:eastAsia="Times New Roman" w:hAnsi="Arial" w:cs="Times New Roman"/>
          <w:b/>
          <w:sz w:val="24"/>
          <w:szCs w:val="24"/>
          <w:lang w:val="en-GB"/>
        </w:rPr>
        <w:lastRenderedPageBreak/>
        <w:t>Wildflower Marijuana Inc.,</w:t>
      </w:r>
    </w:p>
    <w:p w:rsidR="005D5C86" w:rsidRPr="004F126D" w:rsidRDefault="004F126D" w:rsidP="00621611">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0"/>
          <w:szCs w:val="20"/>
          <w:lang w:val="en-GB"/>
        </w:rPr>
      </w:pPr>
      <w:proofErr w:type="gramStart"/>
      <w:r w:rsidRPr="004F126D">
        <w:rPr>
          <w:rFonts w:ascii="Arial" w:eastAsia="Times New Roman" w:hAnsi="Arial" w:cs="Times New Roman"/>
          <w:b/>
          <w:sz w:val="20"/>
          <w:szCs w:val="20"/>
          <w:lang w:val="en-GB"/>
        </w:rPr>
        <w:t xml:space="preserve">(Formerly </w:t>
      </w:r>
      <w:proofErr w:type="spellStart"/>
      <w:r w:rsidR="005D5C86" w:rsidRPr="004F126D">
        <w:rPr>
          <w:rFonts w:ascii="Arial" w:eastAsia="Times New Roman" w:hAnsi="Arial" w:cs="Times New Roman"/>
          <w:b/>
          <w:sz w:val="20"/>
          <w:szCs w:val="20"/>
          <w:lang w:val="en-GB"/>
        </w:rPr>
        <w:t>Sunorca</w:t>
      </w:r>
      <w:proofErr w:type="spellEnd"/>
      <w:r w:rsidR="005D5C86" w:rsidRPr="004F126D">
        <w:rPr>
          <w:rFonts w:ascii="Arial" w:eastAsia="Times New Roman" w:hAnsi="Arial" w:cs="Times New Roman"/>
          <w:b/>
          <w:sz w:val="20"/>
          <w:szCs w:val="20"/>
          <w:lang w:val="en-GB"/>
        </w:rPr>
        <w:t xml:space="preserve"> Development Corp.</w:t>
      </w:r>
      <w:r w:rsidRPr="004F126D">
        <w:rPr>
          <w:rFonts w:ascii="Arial" w:eastAsia="Times New Roman" w:hAnsi="Arial" w:cs="Times New Roman"/>
          <w:b/>
          <w:sz w:val="20"/>
          <w:szCs w:val="20"/>
          <w:lang w:val="en-GB"/>
        </w:rPr>
        <w:t>)</w:t>
      </w:r>
      <w:proofErr w:type="gramEnd"/>
    </w:p>
    <w:p w:rsidR="00001137" w:rsidRDefault="00001137" w:rsidP="00001137">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4"/>
          <w:szCs w:val="24"/>
          <w:lang w:val="en-GB"/>
        </w:rPr>
      </w:pPr>
      <w:r>
        <w:rPr>
          <w:rFonts w:ascii="Arial" w:eastAsia="Times New Roman" w:hAnsi="Arial" w:cs="Times New Roman"/>
          <w:b/>
          <w:sz w:val="24"/>
          <w:szCs w:val="24"/>
          <w:lang w:val="en-GB"/>
        </w:rPr>
        <w:t xml:space="preserve">Condensed Interim </w:t>
      </w:r>
      <w:r w:rsidR="005D5C86" w:rsidRPr="005D5C86">
        <w:rPr>
          <w:rFonts w:ascii="Arial" w:eastAsia="Times New Roman" w:hAnsi="Arial" w:cs="Times New Roman"/>
          <w:b/>
          <w:sz w:val="24"/>
          <w:szCs w:val="24"/>
          <w:lang w:val="en-GB"/>
        </w:rPr>
        <w:t xml:space="preserve">Statements of </w:t>
      </w:r>
      <w:r>
        <w:rPr>
          <w:rFonts w:ascii="Arial" w:eastAsia="Times New Roman" w:hAnsi="Arial" w:cs="Times New Roman"/>
          <w:b/>
          <w:sz w:val="24"/>
          <w:szCs w:val="24"/>
          <w:lang w:val="en-GB"/>
        </w:rPr>
        <w:t>C</w:t>
      </w:r>
      <w:r w:rsidR="005D5C86" w:rsidRPr="005D5C86">
        <w:rPr>
          <w:rFonts w:ascii="Arial" w:eastAsia="Times New Roman" w:hAnsi="Arial" w:cs="Times New Roman"/>
          <w:b/>
          <w:sz w:val="24"/>
          <w:szCs w:val="24"/>
          <w:lang w:val="en-GB"/>
        </w:rPr>
        <w:t xml:space="preserve">hanges in </w:t>
      </w:r>
      <w:r>
        <w:rPr>
          <w:rFonts w:ascii="Arial" w:eastAsia="Times New Roman" w:hAnsi="Arial" w:cs="Times New Roman"/>
          <w:b/>
          <w:sz w:val="24"/>
          <w:szCs w:val="24"/>
          <w:lang w:val="en-GB"/>
        </w:rPr>
        <w:t>S</w:t>
      </w:r>
      <w:r w:rsidR="005D5C86" w:rsidRPr="005D5C86">
        <w:rPr>
          <w:rFonts w:ascii="Arial" w:eastAsia="Times New Roman" w:hAnsi="Arial" w:cs="Times New Roman"/>
          <w:b/>
          <w:sz w:val="24"/>
          <w:szCs w:val="24"/>
          <w:lang w:val="en-GB"/>
        </w:rPr>
        <w:t xml:space="preserve">hareholders’ </w:t>
      </w:r>
      <w:r>
        <w:rPr>
          <w:rFonts w:ascii="Arial" w:eastAsia="Times New Roman" w:hAnsi="Arial" w:cs="Times New Roman"/>
          <w:b/>
          <w:sz w:val="24"/>
          <w:szCs w:val="24"/>
          <w:lang w:val="en-GB"/>
        </w:rPr>
        <w:t>Equity</w:t>
      </w:r>
    </w:p>
    <w:p w:rsidR="00001137" w:rsidRDefault="00001137" w:rsidP="00001137">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4"/>
          <w:szCs w:val="24"/>
          <w:lang w:val="en-GB"/>
        </w:rPr>
      </w:pPr>
      <w:r>
        <w:rPr>
          <w:rFonts w:ascii="Arial" w:eastAsia="Times New Roman" w:hAnsi="Arial" w:cs="Times New Roman"/>
          <w:sz w:val="21"/>
          <w:szCs w:val="24"/>
          <w:lang w:val="en-GB"/>
        </w:rPr>
        <w:t>(Expressed in Canadian dollars)</w:t>
      </w:r>
    </w:p>
    <w:p w:rsidR="00001137" w:rsidRPr="00001137" w:rsidRDefault="00001137" w:rsidP="00001137">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4"/>
          <w:szCs w:val="24"/>
          <w:lang w:val="en-GB"/>
        </w:rPr>
      </w:pPr>
      <w:r>
        <w:rPr>
          <w:rFonts w:ascii="Arial" w:eastAsia="Times New Roman" w:hAnsi="Arial" w:cs="Times New Roman"/>
          <w:sz w:val="21"/>
          <w:szCs w:val="24"/>
          <w:lang w:val="en-GB"/>
        </w:rPr>
        <w:t>(Unaudited – prepared by management)</w:t>
      </w:r>
    </w:p>
    <w:p w:rsidR="005D5C86" w:rsidRPr="005D5C86" w:rsidRDefault="005D5C86" w:rsidP="00621611">
      <w:pPr>
        <w:pBdr>
          <w:top w:val="single" w:sz="18" w:space="1" w:color="auto"/>
        </w:pBdr>
        <w:tabs>
          <w:tab w:val="left" w:pos="-450"/>
          <w:tab w:val="center" w:pos="4776"/>
        </w:tabs>
        <w:spacing w:after="0" w:line="240" w:lineRule="auto"/>
        <w:ind w:left="-360" w:right="-682"/>
        <w:rPr>
          <w:rFonts w:ascii="Arial" w:eastAsia="Times New Roman" w:hAnsi="Arial" w:cs="Arial"/>
          <w:b/>
          <w:sz w:val="18"/>
          <w:szCs w:val="18"/>
          <w:lang w:val="en-GB"/>
        </w:rPr>
      </w:pPr>
    </w:p>
    <w:p w:rsidR="005D5C86" w:rsidRPr="005D5C86" w:rsidRDefault="005D5C86"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21"/>
          <w:szCs w:val="24"/>
          <w:lang w:val="en-GB"/>
        </w:rPr>
      </w:pPr>
    </w:p>
    <w:tbl>
      <w:tblPr>
        <w:tblW w:w="13212" w:type="dxa"/>
        <w:tblInd w:w="-252" w:type="dxa"/>
        <w:tblLayout w:type="fixed"/>
        <w:tblLook w:val="04A0"/>
      </w:tblPr>
      <w:tblGrid>
        <w:gridCol w:w="4230"/>
        <w:gridCol w:w="1080"/>
        <w:gridCol w:w="90"/>
        <w:gridCol w:w="1170"/>
        <w:gridCol w:w="1044"/>
        <w:gridCol w:w="1476"/>
        <w:gridCol w:w="1476"/>
        <w:gridCol w:w="1350"/>
        <w:gridCol w:w="1296"/>
      </w:tblGrid>
      <w:tr w:rsidR="00EA3DBE" w:rsidRPr="005D5C86" w:rsidTr="00ED463B">
        <w:trPr>
          <w:trHeight w:val="820"/>
        </w:trPr>
        <w:tc>
          <w:tcPr>
            <w:tcW w:w="4230" w:type="dxa"/>
            <w:tcBorders>
              <w:bottom w:val="single" w:sz="4" w:space="0" w:color="auto"/>
            </w:tcBorders>
            <w:shd w:val="clear" w:color="auto" w:fill="auto"/>
          </w:tcPr>
          <w:p w:rsidR="00EA3DBE" w:rsidRPr="005D5C86"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18"/>
                <w:szCs w:val="18"/>
                <w:lang w:val="en-GB"/>
              </w:rPr>
            </w:pPr>
          </w:p>
        </w:tc>
        <w:tc>
          <w:tcPr>
            <w:tcW w:w="1080" w:type="dxa"/>
            <w:tcBorders>
              <w:bottom w:val="single" w:sz="4" w:space="0" w:color="auto"/>
            </w:tcBorders>
            <w:shd w:val="clear" w:color="auto" w:fill="auto"/>
            <w:vAlign w:val="bottom"/>
          </w:tcPr>
          <w:p w:rsidR="00EA3DBE" w:rsidRPr="005D5C86" w:rsidRDefault="00EA3DBE" w:rsidP="005D5C86">
            <w:pPr>
              <w:tabs>
                <w:tab w:val="left" w:pos="-720"/>
                <w:tab w:val="center" w:pos="61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Number of</w:t>
            </w:r>
          </w:p>
          <w:p w:rsidR="00EA3DBE" w:rsidRPr="005D5C86" w:rsidRDefault="00EA3DBE" w:rsidP="005D5C86">
            <w:pPr>
              <w:tabs>
                <w:tab w:val="left" w:pos="-720"/>
                <w:tab w:val="center" w:pos="61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 xml:space="preserve">   Shares</w:t>
            </w:r>
          </w:p>
        </w:tc>
        <w:tc>
          <w:tcPr>
            <w:tcW w:w="1260" w:type="dxa"/>
            <w:gridSpan w:val="2"/>
            <w:tcBorders>
              <w:bottom w:val="single" w:sz="4" w:space="0" w:color="auto"/>
            </w:tcBorders>
            <w:shd w:val="clear" w:color="auto" w:fill="auto"/>
            <w:vAlign w:val="bottom"/>
          </w:tcPr>
          <w:p w:rsidR="00EA3DBE" w:rsidRPr="005D5C86"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 xml:space="preserve">    Share</w:t>
            </w:r>
          </w:p>
          <w:p w:rsidR="00EA3DBE" w:rsidRPr="005D5C86" w:rsidRDefault="00EA3DBE" w:rsidP="00621611">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 xml:space="preserve">   Capital </w:t>
            </w:r>
          </w:p>
        </w:tc>
        <w:tc>
          <w:tcPr>
            <w:tcW w:w="1044" w:type="dxa"/>
            <w:tcBorders>
              <w:bottom w:val="single" w:sz="4" w:space="0" w:color="auto"/>
            </w:tcBorders>
            <w:shd w:val="clear" w:color="auto" w:fill="auto"/>
            <w:vAlign w:val="bottom"/>
          </w:tcPr>
          <w:p w:rsidR="00EA3DBE" w:rsidRPr="005D5C86"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 xml:space="preserve">Contributed </w:t>
            </w:r>
          </w:p>
          <w:p w:rsidR="00EA3DBE" w:rsidRPr="005D5C86" w:rsidRDefault="00EA3DBE" w:rsidP="00621611">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 xml:space="preserve">Surplus  </w:t>
            </w:r>
          </w:p>
        </w:tc>
        <w:tc>
          <w:tcPr>
            <w:tcW w:w="1476" w:type="dxa"/>
            <w:tcBorders>
              <w:bottom w:val="single" w:sz="4" w:space="0" w:color="auto"/>
            </w:tcBorders>
            <w:vAlign w:val="bottom"/>
          </w:tcPr>
          <w:p w:rsidR="00BA31F1"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165840">
              <w:rPr>
                <w:rFonts w:ascii="Arial" w:eastAsia="Times New Roman" w:hAnsi="Arial" w:cs="Times New Roman"/>
                <w:sz w:val="18"/>
                <w:szCs w:val="18"/>
                <w:lang w:val="en-GB"/>
              </w:rPr>
              <w:t>Subscription</w:t>
            </w:r>
          </w:p>
          <w:p w:rsidR="00EA3DBE" w:rsidRPr="00165840" w:rsidRDefault="00BA31F1"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Pr>
                <w:rFonts w:ascii="Arial" w:eastAsia="Times New Roman" w:hAnsi="Arial" w:cs="Times New Roman"/>
                <w:sz w:val="18"/>
                <w:szCs w:val="18"/>
                <w:lang w:val="en-GB"/>
              </w:rPr>
              <w:t>Received</w:t>
            </w:r>
          </w:p>
          <w:p w:rsidR="00EA3DBE" w:rsidRPr="00165840" w:rsidRDefault="00BA31F1"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Pr>
                <w:rFonts w:ascii="Arial" w:eastAsia="Times New Roman" w:hAnsi="Arial" w:cs="Times New Roman"/>
                <w:sz w:val="18"/>
                <w:szCs w:val="18"/>
                <w:lang w:val="en-GB"/>
              </w:rPr>
              <w:t>(</w:t>
            </w:r>
            <w:r w:rsidR="00EA3DBE" w:rsidRPr="00165840">
              <w:rPr>
                <w:rFonts w:ascii="Arial" w:eastAsia="Times New Roman" w:hAnsi="Arial" w:cs="Times New Roman"/>
                <w:sz w:val="18"/>
                <w:szCs w:val="18"/>
                <w:lang w:val="en-GB"/>
              </w:rPr>
              <w:t>Receivable</w:t>
            </w:r>
            <w:r>
              <w:rPr>
                <w:rFonts w:ascii="Arial" w:eastAsia="Times New Roman" w:hAnsi="Arial" w:cs="Times New Roman"/>
                <w:sz w:val="18"/>
                <w:szCs w:val="18"/>
                <w:lang w:val="en-GB"/>
              </w:rPr>
              <w:t>)</w:t>
            </w:r>
          </w:p>
        </w:tc>
        <w:tc>
          <w:tcPr>
            <w:tcW w:w="1476" w:type="dxa"/>
            <w:tcBorders>
              <w:bottom w:val="single" w:sz="4" w:space="0" w:color="auto"/>
            </w:tcBorders>
            <w:shd w:val="clear" w:color="auto" w:fill="auto"/>
            <w:vAlign w:val="bottom"/>
          </w:tcPr>
          <w:p w:rsidR="00EA3DBE" w:rsidRPr="000709AA"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0709AA">
              <w:rPr>
                <w:rFonts w:ascii="Arial" w:eastAsia="Times New Roman" w:hAnsi="Arial" w:cs="Times New Roman"/>
                <w:sz w:val="18"/>
                <w:szCs w:val="18"/>
                <w:lang w:val="en-GB"/>
              </w:rPr>
              <w:t xml:space="preserve">Accumulated </w:t>
            </w:r>
          </w:p>
          <w:p w:rsidR="00EA3DBE" w:rsidRPr="000709AA"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0709AA">
              <w:rPr>
                <w:rFonts w:ascii="Arial" w:eastAsia="Times New Roman" w:hAnsi="Arial" w:cs="Times New Roman"/>
                <w:sz w:val="18"/>
                <w:szCs w:val="18"/>
                <w:lang w:val="en-GB"/>
              </w:rPr>
              <w:t>Other</w:t>
            </w:r>
          </w:p>
          <w:p w:rsidR="00EA3DBE" w:rsidRPr="000709AA"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0709AA">
              <w:rPr>
                <w:rFonts w:ascii="Arial" w:eastAsia="Times New Roman" w:hAnsi="Arial" w:cs="Times New Roman"/>
                <w:sz w:val="18"/>
                <w:szCs w:val="18"/>
                <w:lang w:val="en-GB"/>
              </w:rPr>
              <w:t>Comprehensive</w:t>
            </w:r>
          </w:p>
          <w:p w:rsidR="00EA3DBE" w:rsidRPr="000709AA" w:rsidRDefault="00EA3DBE" w:rsidP="00621611">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0709AA">
              <w:rPr>
                <w:rFonts w:ascii="Arial" w:eastAsia="Times New Roman" w:hAnsi="Arial" w:cs="Times New Roman"/>
                <w:sz w:val="18"/>
                <w:szCs w:val="18"/>
                <w:lang w:val="en-GB"/>
              </w:rPr>
              <w:t>income</w:t>
            </w:r>
          </w:p>
        </w:tc>
        <w:tc>
          <w:tcPr>
            <w:tcW w:w="1350" w:type="dxa"/>
            <w:tcBorders>
              <w:bottom w:val="single" w:sz="4" w:space="0" w:color="auto"/>
            </w:tcBorders>
            <w:shd w:val="clear" w:color="auto" w:fill="auto"/>
            <w:vAlign w:val="bottom"/>
          </w:tcPr>
          <w:p w:rsidR="00EA3DBE" w:rsidRPr="0079606F"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79606F">
              <w:rPr>
                <w:rFonts w:ascii="Arial" w:eastAsia="Times New Roman" w:hAnsi="Arial" w:cs="Times New Roman"/>
                <w:sz w:val="18"/>
                <w:szCs w:val="18"/>
                <w:lang w:val="en-GB"/>
              </w:rPr>
              <w:t xml:space="preserve">    Deficit</w:t>
            </w:r>
          </w:p>
        </w:tc>
        <w:tc>
          <w:tcPr>
            <w:tcW w:w="1296" w:type="dxa"/>
            <w:tcBorders>
              <w:bottom w:val="single" w:sz="4" w:space="0" w:color="auto"/>
            </w:tcBorders>
            <w:shd w:val="clear" w:color="auto" w:fill="auto"/>
            <w:vAlign w:val="bottom"/>
          </w:tcPr>
          <w:p w:rsidR="00EA3DBE" w:rsidRPr="0079606F" w:rsidRDefault="00EA3DBE" w:rsidP="005D5C86">
            <w:pPr>
              <w:tabs>
                <w:tab w:val="left" w:pos="-720"/>
                <w:tab w:val="left" w:pos="-432"/>
                <w:tab w:val="center" w:pos="482"/>
              </w:tabs>
              <w:spacing w:after="0" w:line="240" w:lineRule="auto"/>
              <w:ind w:left="-720" w:right="-749"/>
              <w:rPr>
                <w:rFonts w:ascii="Arial" w:eastAsia="Times New Roman" w:hAnsi="Arial" w:cs="Times New Roman"/>
                <w:sz w:val="18"/>
                <w:szCs w:val="18"/>
                <w:lang w:val="en-GB"/>
              </w:rPr>
            </w:pPr>
            <w:r w:rsidRPr="0079606F">
              <w:rPr>
                <w:rFonts w:ascii="Arial" w:eastAsia="Times New Roman" w:hAnsi="Arial" w:cs="Times New Roman"/>
                <w:sz w:val="18"/>
                <w:szCs w:val="18"/>
                <w:lang w:val="en-GB"/>
              </w:rPr>
              <w:t xml:space="preserve">       </w:t>
            </w:r>
            <w:r w:rsidRPr="0079606F">
              <w:rPr>
                <w:rFonts w:ascii="Arial" w:eastAsia="Times New Roman" w:hAnsi="Arial" w:cs="Times New Roman"/>
                <w:sz w:val="18"/>
                <w:szCs w:val="18"/>
                <w:lang w:val="en-GB"/>
              </w:rPr>
              <w:tab/>
              <w:t>Total</w:t>
            </w:r>
          </w:p>
        </w:tc>
      </w:tr>
      <w:tr w:rsidR="00001137" w:rsidRPr="005D5C86" w:rsidTr="003B695A">
        <w:trPr>
          <w:trHeight w:val="427"/>
        </w:trPr>
        <w:tc>
          <w:tcPr>
            <w:tcW w:w="4230" w:type="dxa"/>
            <w:tcBorders>
              <w:top w:val="single" w:sz="4" w:space="0" w:color="auto"/>
            </w:tcBorders>
            <w:shd w:val="clear" w:color="auto" w:fill="auto"/>
            <w:vAlign w:val="bottom"/>
          </w:tcPr>
          <w:p w:rsidR="00001137" w:rsidRPr="00BA31F1" w:rsidRDefault="00001137" w:rsidP="003B695A">
            <w:pPr>
              <w:tabs>
                <w:tab w:val="left" w:pos="-720"/>
                <w:tab w:val="left" w:pos="2460"/>
              </w:tabs>
              <w:spacing w:after="0" w:line="240" w:lineRule="auto"/>
              <w:ind w:right="-749"/>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Balance at June 30, 2014</w:t>
            </w:r>
          </w:p>
        </w:tc>
        <w:tc>
          <w:tcPr>
            <w:tcW w:w="1170" w:type="dxa"/>
            <w:gridSpan w:val="2"/>
            <w:tcBorders>
              <w:top w:val="single" w:sz="4" w:space="0" w:color="auto"/>
            </w:tcBorders>
            <w:shd w:val="clear" w:color="auto" w:fill="auto"/>
            <w:vAlign w:val="bottom"/>
          </w:tcPr>
          <w:p w:rsidR="00001137" w:rsidRPr="00BA31F1" w:rsidRDefault="00001137" w:rsidP="003B695A">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30,006,700</w:t>
            </w:r>
          </w:p>
        </w:tc>
        <w:tc>
          <w:tcPr>
            <w:tcW w:w="1170" w:type="dxa"/>
            <w:tcBorders>
              <w:top w:val="single" w:sz="4" w:space="0" w:color="auto"/>
            </w:tcBorders>
            <w:shd w:val="clear" w:color="auto" w:fill="auto"/>
            <w:vAlign w:val="bottom"/>
          </w:tcPr>
          <w:p w:rsidR="00001137" w:rsidRPr="00BA31F1" w:rsidRDefault="00ED463B"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 xml:space="preserve">$ </w:t>
            </w:r>
            <w:r w:rsidR="00001137" w:rsidRPr="00BA31F1">
              <w:rPr>
                <w:rFonts w:ascii="Arial" w:eastAsia="Times New Roman" w:hAnsi="Arial" w:cs="Times New Roman"/>
                <w:b/>
                <w:sz w:val="18"/>
                <w:szCs w:val="18"/>
                <w:lang w:val="en-GB"/>
              </w:rPr>
              <w:t>7,992,525</w:t>
            </w:r>
          </w:p>
        </w:tc>
        <w:tc>
          <w:tcPr>
            <w:tcW w:w="1044" w:type="dxa"/>
            <w:tcBorders>
              <w:top w:val="single" w:sz="4" w:space="0" w:color="auto"/>
            </w:tcBorders>
            <w:shd w:val="clear" w:color="auto" w:fill="auto"/>
            <w:vAlign w:val="bottom"/>
          </w:tcPr>
          <w:p w:rsidR="00001137" w:rsidRPr="00BA31F1" w:rsidRDefault="00001137"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    183,383</w:t>
            </w:r>
          </w:p>
        </w:tc>
        <w:tc>
          <w:tcPr>
            <w:tcW w:w="1476" w:type="dxa"/>
            <w:tcBorders>
              <w:top w:val="single" w:sz="4" w:space="0" w:color="auto"/>
            </w:tcBorders>
            <w:vAlign w:val="bottom"/>
          </w:tcPr>
          <w:p w:rsidR="00001137" w:rsidRPr="00BA31F1" w:rsidRDefault="00001137"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firstLine="720"/>
              <w:jc w:val="right"/>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(6,000)</w:t>
            </w:r>
          </w:p>
        </w:tc>
        <w:tc>
          <w:tcPr>
            <w:tcW w:w="1476" w:type="dxa"/>
            <w:tcBorders>
              <w:top w:val="single" w:sz="4" w:space="0" w:color="auto"/>
            </w:tcBorders>
            <w:shd w:val="clear" w:color="auto" w:fill="auto"/>
            <w:vAlign w:val="bottom"/>
          </w:tcPr>
          <w:p w:rsidR="00001137" w:rsidRPr="00BA31F1" w:rsidRDefault="00001137" w:rsidP="003B695A">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          51,575</w:t>
            </w:r>
          </w:p>
        </w:tc>
        <w:tc>
          <w:tcPr>
            <w:tcW w:w="1350" w:type="dxa"/>
            <w:tcBorders>
              <w:top w:val="single" w:sz="4" w:space="0" w:color="auto"/>
            </w:tcBorders>
            <w:shd w:val="clear" w:color="auto" w:fill="auto"/>
            <w:vAlign w:val="bottom"/>
          </w:tcPr>
          <w:p w:rsidR="00001137" w:rsidRPr="00BA31F1" w:rsidRDefault="00001137"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 (7,845,068)</w:t>
            </w:r>
          </w:p>
        </w:tc>
        <w:tc>
          <w:tcPr>
            <w:tcW w:w="1296" w:type="dxa"/>
            <w:tcBorders>
              <w:top w:val="single" w:sz="4" w:space="0" w:color="auto"/>
            </w:tcBorders>
            <w:shd w:val="clear" w:color="auto" w:fill="auto"/>
            <w:vAlign w:val="bottom"/>
          </w:tcPr>
          <w:p w:rsidR="00001137" w:rsidRPr="00BA31F1" w:rsidRDefault="00001137" w:rsidP="003B695A">
            <w:pPr>
              <w:tabs>
                <w:tab w:val="left" w:pos="-720"/>
              </w:tabs>
              <w:spacing w:after="0" w:line="240" w:lineRule="auto"/>
              <w:ind w:left="-720"/>
              <w:jc w:val="right"/>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 xml:space="preserve">$       </w:t>
            </w:r>
            <w:r w:rsidRPr="00BA31F1">
              <w:rPr>
                <w:rFonts w:ascii="Arial" w:eastAsia="Times New Roman" w:hAnsi="Arial" w:cs="Times New Roman"/>
                <w:b/>
                <w:bCs/>
                <w:sz w:val="18"/>
                <w:szCs w:val="18"/>
                <w:lang w:val="en-GB"/>
              </w:rPr>
              <w:t>376,415</w:t>
            </w:r>
          </w:p>
        </w:tc>
      </w:tr>
      <w:tr w:rsidR="00EA3DBE" w:rsidRPr="005D5C86" w:rsidTr="00ED463B">
        <w:trPr>
          <w:trHeight w:val="205"/>
        </w:trPr>
        <w:tc>
          <w:tcPr>
            <w:tcW w:w="4230" w:type="dxa"/>
            <w:shd w:val="clear" w:color="auto" w:fill="auto"/>
          </w:tcPr>
          <w:p w:rsidR="00EA3DBE" w:rsidRPr="00BA31F1" w:rsidRDefault="00EA3DBE" w:rsidP="00001137">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Comprehensive loss for the </w:t>
            </w:r>
            <w:r w:rsidR="00001137" w:rsidRPr="00BA31F1">
              <w:rPr>
                <w:rFonts w:ascii="Arial" w:eastAsia="Times New Roman" w:hAnsi="Arial" w:cs="Times New Roman"/>
                <w:sz w:val="18"/>
                <w:szCs w:val="18"/>
                <w:lang w:val="en-GB"/>
              </w:rPr>
              <w:t>period</w:t>
            </w:r>
          </w:p>
        </w:tc>
        <w:tc>
          <w:tcPr>
            <w:tcW w:w="1170" w:type="dxa"/>
            <w:gridSpan w:val="2"/>
            <w:shd w:val="clear" w:color="auto" w:fill="auto"/>
          </w:tcPr>
          <w:p w:rsidR="00EA3DBE" w:rsidRPr="00BA31F1" w:rsidRDefault="00EA3DBE"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     </w:t>
            </w:r>
            <w:r w:rsidR="003E5425" w:rsidRPr="00BA31F1">
              <w:rPr>
                <w:rFonts w:ascii="Arial" w:eastAsia="Times New Roman" w:hAnsi="Arial" w:cs="Times New Roman"/>
                <w:sz w:val="18"/>
                <w:szCs w:val="18"/>
                <w:lang w:val="en-GB"/>
              </w:rPr>
              <w:t xml:space="preserve">       </w:t>
            </w:r>
            <w:r w:rsidRPr="00BA31F1">
              <w:rPr>
                <w:rFonts w:ascii="Arial" w:eastAsia="Times New Roman" w:hAnsi="Arial" w:cs="Times New Roman"/>
                <w:sz w:val="18"/>
                <w:szCs w:val="18"/>
                <w:lang w:val="en-GB"/>
              </w:rPr>
              <w:t xml:space="preserve">   -</w:t>
            </w:r>
          </w:p>
        </w:tc>
        <w:tc>
          <w:tcPr>
            <w:tcW w:w="1170" w:type="dxa"/>
            <w:shd w:val="clear" w:color="auto" w:fill="auto"/>
          </w:tcPr>
          <w:p w:rsidR="00EA3DBE" w:rsidRPr="00BA31F1"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         -</w:t>
            </w:r>
          </w:p>
        </w:tc>
        <w:tc>
          <w:tcPr>
            <w:tcW w:w="1044" w:type="dxa"/>
            <w:shd w:val="clear" w:color="auto" w:fill="auto"/>
          </w:tcPr>
          <w:p w:rsidR="00EA3DBE" w:rsidRPr="00BA31F1" w:rsidRDefault="00EA3DBE" w:rsidP="00ED463B">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         -</w:t>
            </w:r>
          </w:p>
        </w:tc>
        <w:tc>
          <w:tcPr>
            <w:tcW w:w="1476" w:type="dxa"/>
          </w:tcPr>
          <w:p w:rsidR="00EA3DBE" w:rsidRPr="00BA31F1" w:rsidRDefault="00E54338"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tc>
        <w:tc>
          <w:tcPr>
            <w:tcW w:w="1476" w:type="dxa"/>
            <w:shd w:val="clear" w:color="auto" w:fill="auto"/>
          </w:tcPr>
          <w:p w:rsidR="00EA3DBE" w:rsidRPr="00BA31F1" w:rsidRDefault="00EA3DBE" w:rsidP="00ED463B">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             -</w:t>
            </w:r>
          </w:p>
        </w:tc>
        <w:tc>
          <w:tcPr>
            <w:tcW w:w="1350" w:type="dxa"/>
            <w:shd w:val="clear" w:color="auto" w:fill="auto"/>
          </w:tcPr>
          <w:p w:rsidR="00EA3DBE" w:rsidRPr="00BA31F1" w:rsidRDefault="00EA3DBE" w:rsidP="00BA31F1">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  (</w:t>
            </w:r>
            <w:r w:rsidR="00BA31F1">
              <w:rPr>
                <w:rFonts w:ascii="Arial" w:eastAsia="Times New Roman" w:hAnsi="Arial" w:cs="Times New Roman"/>
                <w:sz w:val="18"/>
                <w:szCs w:val="18"/>
                <w:lang w:val="en-GB"/>
              </w:rPr>
              <w:t>744,723</w:t>
            </w:r>
            <w:r w:rsidRPr="00BA31F1">
              <w:rPr>
                <w:rFonts w:ascii="Arial" w:eastAsia="Times New Roman" w:hAnsi="Arial" w:cs="Times New Roman"/>
                <w:sz w:val="18"/>
                <w:szCs w:val="18"/>
                <w:lang w:val="en-GB"/>
              </w:rPr>
              <w:t>)</w:t>
            </w:r>
          </w:p>
        </w:tc>
        <w:tc>
          <w:tcPr>
            <w:tcW w:w="1296" w:type="dxa"/>
            <w:shd w:val="clear" w:color="auto" w:fill="auto"/>
          </w:tcPr>
          <w:p w:rsidR="00EA3DBE" w:rsidRPr="00BA31F1" w:rsidRDefault="00BA31F1" w:rsidP="00FD72A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  (</w:t>
            </w:r>
            <w:r>
              <w:rPr>
                <w:rFonts w:ascii="Arial" w:eastAsia="Times New Roman" w:hAnsi="Arial" w:cs="Times New Roman"/>
                <w:sz w:val="18"/>
                <w:szCs w:val="18"/>
                <w:lang w:val="en-GB"/>
              </w:rPr>
              <w:t>744,723</w:t>
            </w:r>
            <w:r w:rsidRPr="00BA31F1">
              <w:rPr>
                <w:rFonts w:ascii="Arial" w:eastAsia="Times New Roman" w:hAnsi="Arial" w:cs="Times New Roman"/>
                <w:sz w:val="18"/>
                <w:szCs w:val="18"/>
                <w:lang w:val="en-GB"/>
              </w:rPr>
              <w:t>)</w:t>
            </w:r>
          </w:p>
        </w:tc>
      </w:tr>
      <w:tr w:rsidR="00EA3DBE" w:rsidRPr="005D5C86" w:rsidTr="00ED463B">
        <w:trPr>
          <w:trHeight w:val="112"/>
        </w:trPr>
        <w:tc>
          <w:tcPr>
            <w:tcW w:w="4230" w:type="dxa"/>
            <w:shd w:val="clear" w:color="auto" w:fill="auto"/>
          </w:tcPr>
          <w:p w:rsidR="00EA3DBE" w:rsidRPr="00BA31F1" w:rsidRDefault="00EA020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Shares issued </w:t>
            </w:r>
            <w:r w:rsidR="003B695A" w:rsidRPr="00BA31F1">
              <w:rPr>
                <w:rFonts w:ascii="Arial" w:eastAsia="Times New Roman" w:hAnsi="Arial" w:cs="Times New Roman"/>
                <w:sz w:val="18"/>
                <w:szCs w:val="18"/>
                <w:lang w:val="en-GB"/>
              </w:rPr>
              <w:t>in deposit</w:t>
            </w:r>
            <w:r w:rsidRPr="00BA31F1">
              <w:rPr>
                <w:rFonts w:ascii="Arial" w:eastAsia="Times New Roman" w:hAnsi="Arial" w:cs="Times New Roman"/>
                <w:sz w:val="18"/>
                <w:szCs w:val="18"/>
                <w:lang w:val="en-GB"/>
              </w:rPr>
              <w:t xml:space="preserve"> </w:t>
            </w:r>
          </w:p>
        </w:tc>
        <w:tc>
          <w:tcPr>
            <w:tcW w:w="1170" w:type="dxa"/>
            <w:gridSpan w:val="2"/>
            <w:shd w:val="clear" w:color="auto" w:fill="auto"/>
          </w:tcPr>
          <w:p w:rsidR="00EA3DBE" w:rsidRPr="00BA31F1" w:rsidRDefault="003B695A"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700,000</w:t>
            </w:r>
          </w:p>
        </w:tc>
        <w:tc>
          <w:tcPr>
            <w:tcW w:w="1170" w:type="dxa"/>
            <w:shd w:val="clear" w:color="auto" w:fill="auto"/>
          </w:tcPr>
          <w:p w:rsidR="00EA3DBE" w:rsidRPr="00BA31F1" w:rsidRDefault="00EA3DB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      </w:t>
            </w:r>
            <w:r w:rsidR="003B695A" w:rsidRPr="00BA31F1">
              <w:rPr>
                <w:rFonts w:ascii="Arial" w:eastAsia="Times New Roman" w:hAnsi="Arial" w:cs="Times New Roman"/>
                <w:sz w:val="18"/>
                <w:szCs w:val="18"/>
                <w:lang w:val="en-GB"/>
              </w:rPr>
              <w:t>105,000</w:t>
            </w:r>
          </w:p>
        </w:tc>
        <w:tc>
          <w:tcPr>
            <w:tcW w:w="1044" w:type="dxa"/>
            <w:shd w:val="clear" w:color="auto" w:fill="auto"/>
          </w:tcPr>
          <w:p w:rsidR="00EA3DBE" w:rsidRPr="00BA31F1" w:rsidRDefault="00EA3DBE" w:rsidP="00ED463B">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         -</w:t>
            </w:r>
          </w:p>
        </w:tc>
        <w:tc>
          <w:tcPr>
            <w:tcW w:w="1476" w:type="dxa"/>
          </w:tcPr>
          <w:p w:rsidR="00EA3DBE" w:rsidRPr="00BA31F1" w:rsidRDefault="00E54338"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tc>
        <w:tc>
          <w:tcPr>
            <w:tcW w:w="1476" w:type="dxa"/>
            <w:shd w:val="clear" w:color="auto" w:fill="auto"/>
          </w:tcPr>
          <w:p w:rsidR="00EA3DBE" w:rsidRPr="00BA31F1" w:rsidRDefault="00EA3DBE" w:rsidP="00ED463B">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             -</w:t>
            </w:r>
          </w:p>
        </w:tc>
        <w:tc>
          <w:tcPr>
            <w:tcW w:w="1350" w:type="dxa"/>
            <w:shd w:val="clear" w:color="auto" w:fill="auto"/>
          </w:tcPr>
          <w:p w:rsidR="00EA3DBE" w:rsidRPr="00BA31F1"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           -</w:t>
            </w:r>
          </w:p>
        </w:tc>
        <w:tc>
          <w:tcPr>
            <w:tcW w:w="1296" w:type="dxa"/>
            <w:shd w:val="clear" w:color="auto" w:fill="auto"/>
          </w:tcPr>
          <w:p w:rsidR="00EA3DBE" w:rsidRPr="00BA31F1" w:rsidRDefault="00EA3DB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        </w:t>
            </w:r>
            <w:r w:rsidR="003B695A" w:rsidRPr="00BA31F1">
              <w:rPr>
                <w:rFonts w:ascii="Arial" w:eastAsia="Times New Roman" w:hAnsi="Arial" w:cs="Times New Roman"/>
                <w:sz w:val="18"/>
                <w:szCs w:val="18"/>
                <w:lang w:val="en-GB"/>
              </w:rPr>
              <w:t>105,000</w:t>
            </w:r>
          </w:p>
        </w:tc>
      </w:tr>
      <w:tr w:rsidR="003B695A" w:rsidRPr="005D5C86" w:rsidTr="003B695A">
        <w:trPr>
          <w:trHeight w:val="205"/>
        </w:trPr>
        <w:tc>
          <w:tcPr>
            <w:tcW w:w="4230" w:type="dxa"/>
            <w:shd w:val="clear" w:color="auto" w:fill="auto"/>
          </w:tcPr>
          <w:p w:rsidR="003B695A" w:rsidRPr="00BA31F1"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Subscriptions </w:t>
            </w:r>
            <w:r w:rsidR="00BA31F1">
              <w:rPr>
                <w:rFonts w:ascii="Arial" w:eastAsia="Times New Roman" w:hAnsi="Arial" w:cs="Times New Roman"/>
                <w:sz w:val="18"/>
                <w:szCs w:val="18"/>
                <w:lang w:val="en-GB"/>
              </w:rPr>
              <w:t>received (</w:t>
            </w:r>
            <w:r w:rsidRPr="00BA31F1">
              <w:rPr>
                <w:rFonts w:ascii="Arial" w:eastAsia="Times New Roman" w:hAnsi="Arial" w:cs="Times New Roman"/>
                <w:sz w:val="18"/>
                <w:szCs w:val="18"/>
                <w:lang w:val="en-GB"/>
              </w:rPr>
              <w:t>receivable</w:t>
            </w:r>
            <w:r w:rsidR="00BA31F1">
              <w:rPr>
                <w:rFonts w:ascii="Arial" w:eastAsia="Times New Roman" w:hAnsi="Arial" w:cs="Times New Roman"/>
                <w:sz w:val="18"/>
                <w:szCs w:val="18"/>
                <w:lang w:val="en-GB"/>
              </w:rPr>
              <w:t>)</w:t>
            </w:r>
          </w:p>
          <w:p w:rsidR="003B695A" w:rsidRPr="00BA31F1"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BA31F1">
              <w:rPr>
                <w:rFonts w:ascii="Arial" w:eastAsia="Times New Roman" w:hAnsi="Arial" w:cs="Times New Roman"/>
                <w:sz w:val="18"/>
                <w:szCs w:val="18"/>
                <w:lang w:val="en-GB"/>
              </w:rPr>
              <w:t>Share-based payments</w:t>
            </w:r>
          </w:p>
          <w:p w:rsidR="003B695A" w:rsidRPr="00BA31F1"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BA31F1">
              <w:rPr>
                <w:rFonts w:ascii="Arial" w:eastAsia="Times New Roman" w:hAnsi="Arial" w:cs="Times New Roman"/>
                <w:sz w:val="18"/>
                <w:szCs w:val="18"/>
                <w:lang w:val="en-GB"/>
              </w:rPr>
              <w:t>Transfer of OCI for sale of marketable securities</w:t>
            </w:r>
          </w:p>
        </w:tc>
        <w:tc>
          <w:tcPr>
            <w:tcW w:w="1170" w:type="dxa"/>
            <w:gridSpan w:val="2"/>
            <w:shd w:val="clear" w:color="auto" w:fill="auto"/>
          </w:tcPr>
          <w:p w:rsidR="003B695A" w:rsidRPr="00BA31F1" w:rsidRDefault="003B695A" w:rsidP="00D61D4E">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p w:rsidR="003B695A" w:rsidRPr="00BA31F1" w:rsidRDefault="003B695A" w:rsidP="00D61D4E">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p w:rsidR="003B695A" w:rsidRPr="00BA31F1" w:rsidRDefault="003B695A" w:rsidP="00D61D4E">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tc>
        <w:tc>
          <w:tcPr>
            <w:tcW w:w="1170" w:type="dxa"/>
            <w:shd w:val="clear" w:color="auto" w:fill="auto"/>
          </w:tcPr>
          <w:p w:rsidR="003B695A" w:rsidRPr="00BA31F1" w:rsidRDefault="003B695A" w:rsidP="00D61D4E">
            <w:pPr>
              <w:tabs>
                <w:tab w:val="left" w:pos="-720"/>
                <w:tab w:val="left" w:pos="-432"/>
                <w:tab w:val="left" w:pos="288"/>
                <w:tab w:val="left" w:pos="576"/>
                <w:tab w:val="left" w:pos="702"/>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p w:rsidR="003B695A" w:rsidRPr="00BA31F1" w:rsidRDefault="003B695A" w:rsidP="00D61D4E">
            <w:pPr>
              <w:tabs>
                <w:tab w:val="left" w:pos="-720"/>
                <w:tab w:val="left" w:pos="-432"/>
                <w:tab w:val="left" w:pos="288"/>
                <w:tab w:val="left" w:pos="576"/>
                <w:tab w:val="left" w:pos="702"/>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p w:rsidR="003B695A" w:rsidRPr="00BA31F1" w:rsidRDefault="003B695A" w:rsidP="00D61D4E">
            <w:pPr>
              <w:tabs>
                <w:tab w:val="left" w:pos="-720"/>
                <w:tab w:val="left" w:pos="-432"/>
                <w:tab w:val="left" w:pos="288"/>
                <w:tab w:val="left" w:pos="576"/>
                <w:tab w:val="left" w:pos="702"/>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tc>
        <w:tc>
          <w:tcPr>
            <w:tcW w:w="1044" w:type="dxa"/>
            <w:shd w:val="clear" w:color="auto" w:fill="auto"/>
          </w:tcPr>
          <w:p w:rsidR="003B695A" w:rsidRPr="00BA31F1" w:rsidRDefault="003B695A" w:rsidP="00D61D4E">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p w:rsidR="003B695A" w:rsidRPr="00BA31F1" w:rsidRDefault="003B695A" w:rsidP="00D61D4E">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390,293</w:t>
            </w:r>
          </w:p>
          <w:p w:rsidR="003B695A" w:rsidRPr="00BA31F1" w:rsidRDefault="003B695A" w:rsidP="00D61D4E">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tc>
        <w:tc>
          <w:tcPr>
            <w:tcW w:w="1476" w:type="dxa"/>
          </w:tcPr>
          <w:p w:rsidR="003B695A" w:rsidRPr="00BA31F1" w:rsidRDefault="00BA31F1" w:rsidP="00D61D4E">
            <w:pPr>
              <w:tabs>
                <w:tab w:val="left" w:pos="-720"/>
                <w:tab w:val="left" w:pos="-432"/>
                <w:tab w:val="left" w:pos="288"/>
                <w:tab w:val="left" w:pos="576"/>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Pr>
                <w:rFonts w:ascii="Arial" w:eastAsia="Times New Roman" w:hAnsi="Arial" w:cs="Times New Roman"/>
                <w:sz w:val="18"/>
                <w:szCs w:val="18"/>
                <w:lang w:val="en-GB"/>
              </w:rPr>
              <w:t>83,500</w:t>
            </w:r>
          </w:p>
          <w:p w:rsidR="003B695A" w:rsidRPr="00BA31F1" w:rsidRDefault="003B695A" w:rsidP="00D61D4E">
            <w:pPr>
              <w:tabs>
                <w:tab w:val="left" w:pos="-720"/>
                <w:tab w:val="left" w:pos="-432"/>
                <w:tab w:val="left" w:pos="288"/>
                <w:tab w:val="left" w:pos="576"/>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p w:rsidR="003B695A" w:rsidRPr="00BA31F1" w:rsidRDefault="003B695A" w:rsidP="00D61D4E">
            <w:pPr>
              <w:tabs>
                <w:tab w:val="left" w:pos="-720"/>
                <w:tab w:val="left" w:pos="-432"/>
                <w:tab w:val="left" w:pos="288"/>
                <w:tab w:val="left" w:pos="576"/>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tc>
        <w:tc>
          <w:tcPr>
            <w:tcW w:w="1476" w:type="dxa"/>
            <w:shd w:val="clear" w:color="auto" w:fill="auto"/>
          </w:tcPr>
          <w:p w:rsidR="003B695A" w:rsidRPr="00BA31F1" w:rsidRDefault="003B695A" w:rsidP="003B695A">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p w:rsidR="003B695A" w:rsidRPr="00BA31F1" w:rsidRDefault="003B695A" w:rsidP="003B695A">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p w:rsidR="003B695A" w:rsidRPr="00BA31F1" w:rsidRDefault="003B695A" w:rsidP="003B695A">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(35,568)</w:t>
            </w:r>
          </w:p>
        </w:tc>
        <w:tc>
          <w:tcPr>
            <w:tcW w:w="1350" w:type="dxa"/>
            <w:shd w:val="clear" w:color="auto" w:fill="auto"/>
          </w:tcPr>
          <w:p w:rsidR="003B695A" w:rsidRPr="00BA31F1"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p w:rsidR="003B695A" w:rsidRPr="00BA31F1"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p w:rsidR="003B695A" w:rsidRPr="00BA31F1"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tc>
        <w:tc>
          <w:tcPr>
            <w:tcW w:w="1296" w:type="dxa"/>
            <w:shd w:val="clear" w:color="auto" w:fill="auto"/>
          </w:tcPr>
          <w:p w:rsidR="003B695A" w:rsidRPr="00BA31F1" w:rsidRDefault="00BA31F1"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Pr>
                <w:rFonts w:ascii="Arial" w:eastAsia="Times New Roman" w:hAnsi="Arial" w:cs="Times New Roman"/>
                <w:sz w:val="18"/>
                <w:szCs w:val="18"/>
                <w:lang w:val="en-GB"/>
              </w:rPr>
              <w:t>83,500</w:t>
            </w:r>
          </w:p>
          <w:p w:rsidR="003B695A" w:rsidRPr="00BA31F1"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390,293</w:t>
            </w:r>
          </w:p>
          <w:p w:rsidR="003B695A" w:rsidRPr="00BA31F1"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(35,568)</w:t>
            </w:r>
          </w:p>
        </w:tc>
      </w:tr>
      <w:tr w:rsidR="00EA3DBE" w:rsidRPr="005D5C86" w:rsidTr="003B695A">
        <w:trPr>
          <w:trHeight w:val="205"/>
        </w:trPr>
        <w:tc>
          <w:tcPr>
            <w:tcW w:w="4230" w:type="dxa"/>
            <w:tcBorders>
              <w:bottom w:val="single" w:sz="4" w:space="0" w:color="auto"/>
            </w:tcBorders>
            <w:shd w:val="clear" w:color="auto" w:fill="auto"/>
          </w:tcPr>
          <w:p w:rsidR="00EA3DBE" w:rsidRPr="00BA31F1" w:rsidRDefault="003B695A" w:rsidP="00D61D4E">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BA31F1">
              <w:rPr>
                <w:rFonts w:ascii="Arial" w:eastAsia="Times New Roman" w:hAnsi="Arial" w:cs="Times New Roman"/>
                <w:sz w:val="18"/>
                <w:szCs w:val="18"/>
                <w:lang w:val="en-GB"/>
              </w:rPr>
              <w:t>Unr</w:t>
            </w:r>
            <w:r w:rsidR="00D61D4E" w:rsidRPr="00BA31F1">
              <w:rPr>
                <w:rFonts w:ascii="Arial" w:eastAsia="Times New Roman" w:hAnsi="Arial" w:cs="Times New Roman"/>
                <w:sz w:val="18"/>
                <w:szCs w:val="18"/>
                <w:lang w:val="en-GB"/>
              </w:rPr>
              <w:t>ealized loss</w:t>
            </w:r>
            <w:r w:rsidRPr="00BA31F1">
              <w:rPr>
                <w:rFonts w:ascii="Arial" w:eastAsia="Times New Roman" w:hAnsi="Arial" w:cs="Times New Roman"/>
                <w:sz w:val="18"/>
                <w:szCs w:val="18"/>
                <w:lang w:val="en-GB"/>
              </w:rPr>
              <w:t xml:space="preserve"> on marketable securities</w:t>
            </w:r>
          </w:p>
        </w:tc>
        <w:tc>
          <w:tcPr>
            <w:tcW w:w="1170" w:type="dxa"/>
            <w:gridSpan w:val="2"/>
            <w:tcBorders>
              <w:bottom w:val="single" w:sz="4" w:space="0" w:color="auto"/>
            </w:tcBorders>
            <w:shd w:val="clear" w:color="auto" w:fill="auto"/>
          </w:tcPr>
          <w:p w:rsidR="00EA3DBE" w:rsidRPr="00BA31F1" w:rsidRDefault="007B491E" w:rsidP="00ED463B">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tc>
        <w:tc>
          <w:tcPr>
            <w:tcW w:w="1170" w:type="dxa"/>
            <w:tcBorders>
              <w:bottom w:val="single" w:sz="4" w:space="0" w:color="auto"/>
            </w:tcBorders>
            <w:shd w:val="clear" w:color="auto" w:fill="auto"/>
          </w:tcPr>
          <w:p w:rsidR="00EA3DBE" w:rsidRPr="00BA31F1" w:rsidRDefault="007B491E" w:rsidP="00ED463B">
            <w:pPr>
              <w:tabs>
                <w:tab w:val="left" w:pos="-720"/>
                <w:tab w:val="left" w:pos="-432"/>
                <w:tab w:val="left" w:pos="288"/>
                <w:tab w:val="left" w:pos="576"/>
                <w:tab w:val="left" w:pos="702"/>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tc>
        <w:tc>
          <w:tcPr>
            <w:tcW w:w="1044" w:type="dxa"/>
            <w:tcBorders>
              <w:bottom w:val="single" w:sz="4" w:space="0" w:color="auto"/>
            </w:tcBorders>
            <w:shd w:val="clear" w:color="auto" w:fill="auto"/>
          </w:tcPr>
          <w:p w:rsidR="00EA3DBE" w:rsidRPr="00BA31F1" w:rsidRDefault="007B491E" w:rsidP="00ED463B">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tc>
        <w:tc>
          <w:tcPr>
            <w:tcW w:w="1476" w:type="dxa"/>
            <w:tcBorders>
              <w:bottom w:val="single" w:sz="4" w:space="0" w:color="auto"/>
            </w:tcBorders>
          </w:tcPr>
          <w:p w:rsidR="00EA3DBE" w:rsidRPr="00BA31F1" w:rsidRDefault="00E54338"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tc>
        <w:tc>
          <w:tcPr>
            <w:tcW w:w="1476" w:type="dxa"/>
            <w:tcBorders>
              <w:bottom w:val="single" w:sz="4" w:space="0" w:color="auto"/>
            </w:tcBorders>
            <w:shd w:val="clear" w:color="auto" w:fill="auto"/>
          </w:tcPr>
          <w:p w:rsidR="00EA3DBE" w:rsidRPr="00BA31F1" w:rsidRDefault="00EA3DBE" w:rsidP="00BA31F1">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r w:rsidR="00BA31F1">
              <w:rPr>
                <w:rFonts w:ascii="Arial" w:eastAsia="Times New Roman" w:hAnsi="Arial" w:cs="Times New Roman"/>
                <w:sz w:val="18"/>
                <w:szCs w:val="18"/>
                <w:lang w:val="en-GB"/>
              </w:rPr>
              <w:t>16,007)</w:t>
            </w:r>
          </w:p>
        </w:tc>
        <w:tc>
          <w:tcPr>
            <w:tcW w:w="1350" w:type="dxa"/>
            <w:tcBorders>
              <w:bottom w:val="single" w:sz="4" w:space="0" w:color="auto"/>
            </w:tcBorders>
            <w:shd w:val="clear" w:color="auto" w:fill="auto"/>
          </w:tcPr>
          <w:p w:rsidR="00EA3DBE" w:rsidRPr="00BA31F1" w:rsidRDefault="00026723"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p>
        </w:tc>
        <w:tc>
          <w:tcPr>
            <w:tcW w:w="1296" w:type="dxa"/>
            <w:tcBorders>
              <w:bottom w:val="single" w:sz="4" w:space="0" w:color="auto"/>
            </w:tcBorders>
            <w:shd w:val="clear" w:color="auto" w:fill="auto"/>
          </w:tcPr>
          <w:p w:rsidR="00EA3DBE" w:rsidRPr="00BA31F1" w:rsidRDefault="00BA31F1"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BA31F1">
              <w:rPr>
                <w:rFonts w:ascii="Arial" w:eastAsia="Times New Roman" w:hAnsi="Arial" w:cs="Times New Roman"/>
                <w:sz w:val="18"/>
                <w:szCs w:val="18"/>
                <w:lang w:val="en-GB"/>
              </w:rPr>
              <w:t>(</w:t>
            </w:r>
            <w:r>
              <w:rPr>
                <w:rFonts w:ascii="Arial" w:eastAsia="Times New Roman" w:hAnsi="Arial" w:cs="Times New Roman"/>
                <w:sz w:val="18"/>
                <w:szCs w:val="18"/>
                <w:lang w:val="en-GB"/>
              </w:rPr>
              <w:t>16,007)</w:t>
            </w:r>
          </w:p>
        </w:tc>
      </w:tr>
      <w:tr w:rsidR="00EA3DBE" w:rsidRPr="005D5C86" w:rsidTr="003B695A">
        <w:trPr>
          <w:trHeight w:val="205"/>
        </w:trPr>
        <w:tc>
          <w:tcPr>
            <w:tcW w:w="4230" w:type="dxa"/>
            <w:tcBorders>
              <w:top w:val="single" w:sz="4" w:space="0" w:color="auto"/>
            </w:tcBorders>
            <w:shd w:val="clear" w:color="auto" w:fill="auto"/>
          </w:tcPr>
          <w:p w:rsidR="00EA3DBE" w:rsidRPr="00BA31F1" w:rsidRDefault="00EA3DBE" w:rsidP="003B695A">
            <w:pPr>
              <w:tabs>
                <w:tab w:val="left" w:pos="-720"/>
                <w:tab w:val="left" w:pos="-432"/>
                <w:tab w:val="left" w:pos="1752"/>
              </w:tabs>
              <w:spacing w:after="0" w:line="240" w:lineRule="auto"/>
              <w:ind w:right="-749"/>
              <w:rPr>
                <w:rFonts w:ascii="Arial" w:eastAsia="Times New Roman" w:hAnsi="Arial" w:cs="Times New Roman"/>
                <w:sz w:val="2"/>
                <w:szCs w:val="2"/>
                <w:lang w:val="en-GB"/>
              </w:rPr>
            </w:pPr>
          </w:p>
        </w:tc>
        <w:tc>
          <w:tcPr>
            <w:tcW w:w="1170" w:type="dxa"/>
            <w:gridSpan w:val="2"/>
            <w:tcBorders>
              <w:top w:val="single" w:sz="4" w:space="0" w:color="auto"/>
            </w:tcBorders>
            <w:shd w:val="clear" w:color="auto" w:fill="auto"/>
            <w:vAlign w:val="bottom"/>
          </w:tcPr>
          <w:p w:rsidR="00EA3DBE" w:rsidRPr="00BA31F1" w:rsidRDefault="00EA3DBE" w:rsidP="003B695A">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right="44"/>
              <w:rPr>
                <w:rFonts w:ascii="Arial" w:eastAsia="Times New Roman" w:hAnsi="Arial" w:cs="Times New Roman"/>
                <w:sz w:val="2"/>
                <w:szCs w:val="2"/>
                <w:lang w:val="en-GB"/>
              </w:rPr>
            </w:pPr>
          </w:p>
        </w:tc>
        <w:tc>
          <w:tcPr>
            <w:tcW w:w="1170" w:type="dxa"/>
            <w:tcBorders>
              <w:top w:val="single" w:sz="4" w:space="0" w:color="auto"/>
            </w:tcBorders>
            <w:shd w:val="clear" w:color="auto" w:fill="auto"/>
            <w:vAlign w:val="bottom"/>
          </w:tcPr>
          <w:p w:rsidR="00EA3DBE" w:rsidRPr="00BA31F1" w:rsidRDefault="00EA3DBE" w:rsidP="003B695A">
            <w:pPr>
              <w:tabs>
                <w:tab w:val="left" w:pos="-720"/>
                <w:tab w:val="left" w:pos="-432"/>
                <w:tab w:val="left" w:pos="288"/>
                <w:tab w:val="left" w:pos="576"/>
                <w:tab w:val="left" w:pos="702"/>
                <w:tab w:val="left" w:pos="1008"/>
                <w:tab w:val="left" w:pos="1440"/>
                <w:tab w:val="left" w:pos="6768"/>
                <w:tab w:val="decimal" w:pos="8028"/>
                <w:tab w:val="left" w:pos="8478"/>
                <w:tab w:val="decimal" w:pos="9648"/>
              </w:tabs>
              <w:spacing w:after="0" w:line="240" w:lineRule="auto"/>
              <w:ind w:right="-36"/>
              <w:rPr>
                <w:rFonts w:ascii="Arial" w:eastAsia="Times New Roman" w:hAnsi="Arial" w:cs="Times New Roman"/>
                <w:sz w:val="2"/>
                <w:szCs w:val="2"/>
                <w:lang w:val="en-GB"/>
              </w:rPr>
            </w:pPr>
          </w:p>
        </w:tc>
        <w:tc>
          <w:tcPr>
            <w:tcW w:w="1044" w:type="dxa"/>
            <w:tcBorders>
              <w:top w:val="single" w:sz="4" w:space="0" w:color="auto"/>
            </w:tcBorders>
            <w:shd w:val="clear" w:color="auto" w:fill="auto"/>
            <w:vAlign w:val="bottom"/>
          </w:tcPr>
          <w:p w:rsidR="00EA3DBE" w:rsidRPr="00BA31F1" w:rsidRDefault="00EA3DBE" w:rsidP="003B695A">
            <w:pPr>
              <w:tabs>
                <w:tab w:val="left" w:pos="-720"/>
                <w:tab w:val="left" w:pos="-432"/>
                <w:tab w:val="left" w:pos="270"/>
                <w:tab w:val="left" w:pos="576"/>
                <w:tab w:val="left" w:pos="630"/>
                <w:tab w:val="left" w:pos="1440"/>
                <w:tab w:val="left" w:pos="6768"/>
                <w:tab w:val="decimal" w:pos="8028"/>
                <w:tab w:val="left" w:pos="8478"/>
                <w:tab w:val="decimal" w:pos="9648"/>
              </w:tabs>
              <w:spacing w:after="0" w:line="240" w:lineRule="auto"/>
              <w:rPr>
                <w:rFonts w:ascii="Arial" w:eastAsia="Times New Roman" w:hAnsi="Arial" w:cs="Times New Roman"/>
                <w:sz w:val="2"/>
                <w:szCs w:val="2"/>
                <w:lang w:val="en-GB"/>
              </w:rPr>
            </w:pPr>
          </w:p>
        </w:tc>
        <w:tc>
          <w:tcPr>
            <w:tcW w:w="1476" w:type="dxa"/>
            <w:tcBorders>
              <w:top w:val="single" w:sz="4" w:space="0" w:color="auto"/>
            </w:tcBorders>
            <w:vAlign w:val="bottom"/>
          </w:tcPr>
          <w:p w:rsidR="00EA3DBE" w:rsidRPr="00BA31F1" w:rsidRDefault="00EA3DB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rPr>
                <w:rFonts w:ascii="Arial" w:eastAsia="Times New Roman" w:hAnsi="Arial" w:cs="Times New Roman"/>
                <w:sz w:val="2"/>
                <w:szCs w:val="2"/>
                <w:lang w:val="en-GB"/>
              </w:rPr>
            </w:pPr>
          </w:p>
        </w:tc>
        <w:tc>
          <w:tcPr>
            <w:tcW w:w="1476" w:type="dxa"/>
            <w:tcBorders>
              <w:top w:val="single" w:sz="4" w:space="0" w:color="auto"/>
            </w:tcBorders>
            <w:shd w:val="clear" w:color="auto" w:fill="auto"/>
            <w:vAlign w:val="bottom"/>
          </w:tcPr>
          <w:p w:rsidR="00EA3DBE" w:rsidRPr="00BA31F1" w:rsidRDefault="00EA3DBE" w:rsidP="003B695A">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right="108"/>
              <w:rPr>
                <w:rFonts w:ascii="Arial" w:eastAsia="Times New Roman" w:hAnsi="Arial" w:cs="Times New Roman"/>
                <w:sz w:val="2"/>
                <w:szCs w:val="2"/>
                <w:lang w:val="en-GB"/>
              </w:rPr>
            </w:pPr>
          </w:p>
        </w:tc>
        <w:tc>
          <w:tcPr>
            <w:tcW w:w="1350" w:type="dxa"/>
            <w:tcBorders>
              <w:top w:val="single" w:sz="4" w:space="0" w:color="auto"/>
            </w:tcBorders>
            <w:shd w:val="clear" w:color="auto" w:fill="auto"/>
            <w:vAlign w:val="bottom"/>
          </w:tcPr>
          <w:p w:rsidR="00EA3DBE" w:rsidRPr="00BA31F1" w:rsidRDefault="00EA3DB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18"/>
              <w:rPr>
                <w:rFonts w:ascii="Arial" w:eastAsia="Times New Roman" w:hAnsi="Arial" w:cs="Times New Roman"/>
                <w:sz w:val="2"/>
                <w:szCs w:val="2"/>
                <w:lang w:val="en-GB"/>
              </w:rPr>
            </w:pPr>
          </w:p>
        </w:tc>
        <w:tc>
          <w:tcPr>
            <w:tcW w:w="1296" w:type="dxa"/>
            <w:tcBorders>
              <w:top w:val="single" w:sz="4" w:space="0" w:color="auto"/>
            </w:tcBorders>
            <w:shd w:val="clear" w:color="auto" w:fill="auto"/>
            <w:vAlign w:val="bottom"/>
          </w:tcPr>
          <w:p w:rsidR="00EA3DBE" w:rsidRPr="00BA31F1" w:rsidRDefault="00EA3DBE" w:rsidP="003B695A">
            <w:pPr>
              <w:tabs>
                <w:tab w:val="left" w:pos="-720"/>
              </w:tabs>
              <w:spacing w:after="0" w:line="240" w:lineRule="auto"/>
              <w:rPr>
                <w:rFonts w:ascii="Arial" w:eastAsia="Times New Roman" w:hAnsi="Arial" w:cs="Times New Roman"/>
                <w:sz w:val="2"/>
                <w:szCs w:val="2"/>
                <w:lang w:val="en-GB"/>
              </w:rPr>
            </w:pPr>
          </w:p>
        </w:tc>
      </w:tr>
      <w:tr w:rsidR="00EA3DBE" w:rsidRPr="005D5C86" w:rsidTr="003B695A">
        <w:trPr>
          <w:trHeight w:val="310"/>
        </w:trPr>
        <w:tc>
          <w:tcPr>
            <w:tcW w:w="4230" w:type="dxa"/>
            <w:tcBorders>
              <w:bottom w:val="single" w:sz="12" w:space="0" w:color="auto"/>
            </w:tcBorders>
            <w:shd w:val="clear" w:color="auto" w:fill="auto"/>
            <w:vAlign w:val="center"/>
          </w:tcPr>
          <w:p w:rsidR="00EA3DBE" w:rsidRPr="00BA31F1" w:rsidRDefault="00EA3DBE" w:rsidP="00383C2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 xml:space="preserve">Balance at </w:t>
            </w:r>
            <w:r w:rsidR="00383C26" w:rsidRPr="00BA31F1">
              <w:rPr>
                <w:rFonts w:ascii="Arial" w:eastAsia="Times New Roman" w:hAnsi="Arial" w:cs="Times New Roman"/>
                <w:b/>
                <w:sz w:val="18"/>
                <w:szCs w:val="18"/>
                <w:lang w:val="en-GB"/>
              </w:rPr>
              <w:t>December 31</w:t>
            </w:r>
            <w:r w:rsidRPr="00BA31F1">
              <w:rPr>
                <w:rFonts w:ascii="Arial" w:eastAsia="Times New Roman" w:hAnsi="Arial" w:cs="Times New Roman"/>
                <w:b/>
                <w:sz w:val="18"/>
                <w:szCs w:val="18"/>
                <w:lang w:val="en-GB"/>
              </w:rPr>
              <w:t>, 2014</w:t>
            </w:r>
          </w:p>
        </w:tc>
        <w:tc>
          <w:tcPr>
            <w:tcW w:w="1170" w:type="dxa"/>
            <w:gridSpan w:val="2"/>
            <w:tcBorders>
              <w:bottom w:val="single" w:sz="12" w:space="0" w:color="auto"/>
            </w:tcBorders>
            <w:shd w:val="clear" w:color="auto" w:fill="auto"/>
            <w:vAlign w:val="center"/>
          </w:tcPr>
          <w:p w:rsidR="00EA3DBE" w:rsidRPr="00BA31F1" w:rsidRDefault="00EA3DBE" w:rsidP="003B695A">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30,</w:t>
            </w:r>
            <w:r w:rsidR="003B695A" w:rsidRPr="00BA31F1">
              <w:rPr>
                <w:rFonts w:ascii="Arial" w:eastAsia="Times New Roman" w:hAnsi="Arial" w:cs="Times New Roman"/>
                <w:b/>
                <w:sz w:val="18"/>
                <w:szCs w:val="18"/>
                <w:lang w:val="en-GB"/>
              </w:rPr>
              <w:t>7</w:t>
            </w:r>
            <w:r w:rsidRPr="00BA31F1">
              <w:rPr>
                <w:rFonts w:ascii="Arial" w:eastAsia="Times New Roman" w:hAnsi="Arial" w:cs="Times New Roman"/>
                <w:b/>
                <w:sz w:val="18"/>
                <w:szCs w:val="18"/>
                <w:lang w:val="en-GB"/>
              </w:rPr>
              <w:t>06,700</w:t>
            </w:r>
          </w:p>
        </w:tc>
        <w:tc>
          <w:tcPr>
            <w:tcW w:w="1170" w:type="dxa"/>
            <w:tcBorders>
              <w:bottom w:val="single" w:sz="12" w:space="0" w:color="auto"/>
            </w:tcBorders>
            <w:shd w:val="clear" w:color="auto" w:fill="auto"/>
            <w:vAlign w:val="center"/>
          </w:tcPr>
          <w:p w:rsidR="00EA3DBE" w:rsidRPr="00BA31F1" w:rsidRDefault="00ED463B"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 xml:space="preserve">$ </w:t>
            </w:r>
            <w:r w:rsidR="003B695A" w:rsidRPr="00BA31F1">
              <w:rPr>
                <w:rFonts w:ascii="Arial" w:eastAsia="Times New Roman" w:hAnsi="Arial" w:cs="Times New Roman"/>
                <w:b/>
                <w:sz w:val="18"/>
                <w:szCs w:val="18"/>
                <w:lang w:val="en-GB"/>
              </w:rPr>
              <w:t>8,097,525</w:t>
            </w:r>
          </w:p>
        </w:tc>
        <w:tc>
          <w:tcPr>
            <w:tcW w:w="1044" w:type="dxa"/>
            <w:tcBorders>
              <w:bottom w:val="single" w:sz="12" w:space="0" w:color="auto"/>
            </w:tcBorders>
            <w:shd w:val="clear" w:color="auto" w:fill="auto"/>
            <w:vAlign w:val="center"/>
          </w:tcPr>
          <w:p w:rsidR="00EA3DBE" w:rsidRPr="00BA31F1" w:rsidRDefault="00EA3DBE" w:rsidP="003B695A">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 xml:space="preserve">$    </w:t>
            </w:r>
            <w:r w:rsidR="003B695A" w:rsidRPr="00BA31F1">
              <w:rPr>
                <w:rFonts w:ascii="Arial" w:eastAsia="Times New Roman" w:hAnsi="Arial" w:cs="Times New Roman"/>
                <w:b/>
                <w:sz w:val="18"/>
                <w:szCs w:val="18"/>
                <w:lang w:val="en-GB"/>
              </w:rPr>
              <w:t>573,676</w:t>
            </w:r>
          </w:p>
        </w:tc>
        <w:tc>
          <w:tcPr>
            <w:tcW w:w="1476" w:type="dxa"/>
            <w:tcBorders>
              <w:bottom w:val="single" w:sz="12" w:space="0" w:color="auto"/>
            </w:tcBorders>
            <w:vAlign w:val="center"/>
          </w:tcPr>
          <w:p w:rsidR="00EA3DBE" w:rsidRPr="00BA31F1" w:rsidRDefault="00BA31F1" w:rsidP="00BA31F1">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firstLine="720"/>
              <w:jc w:val="right"/>
              <w:rPr>
                <w:rFonts w:ascii="Arial" w:eastAsia="Times New Roman" w:hAnsi="Arial" w:cs="Times New Roman"/>
                <w:b/>
                <w:sz w:val="18"/>
                <w:szCs w:val="18"/>
                <w:lang w:val="en-GB"/>
              </w:rPr>
            </w:pPr>
            <w:r>
              <w:rPr>
                <w:rFonts w:ascii="Arial" w:eastAsia="Times New Roman" w:hAnsi="Arial" w:cs="Times New Roman"/>
                <w:b/>
                <w:sz w:val="18"/>
                <w:szCs w:val="18"/>
                <w:lang w:val="en-GB"/>
              </w:rPr>
              <w:t>$            77,500</w:t>
            </w:r>
          </w:p>
        </w:tc>
        <w:tc>
          <w:tcPr>
            <w:tcW w:w="1476" w:type="dxa"/>
            <w:tcBorders>
              <w:bottom w:val="single" w:sz="12" w:space="0" w:color="auto"/>
            </w:tcBorders>
            <w:shd w:val="clear" w:color="auto" w:fill="auto"/>
            <w:vAlign w:val="center"/>
          </w:tcPr>
          <w:p w:rsidR="00EA3DBE" w:rsidRPr="00BA31F1" w:rsidRDefault="00EA3DBE" w:rsidP="00BA31F1">
            <w:pPr>
              <w:tabs>
                <w:tab w:val="left" w:pos="-432"/>
                <w:tab w:val="left" w:pos="288"/>
                <w:tab w:val="left" w:pos="576"/>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BA31F1">
              <w:rPr>
                <w:rFonts w:ascii="Arial" w:eastAsia="Times New Roman" w:hAnsi="Arial" w:cs="Times New Roman"/>
                <w:b/>
                <w:sz w:val="18"/>
                <w:szCs w:val="18"/>
                <w:lang w:val="en-GB"/>
              </w:rPr>
              <w:t xml:space="preserve">$     </w:t>
            </w:r>
            <w:r w:rsidR="00A7536C" w:rsidRPr="00BA31F1">
              <w:rPr>
                <w:rFonts w:ascii="Arial" w:eastAsia="Times New Roman" w:hAnsi="Arial" w:cs="Times New Roman"/>
                <w:b/>
                <w:sz w:val="18"/>
                <w:szCs w:val="18"/>
                <w:lang w:val="en-GB"/>
              </w:rPr>
              <w:t xml:space="preserve"> </w:t>
            </w:r>
            <w:r w:rsidRPr="00BA31F1">
              <w:rPr>
                <w:rFonts w:ascii="Arial" w:eastAsia="Times New Roman" w:hAnsi="Arial" w:cs="Times New Roman"/>
                <w:b/>
                <w:sz w:val="18"/>
                <w:szCs w:val="18"/>
                <w:lang w:val="en-GB"/>
              </w:rPr>
              <w:t xml:space="preserve"> </w:t>
            </w:r>
            <w:r w:rsidR="00BA31F1">
              <w:rPr>
                <w:rFonts w:ascii="Arial" w:eastAsia="Times New Roman" w:hAnsi="Arial" w:cs="Times New Roman"/>
                <w:b/>
                <w:sz w:val="18"/>
                <w:szCs w:val="18"/>
                <w:lang w:val="en-GB"/>
              </w:rPr>
              <w:t xml:space="preserve">        </w:t>
            </w:r>
            <w:r w:rsidRPr="00BA31F1">
              <w:rPr>
                <w:rFonts w:ascii="Arial" w:eastAsia="Times New Roman" w:hAnsi="Arial" w:cs="Times New Roman"/>
                <w:b/>
                <w:sz w:val="18"/>
                <w:szCs w:val="18"/>
                <w:lang w:val="en-GB"/>
              </w:rPr>
              <w:t xml:space="preserve">   </w:t>
            </w:r>
            <w:r w:rsidR="00BA31F1" w:rsidRPr="00BA31F1">
              <w:rPr>
                <w:rFonts w:ascii="Arial" w:eastAsia="Times New Roman" w:hAnsi="Arial" w:cs="Times New Roman"/>
                <w:b/>
                <w:sz w:val="18"/>
                <w:szCs w:val="18"/>
                <w:lang w:val="en-GB"/>
              </w:rPr>
              <w:t>-</w:t>
            </w:r>
          </w:p>
        </w:tc>
        <w:tc>
          <w:tcPr>
            <w:tcW w:w="1350" w:type="dxa"/>
            <w:tcBorders>
              <w:bottom w:val="single" w:sz="12" w:space="0" w:color="auto"/>
            </w:tcBorders>
            <w:shd w:val="clear" w:color="auto" w:fill="auto"/>
            <w:vAlign w:val="center"/>
          </w:tcPr>
          <w:p w:rsidR="00EA3DBE" w:rsidRPr="00BA31F1" w:rsidRDefault="00EA3DBE" w:rsidP="00BA31F1">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 (</w:t>
            </w:r>
            <w:r w:rsidR="00BA31F1">
              <w:rPr>
                <w:rFonts w:ascii="Arial" w:eastAsia="Times New Roman" w:hAnsi="Arial" w:cs="Times New Roman"/>
                <w:b/>
                <w:sz w:val="18"/>
                <w:szCs w:val="18"/>
                <w:lang w:val="en-GB"/>
              </w:rPr>
              <w:t>8,589,791</w:t>
            </w:r>
            <w:r w:rsidRPr="00BA31F1">
              <w:rPr>
                <w:rFonts w:ascii="Arial" w:eastAsia="Times New Roman" w:hAnsi="Arial" w:cs="Times New Roman"/>
                <w:b/>
                <w:sz w:val="18"/>
                <w:szCs w:val="18"/>
                <w:lang w:val="en-GB"/>
              </w:rPr>
              <w:t>)</w:t>
            </w:r>
          </w:p>
        </w:tc>
        <w:tc>
          <w:tcPr>
            <w:tcW w:w="1296" w:type="dxa"/>
            <w:tcBorders>
              <w:bottom w:val="single" w:sz="12" w:space="0" w:color="auto"/>
            </w:tcBorders>
            <w:shd w:val="clear" w:color="auto" w:fill="auto"/>
            <w:vAlign w:val="center"/>
          </w:tcPr>
          <w:p w:rsidR="00EA3DBE" w:rsidRPr="00BA31F1" w:rsidRDefault="006360DB" w:rsidP="00BA31F1">
            <w:pPr>
              <w:tabs>
                <w:tab w:val="left" w:pos="-720"/>
              </w:tabs>
              <w:spacing w:after="0" w:line="240" w:lineRule="auto"/>
              <w:ind w:left="-720"/>
              <w:jc w:val="right"/>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 xml:space="preserve">$       </w:t>
            </w:r>
            <w:r w:rsidR="00BA31F1">
              <w:rPr>
                <w:rFonts w:ascii="Arial" w:eastAsia="Times New Roman" w:hAnsi="Arial" w:cs="Times New Roman"/>
                <w:b/>
                <w:bCs/>
                <w:sz w:val="18"/>
                <w:szCs w:val="18"/>
                <w:lang w:val="en-GB"/>
              </w:rPr>
              <w:t>158,910</w:t>
            </w:r>
          </w:p>
        </w:tc>
      </w:tr>
      <w:tr w:rsidR="00EA3DBE" w:rsidRPr="005D5C86" w:rsidTr="003B695A">
        <w:trPr>
          <w:trHeight w:val="205"/>
        </w:trPr>
        <w:tc>
          <w:tcPr>
            <w:tcW w:w="4230" w:type="dxa"/>
            <w:tcBorders>
              <w:top w:val="single" w:sz="12" w:space="0" w:color="auto"/>
            </w:tcBorders>
            <w:shd w:val="clear" w:color="auto" w:fill="auto"/>
          </w:tcPr>
          <w:p w:rsidR="00EA3DBE" w:rsidRDefault="00EA3DBE"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18"/>
                <w:szCs w:val="18"/>
                <w:highlight w:val="yellow"/>
                <w:lang w:val="en-GB"/>
              </w:rPr>
            </w:pPr>
          </w:p>
          <w:p w:rsidR="00ED463B" w:rsidRDefault="00ED463B"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18"/>
                <w:szCs w:val="18"/>
                <w:highlight w:val="yellow"/>
                <w:lang w:val="en-GB"/>
              </w:rPr>
            </w:pPr>
          </w:p>
          <w:p w:rsidR="00ED463B" w:rsidRPr="00001137" w:rsidRDefault="00ED463B"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18"/>
                <w:szCs w:val="18"/>
                <w:highlight w:val="yellow"/>
                <w:lang w:val="en-GB"/>
              </w:rPr>
            </w:pPr>
          </w:p>
        </w:tc>
        <w:tc>
          <w:tcPr>
            <w:tcW w:w="1170" w:type="dxa"/>
            <w:gridSpan w:val="2"/>
            <w:tcBorders>
              <w:top w:val="single" w:sz="12" w:space="0" w:color="auto"/>
            </w:tcBorders>
            <w:shd w:val="clear" w:color="auto" w:fill="auto"/>
          </w:tcPr>
          <w:p w:rsidR="00EA3DBE" w:rsidRPr="00001137" w:rsidRDefault="00EA3DBE"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left="-720" w:right="44"/>
              <w:jc w:val="right"/>
              <w:rPr>
                <w:rFonts w:ascii="Arial" w:eastAsia="Times New Roman" w:hAnsi="Arial" w:cs="Times New Roman"/>
                <w:sz w:val="18"/>
                <w:szCs w:val="18"/>
                <w:highlight w:val="yellow"/>
                <w:lang w:val="en-GB"/>
              </w:rPr>
            </w:pPr>
          </w:p>
        </w:tc>
        <w:tc>
          <w:tcPr>
            <w:tcW w:w="1170" w:type="dxa"/>
            <w:tcBorders>
              <w:top w:val="single" w:sz="12" w:space="0" w:color="auto"/>
            </w:tcBorders>
            <w:shd w:val="clear" w:color="auto" w:fill="auto"/>
          </w:tcPr>
          <w:p w:rsidR="00EA3DBE" w:rsidRPr="00001137"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36"/>
              <w:jc w:val="right"/>
              <w:rPr>
                <w:rFonts w:ascii="Arial" w:eastAsia="Times New Roman" w:hAnsi="Arial" w:cs="Times New Roman"/>
                <w:sz w:val="18"/>
                <w:szCs w:val="18"/>
                <w:highlight w:val="yellow"/>
                <w:lang w:val="en-GB"/>
              </w:rPr>
            </w:pPr>
          </w:p>
        </w:tc>
        <w:tc>
          <w:tcPr>
            <w:tcW w:w="1044" w:type="dxa"/>
            <w:tcBorders>
              <w:top w:val="single" w:sz="12" w:space="0" w:color="auto"/>
            </w:tcBorders>
            <w:shd w:val="clear" w:color="auto" w:fill="auto"/>
          </w:tcPr>
          <w:p w:rsidR="00EA3DBE" w:rsidRPr="00001137"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sz w:val="18"/>
                <w:szCs w:val="18"/>
                <w:highlight w:val="yellow"/>
                <w:lang w:val="en-GB"/>
              </w:rPr>
            </w:pPr>
          </w:p>
        </w:tc>
        <w:tc>
          <w:tcPr>
            <w:tcW w:w="1476" w:type="dxa"/>
            <w:tcBorders>
              <w:top w:val="single" w:sz="12" w:space="0" w:color="auto"/>
            </w:tcBorders>
          </w:tcPr>
          <w:p w:rsidR="00EA3DBE" w:rsidRPr="00001137"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color w:val="FF0000"/>
                <w:sz w:val="18"/>
                <w:szCs w:val="18"/>
                <w:highlight w:val="yellow"/>
                <w:lang w:val="en-GB"/>
              </w:rPr>
            </w:pPr>
          </w:p>
        </w:tc>
        <w:tc>
          <w:tcPr>
            <w:tcW w:w="1476" w:type="dxa"/>
            <w:tcBorders>
              <w:top w:val="single" w:sz="12" w:space="0" w:color="auto"/>
            </w:tcBorders>
            <w:shd w:val="clear" w:color="auto" w:fill="auto"/>
          </w:tcPr>
          <w:p w:rsidR="00EA3DBE" w:rsidRPr="00001137" w:rsidRDefault="00EA3DBE" w:rsidP="00ED463B">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749" w:firstLine="720"/>
              <w:jc w:val="right"/>
              <w:rPr>
                <w:rFonts w:ascii="Arial" w:eastAsia="Times New Roman" w:hAnsi="Arial" w:cs="Times New Roman"/>
                <w:color w:val="FF0000"/>
                <w:sz w:val="18"/>
                <w:szCs w:val="18"/>
                <w:highlight w:val="yellow"/>
                <w:lang w:val="en-GB"/>
              </w:rPr>
            </w:pPr>
          </w:p>
        </w:tc>
        <w:tc>
          <w:tcPr>
            <w:tcW w:w="1350" w:type="dxa"/>
            <w:tcBorders>
              <w:top w:val="single" w:sz="12" w:space="0" w:color="auto"/>
            </w:tcBorders>
            <w:shd w:val="clear" w:color="auto" w:fill="auto"/>
          </w:tcPr>
          <w:p w:rsidR="00EA3DBE" w:rsidRPr="00001137"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jc w:val="right"/>
              <w:rPr>
                <w:rFonts w:ascii="Arial" w:eastAsia="Times New Roman" w:hAnsi="Arial" w:cs="Times New Roman"/>
                <w:color w:val="FF0000"/>
                <w:sz w:val="18"/>
                <w:szCs w:val="18"/>
                <w:highlight w:val="yellow"/>
                <w:lang w:val="en-GB"/>
              </w:rPr>
            </w:pPr>
          </w:p>
        </w:tc>
        <w:tc>
          <w:tcPr>
            <w:tcW w:w="1296" w:type="dxa"/>
            <w:tcBorders>
              <w:top w:val="single" w:sz="12" w:space="0" w:color="auto"/>
            </w:tcBorders>
            <w:shd w:val="clear" w:color="auto" w:fill="auto"/>
          </w:tcPr>
          <w:p w:rsidR="00EA3DBE" w:rsidRPr="00001137"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sz w:val="18"/>
                <w:szCs w:val="18"/>
                <w:highlight w:val="yellow"/>
                <w:lang w:val="en-GB"/>
              </w:rPr>
            </w:pPr>
          </w:p>
        </w:tc>
      </w:tr>
      <w:tr w:rsidR="00001137" w:rsidRPr="005D5C86" w:rsidTr="00ED463B">
        <w:trPr>
          <w:trHeight w:val="205"/>
        </w:trPr>
        <w:tc>
          <w:tcPr>
            <w:tcW w:w="4230" w:type="dxa"/>
            <w:shd w:val="clear" w:color="auto" w:fill="auto"/>
          </w:tcPr>
          <w:p w:rsidR="00001137" w:rsidRPr="00001137" w:rsidRDefault="00001137" w:rsidP="00001137">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001137">
              <w:rPr>
                <w:rFonts w:ascii="Arial" w:eastAsia="Times New Roman" w:hAnsi="Arial" w:cs="Times New Roman"/>
                <w:sz w:val="18"/>
                <w:szCs w:val="18"/>
                <w:lang w:val="en-GB"/>
              </w:rPr>
              <w:t xml:space="preserve">Balance at June 30, </w:t>
            </w:r>
            <w:r>
              <w:rPr>
                <w:rFonts w:ascii="Arial" w:eastAsia="Times New Roman" w:hAnsi="Arial" w:cs="Times New Roman"/>
                <w:sz w:val="18"/>
                <w:szCs w:val="18"/>
                <w:lang w:val="en-GB"/>
              </w:rPr>
              <w:t>2013</w:t>
            </w:r>
          </w:p>
        </w:tc>
        <w:tc>
          <w:tcPr>
            <w:tcW w:w="1170" w:type="dxa"/>
            <w:gridSpan w:val="2"/>
            <w:shd w:val="clear" w:color="auto" w:fill="auto"/>
            <w:vAlign w:val="center"/>
          </w:tcPr>
          <w:p w:rsidR="00001137" w:rsidRPr="00001137" w:rsidRDefault="00001137"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001137">
              <w:rPr>
                <w:rFonts w:ascii="Arial" w:eastAsia="Times New Roman" w:hAnsi="Arial" w:cs="Times New Roman"/>
                <w:sz w:val="18"/>
                <w:szCs w:val="18"/>
                <w:lang w:val="en-GB"/>
              </w:rPr>
              <w:t>13,006,770</w:t>
            </w:r>
          </w:p>
        </w:tc>
        <w:tc>
          <w:tcPr>
            <w:tcW w:w="1170" w:type="dxa"/>
            <w:shd w:val="clear" w:color="auto" w:fill="auto"/>
            <w:vAlign w:val="center"/>
          </w:tcPr>
          <w:p w:rsidR="00001137" w:rsidRPr="00001137" w:rsidRDefault="00ED463B"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 </w:t>
            </w:r>
            <w:r w:rsidR="00001137" w:rsidRPr="00001137">
              <w:rPr>
                <w:rFonts w:ascii="Arial" w:eastAsia="Times New Roman" w:hAnsi="Arial" w:cs="Times New Roman"/>
                <w:sz w:val="18"/>
                <w:szCs w:val="18"/>
                <w:lang w:val="en-GB"/>
              </w:rPr>
              <w:t>7,142,525</w:t>
            </w:r>
          </w:p>
        </w:tc>
        <w:tc>
          <w:tcPr>
            <w:tcW w:w="1044" w:type="dxa"/>
            <w:shd w:val="clear" w:color="auto" w:fill="auto"/>
            <w:vAlign w:val="center"/>
          </w:tcPr>
          <w:p w:rsidR="00001137" w:rsidRPr="00001137" w:rsidRDefault="00001137"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sz w:val="18"/>
                <w:szCs w:val="18"/>
                <w:lang w:val="en-GB"/>
              </w:rPr>
            </w:pPr>
            <w:r w:rsidRPr="00001137">
              <w:rPr>
                <w:rFonts w:ascii="Arial" w:eastAsia="Times New Roman" w:hAnsi="Arial" w:cs="Times New Roman"/>
                <w:sz w:val="18"/>
                <w:szCs w:val="18"/>
                <w:lang w:val="en-GB"/>
              </w:rPr>
              <w:t>$   183,383</w:t>
            </w:r>
          </w:p>
        </w:tc>
        <w:tc>
          <w:tcPr>
            <w:tcW w:w="1476" w:type="dxa"/>
            <w:vAlign w:val="center"/>
          </w:tcPr>
          <w:p w:rsidR="00001137" w:rsidRPr="00001137" w:rsidRDefault="00001137"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firstLine="720"/>
              <w:jc w:val="right"/>
              <w:rPr>
                <w:rFonts w:ascii="Arial" w:eastAsia="Times New Roman" w:hAnsi="Arial" w:cs="Times New Roman"/>
                <w:sz w:val="18"/>
                <w:szCs w:val="18"/>
                <w:lang w:val="en-GB"/>
              </w:rPr>
            </w:pPr>
            <w:r w:rsidRPr="00001137">
              <w:rPr>
                <w:rFonts w:ascii="Arial" w:eastAsia="Times New Roman" w:hAnsi="Arial" w:cs="Times New Roman"/>
                <w:sz w:val="18"/>
                <w:szCs w:val="18"/>
                <w:lang w:val="en-GB"/>
              </w:rPr>
              <w:t>$                     -</w:t>
            </w:r>
          </w:p>
        </w:tc>
        <w:tc>
          <w:tcPr>
            <w:tcW w:w="1476" w:type="dxa"/>
            <w:shd w:val="clear" w:color="auto" w:fill="auto"/>
            <w:vAlign w:val="center"/>
          </w:tcPr>
          <w:p w:rsidR="00001137" w:rsidRPr="00001137" w:rsidRDefault="00001137" w:rsidP="00ED463B">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001137">
              <w:rPr>
                <w:rFonts w:ascii="Arial" w:eastAsia="Times New Roman" w:hAnsi="Arial" w:cs="Times New Roman"/>
                <w:sz w:val="18"/>
                <w:szCs w:val="18"/>
                <w:lang w:val="en-GB"/>
              </w:rPr>
              <w:t>$       474,070</w:t>
            </w:r>
          </w:p>
        </w:tc>
        <w:tc>
          <w:tcPr>
            <w:tcW w:w="1350" w:type="dxa"/>
            <w:shd w:val="clear" w:color="auto" w:fill="auto"/>
            <w:vAlign w:val="center"/>
          </w:tcPr>
          <w:p w:rsidR="00001137" w:rsidRPr="00001137" w:rsidRDefault="00001137"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sz w:val="18"/>
                <w:szCs w:val="18"/>
                <w:lang w:val="en-GB"/>
              </w:rPr>
            </w:pPr>
            <w:r w:rsidRPr="00001137">
              <w:rPr>
                <w:rFonts w:ascii="Arial" w:eastAsia="Times New Roman" w:hAnsi="Arial" w:cs="Times New Roman"/>
                <w:sz w:val="18"/>
                <w:szCs w:val="18"/>
                <w:lang w:val="en-GB"/>
              </w:rPr>
              <w:t>$ (6,806,367)</w:t>
            </w:r>
          </w:p>
        </w:tc>
        <w:tc>
          <w:tcPr>
            <w:tcW w:w="1296" w:type="dxa"/>
            <w:shd w:val="clear" w:color="auto" w:fill="auto"/>
            <w:vAlign w:val="center"/>
          </w:tcPr>
          <w:p w:rsidR="00001137" w:rsidRPr="00001137" w:rsidRDefault="00001137" w:rsidP="00ED463B">
            <w:pPr>
              <w:tabs>
                <w:tab w:val="left" w:pos="-720"/>
              </w:tabs>
              <w:spacing w:after="0" w:line="240" w:lineRule="auto"/>
              <w:ind w:left="-720"/>
              <w:jc w:val="right"/>
              <w:rPr>
                <w:rFonts w:ascii="Arial" w:eastAsia="Times New Roman" w:hAnsi="Arial" w:cs="Times New Roman"/>
                <w:sz w:val="18"/>
                <w:szCs w:val="18"/>
                <w:lang w:val="en-GB"/>
              </w:rPr>
            </w:pPr>
            <w:r w:rsidRPr="00001137">
              <w:rPr>
                <w:rFonts w:ascii="Arial" w:eastAsia="Times New Roman" w:hAnsi="Arial" w:cs="Times New Roman"/>
                <w:sz w:val="18"/>
                <w:szCs w:val="18"/>
                <w:lang w:val="en-GB"/>
              </w:rPr>
              <w:tab/>
              <w:t>$      993,611</w:t>
            </w:r>
          </w:p>
        </w:tc>
      </w:tr>
      <w:tr w:rsidR="00EA3DBE" w:rsidRPr="005D5C86" w:rsidTr="00383C26">
        <w:trPr>
          <w:trHeight w:val="205"/>
        </w:trPr>
        <w:tc>
          <w:tcPr>
            <w:tcW w:w="4230" w:type="dxa"/>
            <w:shd w:val="clear" w:color="auto" w:fill="auto"/>
          </w:tcPr>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ED463B">
              <w:rPr>
                <w:rFonts w:ascii="Arial" w:eastAsia="Times New Roman" w:hAnsi="Arial" w:cs="Times New Roman"/>
                <w:sz w:val="18"/>
                <w:szCs w:val="18"/>
                <w:lang w:val="en-GB"/>
              </w:rPr>
              <w:t xml:space="preserve">Comprehensive </w:t>
            </w:r>
            <w:r w:rsidR="00ED463B" w:rsidRPr="00ED463B">
              <w:rPr>
                <w:rFonts w:ascii="Arial" w:eastAsia="Times New Roman" w:hAnsi="Arial" w:cs="Times New Roman"/>
                <w:sz w:val="18"/>
                <w:szCs w:val="18"/>
                <w:lang w:val="en-GB"/>
              </w:rPr>
              <w:t>gain</w:t>
            </w:r>
            <w:r w:rsidRPr="00ED463B">
              <w:rPr>
                <w:rFonts w:ascii="Arial" w:eastAsia="Times New Roman" w:hAnsi="Arial" w:cs="Times New Roman"/>
                <w:sz w:val="18"/>
                <w:szCs w:val="18"/>
                <w:lang w:val="en-GB"/>
              </w:rPr>
              <w:t xml:space="preserve"> for the </w:t>
            </w:r>
            <w:r w:rsidR="00001137" w:rsidRPr="00ED463B">
              <w:rPr>
                <w:rFonts w:ascii="Arial" w:eastAsia="Times New Roman" w:hAnsi="Arial" w:cs="Times New Roman"/>
                <w:sz w:val="18"/>
                <w:szCs w:val="18"/>
                <w:lang w:val="en-GB"/>
              </w:rPr>
              <w:t>period</w:t>
            </w:r>
          </w:p>
        </w:tc>
        <w:tc>
          <w:tcPr>
            <w:tcW w:w="1170" w:type="dxa"/>
            <w:gridSpan w:val="2"/>
            <w:shd w:val="clear" w:color="auto" w:fill="auto"/>
          </w:tcPr>
          <w:p w:rsidR="00EA3DBE" w:rsidRPr="00ED463B" w:rsidRDefault="00EA3DBE" w:rsidP="00ED463B">
            <w:pPr>
              <w:tabs>
                <w:tab w:val="left" w:pos="-720"/>
                <w:tab w:val="left" w:pos="-432"/>
                <w:tab w:val="left" w:pos="288"/>
                <w:tab w:val="left" w:pos="576"/>
                <w:tab w:val="left" w:pos="1440"/>
                <w:tab w:val="left" w:pos="6768"/>
                <w:tab w:val="decimal" w:pos="8028"/>
                <w:tab w:val="left" w:pos="8478"/>
              </w:tabs>
              <w:spacing w:after="0" w:line="240" w:lineRule="auto"/>
              <w:ind w:left="-720" w:right="44"/>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170" w:type="dxa"/>
            <w:shd w:val="clear" w:color="auto" w:fill="auto"/>
          </w:tcPr>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s>
              <w:spacing w:after="0" w:line="240" w:lineRule="auto"/>
              <w:ind w:left="-720" w:right="-36"/>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044" w:type="dxa"/>
            <w:shd w:val="clear" w:color="auto" w:fill="auto"/>
          </w:tcPr>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476" w:type="dxa"/>
          </w:tcPr>
          <w:p w:rsidR="00EA3DBE" w:rsidRPr="00ED463B" w:rsidRDefault="00E54338" w:rsidP="00ED463B">
            <w:pPr>
              <w:tabs>
                <w:tab w:val="left" w:pos="-720"/>
                <w:tab w:val="left" w:pos="-432"/>
                <w:tab w:val="left" w:pos="288"/>
                <w:tab w:val="left" w:pos="576"/>
                <w:tab w:val="left" w:pos="1008"/>
                <w:tab w:val="left" w:pos="1440"/>
                <w:tab w:val="left" w:pos="6768"/>
                <w:tab w:val="decimal" w:pos="8028"/>
                <w:tab w:val="left" w:pos="8478"/>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476" w:type="dxa"/>
            <w:shd w:val="clear" w:color="auto" w:fill="auto"/>
          </w:tcPr>
          <w:p w:rsidR="00EA3DBE" w:rsidRPr="00ED463B" w:rsidRDefault="00EA3DBE" w:rsidP="00ED463B">
            <w:pPr>
              <w:tabs>
                <w:tab w:val="left" w:pos="-432"/>
                <w:tab w:val="left" w:pos="288"/>
                <w:tab w:val="left" w:pos="576"/>
                <w:tab w:val="left" w:pos="1008"/>
                <w:tab w:val="left" w:pos="1242"/>
                <w:tab w:val="left" w:pos="1440"/>
                <w:tab w:val="left" w:pos="6768"/>
                <w:tab w:val="decimal" w:pos="8028"/>
                <w:tab w:val="left" w:pos="8478"/>
              </w:tabs>
              <w:spacing w:after="0" w:line="240" w:lineRule="auto"/>
              <w:ind w:left="-720" w:right="108" w:firstLine="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350" w:type="dxa"/>
            <w:shd w:val="clear" w:color="auto" w:fill="auto"/>
          </w:tcPr>
          <w:p w:rsidR="00EA3DBE" w:rsidRPr="00ED463B" w:rsidRDefault="00383C26" w:rsidP="00ED463B">
            <w:pPr>
              <w:tabs>
                <w:tab w:val="left" w:pos="-720"/>
                <w:tab w:val="left" w:pos="-432"/>
                <w:tab w:val="left" w:pos="288"/>
                <w:tab w:val="left" w:pos="576"/>
                <w:tab w:val="left" w:pos="1008"/>
                <w:tab w:val="left" w:pos="1440"/>
                <w:tab w:val="left" w:pos="6768"/>
                <w:tab w:val="decimal" w:pos="8028"/>
                <w:tab w:val="left" w:pos="8478"/>
              </w:tabs>
              <w:spacing w:after="0" w:line="240" w:lineRule="auto"/>
              <w:ind w:right="18"/>
              <w:jc w:val="right"/>
              <w:rPr>
                <w:rFonts w:ascii="Arial" w:eastAsia="Times New Roman" w:hAnsi="Arial" w:cs="Times New Roman"/>
                <w:sz w:val="18"/>
                <w:szCs w:val="18"/>
                <w:lang w:val="en-GB"/>
              </w:rPr>
            </w:pPr>
            <w:r>
              <w:rPr>
                <w:rFonts w:ascii="Arial" w:eastAsia="Times New Roman" w:hAnsi="Arial" w:cs="Times New Roman"/>
                <w:sz w:val="18"/>
                <w:szCs w:val="18"/>
                <w:lang w:val="en-GB"/>
              </w:rPr>
              <w:t>40,232</w:t>
            </w:r>
          </w:p>
        </w:tc>
        <w:tc>
          <w:tcPr>
            <w:tcW w:w="1296" w:type="dxa"/>
            <w:shd w:val="clear" w:color="auto" w:fill="auto"/>
          </w:tcPr>
          <w:p w:rsidR="00EA3DBE" w:rsidRPr="00ED463B" w:rsidRDefault="00383C26" w:rsidP="00ED463B">
            <w:pPr>
              <w:tabs>
                <w:tab w:val="left" w:pos="-720"/>
              </w:tabs>
              <w:spacing w:after="0" w:line="240" w:lineRule="auto"/>
              <w:ind w:left="-720"/>
              <w:jc w:val="right"/>
              <w:rPr>
                <w:rFonts w:ascii="Arial" w:eastAsia="Times New Roman" w:hAnsi="Arial" w:cs="Times New Roman"/>
                <w:sz w:val="18"/>
                <w:szCs w:val="18"/>
                <w:lang w:val="en-GB"/>
              </w:rPr>
            </w:pPr>
            <w:r>
              <w:rPr>
                <w:rFonts w:ascii="Arial" w:eastAsia="Times New Roman" w:hAnsi="Arial" w:cs="Times New Roman"/>
                <w:sz w:val="18"/>
                <w:szCs w:val="18"/>
                <w:lang w:val="en-GB"/>
              </w:rPr>
              <w:t>40,232</w:t>
            </w:r>
          </w:p>
        </w:tc>
      </w:tr>
      <w:tr w:rsidR="00383C26" w:rsidRPr="005D5C86" w:rsidTr="00383C26">
        <w:trPr>
          <w:cantSplit/>
          <w:trHeight w:val="205"/>
        </w:trPr>
        <w:tc>
          <w:tcPr>
            <w:tcW w:w="4230" w:type="dxa"/>
            <w:shd w:val="clear" w:color="auto" w:fill="auto"/>
          </w:tcPr>
          <w:p w:rsidR="00383C26" w:rsidRPr="00ED463B" w:rsidRDefault="00383C26"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Pr>
                <w:rFonts w:ascii="Arial" w:eastAsia="Times New Roman" w:hAnsi="Arial" w:cs="Times New Roman"/>
                <w:sz w:val="18"/>
                <w:szCs w:val="18"/>
                <w:lang w:val="en-GB"/>
              </w:rPr>
              <w:t>Realized gain on sale of marketable securities</w:t>
            </w:r>
          </w:p>
        </w:tc>
        <w:tc>
          <w:tcPr>
            <w:tcW w:w="1170" w:type="dxa"/>
            <w:gridSpan w:val="2"/>
            <w:shd w:val="clear" w:color="auto" w:fill="auto"/>
          </w:tcPr>
          <w:p w:rsidR="00383C26" w:rsidRPr="00ED463B" w:rsidRDefault="00383C26" w:rsidP="00BE1733">
            <w:pPr>
              <w:tabs>
                <w:tab w:val="left" w:pos="-720"/>
                <w:tab w:val="left" w:pos="-432"/>
                <w:tab w:val="left" w:pos="288"/>
                <w:tab w:val="left" w:pos="576"/>
                <w:tab w:val="left" w:pos="1440"/>
                <w:tab w:val="left" w:pos="6768"/>
                <w:tab w:val="decimal" w:pos="8028"/>
                <w:tab w:val="left" w:pos="8478"/>
              </w:tabs>
              <w:spacing w:after="0" w:line="240" w:lineRule="auto"/>
              <w:ind w:left="-720" w:right="44"/>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170" w:type="dxa"/>
            <w:shd w:val="clear" w:color="auto" w:fill="auto"/>
          </w:tcPr>
          <w:p w:rsidR="00383C26" w:rsidRPr="00ED463B" w:rsidRDefault="00383C26" w:rsidP="00BE1733">
            <w:pPr>
              <w:tabs>
                <w:tab w:val="left" w:pos="-720"/>
                <w:tab w:val="left" w:pos="-432"/>
                <w:tab w:val="left" w:pos="288"/>
                <w:tab w:val="left" w:pos="576"/>
                <w:tab w:val="left" w:pos="1008"/>
                <w:tab w:val="left" w:pos="1440"/>
                <w:tab w:val="left" w:pos="6768"/>
                <w:tab w:val="decimal" w:pos="8028"/>
                <w:tab w:val="left" w:pos="8478"/>
              </w:tabs>
              <w:spacing w:after="0" w:line="240" w:lineRule="auto"/>
              <w:ind w:left="-720" w:right="-36"/>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044" w:type="dxa"/>
            <w:shd w:val="clear" w:color="auto" w:fill="auto"/>
          </w:tcPr>
          <w:p w:rsidR="00383C26" w:rsidRPr="00ED463B" w:rsidRDefault="00383C26" w:rsidP="00BE1733">
            <w:pPr>
              <w:tabs>
                <w:tab w:val="left" w:pos="-720"/>
                <w:tab w:val="left" w:pos="-432"/>
                <w:tab w:val="left" w:pos="288"/>
                <w:tab w:val="left" w:pos="576"/>
                <w:tab w:val="left" w:pos="1008"/>
                <w:tab w:val="left" w:pos="1440"/>
                <w:tab w:val="left" w:pos="6768"/>
                <w:tab w:val="decimal" w:pos="8028"/>
                <w:tab w:val="left" w:pos="8478"/>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476" w:type="dxa"/>
          </w:tcPr>
          <w:p w:rsidR="00383C26" w:rsidRPr="00ED463B" w:rsidRDefault="00383C26" w:rsidP="00BE1733">
            <w:pPr>
              <w:tabs>
                <w:tab w:val="left" w:pos="-720"/>
                <w:tab w:val="left" w:pos="-432"/>
                <w:tab w:val="left" w:pos="288"/>
                <w:tab w:val="left" w:pos="576"/>
                <w:tab w:val="left" w:pos="1008"/>
                <w:tab w:val="left" w:pos="1440"/>
                <w:tab w:val="left" w:pos="6768"/>
                <w:tab w:val="decimal" w:pos="8028"/>
                <w:tab w:val="left" w:pos="8478"/>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476" w:type="dxa"/>
            <w:shd w:val="clear" w:color="auto" w:fill="auto"/>
          </w:tcPr>
          <w:p w:rsidR="00383C26" w:rsidRPr="00ED463B" w:rsidRDefault="00383C26" w:rsidP="00BE1733">
            <w:pPr>
              <w:tabs>
                <w:tab w:val="left" w:pos="-432"/>
                <w:tab w:val="left" w:pos="288"/>
                <w:tab w:val="left" w:pos="576"/>
                <w:tab w:val="left" w:pos="1008"/>
                <w:tab w:val="left" w:pos="1242"/>
                <w:tab w:val="left" w:pos="1440"/>
                <w:tab w:val="left" w:pos="6768"/>
                <w:tab w:val="decimal" w:pos="8028"/>
                <w:tab w:val="left" w:pos="8478"/>
              </w:tabs>
              <w:spacing w:after="0" w:line="240" w:lineRule="auto"/>
              <w:ind w:left="-720" w:right="108" w:firstLine="720"/>
              <w:jc w:val="right"/>
              <w:rPr>
                <w:rFonts w:ascii="Arial" w:eastAsia="Times New Roman" w:hAnsi="Arial" w:cs="Times New Roman"/>
                <w:sz w:val="18"/>
                <w:szCs w:val="18"/>
                <w:lang w:val="en-GB"/>
              </w:rPr>
            </w:pPr>
            <w:r>
              <w:rPr>
                <w:rFonts w:ascii="Arial" w:eastAsia="Times New Roman" w:hAnsi="Arial" w:cs="Times New Roman"/>
                <w:sz w:val="18"/>
                <w:szCs w:val="18"/>
                <w:lang w:val="en-GB"/>
              </w:rPr>
              <w:t>4,201</w:t>
            </w:r>
          </w:p>
        </w:tc>
        <w:tc>
          <w:tcPr>
            <w:tcW w:w="1350" w:type="dxa"/>
            <w:shd w:val="clear" w:color="auto" w:fill="auto"/>
          </w:tcPr>
          <w:p w:rsidR="00383C26" w:rsidRPr="00ED463B" w:rsidRDefault="00383C26" w:rsidP="00ED463B">
            <w:pPr>
              <w:tabs>
                <w:tab w:val="left" w:pos="576"/>
              </w:tabs>
              <w:spacing w:after="0" w:line="240" w:lineRule="auto"/>
              <w:ind w:right="18"/>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296" w:type="dxa"/>
            <w:shd w:val="clear" w:color="auto" w:fill="auto"/>
          </w:tcPr>
          <w:p w:rsidR="00383C26" w:rsidRDefault="00383C26" w:rsidP="00ED463B">
            <w:pPr>
              <w:tabs>
                <w:tab w:val="left" w:pos="1008"/>
              </w:tabs>
              <w:spacing w:after="0" w:line="240" w:lineRule="auto"/>
              <w:jc w:val="right"/>
              <w:rPr>
                <w:rFonts w:ascii="Arial" w:eastAsia="Times New Roman" w:hAnsi="Arial" w:cs="Times New Roman"/>
                <w:sz w:val="18"/>
                <w:szCs w:val="18"/>
                <w:lang w:val="en-GB"/>
              </w:rPr>
            </w:pPr>
            <w:r>
              <w:rPr>
                <w:rFonts w:ascii="Arial" w:eastAsia="Times New Roman" w:hAnsi="Arial" w:cs="Times New Roman"/>
                <w:sz w:val="18"/>
                <w:szCs w:val="18"/>
                <w:lang w:val="en-GB"/>
              </w:rPr>
              <w:t>4,201</w:t>
            </w:r>
          </w:p>
        </w:tc>
      </w:tr>
      <w:tr w:rsidR="00EA3DBE" w:rsidRPr="005D5C86" w:rsidTr="00383C26">
        <w:trPr>
          <w:cantSplit/>
          <w:trHeight w:val="205"/>
        </w:trPr>
        <w:tc>
          <w:tcPr>
            <w:tcW w:w="4230" w:type="dxa"/>
            <w:tcBorders>
              <w:bottom w:val="single" w:sz="4" w:space="0" w:color="auto"/>
            </w:tcBorders>
            <w:shd w:val="clear" w:color="auto" w:fill="auto"/>
          </w:tcPr>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ED463B">
              <w:rPr>
                <w:rFonts w:ascii="Arial" w:eastAsia="Times New Roman" w:hAnsi="Arial" w:cs="Times New Roman"/>
                <w:sz w:val="18"/>
                <w:szCs w:val="18"/>
                <w:lang w:val="en-GB"/>
              </w:rPr>
              <w:t>Unrealized loss on marketable securities</w:t>
            </w:r>
          </w:p>
        </w:tc>
        <w:tc>
          <w:tcPr>
            <w:tcW w:w="1170" w:type="dxa"/>
            <w:gridSpan w:val="2"/>
            <w:tcBorders>
              <w:bottom w:val="single" w:sz="4" w:space="0" w:color="auto"/>
            </w:tcBorders>
            <w:shd w:val="clear" w:color="auto" w:fill="auto"/>
          </w:tcPr>
          <w:p w:rsidR="00EA3DBE" w:rsidRPr="00ED463B" w:rsidRDefault="00EA3DBE"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left="-720" w:right="44"/>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170" w:type="dxa"/>
            <w:tcBorders>
              <w:bottom w:val="single" w:sz="4" w:space="0" w:color="auto"/>
            </w:tcBorders>
            <w:shd w:val="clear" w:color="auto" w:fill="auto"/>
          </w:tcPr>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36"/>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044" w:type="dxa"/>
            <w:tcBorders>
              <w:bottom w:val="single" w:sz="4" w:space="0" w:color="auto"/>
            </w:tcBorders>
            <w:shd w:val="clear" w:color="auto" w:fill="auto"/>
          </w:tcPr>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476" w:type="dxa"/>
            <w:tcBorders>
              <w:bottom w:val="single" w:sz="4" w:space="0" w:color="auto"/>
            </w:tcBorders>
          </w:tcPr>
          <w:p w:rsidR="00EA3DBE" w:rsidRPr="00ED463B" w:rsidRDefault="00E54338"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p>
        </w:tc>
        <w:tc>
          <w:tcPr>
            <w:tcW w:w="1476" w:type="dxa"/>
            <w:tcBorders>
              <w:bottom w:val="single" w:sz="4" w:space="0" w:color="auto"/>
            </w:tcBorders>
            <w:shd w:val="clear" w:color="auto" w:fill="auto"/>
          </w:tcPr>
          <w:p w:rsidR="00EA3DBE" w:rsidRPr="00ED463B" w:rsidRDefault="00383C26" w:rsidP="00ED463B">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Pr>
                <w:rFonts w:ascii="Arial" w:eastAsia="Times New Roman" w:hAnsi="Arial" w:cs="Times New Roman"/>
                <w:sz w:val="18"/>
                <w:szCs w:val="18"/>
                <w:lang w:val="en-GB"/>
              </w:rPr>
              <w:t>(120,146)</w:t>
            </w:r>
          </w:p>
        </w:tc>
        <w:tc>
          <w:tcPr>
            <w:tcW w:w="1350" w:type="dxa"/>
            <w:tcBorders>
              <w:bottom w:val="single" w:sz="4" w:space="0" w:color="auto"/>
            </w:tcBorders>
            <w:shd w:val="clear" w:color="auto" w:fill="auto"/>
          </w:tcPr>
          <w:p w:rsidR="00EA3DBE" w:rsidRPr="00ED463B" w:rsidRDefault="00EA3DBE" w:rsidP="00ED463B">
            <w:pPr>
              <w:tabs>
                <w:tab w:val="left" w:pos="576"/>
              </w:tabs>
              <w:spacing w:after="0" w:line="240" w:lineRule="auto"/>
              <w:ind w:right="18"/>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 xml:space="preserve"> -</w:t>
            </w:r>
          </w:p>
        </w:tc>
        <w:tc>
          <w:tcPr>
            <w:tcW w:w="1296" w:type="dxa"/>
            <w:tcBorders>
              <w:bottom w:val="single" w:sz="4" w:space="0" w:color="auto"/>
            </w:tcBorders>
            <w:shd w:val="clear" w:color="auto" w:fill="auto"/>
          </w:tcPr>
          <w:p w:rsidR="00EA3DBE" w:rsidRPr="00ED463B" w:rsidRDefault="00383C26" w:rsidP="00ED463B">
            <w:pPr>
              <w:tabs>
                <w:tab w:val="left" w:pos="1008"/>
              </w:tabs>
              <w:spacing w:after="0" w:line="240" w:lineRule="auto"/>
              <w:jc w:val="right"/>
              <w:rPr>
                <w:rFonts w:ascii="Arial" w:eastAsia="Times New Roman" w:hAnsi="Arial" w:cs="Times New Roman"/>
                <w:sz w:val="18"/>
                <w:szCs w:val="18"/>
                <w:lang w:val="en-GB"/>
              </w:rPr>
            </w:pPr>
            <w:r>
              <w:rPr>
                <w:rFonts w:ascii="Arial" w:eastAsia="Times New Roman" w:hAnsi="Arial" w:cs="Times New Roman"/>
                <w:sz w:val="18"/>
                <w:szCs w:val="18"/>
                <w:lang w:val="en-GB"/>
              </w:rPr>
              <w:t>(120,146)</w:t>
            </w:r>
          </w:p>
        </w:tc>
      </w:tr>
      <w:tr w:rsidR="00EA3DBE" w:rsidRPr="005D5C86" w:rsidTr="003B695A">
        <w:trPr>
          <w:trHeight w:val="274"/>
        </w:trPr>
        <w:tc>
          <w:tcPr>
            <w:tcW w:w="4230" w:type="dxa"/>
            <w:tcBorders>
              <w:top w:val="single" w:sz="4" w:space="0" w:color="auto"/>
              <w:bottom w:val="single" w:sz="8" w:space="0" w:color="auto"/>
            </w:tcBorders>
            <w:shd w:val="clear" w:color="auto" w:fill="auto"/>
            <w:vAlign w:val="center"/>
          </w:tcPr>
          <w:p w:rsidR="00D61D4E" w:rsidRDefault="00D61D4E" w:rsidP="00001137">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p>
          <w:p w:rsidR="00EA3DBE" w:rsidRPr="00ED463B" w:rsidRDefault="00EA3DBE" w:rsidP="00383C2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ED463B">
              <w:rPr>
                <w:rFonts w:ascii="Arial" w:eastAsia="Times New Roman" w:hAnsi="Arial" w:cs="Times New Roman"/>
                <w:sz w:val="18"/>
                <w:szCs w:val="18"/>
                <w:lang w:val="en-GB"/>
              </w:rPr>
              <w:t xml:space="preserve">Balance at </w:t>
            </w:r>
            <w:r w:rsidR="00383C26">
              <w:rPr>
                <w:rFonts w:ascii="Arial" w:eastAsia="Times New Roman" w:hAnsi="Arial" w:cs="Times New Roman"/>
                <w:sz w:val="18"/>
                <w:szCs w:val="18"/>
                <w:lang w:val="en-GB"/>
              </w:rPr>
              <w:t>December 31</w:t>
            </w:r>
            <w:r w:rsidRPr="00ED463B">
              <w:rPr>
                <w:rFonts w:ascii="Arial" w:eastAsia="Times New Roman" w:hAnsi="Arial" w:cs="Times New Roman"/>
                <w:sz w:val="18"/>
                <w:szCs w:val="18"/>
                <w:lang w:val="en-GB"/>
              </w:rPr>
              <w:t>, 2013</w:t>
            </w:r>
          </w:p>
        </w:tc>
        <w:tc>
          <w:tcPr>
            <w:tcW w:w="1170" w:type="dxa"/>
            <w:gridSpan w:val="2"/>
            <w:tcBorders>
              <w:top w:val="single" w:sz="4" w:space="0" w:color="auto"/>
              <w:bottom w:val="single" w:sz="8" w:space="0" w:color="auto"/>
            </w:tcBorders>
            <w:shd w:val="clear" w:color="auto" w:fill="auto"/>
            <w:vAlign w:val="center"/>
          </w:tcPr>
          <w:p w:rsidR="00D61D4E" w:rsidRDefault="00D61D4E"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p>
          <w:p w:rsidR="00EA3DBE" w:rsidRPr="00ED463B" w:rsidRDefault="00EA3DBE" w:rsidP="00ED463B">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13,006,770</w:t>
            </w:r>
          </w:p>
        </w:tc>
        <w:tc>
          <w:tcPr>
            <w:tcW w:w="1170" w:type="dxa"/>
            <w:tcBorders>
              <w:top w:val="single" w:sz="4" w:space="0" w:color="auto"/>
              <w:bottom w:val="single" w:sz="8" w:space="0" w:color="auto"/>
            </w:tcBorders>
            <w:shd w:val="clear" w:color="auto" w:fill="auto"/>
            <w:vAlign w:val="center"/>
          </w:tcPr>
          <w:p w:rsidR="00D61D4E" w:rsidRDefault="00D61D4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p>
          <w:p w:rsidR="00EA3DBE" w:rsidRPr="00ED463B" w:rsidRDefault="00ED463B"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 </w:t>
            </w:r>
            <w:r w:rsidR="00EA3DBE" w:rsidRPr="00ED463B">
              <w:rPr>
                <w:rFonts w:ascii="Arial" w:eastAsia="Times New Roman" w:hAnsi="Arial" w:cs="Times New Roman"/>
                <w:sz w:val="18"/>
                <w:szCs w:val="18"/>
                <w:lang w:val="en-GB"/>
              </w:rPr>
              <w:t>7,142,525</w:t>
            </w:r>
          </w:p>
        </w:tc>
        <w:tc>
          <w:tcPr>
            <w:tcW w:w="1044" w:type="dxa"/>
            <w:tcBorders>
              <w:top w:val="single" w:sz="4" w:space="0" w:color="auto"/>
              <w:bottom w:val="single" w:sz="8" w:space="0" w:color="auto"/>
            </w:tcBorders>
            <w:shd w:val="clear" w:color="auto" w:fill="auto"/>
            <w:vAlign w:val="center"/>
          </w:tcPr>
          <w:p w:rsidR="00D61D4E" w:rsidRDefault="00D61D4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sz w:val="18"/>
                <w:szCs w:val="18"/>
                <w:lang w:val="en-GB"/>
              </w:rPr>
            </w:pPr>
          </w:p>
          <w:p w:rsidR="00EA3DBE" w:rsidRPr="00ED463B" w:rsidRDefault="00EA3DB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w:t>
            </w:r>
            <w:r w:rsidR="00ED463B">
              <w:rPr>
                <w:rFonts w:ascii="Arial" w:eastAsia="Times New Roman" w:hAnsi="Arial" w:cs="Times New Roman"/>
                <w:sz w:val="18"/>
                <w:szCs w:val="18"/>
                <w:lang w:val="en-GB"/>
              </w:rPr>
              <w:t xml:space="preserve"> </w:t>
            </w:r>
            <w:r w:rsidRPr="00ED463B">
              <w:rPr>
                <w:rFonts w:ascii="Arial" w:eastAsia="Times New Roman" w:hAnsi="Arial" w:cs="Times New Roman"/>
                <w:sz w:val="18"/>
                <w:szCs w:val="18"/>
                <w:lang w:val="en-GB"/>
              </w:rPr>
              <w:t xml:space="preserve">  183,383</w:t>
            </w:r>
          </w:p>
        </w:tc>
        <w:tc>
          <w:tcPr>
            <w:tcW w:w="1476" w:type="dxa"/>
            <w:tcBorders>
              <w:top w:val="single" w:sz="4" w:space="0" w:color="auto"/>
              <w:bottom w:val="single" w:sz="8" w:space="0" w:color="auto"/>
            </w:tcBorders>
            <w:vAlign w:val="center"/>
          </w:tcPr>
          <w:p w:rsidR="00D61D4E" w:rsidRDefault="00D61D4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firstLine="720"/>
              <w:jc w:val="right"/>
              <w:rPr>
                <w:rFonts w:ascii="Arial" w:eastAsia="Times New Roman" w:hAnsi="Arial" w:cs="Times New Roman"/>
                <w:sz w:val="18"/>
                <w:szCs w:val="18"/>
                <w:lang w:val="en-GB"/>
              </w:rPr>
            </w:pPr>
          </w:p>
          <w:p w:rsidR="00EA3DBE" w:rsidRPr="00ED463B" w:rsidRDefault="00E54338"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firstLine="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                     -</w:t>
            </w:r>
          </w:p>
        </w:tc>
        <w:tc>
          <w:tcPr>
            <w:tcW w:w="1476" w:type="dxa"/>
            <w:tcBorders>
              <w:top w:val="single" w:sz="4" w:space="0" w:color="auto"/>
              <w:bottom w:val="single" w:sz="8" w:space="0" w:color="auto"/>
            </w:tcBorders>
            <w:shd w:val="clear" w:color="auto" w:fill="auto"/>
            <w:vAlign w:val="center"/>
          </w:tcPr>
          <w:p w:rsidR="00D61D4E" w:rsidRDefault="00D61D4E" w:rsidP="00ED463B">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p>
          <w:p w:rsidR="00EA3DBE" w:rsidRPr="00ED463B" w:rsidRDefault="00EA3DBE" w:rsidP="00383C26">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 xml:space="preserve">$       </w:t>
            </w:r>
            <w:r w:rsidR="00383C26">
              <w:rPr>
                <w:rFonts w:ascii="Arial" w:eastAsia="Times New Roman" w:hAnsi="Arial" w:cs="Times New Roman"/>
                <w:sz w:val="18"/>
                <w:szCs w:val="18"/>
                <w:lang w:val="en-GB"/>
              </w:rPr>
              <w:t>358,125</w:t>
            </w:r>
          </w:p>
        </w:tc>
        <w:tc>
          <w:tcPr>
            <w:tcW w:w="1350" w:type="dxa"/>
            <w:tcBorders>
              <w:top w:val="single" w:sz="4" w:space="0" w:color="auto"/>
              <w:bottom w:val="single" w:sz="8" w:space="0" w:color="auto"/>
            </w:tcBorders>
            <w:shd w:val="clear" w:color="auto" w:fill="auto"/>
            <w:vAlign w:val="center"/>
          </w:tcPr>
          <w:p w:rsidR="00D61D4E" w:rsidRDefault="00D61D4E" w:rsidP="00ED463B">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sz w:val="18"/>
                <w:szCs w:val="18"/>
                <w:lang w:val="en-GB"/>
              </w:rPr>
            </w:pPr>
          </w:p>
          <w:p w:rsidR="00EA3DBE" w:rsidRPr="00ED463B" w:rsidRDefault="00EA3DBE" w:rsidP="00383C2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 (</w:t>
            </w:r>
            <w:r w:rsidR="00DD17BD">
              <w:rPr>
                <w:rFonts w:ascii="Arial" w:eastAsia="Times New Roman" w:hAnsi="Arial" w:cs="Times New Roman"/>
                <w:sz w:val="18"/>
                <w:szCs w:val="18"/>
                <w:lang w:val="en-GB"/>
              </w:rPr>
              <w:t>6,76</w:t>
            </w:r>
            <w:r w:rsidR="00383C26">
              <w:rPr>
                <w:rFonts w:ascii="Arial" w:eastAsia="Times New Roman" w:hAnsi="Arial" w:cs="Times New Roman"/>
                <w:sz w:val="18"/>
                <w:szCs w:val="18"/>
                <w:lang w:val="en-GB"/>
              </w:rPr>
              <w:t>6,135</w:t>
            </w:r>
            <w:r w:rsidRPr="00ED463B">
              <w:rPr>
                <w:rFonts w:ascii="Arial" w:eastAsia="Times New Roman" w:hAnsi="Arial" w:cs="Times New Roman"/>
                <w:sz w:val="18"/>
                <w:szCs w:val="18"/>
                <w:lang w:val="en-GB"/>
              </w:rPr>
              <w:t>)</w:t>
            </w:r>
          </w:p>
        </w:tc>
        <w:tc>
          <w:tcPr>
            <w:tcW w:w="1296" w:type="dxa"/>
            <w:tcBorders>
              <w:top w:val="single" w:sz="4" w:space="0" w:color="auto"/>
              <w:bottom w:val="single" w:sz="8" w:space="0" w:color="auto"/>
            </w:tcBorders>
            <w:shd w:val="clear" w:color="auto" w:fill="auto"/>
            <w:vAlign w:val="center"/>
          </w:tcPr>
          <w:p w:rsidR="00D61D4E" w:rsidRDefault="00EA3DBE" w:rsidP="00ED463B">
            <w:pPr>
              <w:tabs>
                <w:tab w:val="left" w:pos="-720"/>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ab/>
            </w:r>
          </w:p>
          <w:p w:rsidR="00EA3DBE" w:rsidRPr="00ED463B" w:rsidRDefault="00EA3DBE" w:rsidP="00383C26">
            <w:pPr>
              <w:tabs>
                <w:tab w:val="left" w:pos="-720"/>
              </w:tabs>
              <w:spacing w:after="0" w:line="240" w:lineRule="auto"/>
              <w:ind w:left="-720"/>
              <w:jc w:val="right"/>
              <w:rPr>
                <w:rFonts w:ascii="Arial" w:eastAsia="Times New Roman" w:hAnsi="Arial" w:cs="Times New Roman"/>
                <w:sz w:val="18"/>
                <w:szCs w:val="18"/>
                <w:lang w:val="en-GB"/>
              </w:rPr>
            </w:pPr>
            <w:r w:rsidRPr="00ED463B">
              <w:rPr>
                <w:rFonts w:ascii="Arial" w:eastAsia="Times New Roman" w:hAnsi="Arial" w:cs="Times New Roman"/>
                <w:sz w:val="18"/>
                <w:szCs w:val="18"/>
                <w:lang w:val="en-GB"/>
              </w:rPr>
              <w:t xml:space="preserve">$      </w:t>
            </w:r>
            <w:r w:rsidR="00383C26">
              <w:rPr>
                <w:rFonts w:ascii="Arial" w:eastAsia="Times New Roman" w:hAnsi="Arial" w:cs="Times New Roman"/>
                <w:sz w:val="18"/>
                <w:szCs w:val="18"/>
                <w:lang w:val="en-GB"/>
              </w:rPr>
              <w:t>917,898</w:t>
            </w:r>
          </w:p>
        </w:tc>
      </w:tr>
    </w:tbl>
    <w:p w:rsidR="005D5C86" w:rsidRPr="005D5C86" w:rsidRDefault="005D5C86"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4"/>
        <w:jc w:val="center"/>
        <w:rPr>
          <w:rFonts w:ascii="Arial" w:eastAsia="Times New Roman" w:hAnsi="Arial" w:cs="Times New Roman"/>
          <w:sz w:val="21"/>
          <w:szCs w:val="24"/>
          <w:lang w:val="en-GB"/>
        </w:rPr>
      </w:pPr>
    </w:p>
    <w:p w:rsidR="005D5C86" w:rsidRPr="00DE024D" w:rsidRDefault="005D5C86" w:rsidP="00DE024D">
      <w:pPr>
        <w:tabs>
          <w:tab w:val="left" w:pos="-432"/>
          <w:tab w:val="left" w:pos="288"/>
          <w:tab w:val="left" w:pos="576"/>
          <w:tab w:val="left" w:pos="1008"/>
          <w:tab w:val="left" w:pos="1440"/>
          <w:tab w:val="left" w:pos="6768"/>
          <w:tab w:val="decimal" w:pos="8028"/>
          <w:tab w:val="left" w:pos="8478"/>
          <w:tab w:val="decimal" w:pos="9648"/>
        </w:tabs>
        <w:spacing w:after="0" w:line="240" w:lineRule="auto"/>
        <w:ind w:right="-4"/>
        <w:jc w:val="center"/>
        <w:rPr>
          <w:rFonts w:ascii="Arial" w:eastAsia="Times New Roman" w:hAnsi="Arial" w:cs="Arial"/>
          <w:sz w:val="18"/>
          <w:szCs w:val="18"/>
          <w:lang w:val="en-GB"/>
        </w:rPr>
      </w:pPr>
      <w:r w:rsidRPr="005D5C86">
        <w:rPr>
          <w:rFonts w:ascii="Arial" w:eastAsia="Times New Roman" w:hAnsi="Arial" w:cs="Arial"/>
          <w:sz w:val="18"/>
          <w:szCs w:val="18"/>
          <w:lang w:val="en-GB"/>
        </w:rPr>
        <w:t>The accompanying notes are an integral part</w:t>
      </w:r>
      <w:r w:rsidR="00DE024D">
        <w:rPr>
          <w:rFonts w:ascii="Arial" w:eastAsia="Times New Roman" w:hAnsi="Arial" w:cs="Arial"/>
          <w:sz w:val="18"/>
          <w:szCs w:val="18"/>
          <w:lang w:val="en-GB"/>
        </w:rPr>
        <w:t xml:space="preserve"> of these </w:t>
      </w:r>
      <w:r w:rsidR="00001137">
        <w:rPr>
          <w:rFonts w:ascii="Arial" w:eastAsia="Times New Roman" w:hAnsi="Arial" w:cs="Arial"/>
          <w:sz w:val="18"/>
          <w:szCs w:val="18"/>
          <w:lang w:val="en-GB"/>
        </w:rPr>
        <w:t xml:space="preserve">condensed interim </w:t>
      </w:r>
      <w:r w:rsidR="00DE024D">
        <w:rPr>
          <w:rFonts w:ascii="Arial" w:eastAsia="Times New Roman" w:hAnsi="Arial" w:cs="Arial"/>
          <w:sz w:val="18"/>
          <w:szCs w:val="18"/>
          <w:lang w:val="en-GB"/>
        </w:rPr>
        <w:t>financial statements.</w:t>
      </w: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DE024D" w:rsidRDefault="00DE024D"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sectPr w:rsidR="00DE024D" w:rsidSect="00152AB7">
          <w:footerReference w:type="default" r:id="rId16"/>
          <w:pgSz w:w="15840" w:h="12240" w:orient="landscape" w:code="1"/>
          <w:pgMar w:top="1354" w:right="1166" w:bottom="720" w:left="1260" w:header="720" w:footer="450" w:gutter="0"/>
          <w:paperSrc w:first="15" w:other="15"/>
          <w:pgNumType w:start="7"/>
          <w:cols w:space="720"/>
          <w:docGrid w:linePitch="360"/>
        </w:sectPr>
      </w:pPr>
    </w:p>
    <w:p w:rsidR="005D5C86" w:rsidRPr="005D5C86" w:rsidRDefault="00355B48" w:rsidP="005D5C86">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lastRenderedPageBreak/>
        <w:fldChar w:fldCharType="begin"/>
      </w:r>
      <w:r w:rsidR="005D5C86" w:rsidRPr="005D5C86">
        <w:rPr>
          <w:rFonts w:ascii="Arial" w:eastAsia="Times New Roman" w:hAnsi="Arial" w:cs="Arial"/>
          <w:b/>
          <w:sz w:val="20"/>
          <w:szCs w:val="20"/>
          <w:lang w:val="en-GB"/>
        </w:rPr>
        <w:instrText>SEQ 1_0 \* Arabic \r 1</w:instrText>
      </w:r>
      <w:r w:rsidRPr="005D5C86">
        <w:rPr>
          <w:rFonts w:ascii="Arial" w:eastAsia="Times New Roman" w:hAnsi="Arial" w:cs="Arial"/>
          <w:b/>
          <w:sz w:val="20"/>
          <w:szCs w:val="20"/>
          <w:lang w:val="en-GB"/>
        </w:rPr>
        <w:fldChar w:fldCharType="separate"/>
      </w:r>
      <w:r w:rsidR="00EE54DE">
        <w:rPr>
          <w:rFonts w:ascii="Arial" w:eastAsia="Times New Roman" w:hAnsi="Arial" w:cs="Arial"/>
          <w:b/>
          <w:noProof/>
          <w:sz w:val="20"/>
          <w:szCs w:val="20"/>
          <w:lang w:val="en-GB"/>
        </w:rPr>
        <w:t>1</w:t>
      </w:r>
      <w:r w:rsidRPr="005D5C86">
        <w:rPr>
          <w:rFonts w:ascii="Arial" w:eastAsia="Times New Roman" w:hAnsi="Arial" w:cs="Arial"/>
          <w:b/>
          <w:sz w:val="20"/>
          <w:szCs w:val="20"/>
          <w:lang w:val="en-GB"/>
        </w:rPr>
        <w:fldChar w:fldCharType="end"/>
      </w:r>
      <w:r w:rsidR="005D5C86" w:rsidRPr="005D5C86">
        <w:rPr>
          <w:rFonts w:ascii="Arial" w:eastAsia="Times New Roman" w:hAnsi="Arial" w:cs="Arial"/>
          <w:b/>
          <w:sz w:val="20"/>
          <w:szCs w:val="20"/>
          <w:lang w:val="en-GB"/>
        </w:rPr>
        <w:t>.</w:t>
      </w:r>
      <w:r w:rsidR="005D5C86" w:rsidRPr="005D5C86">
        <w:rPr>
          <w:rFonts w:ascii="Arial" w:eastAsia="Times New Roman" w:hAnsi="Arial" w:cs="Arial"/>
          <w:b/>
          <w:sz w:val="20"/>
          <w:szCs w:val="20"/>
          <w:lang w:val="en-GB"/>
        </w:rPr>
        <w:tab/>
        <w:t>Nature of Operations and Going Concern</w:t>
      </w: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sz w:val="20"/>
          <w:szCs w:val="20"/>
          <w:lang w:val="en-GB"/>
        </w:rPr>
      </w:pPr>
    </w:p>
    <w:p w:rsidR="005D5C86" w:rsidRPr="00021A4B" w:rsidRDefault="00033A05" w:rsidP="00021A4B">
      <w:pPr>
        <w:autoSpaceDE w:val="0"/>
        <w:autoSpaceDN w:val="0"/>
        <w:adjustRightInd w:val="0"/>
        <w:spacing w:after="0" w:line="240" w:lineRule="auto"/>
        <w:ind w:left="540" w:right="86"/>
        <w:jc w:val="both"/>
        <w:rPr>
          <w:rFonts w:ascii="Arial" w:eastAsia="Times New Roman" w:hAnsi="Arial" w:cs="Arial"/>
          <w:sz w:val="20"/>
          <w:szCs w:val="20"/>
          <w:lang w:val="en-GB"/>
        </w:rPr>
      </w:pPr>
      <w:r w:rsidRPr="00033A05">
        <w:rPr>
          <w:rFonts w:ascii="Arial" w:eastAsia="Times New Roman" w:hAnsi="Arial" w:cs="Arial"/>
          <w:sz w:val="20"/>
          <w:szCs w:val="20"/>
          <w:lang w:val="en-GB"/>
        </w:rPr>
        <w:t xml:space="preserve">Wildflower Marijuana Inc., (Formerly </w:t>
      </w:r>
      <w:proofErr w:type="spellStart"/>
      <w:r w:rsidR="005D5C86" w:rsidRPr="00033A05">
        <w:rPr>
          <w:rFonts w:ascii="Arial" w:eastAsia="Times New Roman" w:hAnsi="Arial" w:cs="Arial"/>
          <w:sz w:val="20"/>
          <w:szCs w:val="20"/>
          <w:lang w:val="en-GB"/>
        </w:rPr>
        <w:t>Sunorca</w:t>
      </w:r>
      <w:proofErr w:type="spellEnd"/>
      <w:r w:rsidR="005D5C86" w:rsidRPr="00033A05">
        <w:rPr>
          <w:rFonts w:ascii="Arial" w:eastAsia="Times New Roman" w:hAnsi="Arial" w:cs="Arial"/>
          <w:sz w:val="20"/>
          <w:szCs w:val="20"/>
          <w:lang w:val="en-GB"/>
        </w:rPr>
        <w:t xml:space="preserve"> Development Corp.</w:t>
      </w:r>
      <w:r w:rsidRPr="00033A05">
        <w:rPr>
          <w:rFonts w:ascii="Arial" w:eastAsia="Times New Roman" w:hAnsi="Arial" w:cs="Arial"/>
          <w:sz w:val="20"/>
          <w:szCs w:val="20"/>
          <w:lang w:val="en-GB"/>
        </w:rPr>
        <w:t>)</w:t>
      </w:r>
      <w:r w:rsidR="005D5C86" w:rsidRPr="00033A05">
        <w:rPr>
          <w:rFonts w:ascii="Arial" w:eastAsia="Times New Roman" w:hAnsi="Arial" w:cs="Arial"/>
          <w:sz w:val="20"/>
          <w:szCs w:val="20"/>
          <w:lang w:val="en-GB"/>
        </w:rPr>
        <w:t xml:space="preserve"> (</w:t>
      </w:r>
      <w:proofErr w:type="gramStart"/>
      <w:r w:rsidR="005D5C86" w:rsidRPr="00033A05">
        <w:rPr>
          <w:rFonts w:ascii="Arial" w:eastAsia="Times New Roman" w:hAnsi="Arial" w:cs="Arial"/>
          <w:sz w:val="20"/>
          <w:szCs w:val="20"/>
          <w:lang w:val="en-GB"/>
        </w:rPr>
        <w:t>the</w:t>
      </w:r>
      <w:proofErr w:type="gramEnd"/>
      <w:r w:rsidR="005D5C86" w:rsidRPr="00033A05">
        <w:rPr>
          <w:rFonts w:ascii="Arial" w:eastAsia="Times New Roman" w:hAnsi="Arial" w:cs="Arial"/>
          <w:sz w:val="20"/>
          <w:szCs w:val="20"/>
          <w:lang w:val="en-GB"/>
        </w:rPr>
        <w:t xml:space="preserve"> “Company”) is a junior resource company with pr</w:t>
      </w:r>
      <w:r w:rsidRPr="00033A05">
        <w:rPr>
          <w:rFonts w:ascii="Arial" w:eastAsia="Times New Roman" w:hAnsi="Arial" w:cs="Arial"/>
          <w:sz w:val="20"/>
          <w:szCs w:val="20"/>
          <w:lang w:val="en-GB"/>
        </w:rPr>
        <w:t>imary focus on the medicinal marijuana sector</w:t>
      </w:r>
      <w:r w:rsidR="005D5C86" w:rsidRPr="00033A05">
        <w:rPr>
          <w:rFonts w:ascii="Arial" w:eastAsia="Times New Roman" w:hAnsi="Arial" w:cs="Arial"/>
          <w:sz w:val="20"/>
          <w:szCs w:val="20"/>
          <w:lang w:val="en-GB"/>
        </w:rPr>
        <w:t xml:space="preserve">.  The Company is incorporated under the Business Corporations Act of British Columbia and is a reporting issuer in British Columbia, Alberta and Ontario.  Its common shares are listed for trading on the Canadian Stock Exchange as “SUN”.  The Company’s registered office is located at </w:t>
      </w:r>
      <w:r w:rsidR="00021A4B">
        <w:rPr>
          <w:rFonts w:ascii="Arial" w:eastAsia="Times New Roman" w:hAnsi="Arial" w:cs="Arial"/>
          <w:sz w:val="20"/>
          <w:szCs w:val="20"/>
          <w:lang w:val="en-GB"/>
        </w:rPr>
        <w:t xml:space="preserve">#711 - 675 West Hastings Street, Vancouver, BC. </w:t>
      </w:r>
      <w:r w:rsidR="005D5C86" w:rsidRPr="00033A05">
        <w:rPr>
          <w:rFonts w:ascii="Arial" w:eastAsia="Times New Roman" w:hAnsi="Arial" w:cs="Arial"/>
          <w:sz w:val="20"/>
          <w:szCs w:val="20"/>
        </w:rPr>
        <w:t>The Company conducts its business as a single operating segment.</w:t>
      </w:r>
    </w:p>
    <w:p w:rsidR="005D5C86" w:rsidRPr="00033A05" w:rsidRDefault="005D5C86" w:rsidP="005D5C86">
      <w:pPr>
        <w:autoSpaceDE w:val="0"/>
        <w:autoSpaceDN w:val="0"/>
        <w:adjustRightInd w:val="0"/>
        <w:spacing w:after="0" w:line="240" w:lineRule="auto"/>
        <w:ind w:left="540" w:right="86"/>
        <w:jc w:val="both"/>
        <w:rPr>
          <w:rFonts w:ascii="Arial" w:eastAsia="Times New Roman" w:hAnsi="Arial" w:cs="Arial"/>
          <w:sz w:val="20"/>
          <w:szCs w:val="20"/>
        </w:rPr>
      </w:pPr>
    </w:p>
    <w:p w:rsidR="005D5C86" w:rsidRPr="005D5C86" w:rsidRDefault="005D5C86" w:rsidP="005D5C86">
      <w:pPr>
        <w:autoSpaceDE w:val="0"/>
        <w:autoSpaceDN w:val="0"/>
        <w:adjustRightInd w:val="0"/>
        <w:spacing w:after="0" w:line="240" w:lineRule="auto"/>
        <w:ind w:left="540" w:right="86"/>
        <w:jc w:val="both"/>
        <w:rPr>
          <w:rFonts w:ascii="Arial" w:eastAsia="Times New Roman" w:hAnsi="Arial" w:cs="Arial"/>
          <w:sz w:val="20"/>
          <w:szCs w:val="20"/>
        </w:rPr>
      </w:pPr>
      <w:r w:rsidRPr="005D5C86">
        <w:rPr>
          <w:rFonts w:ascii="Arial" w:eastAsia="Times New Roman" w:hAnsi="Arial" w:cs="Arial"/>
          <w:sz w:val="20"/>
          <w:szCs w:val="20"/>
        </w:rPr>
        <w:t xml:space="preserve">These </w:t>
      </w:r>
      <w:r w:rsidR="00001137">
        <w:rPr>
          <w:rFonts w:ascii="Arial" w:eastAsia="Times New Roman" w:hAnsi="Arial" w:cs="Arial"/>
          <w:sz w:val="20"/>
          <w:szCs w:val="20"/>
        </w:rPr>
        <w:t>condensed interim</w:t>
      </w:r>
      <w:r w:rsidR="00001137" w:rsidRPr="005D5C86">
        <w:rPr>
          <w:rFonts w:ascii="Arial" w:eastAsia="Times New Roman" w:hAnsi="Arial" w:cs="Arial"/>
          <w:sz w:val="20"/>
          <w:szCs w:val="20"/>
        </w:rPr>
        <w:t xml:space="preserve"> </w:t>
      </w:r>
      <w:r w:rsidRPr="005D5C86">
        <w:rPr>
          <w:rFonts w:ascii="Arial" w:eastAsia="Times New Roman" w:hAnsi="Arial" w:cs="Arial"/>
          <w:sz w:val="20"/>
          <w:szCs w:val="20"/>
        </w:rPr>
        <w:t xml:space="preserve">financial statements have been prepared on the basis that the Company will continue as a going concern.  As at </w:t>
      </w:r>
      <w:r w:rsidR="00383C26">
        <w:rPr>
          <w:rFonts w:ascii="Arial" w:eastAsia="Times New Roman" w:hAnsi="Arial" w:cs="Arial"/>
          <w:sz w:val="20"/>
          <w:szCs w:val="20"/>
        </w:rPr>
        <w:t>December 31</w:t>
      </w:r>
      <w:r w:rsidRPr="00F11147">
        <w:rPr>
          <w:rFonts w:ascii="Arial" w:eastAsia="Times New Roman" w:hAnsi="Arial" w:cs="Arial"/>
          <w:sz w:val="20"/>
          <w:szCs w:val="20"/>
        </w:rPr>
        <w:t xml:space="preserve">, </w:t>
      </w:r>
      <w:r w:rsidR="00415BF7" w:rsidRPr="00F11147">
        <w:rPr>
          <w:rFonts w:ascii="Arial" w:eastAsia="Times New Roman" w:hAnsi="Arial" w:cs="Arial"/>
          <w:sz w:val="20"/>
          <w:szCs w:val="20"/>
        </w:rPr>
        <w:t>2014</w:t>
      </w:r>
      <w:r w:rsidRPr="00F11147">
        <w:rPr>
          <w:rFonts w:ascii="Arial" w:eastAsia="Times New Roman" w:hAnsi="Arial" w:cs="Arial"/>
          <w:sz w:val="20"/>
          <w:szCs w:val="20"/>
        </w:rPr>
        <w:t xml:space="preserve">, the Company has working capital of </w:t>
      </w:r>
      <w:r w:rsidRPr="00083143">
        <w:rPr>
          <w:rFonts w:ascii="Arial" w:eastAsia="Times New Roman" w:hAnsi="Arial" w:cs="Arial"/>
          <w:sz w:val="20"/>
          <w:szCs w:val="20"/>
        </w:rPr>
        <w:t>$</w:t>
      </w:r>
      <w:r w:rsidR="00460F48">
        <w:rPr>
          <w:rFonts w:ascii="Arial" w:eastAsia="Times New Roman" w:hAnsi="Arial" w:cs="Arial"/>
          <w:sz w:val="20"/>
          <w:szCs w:val="20"/>
        </w:rPr>
        <w:t>72,568</w:t>
      </w:r>
      <w:r w:rsidRPr="00F11147">
        <w:rPr>
          <w:rFonts w:ascii="Arial" w:eastAsia="Times New Roman" w:hAnsi="Arial" w:cs="Arial"/>
          <w:sz w:val="20"/>
          <w:szCs w:val="20"/>
        </w:rPr>
        <w:t xml:space="preserve"> (</w:t>
      </w:r>
      <w:r w:rsidR="00001137">
        <w:rPr>
          <w:rFonts w:ascii="Arial" w:eastAsia="Times New Roman" w:hAnsi="Arial" w:cs="Arial"/>
          <w:sz w:val="20"/>
          <w:szCs w:val="20"/>
        </w:rPr>
        <w:t>June 30, 2014</w:t>
      </w:r>
      <w:r w:rsidRPr="00F11147">
        <w:rPr>
          <w:rFonts w:ascii="Arial" w:eastAsia="Times New Roman" w:hAnsi="Arial" w:cs="Arial"/>
          <w:sz w:val="20"/>
          <w:szCs w:val="20"/>
        </w:rPr>
        <w:t>: $</w:t>
      </w:r>
      <w:r w:rsidR="00001137">
        <w:rPr>
          <w:rFonts w:ascii="Arial" w:eastAsia="Times New Roman" w:hAnsi="Arial" w:cs="Arial"/>
          <w:sz w:val="20"/>
          <w:szCs w:val="20"/>
        </w:rPr>
        <w:t>375,211</w:t>
      </w:r>
      <w:r w:rsidRPr="00F11147">
        <w:rPr>
          <w:rFonts w:ascii="Arial" w:eastAsia="Times New Roman" w:hAnsi="Arial" w:cs="Arial"/>
          <w:sz w:val="20"/>
          <w:szCs w:val="20"/>
        </w:rPr>
        <w:t xml:space="preserve">) and has accumulated a deficit of </w:t>
      </w:r>
      <w:r w:rsidRPr="00083143">
        <w:rPr>
          <w:rFonts w:ascii="Arial" w:eastAsia="Times New Roman" w:hAnsi="Arial" w:cs="Arial"/>
          <w:sz w:val="20"/>
          <w:szCs w:val="20"/>
        </w:rPr>
        <w:t>$</w:t>
      </w:r>
      <w:r w:rsidR="00460F48">
        <w:rPr>
          <w:rFonts w:ascii="Arial" w:eastAsia="Times New Roman" w:hAnsi="Arial" w:cs="Arial"/>
          <w:sz w:val="20"/>
          <w:szCs w:val="20"/>
        </w:rPr>
        <w:t>8,589,791</w:t>
      </w:r>
      <w:r w:rsidR="00383C26" w:rsidRPr="00F11147">
        <w:rPr>
          <w:rFonts w:ascii="Arial" w:eastAsia="Times New Roman" w:hAnsi="Arial" w:cs="Arial"/>
          <w:sz w:val="20"/>
          <w:szCs w:val="20"/>
        </w:rPr>
        <w:t xml:space="preserve"> </w:t>
      </w:r>
      <w:r w:rsidRPr="00F11147">
        <w:rPr>
          <w:rFonts w:ascii="Arial" w:eastAsia="Times New Roman" w:hAnsi="Arial" w:cs="Arial"/>
          <w:sz w:val="20"/>
          <w:szCs w:val="20"/>
        </w:rPr>
        <w:t>(</w:t>
      </w:r>
      <w:r w:rsidR="00E234A4">
        <w:rPr>
          <w:rFonts w:ascii="Arial" w:eastAsia="Times New Roman" w:hAnsi="Arial" w:cs="Arial"/>
          <w:sz w:val="20"/>
          <w:szCs w:val="20"/>
        </w:rPr>
        <w:t>June 30, 2014:</w:t>
      </w:r>
      <w:r w:rsidRPr="00F11147">
        <w:rPr>
          <w:rFonts w:ascii="Arial" w:eastAsia="Times New Roman" w:hAnsi="Arial" w:cs="Arial"/>
          <w:sz w:val="20"/>
          <w:szCs w:val="20"/>
        </w:rPr>
        <w:t xml:space="preserve"> $</w:t>
      </w:r>
      <w:r w:rsidR="00E234A4">
        <w:rPr>
          <w:rFonts w:ascii="Arial" w:eastAsia="Times New Roman" w:hAnsi="Arial" w:cs="Arial"/>
          <w:sz w:val="20"/>
          <w:szCs w:val="20"/>
        </w:rPr>
        <w:t>7,845,068</w:t>
      </w:r>
      <w:r w:rsidRPr="00F11147">
        <w:rPr>
          <w:rFonts w:ascii="Arial" w:eastAsia="Times New Roman" w:hAnsi="Arial" w:cs="Arial"/>
          <w:sz w:val="20"/>
          <w:szCs w:val="20"/>
        </w:rPr>
        <w:t xml:space="preserve">) since inception. The Company is currently seeking new opportunities in the </w:t>
      </w:r>
      <w:r w:rsidR="002E31AE">
        <w:rPr>
          <w:rFonts w:ascii="Arial" w:eastAsia="Times New Roman" w:hAnsi="Arial" w:cs="Arial"/>
          <w:sz w:val="20"/>
          <w:szCs w:val="20"/>
        </w:rPr>
        <w:t>commercial marijuana</w:t>
      </w:r>
      <w:r w:rsidR="006210B9">
        <w:rPr>
          <w:rFonts w:ascii="Arial" w:eastAsia="Times New Roman" w:hAnsi="Arial" w:cs="Arial"/>
          <w:sz w:val="20"/>
          <w:szCs w:val="20"/>
        </w:rPr>
        <w:t xml:space="preserve"> industry</w:t>
      </w:r>
      <w:r w:rsidRPr="005D5C86">
        <w:rPr>
          <w:rFonts w:ascii="Arial" w:eastAsia="Times New Roman" w:hAnsi="Arial" w:cs="Arial"/>
          <w:sz w:val="20"/>
          <w:szCs w:val="20"/>
        </w:rPr>
        <w:t>.</w:t>
      </w: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left="540" w:right="-360"/>
        <w:jc w:val="both"/>
        <w:rPr>
          <w:rFonts w:ascii="Arial" w:eastAsia="Times New Roman" w:hAnsi="Arial" w:cs="Arial"/>
          <w:sz w:val="20"/>
          <w:szCs w:val="20"/>
          <w:lang w:val="en-GB"/>
        </w:rPr>
      </w:pP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2.</w:t>
      </w:r>
      <w:r w:rsidRPr="005D5C86">
        <w:rPr>
          <w:rFonts w:ascii="Arial" w:eastAsia="Times New Roman" w:hAnsi="Arial" w:cs="Arial"/>
          <w:b/>
          <w:sz w:val="20"/>
          <w:szCs w:val="20"/>
          <w:lang w:val="en-GB"/>
        </w:rPr>
        <w:tab/>
        <w:t>Basis of Presentation</w:t>
      </w: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left="540" w:right="-360"/>
        <w:jc w:val="both"/>
        <w:rPr>
          <w:rFonts w:ascii="Arial" w:eastAsia="Times New Roman" w:hAnsi="Arial" w:cs="Arial"/>
          <w:sz w:val="20"/>
          <w:szCs w:val="20"/>
          <w:lang w:val="en-GB"/>
        </w:rPr>
      </w:pPr>
    </w:p>
    <w:p w:rsidR="005D5C86" w:rsidRPr="005D5C86" w:rsidRDefault="005D5C86" w:rsidP="005D5C86">
      <w:pPr>
        <w:widowControl w:val="0"/>
        <w:numPr>
          <w:ilvl w:val="0"/>
          <w:numId w:val="13"/>
        </w:numPr>
        <w:spacing w:after="0" w:line="240" w:lineRule="auto"/>
        <w:ind w:right="306"/>
        <w:jc w:val="both"/>
        <w:rPr>
          <w:rFonts w:ascii="Arial" w:eastAsia="Times New Roman" w:hAnsi="Arial" w:cs="Arial"/>
          <w:sz w:val="20"/>
          <w:szCs w:val="20"/>
        </w:rPr>
      </w:pPr>
      <w:r w:rsidRPr="005D5C86">
        <w:rPr>
          <w:rFonts w:ascii="Arial" w:eastAsia="Times New Roman" w:hAnsi="Arial" w:cs="Arial"/>
          <w:b/>
          <w:sz w:val="20"/>
          <w:szCs w:val="20"/>
        </w:rPr>
        <w:t>Statement of compliance</w:t>
      </w:r>
    </w:p>
    <w:p w:rsidR="005D5C86" w:rsidRPr="005D5C86" w:rsidRDefault="005D5C86" w:rsidP="005D5C86">
      <w:pPr>
        <w:widowControl w:val="0"/>
        <w:spacing w:after="0" w:line="240" w:lineRule="auto"/>
        <w:ind w:right="306"/>
        <w:jc w:val="both"/>
        <w:rPr>
          <w:rFonts w:ascii="Arial" w:eastAsia="Times New Roman" w:hAnsi="Arial" w:cs="Arial"/>
          <w:b/>
          <w:sz w:val="20"/>
          <w:szCs w:val="20"/>
        </w:rPr>
      </w:pPr>
    </w:p>
    <w:p w:rsidR="005D5C86" w:rsidRPr="005D5C86" w:rsidRDefault="005D5C86" w:rsidP="005D5C86">
      <w:pPr>
        <w:spacing w:after="0" w:line="240" w:lineRule="auto"/>
        <w:ind w:left="576" w:right="86"/>
        <w:jc w:val="both"/>
        <w:rPr>
          <w:rFonts w:ascii="Arial" w:eastAsia="Times New Roman" w:hAnsi="Arial" w:cs="Arial"/>
          <w:sz w:val="20"/>
          <w:szCs w:val="20"/>
        </w:rPr>
      </w:pPr>
      <w:r w:rsidRPr="005D5C86">
        <w:rPr>
          <w:rFonts w:ascii="Arial" w:eastAsia="Times New Roman" w:hAnsi="Arial" w:cs="Arial"/>
          <w:sz w:val="20"/>
          <w:szCs w:val="20"/>
        </w:rPr>
        <w:t>These</w:t>
      </w:r>
      <w:r w:rsidR="00001137">
        <w:rPr>
          <w:rFonts w:ascii="Arial" w:eastAsia="Times New Roman" w:hAnsi="Arial" w:cs="Arial"/>
          <w:sz w:val="20"/>
          <w:szCs w:val="20"/>
        </w:rPr>
        <w:t xml:space="preserve"> condensed interim</w:t>
      </w:r>
      <w:r w:rsidRPr="005D5C86">
        <w:rPr>
          <w:rFonts w:ascii="Arial" w:eastAsia="Times New Roman" w:hAnsi="Arial" w:cs="Arial"/>
          <w:sz w:val="20"/>
          <w:szCs w:val="20"/>
        </w:rPr>
        <w:t xml:space="preserve"> financial statements have been prepared using accounting policies in compliance with International Financial Reporting Standards (“IFRS”) issued by the International Accounting Standards Board (“IASB”) and interpretations of the International Financial Reporting Interpretations Committee (“IFRIC”). The accounting policies set out in Note 3 have been applied consistently by the Company during the years presented.</w:t>
      </w:r>
    </w:p>
    <w:p w:rsidR="005D5C86" w:rsidRPr="005D5C86" w:rsidRDefault="005D5C86" w:rsidP="005D5C86">
      <w:pPr>
        <w:spacing w:after="0" w:line="240" w:lineRule="auto"/>
        <w:ind w:left="576" w:right="86"/>
        <w:jc w:val="both"/>
        <w:rPr>
          <w:rFonts w:ascii="Arial" w:eastAsia="Times New Roman" w:hAnsi="Arial" w:cs="Arial"/>
          <w:sz w:val="20"/>
          <w:szCs w:val="20"/>
        </w:rPr>
      </w:pPr>
    </w:p>
    <w:p w:rsidR="005D5C86" w:rsidRPr="005D5C86" w:rsidRDefault="005D5C86" w:rsidP="005D5C86">
      <w:pPr>
        <w:spacing w:after="0" w:line="240" w:lineRule="auto"/>
        <w:ind w:left="576" w:right="86"/>
        <w:jc w:val="both"/>
        <w:rPr>
          <w:rFonts w:ascii="Arial" w:eastAsia="Times New Roman" w:hAnsi="Arial" w:cs="Arial"/>
          <w:color w:val="F2F2F2"/>
          <w:sz w:val="20"/>
          <w:szCs w:val="20"/>
        </w:rPr>
      </w:pPr>
      <w:r w:rsidRPr="005D5C86">
        <w:rPr>
          <w:rFonts w:ascii="Arial" w:eastAsia="Times New Roman" w:hAnsi="Arial" w:cs="Arial"/>
          <w:sz w:val="20"/>
          <w:szCs w:val="20"/>
        </w:rPr>
        <w:t xml:space="preserve">These </w:t>
      </w:r>
      <w:r w:rsidR="00001137">
        <w:rPr>
          <w:rFonts w:ascii="Arial" w:eastAsia="Times New Roman" w:hAnsi="Arial" w:cs="Arial"/>
          <w:sz w:val="20"/>
          <w:szCs w:val="20"/>
        </w:rPr>
        <w:t>condensed interim</w:t>
      </w:r>
      <w:r w:rsidR="00001137" w:rsidRPr="005D5C86">
        <w:rPr>
          <w:rFonts w:ascii="Arial" w:eastAsia="Times New Roman" w:hAnsi="Arial" w:cs="Arial"/>
          <w:sz w:val="20"/>
          <w:szCs w:val="20"/>
        </w:rPr>
        <w:t xml:space="preserve"> </w:t>
      </w:r>
      <w:r w:rsidRPr="005D5C86">
        <w:rPr>
          <w:rFonts w:ascii="Arial" w:eastAsia="Times New Roman" w:hAnsi="Arial" w:cs="Arial"/>
          <w:sz w:val="20"/>
          <w:szCs w:val="20"/>
        </w:rPr>
        <w:t xml:space="preserve">financial statements were approved for issue by the Board of </w:t>
      </w:r>
      <w:r w:rsidRPr="001E21AD">
        <w:rPr>
          <w:rFonts w:ascii="Arial" w:eastAsia="Times New Roman" w:hAnsi="Arial" w:cs="Arial"/>
          <w:sz w:val="20"/>
          <w:szCs w:val="20"/>
        </w:rPr>
        <w:t xml:space="preserve">Directors on </w:t>
      </w:r>
      <w:r w:rsidR="00383C26">
        <w:rPr>
          <w:rFonts w:ascii="Arial" w:eastAsia="Times New Roman" w:hAnsi="Arial" w:cs="Arial"/>
          <w:sz w:val="20"/>
          <w:szCs w:val="20"/>
        </w:rPr>
        <w:t>February</w:t>
      </w:r>
      <w:r w:rsidR="006210B9">
        <w:rPr>
          <w:rFonts w:ascii="Arial" w:eastAsia="Times New Roman" w:hAnsi="Arial" w:cs="Arial"/>
          <w:sz w:val="20"/>
          <w:szCs w:val="20"/>
        </w:rPr>
        <w:t xml:space="preserve"> 27</w:t>
      </w:r>
      <w:r w:rsidR="00383C26">
        <w:rPr>
          <w:rFonts w:ascii="Arial" w:eastAsia="Times New Roman" w:hAnsi="Arial" w:cs="Arial"/>
          <w:sz w:val="20"/>
          <w:szCs w:val="20"/>
        </w:rPr>
        <w:t>,</w:t>
      </w:r>
      <w:r w:rsidRPr="001E21AD">
        <w:rPr>
          <w:rFonts w:ascii="Arial" w:eastAsia="Times New Roman" w:hAnsi="Arial" w:cs="Arial"/>
          <w:sz w:val="20"/>
          <w:szCs w:val="20"/>
        </w:rPr>
        <w:t xml:space="preserve"> </w:t>
      </w:r>
      <w:r w:rsidR="00383C26">
        <w:rPr>
          <w:rFonts w:ascii="Arial" w:eastAsia="Times New Roman" w:hAnsi="Arial" w:cs="Arial"/>
          <w:sz w:val="20"/>
          <w:szCs w:val="20"/>
        </w:rPr>
        <w:t>2015</w:t>
      </w:r>
      <w:r w:rsidRPr="001E21AD">
        <w:rPr>
          <w:rFonts w:ascii="Arial" w:eastAsia="Times New Roman" w:hAnsi="Arial" w:cs="Arial"/>
          <w:sz w:val="20"/>
          <w:szCs w:val="20"/>
        </w:rPr>
        <w:t>.</w:t>
      </w:r>
    </w:p>
    <w:p w:rsidR="005D5C86" w:rsidRPr="005D5C86" w:rsidRDefault="005D5C86" w:rsidP="005D5C86">
      <w:pPr>
        <w:spacing w:after="0" w:line="240" w:lineRule="auto"/>
        <w:ind w:left="576"/>
        <w:jc w:val="both"/>
        <w:rPr>
          <w:rFonts w:ascii="Arial" w:eastAsia="Times New Roman" w:hAnsi="Arial" w:cs="Arial"/>
          <w:color w:val="F2F2F2"/>
          <w:sz w:val="20"/>
          <w:szCs w:val="20"/>
        </w:rPr>
      </w:pPr>
    </w:p>
    <w:p w:rsidR="005D5C86" w:rsidRPr="005D5C86" w:rsidRDefault="005D5C86" w:rsidP="005D5C86">
      <w:pPr>
        <w:widowControl w:val="0"/>
        <w:numPr>
          <w:ilvl w:val="0"/>
          <w:numId w:val="13"/>
        </w:numPr>
        <w:spacing w:after="0" w:line="240" w:lineRule="auto"/>
        <w:ind w:right="306"/>
        <w:jc w:val="both"/>
        <w:rPr>
          <w:rFonts w:ascii="Arial" w:eastAsia="Times New Roman" w:hAnsi="Arial" w:cs="Arial"/>
          <w:b/>
          <w:sz w:val="20"/>
          <w:szCs w:val="20"/>
        </w:rPr>
      </w:pPr>
      <w:r w:rsidRPr="005D5C86">
        <w:rPr>
          <w:rFonts w:ascii="Arial" w:eastAsia="Times New Roman" w:hAnsi="Arial" w:cs="Arial"/>
          <w:b/>
          <w:sz w:val="20"/>
          <w:szCs w:val="20"/>
        </w:rPr>
        <w:t>Basis of measurement</w:t>
      </w:r>
      <w:r w:rsidR="00932E51">
        <w:rPr>
          <w:rFonts w:ascii="Arial" w:eastAsia="Times New Roman" w:hAnsi="Arial" w:cs="Arial"/>
          <w:b/>
          <w:sz w:val="20"/>
          <w:szCs w:val="20"/>
        </w:rPr>
        <w:t>, estimates and significant judgments</w:t>
      </w:r>
    </w:p>
    <w:p w:rsidR="005D5C86" w:rsidRPr="005D5C86" w:rsidRDefault="005D5C86" w:rsidP="005D5C86">
      <w:pPr>
        <w:spacing w:after="0" w:line="240" w:lineRule="auto"/>
        <w:rPr>
          <w:rFonts w:ascii="Arial" w:eastAsia="Times New Roman" w:hAnsi="Arial" w:cs="Arial"/>
          <w:sz w:val="20"/>
          <w:szCs w:val="20"/>
        </w:rPr>
      </w:pPr>
    </w:p>
    <w:p w:rsidR="005D5C86" w:rsidRPr="005D5C86" w:rsidRDefault="00932E51" w:rsidP="00932E51">
      <w:pPr>
        <w:tabs>
          <w:tab w:val="left" w:pos="-432"/>
          <w:tab w:val="left" w:pos="180"/>
          <w:tab w:val="left" w:pos="576"/>
          <w:tab w:val="left" w:pos="1008"/>
          <w:tab w:val="left" w:pos="1440"/>
          <w:tab w:val="left" w:pos="6768"/>
          <w:tab w:val="decimal" w:pos="8028"/>
          <w:tab w:val="left" w:pos="8478"/>
          <w:tab w:val="decimal" w:pos="9648"/>
        </w:tabs>
        <w:spacing w:after="0" w:line="240" w:lineRule="auto"/>
        <w:ind w:left="540" w:right="86"/>
        <w:jc w:val="both"/>
        <w:rPr>
          <w:rFonts w:ascii="Arial" w:eastAsia="Times New Roman" w:hAnsi="Arial" w:cs="Arial"/>
          <w:sz w:val="20"/>
          <w:szCs w:val="20"/>
        </w:rPr>
      </w:pPr>
      <w:r w:rsidRPr="005D5C86">
        <w:rPr>
          <w:rFonts w:ascii="Arial" w:eastAsia="Times New Roman" w:hAnsi="Arial" w:cs="Arial"/>
          <w:sz w:val="20"/>
          <w:szCs w:val="20"/>
        </w:rPr>
        <w:t>The preparation of financial statements in conformity with IFRS requires management to make estimates, assumptions and judgments that affect the application of policies and reported amounts of assets and liabilities and disclosures of assets and liabilities at the date of the financial statements, along with reported amounts of expenses and net losses during the period. Actual results may differ from these estimates, and as such, estimates and underlying assumptions are reviewed on an ongoing basis.</w:t>
      </w:r>
      <w:r>
        <w:rPr>
          <w:rFonts w:ascii="Arial" w:eastAsia="Times New Roman" w:hAnsi="Arial" w:cs="Arial"/>
          <w:sz w:val="20"/>
          <w:szCs w:val="20"/>
        </w:rPr>
        <w:t xml:space="preserve"> </w:t>
      </w:r>
      <w:r w:rsidR="005D5C86" w:rsidRPr="005D5C86">
        <w:rPr>
          <w:rFonts w:ascii="Arial" w:eastAsia="Times New Roman" w:hAnsi="Arial" w:cs="Arial"/>
          <w:sz w:val="20"/>
          <w:szCs w:val="20"/>
          <w:lang w:val="en-US"/>
        </w:rPr>
        <w:t>Revisions to accounting estimates are recognized in the period in which the estimate is revised if the revision affects only that period or in the period of the revision and further periods if the review affects both current and future periods.</w:t>
      </w:r>
      <w:r w:rsidR="005D5C86" w:rsidRPr="005D5C86">
        <w:rPr>
          <w:rFonts w:ascii="Arial" w:eastAsia="Times New Roman" w:hAnsi="Arial" w:cs="Arial"/>
          <w:sz w:val="20"/>
          <w:szCs w:val="20"/>
        </w:rPr>
        <w:t xml:space="preserve"> </w:t>
      </w:r>
    </w:p>
    <w:p w:rsidR="005D5C86" w:rsidRPr="005D5C86" w:rsidRDefault="005D5C86" w:rsidP="005D5C86">
      <w:pPr>
        <w:tabs>
          <w:tab w:val="left" w:pos="-432"/>
          <w:tab w:val="left" w:pos="180"/>
          <w:tab w:val="left" w:pos="576"/>
          <w:tab w:val="left" w:pos="1008"/>
          <w:tab w:val="left" w:pos="1440"/>
          <w:tab w:val="left" w:pos="6768"/>
          <w:tab w:val="decimal" w:pos="8028"/>
          <w:tab w:val="left" w:pos="8478"/>
          <w:tab w:val="decimal" w:pos="9648"/>
        </w:tabs>
        <w:spacing w:after="0" w:line="240" w:lineRule="auto"/>
        <w:ind w:left="540" w:right="86"/>
        <w:jc w:val="both"/>
        <w:rPr>
          <w:rFonts w:ascii="Arial" w:eastAsia="Times New Roman" w:hAnsi="Arial" w:cs="Arial"/>
          <w:sz w:val="20"/>
          <w:szCs w:val="20"/>
        </w:rPr>
      </w:pPr>
    </w:p>
    <w:p w:rsidR="005D5C86" w:rsidRPr="005D5C86" w:rsidRDefault="005D5C86" w:rsidP="005D5C86">
      <w:pPr>
        <w:tabs>
          <w:tab w:val="left" w:pos="-432"/>
          <w:tab w:val="left" w:pos="180"/>
          <w:tab w:val="left" w:pos="576"/>
          <w:tab w:val="left" w:pos="1008"/>
          <w:tab w:val="left" w:pos="1440"/>
          <w:tab w:val="left" w:pos="6768"/>
          <w:tab w:val="decimal" w:pos="8028"/>
          <w:tab w:val="left" w:pos="8478"/>
          <w:tab w:val="decimal" w:pos="9648"/>
        </w:tabs>
        <w:spacing w:after="0" w:line="240" w:lineRule="auto"/>
        <w:ind w:left="540" w:right="86"/>
        <w:jc w:val="both"/>
        <w:rPr>
          <w:rFonts w:ascii="Arial" w:eastAsia="Times New Roman" w:hAnsi="Arial" w:cs="Arial"/>
          <w:sz w:val="20"/>
          <w:szCs w:val="20"/>
        </w:rPr>
      </w:pPr>
      <w:r w:rsidRPr="005D5C86">
        <w:rPr>
          <w:rFonts w:ascii="Arial" w:eastAsia="Times New Roman" w:hAnsi="Arial" w:cs="Arial"/>
          <w:sz w:val="20"/>
          <w:szCs w:val="20"/>
        </w:rPr>
        <w:t xml:space="preserve">The </w:t>
      </w:r>
      <w:r w:rsidR="00932E51">
        <w:rPr>
          <w:rFonts w:ascii="Arial" w:eastAsia="Times New Roman" w:hAnsi="Arial" w:cs="Arial"/>
          <w:sz w:val="20"/>
          <w:szCs w:val="20"/>
        </w:rPr>
        <w:t>condensed interim</w:t>
      </w:r>
      <w:r w:rsidR="00932E51" w:rsidRPr="005D5C86">
        <w:rPr>
          <w:rFonts w:ascii="Arial" w:eastAsia="Times New Roman" w:hAnsi="Arial" w:cs="Arial"/>
          <w:sz w:val="20"/>
          <w:szCs w:val="20"/>
        </w:rPr>
        <w:t xml:space="preserve"> </w:t>
      </w:r>
      <w:r w:rsidRPr="005D5C86">
        <w:rPr>
          <w:rFonts w:ascii="Arial" w:eastAsia="Times New Roman" w:hAnsi="Arial" w:cs="Arial"/>
          <w:sz w:val="20"/>
          <w:szCs w:val="20"/>
        </w:rPr>
        <w:t>financial statements are presented in Canadian dollars, which is also the functional currency of the Company.</w:t>
      </w:r>
    </w:p>
    <w:p w:rsidR="005D5C86" w:rsidRPr="005D5C86" w:rsidRDefault="005D5C86" w:rsidP="005D5C86">
      <w:pPr>
        <w:tabs>
          <w:tab w:val="left" w:pos="-432"/>
          <w:tab w:val="left" w:pos="180"/>
          <w:tab w:val="left" w:pos="576"/>
          <w:tab w:val="left" w:pos="1008"/>
          <w:tab w:val="left" w:pos="1440"/>
          <w:tab w:val="left" w:pos="6768"/>
          <w:tab w:val="decimal" w:pos="8028"/>
          <w:tab w:val="left" w:pos="8478"/>
          <w:tab w:val="decimal" w:pos="9648"/>
        </w:tabs>
        <w:spacing w:after="0" w:line="240" w:lineRule="auto"/>
        <w:ind w:left="540" w:right="86"/>
        <w:jc w:val="both"/>
        <w:rPr>
          <w:rFonts w:ascii="Arial" w:eastAsia="Times New Roman" w:hAnsi="Arial" w:cs="Arial"/>
          <w:sz w:val="20"/>
          <w:szCs w:val="20"/>
        </w:rPr>
      </w:pPr>
    </w:p>
    <w:p w:rsidR="005D5C86" w:rsidRPr="005D5C86" w:rsidRDefault="005D5C86" w:rsidP="00E132E4">
      <w:pPr>
        <w:autoSpaceDE w:val="0"/>
        <w:autoSpaceDN w:val="0"/>
        <w:adjustRightInd w:val="0"/>
        <w:spacing w:after="0" w:line="240" w:lineRule="auto"/>
        <w:ind w:left="540" w:right="86"/>
        <w:jc w:val="both"/>
        <w:rPr>
          <w:rFonts w:ascii="Arial" w:eastAsia="Times New Roman" w:hAnsi="Arial" w:cs="Arial"/>
          <w:sz w:val="20"/>
          <w:szCs w:val="20"/>
        </w:rPr>
      </w:pPr>
      <w:r w:rsidRPr="005D5C86">
        <w:rPr>
          <w:rFonts w:ascii="Arial" w:eastAsia="Times New Roman" w:hAnsi="Arial" w:cs="Arial"/>
          <w:sz w:val="20"/>
          <w:szCs w:val="20"/>
        </w:rPr>
        <w:t>Significant assumptions about the future and other sources of estimation uncertainty  that management has made at the financial position reporting date that could result in a material adjustment to the carrying value of assets and liabilities, in the event that actual results differ from assumptions made, relate to, but are not limited to, the following:</w:t>
      </w:r>
    </w:p>
    <w:p w:rsidR="005D5C86" w:rsidRPr="005D5C86" w:rsidRDefault="005D5C86" w:rsidP="005D5C86">
      <w:pPr>
        <w:autoSpaceDE w:val="0"/>
        <w:autoSpaceDN w:val="0"/>
        <w:adjustRightInd w:val="0"/>
        <w:spacing w:after="0" w:line="240" w:lineRule="auto"/>
        <w:ind w:left="576" w:right="86"/>
        <w:jc w:val="both"/>
        <w:rPr>
          <w:rFonts w:ascii="Arial" w:eastAsia="Times New Roman" w:hAnsi="Arial" w:cs="Arial"/>
          <w:sz w:val="20"/>
          <w:szCs w:val="20"/>
        </w:rPr>
      </w:pPr>
    </w:p>
    <w:p w:rsidR="005D5C86" w:rsidRPr="005D5C86" w:rsidRDefault="005D5C86" w:rsidP="005D5C86">
      <w:pPr>
        <w:widowControl w:val="0"/>
        <w:numPr>
          <w:ilvl w:val="0"/>
          <w:numId w:val="14"/>
        </w:numPr>
        <w:autoSpaceDE w:val="0"/>
        <w:autoSpaceDN w:val="0"/>
        <w:adjustRightInd w:val="0"/>
        <w:spacing w:after="0" w:line="240" w:lineRule="auto"/>
        <w:ind w:right="86"/>
        <w:jc w:val="both"/>
        <w:rPr>
          <w:rFonts w:ascii="Arial" w:eastAsia="Times New Roman" w:hAnsi="Arial" w:cs="Arial"/>
          <w:sz w:val="20"/>
          <w:szCs w:val="20"/>
        </w:rPr>
      </w:pPr>
      <w:r w:rsidRPr="005D5C86">
        <w:rPr>
          <w:rFonts w:ascii="Arial" w:eastAsia="Times New Roman" w:hAnsi="Arial" w:cs="Arial"/>
          <w:sz w:val="20"/>
          <w:szCs w:val="20"/>
        </w:rPr>
        <w:t>The recoverability of taxes receivable;</w:t>
      </w:r>
    </w:p>
    <w:p w:rsidR="005D5C86" w:rsidRPr="005D5C86" w:rsidRDefault="005D5C86" w:rsidP="005D5C86">
      <w:pPr>
        <w:autoSpaceDE w:val="0"/>
        <w:autoSpaceDN w:val="0"/>
        <w:adjustRightInd w:val="0"/>
        <w:spacing w:after="0" w:line="240" w:lineRule="auto"/>
        <w:ind w:right="86"/>
        <w:jc w:val="both"/>
        <w:rPr>
          <w:rFonts w:ascii="Arial" w:eastAsia="Times New Roman" w:hAnsi="Arial" w:cs="Arial"/>
          <w:sz w:val="20"/>
          <w:szCs w:val="20"/>
        </w:rPr>
      </w:pPr>
    </w:p>
    <w:p w:rsidR="005D5C86" w:rsidRPr="005D5C86" w:rsidRDefault="005D5C86" w:rsidP="005D5C86">
      <w:pPr>
        <w:widowControl w:val="0"/>
        <w:numPr>
          <w:ilvl w:val="0"/>
          <w:numId w:val="14"/>
        </w:numPr>
        <w:autoSpaceDE w:val="0"/>
        <w:autoSpaceDN w:val="0"/>
        <w:adjustRightInd w:val="0"/>
        <w:spacing w:after="0" w:line="240" w:lineRule="auto"/>
        <w:ind w:right="86"/>
        <w:jc w:val="both"/>
        <w:rPr>
          <w:rFonts w:ascii="Arial" w:eastAsia="Times New Roman" w:hAnsi="Arial" w:cs="Arial"/>
          <w:sz w:val="20"/>
          <w:szCs w:val="20"/>
        </w:rPr>
      </w:pPr>
      <w:r w:rsidRPr="005D5C86">
        <w:rPr>
          <w:rFonts w:ascii="Arial" w:eastAsia="Times New Roman" w:hAnsi="Arial" w:cs="Arial"/>
          <w:sz w:val="20"/>
          <w:szCs w:val="20"/>
        </w:rPr>
        <w:t>whether a past event has led to a liability that should be recognized in the statement of financial position or disclosed as a contingent liability;</w:t>
      </w:r>
    </w:p>
    <w:p w:rsidR="006210B9" w:rsidRDefault="006210B9">
      <w:pPr>
        <w:rPr>
          <w:rFonts w:ascii="Arial" w:eastAsia="Times New Roman" w:hAnsi="Arial" w:cs="Arial"/>
          <w:b/>
          <w:sz w:val="20"/>
          <w:szCs w:val="20"/>
          <w:lang w:val="en-GB"/>
        </w:rPr>
      </w:pPr>
      <w:r>
        <w:rPr>
          <w:rFonts w:ascii="Arial" w:eastAsia="Times New Roman" w:hAnsi="Arial" w:cs="Arial"/>
          <w:b/>
          <w:sz w:val="20"/>
          <w:szCs w:val="20"/>
          <w:lang w:val="en-GB"/>
        </w:rPr>
        <w:br w:type="page"/>
      </w:r>
    </w:p>
    <w:p w:rsidR="00932E51" w:rsidRPr="00932E51" w:rsidRDefault="00932E51" w:rsidP="00932E51">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r w:rsidRPr="00932E51">
        <w:rPr>
          <w:rFonts w:ascii="Arial" w:eastAsia="Times New Roman" w:hAnsi="Arial" w:cs="Arial"/>
          <w:b/>
          <w:sz w:val="20"/>
          <w:szCs w:val="20"/>
          <w:lang w:val="en-GB"/>
        </w:rPr>
        <w:lastRenderedPageBreak/>
        <w:t>2.  Basis of Presentation (continued)</w:t>
      </w:r>
    </w:p>
    <w:p w:rsidR="00932E51" w:rsidRPr="00932E51" w:rsidRDefault="00932E51" w:rsidP="00932E51">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p>
    <w:p w:rsidR="00932E51" w:rsidRPr="00932E51" w:rsidRDefault="00932E51" w:rsidP="00932E51">
      <w:pPr>
        <w:tabs>
          <w:tab w:val="left" w:pos="360"/>
          <w:tab w:val="left" w:pos="630"/>
          <w:tab w:val="left" w:pos="720"/>
          <w:tab w:val="left" w:pos="1080"/>
          <w:tab w:val="left" w:pos="1440"/>
          <w:tab w:val="left" w:pos="6768"/>
          <w:tab w:val="decimal" w:pos="8028"/>
          <w:tab w:val="left" w:pos="8478"/>
          <w:tab w:val="decimal" w:pos="9648"/>
        </w:tabs>
        <w:spacing w:after="0" w:line="240" w:lineRule="auto"/>
        <w:ind w:left="630" w:right="-29" w:hanging="360"/>
        <w:jc w:val="both"/>
        <w:rPr>
          <w:rFonts w:ascii="Arial" w:eastAsia="Times New Roman" w:hAnsi="Arial" w:cs="Arial"/>
          <w:b/>
          <w:sz w:val="20"/>
          <w:szCs w:val="20"/>
          <w:lang w:val="en-GB"/>
        </w:rPr>
      </w:pPr>
      <w:r w:rsidRPr="00932E51">
        <w:rPr>
          <w:rFonts w:ascii="Arial" w:eastAsia="Times New Roman" w:hAnsi="Arial" w:cs="Arial"/>
          <w:b/>
          <w:sz w:val="20"/>
          <w:szCs w:val="20"/>
        </w:rPr>
        <w:t xml:space="preserve">b) </w:t>
      </w:r>
      <w:r w:rsidRPr="00932E51">
        <w:rPr>
          <w:rFonts w:ascii="Arial" w:eastAsia="Times New Roman" w:hAnsi="Arial" w:cs="Arial"/>
          <w:b/>
          <w:sz w:val="20"/>
          <w:szCs w:val="20"/>
        </w:rPr>
        <w:tab/>
        <w:t xml:space="preserve">Basis of measurement, estimates and significant judgments </w:t>
      </w:r>
      <w:r w:rsidRPr="00932E51">
        <w:rPr>
          <w:rFonts w:ascii="Arial" w:eastAsia="Times New Roman" w:hAnsi="Arial" w:cs="Arial"/>
          <w:b/>
          <w:sz w:val="20"/>
          <w:szCs w:val="20"/>
          <w:lang w:val="en-GB"/>
        </w:rPr>
        <w:t>(continued)</w:t>
      </w:r>
    </w:p>
    <w:p w:rsidR="005D5C86" w:rsidRPr="005D5C86" w:rsidRDefault="005D5C86" w:rsidP="005D5C86">
      <w:pPr>
        <w:autoSpaceDE w:val="0"/>
        <w:autoSpaceDN w:val="0"/>
        <w:adjustRightInd w:val="0"/>
        <w:spacing w:after="0" w:line="240" w:lineRule="auto"/>
        <w:ind w:right="86"/>
        <w:jc w:val="both"/>
        <w:rPr>
          <w:rFonts w:ascii="Arial" w:eastAsia="Times New Roman" w:hAnsi="Arial" w:cs="Arial"/>
          <w:sz w:val="20"/>
          <w:szCs w:val="20"/>
        </w:rPr>
      </w:pPr>
    </w:p>
    <w:p w:rsidR="005D5C86" w:rsidRPr="005D5C86" w:rsidRDefault="005D5C86" w:rsidP="005D5C86">
      <w:pPr>
        <w:widowControl w:val="0"/>
        <w:numPr>
          <w:ilvl w:val="0"/>
          <w:numId w:val="14"/>
        </w:numPr>
        <w:autoSpaceDE w:val="0"/>
        <w:autoSpaceDN w:val="0"/>
        <w:adjustRightInd w:val="0"/>
        <w:spacing w:after="0" w:line="240" w:lineRule="auto"/>
        <w:ind w:right="86"/>
        <w:jc w:val="both"/>
        <w:rPr>
          <w:rFonts w:ascii="Arial" w:eastAsia="Times New Roman" w:hAnsi="Arial" w:cs="Arial"/>
          <w:sz w:val="20"/>
          <w:szCs w:val="20"/>
        </w:rPr>
      </w:pPr>
      <w:r w:rsidRPr="005D5C86">
        <w:rPr>
          <w:rFonts w:ascii="Arial" w:eastAsia="Times New Roman" w:hAnsi="Arial" w:cs="Arial"/>
          <w:sz w:val="20"/>
          <w:szCs w:val="20"/>
        </w:rPr>
        <w:t>the expected future tax rate used in the determination of the Company’s future income tax liability on the statement of financial position; and</w:t>
      </w:r>
    </w:p>
    <w:p w:rsidR="005D5C86" w:rsidRPr="005D5C86" w:rsidRDefault="005D5C86" w:rsidP="005D5C86">
      <w:pPr>
        <w:autoSpaceDE w:val="0"/>
        <w:autoSpaceDN w:val="0"/>
        <w:adjustRightInd w:val="0"/>
        <w:spacing w:after="0" w:line="240" w:lineRule="auto"/>
        <w:ind w:right="86"/>
        <w:jc w:val="both"/>
        <w:rPr>
          <w:rFonts w:ascii="Arial" w:eastAsia="Times New Roman" w:hAnsi="Arial" w:cs="Arial"/>
          <w:sz w:val="20"/>
          <w:szCs w:val="20"/>
        </w:rPr>
      </w:pPr>
    </w:p>
    <w:p w:rsidR="005D5C86" w:rsidRPr="005D5C86" w:rsidRDefault="005D5C86" w:rsidP="005D5C86">
      <w:pPr>
        <w:widowControl w:val="0"/>
        <w:numPr>
          <w:ilvl w:val="0"/>
          <w:numId w:val="14"/>
        </w:numPr>
        <w:autoSpaceDE w:val="0"/>
        <w:autoSpaceDN w:val="0"/>
        <w:adjustRightInd w:val="0"/>
        <w:spacing w:after="0" w:line="240" w:lineRule="auto"/>
        <w:ind w:right="86"/>
        <w:jc w:val="both"/>
        <w:rPr>
          <w:rFonts w:ascii="Arial" w:eastAsia="Times New Roman" w:hAnsi="Arial" w:cs="Arial"/>
          <w:sz w:val="20"/>
          <w:szCs w:val="20"/>
        </w:rPr>
      </w:pPr>
      <w:proofErr w:type="gramStart"/>
      <w:r w:rsidRPr="005D5C86">
        <w:rPr>
          <w:rFonts w:ascii="Arial" w:eastAsia="Times New Roman" w:hAnsi="Arial" w:cs="Arial"/>
          <w:sz w:val="20"/>
          <w:szCs w:val="20"/>
        </w:rPr>
        <w:t>the</w:t>
      </w:r>
      <w:proofErr w:type="gramEnd"/>
      <w:r w:rsidRPr="005D5C86">
        <w:rPr>
          <w:rFonts w:ascii="Arial" w:eastAsia="Times New Roman" w:hAnsi="Arial" w:cs="Arial"/>
          <w:sz w:val="20"/>
          <w:szCs w:val="20"/>
        </w:rPr>
        <w:t xml:space="preserve"> assessment of the Company’s ability to execute its strategy by funding future working capital requirements.</w:t>
      </w:r>
    </w:p>
    <w:p w:rsidR="005D5C86" w:rsidRPr="005D5C86" w:rsidRDefault="005D5C86" w:rsidP="005D5C86">
      <w:pPr>
        <w:widowControl w:val="0"/>
        <w:autoSpaceDE w:val="0"/>
        <w:autoSpaceDN w:val="0"/>
        <w:adjustRightInd w:val="0"/>
        <w:spacing w:after="0" w:line="240" w:lineRule="auto"/>
        <w:jc w:val="both"/>
        <w:rPr>
          <w:rFonts w:ascii="Arial" w:eastAsia="Times New Roman" w:hAnsi="Arial" w:cs="Arial"/>
          <w:sz w:val="20"/>
          <w:szCs w:val="20"/>
        </w:rPr>
      </w:pPr>
    </w:p>
    <w:p w:rsidR="005D5C86" w:rsidRPr="005D5C86" w:rsidRDefault="00ED463B" w:rsidP="00ED463B">
      <w:pPr>
        <w:spacing w:after="0" w:line="240" w:lineRule="auto"/>
        <w:ind w:left="630" w:hanging="360"/>
        <w:rPr>
          <w:rFonts w:ascii="Arial" w:eastAsia="Times New Roman" w:hAnsi="Arial" w:cs="Arial"/>
          <w:b/>
          <w:bCs/>
          <w:sz w:val="20"/>
          <w:szCs w:val="20"/>
          <w:lang w:bidi="fa-IR"/>
        </w:rPr>
      </w:pPr>
      <w:r>
        <w:rPr>
          <w:rFonts w:ascii="Arial" w:eastAsia="Times New Roman" w:hAnsi="Arial" w:cs="Arial"/>
          <w:b/>
          <w:bCs/>
          <w:sz w:val="20"/>
          <w:szCs w:val="20"/>
          <w:lang w:bidi="fa-IR"/>
        </w:rPr>
        <w:t>c</w:t>
      </w:r>
      <w:r w:rsidR="005D5C86" w:rsidRPr="005D5C86">
        <w:rPr>
          <w:rFonts w:ascii="Arial" w:eastAsia="Times New Roman" w:hAnsi="Arial" w:cs="Arial"/>
          <w:b/>
          <w:bCs/>
          <w:sz w:val="20"/>
          <w:szCs w:val="20"/>
          <w:lang w:bidi="fa-IR"/>
        </w:rPr>
        <w:t xml:space="preserve">) </w:t>
      </w:r>
      <w:r>
        <w:rPr>
          <w:rFonts w:ascii="Arial" w:eastAsia="Times New Roman" w:hAnsi="Arial" w:cs="Arial"/>
          <w:b/>
          <w:bCs/>
          <w:sz w:val="20"/>
          <w:szCs w:val="20"/>
          <w:lang w:bidi="fa-IR"/>
        </w:rPr>
        <w:tab/>
      </w:r>
      <w:r w:rsidR="005D5C86" w:rsidRPr="005D5C86">
        <w:rPr>
          <w:rFonts w:ascii="Arial" w:eastAsia="Times New Roman" w:hAnsi="Arial" w:cs="Arial"/>
          <w:b/>
          <w:bCs/>
          <w:sz w:val="20"/>
          <w:szCs w:val="20"/>
          <w:lang w:bidi="fa-IR"/>
        </w:rPr>
        <w:t>New accounting standards and interpretations</w:t>
      </w:r>
    </w:p>
    <w:p w:rsidR="005D5C86" w:rsidRPr="005D5C86" w:rsidRDefault="005D5C86" w:rsidP="005D5C86">
      <w:pPr>
        <w:tabs>
          <w:tab w:val="left" w:pos="600"/>
        </w:tabs>
        <w:spacing w:after="0" w:line="240" w:lineRule="auto"/>
        <w:ind w:left="630" w:hanging="360"/>
        <w:rPr>
          <w:rFonts w:ascii="Arial" w:eastAsia="Times New Roman" w:hAnsi="Arial" w:cs="Arial"/>
          <w:b/>
          <w:bCs/>
          <w:sz w:val="20"/>
          <w:szCs w:val="20"/>
          <w:lang w:bidi="fa-IR"/>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 xml:space="preserve">Certain new standards, interpretations and amendments to existing standards have been issued by the IASB or IFRIC that are mandatory for accounting periods beginning after January 1, 2014, or later periods.  Updates that are not applicable or are not consequential to the Company have been excluded in the standards listed below. </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The Company anticipates that the application of these standards, amendments, revisions and interpretations will not have a material impact on the results and financial position of the Company.</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b/>
          <w:bCs/>
          <w:sz w:val="20"/>
          <w:szCs w:val="20"/>
        </w:rPr>
      </w:pPr>
      <w:r w:rsidRPr="00B30140">
        <w:rPr>
          <w:rFonts w:ascii="Arial" w:eastAsia="Times New Roman" w:hAnsi="Arial" w:cs="Arial"/>
          <w:b/>
          <w:bCs/>
          <w:sz w:val="20"/>
          <w:szCs w:val="20"/>
        </w:rPr>
        <w:t xml:space="preserve">Applicable to annual periods beginning on or after January 1, 2014 </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b/>
          <w:bCs/>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B30140">
        <w:rPr>
          <w:rFonts w:ascii="Arial" w:eastAsia="Times New Roman" w:hAnsi="Arial" w:cs="Arial"/>
          <w:i/>
          <w:sz w:val="20"/>
          <w:szCs w:val="20"/>
        </w:rPr>
        <w:t xml:space="preserve">Amendments to IFRS 7 Financial Instruments: Disclosures </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 xml:space="preserve">Disclosures </w:t>
      </w:r>
      <w:r w:rsidRPr="00B30140">
        <w:rPr>
          <w:rFonts w:ascii="Arial" w:eastAsia="Times New Roman" w:hAnsi="Arial" w:cs="Arial"/>
          <w:i/>
          <w:iCs/>
          <w:sz w:val="20"/>
          <w:szCs w:val="20"/>
        </w:rPr>
        <w:t>—</w:t>
      </w:r>
      <w:r w:rsidRPr="00B30140">
        <w:rPr>
          <w:rFonts w:ascii="Arial" w:eastAsia="Times New Roman" w:hAnsi="Arial" w:cs="Arial"/>
          <w:sz w:val="20"/>
          <w:szCs w:val="20"/>
        </w:rPr>
        <w:t xml:space="preserve"> Offsetting Financial Assets and Financial Liabilities (Amendments to IFRS 7) amends the disclosure requirements to require information about all recognized financial instruments that are set off in accordance with paragraph 42 of IAS 32 Financial Instruments: Presentation. </w:t>
      </w:r>
    </w:p>
    <w:p w:rsid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The amendments also require disclosure of information about recognized financial instruments subject to enforceable master netting arrangements and similar agreements even if they are not set off under IAS 32.</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B30140">
        <w:rPr>
          <w:rFonts w:ascii="Arial" w:eastAsia="Times New Roman" w:hAnsi="Arial" w:cs="Arial"/>
          <w:i/>
          <w:sz w:val="20"/>
          <w:szCs w:val="20"/>
        </w:rPr>
        <w:t xml:space="preserve">IFRS 10 Consolidated Financial Statements </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IFRS 10 replaces the portion of IAS 27 Consolidated and Separate Financial Statements that addresses the accounting for financial statements and SIC 12 Consolidation - Special Purpose Entities.   IFRS 10 establishes principles for the presentation and preparation of financial statements when an entity controls one or more entities.   This standard (</w:t>
      </w:r>
      <w:proofErr w:type="spellStart"/>
      <w:r w:rsidRPr="00B30140">
        <w:rPr>
          <w:rFonts w:ascii="Arial" w:eastAsia="Times New Roman" w:hAnsi="Arial" w:cs="Arial"/>
          <w:sz w:val="20"/>
          <w:szCs w:val="20"/>
        </w:rPr>
        <w:t>i</w:t>
      </w:r>
      <w:proofErr w:type="spellEnd"/>
      <w:r w:rsidRPr="00B30140">
        <w:rPr>
          <w:rFonts w:ascii="Arial" w:eastAsia="Times New Roman" w:hAnsi="Arial" w:cs="Arial"/>
          <w:sz w:val="20"/>
          <w:szCs w:val="20"/>
        </w:rPr>
        <w:t>) requires a parent entity (an entity that controls one or more other entities) to present financial statements; (ii) defines the principle of control and establishes control as a basis for consolidation; (iii) sets out how to apply the principle of control whether an investor controls an investee and therefore must consolidate the investee; and (iv) sets out the accounting requirements for the preparation of financial statements.</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IFRS 10 may be adopted to an earlier accounting period, but in doing so, an entity must disclose the fact that it has early-adopted the standard and apply IFRS 11 Joint Arrangements, IFRS 12 Disclosure of Interests in Other Entities, IAS 27 Separate Financial Statements (as amended in 2012) and IAS 28 Investments in Associates and Joint Ventures (as amended in 2012).</w:t>
      </w:r>
    </w:p>
    <w:p w:rsid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B30140">
        <w:rPr>
          <w:rFonts w:ascii="Arial" w:eastAsia="Times New Roman" w:hAnsi="Arial" w:cs="Arial"/>
          <w:i/>
          <w:sz w:val="20"/>
          <w:szCs w:val="20"/>
        </w:rPr>
        <w:t xml:space="preserve">IFRS 11 Joint Arrangements </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 xml:space="preserve">IFRS 11 replaces IAS 31 Interests in Joint Ventures. IFRS 11 requires a party to a joint arrangement to determine the type of joint arrangement in which it is involved by assessing its rights and obligations and then account for those rights and obligations in accordance with that type of joint arrangement. </w:t>
      </w: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lang w:val="en-US"/>
        </w:rPr>
      </w:pPr>
    </w:p>
    <w:p w:rsidR="000E33B7" w:rsidRDefault="000E33B7"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hanging="288"/>
        <w:jc w:val="both"/>
        <w:rPr>
          <w:rFonts w:ascii="Arial" w:eastAsia="Times New Roman" w:hAnsi="Arial" w:cs="Arial"/>
          <w:b/>
          <w:sz w:val="20"/>
          <w:szCs w:val="20"/>
          <w:lang w:val="en-GB"/>
        </w:rPr>
      </w:pPr>
      <w:r w:rsidRPr="005D5C86">
        <w:rPr>
          <w:rFonts w:ascii="Arial" w:eastAsia="Times New Roman" w:hAnsi="Arial" w:cs="Arial"/>
          <w:b/>
          <w:sz w:val="20"/>
          <w:szCs w:val="20"/>
          <w:lang w:val="en-GB"/>
        </w:rPr>
        <w:lastRenderedPageBreak/>
        <w:t>3. Significant Accounting Policies (continued)</w:t>
      </w:r>
    </w:p>
    <w:p w:rsidR="000E33B7" w:rsidRPr="005D5C86" w:rsidRDefault="000E33B7"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hanging="288"/>
        <w:jc w:val="both"/>
        <w:rPr>
          <w:rFonts w:ascii="Arial" w:eastAsia="Times New Roman" w:hAnsi="Arial" w:cs="Arial"/>
          <w:b/>
          <w:sz w:val="20"/>
          <w:szCs w:val="20"/>
          <w:lang w:val="en-GB"/>
        </w:rPr>
      </w:pPr>
    </w:p>
    <w:p w:rsidR="000E33B7" w:rsidRPr="005D5C86" w:rsidRDefault="000E33B7" w:rsidP="000E33B7">
      <w:pPr>
        <w:tabs>
          <w:tab w:val="left" w:pos="600"/>
        </w:tabs>
        <w:spacing w:after="0" w:line="240" w:lineRule="auto"/>
        <w:ind w:left="600" w:hanging="360"/>
        <w:jc w:val="both"/>
        <w:rPr>
          <w:rFonts w:ascii="Arial" w:eastAsia="Times New Roman" w:hAnsi="Arial" w:cs="Arial"/>
          <w:b/>
          <w:sz w:val="20"/>
          <w:szCs w:val="20"/>
        </w:rPr>
      </w:pPr>
      <w:r>
        <w:rPr>
          <w:rFonts w:ascii="Arial" w:eastAsia="Times New Roman" w:hAnsi="Arial" w:cs="Arial"/>
          <w:b/>
          <w:sz w:val="20"/>
          <w:szCs w:val="20"/>
        </w:rPr>
        <w:t>c</w:t>
      </w:r>
      <w:r w:rsidRPr="005D5C86">
        <w:rPr>
          <w:rFonts w:ascii="Arial" w:eastAsia="Times New Roman" w:hAnsi="Arial" w:cs="Arial"/>
          <w:b/>
          <w:sz w:val="20"/>
          <w:szCs w:val="20"/>
        </w:rPr>
        <w:t xml:space="preserve">) </w:t>
      </w:r>
      <w:r>
        <w:rPr>
          <w:rFonts w:ascii="Arial" w:eastAsia="Times New Roman" w:hAnsi="Arial" w:cs="Arial"/>
          <w:b/>
          <w:sz w:val="20"/>
          <w:szCs w:val="20"/>
        </w:rPr>
        <w:tab/>
      </w:r>
      <w:r w:rsidRPr="005D5C86">
        <w:rPr>
          <w:rFonts w:ascii="Arial" w:eastAsia="Times New Roman" w:hAnsi="Arial" w:cs="Arial"/>
          <w:b/>
          <w:bCs/>
          <w:sz w:val="20"/>
          <w:szCs w:val="20"/>
          <w:lang w:bidi="fa-IR"/>
        </w:rPr>
        <w:t>New accounting standards and interpretations</w:t>
      </w:r>
      <w:r w:rsidRPr="005D5C86">
        <w:rPr>
          <w:rFonts w:ascii="Arial" w:eastAsia="Times New Roman" w:hAnsi="Arial" w:cs="Arial"/>
          <w:b/>
          <w:sz w:val="20"/>
          <w:szCs w:val="20"/>
        </w:rPr>
        <w:t xml:space="preserve"> </w:t>
      </w:r>
      <w:r>
        <w:rPr>
          <w:rFonts w:ascii="Arial" w:eastAsia="Times New Roman" w:hAnsi="Arial" w:cs="Arial"/>
          <w:b/>
          <w:sz w:val="20"/>
          <w:szCs w:val="20"/>
        </w:rPr>
        <w:t>(continued)</w:t>
      </w:r>
    </w:p>
    <w:p w:rsidR="000E33B7" w:rsidRDefault="000E33B7"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B30140" w:rsidRPr="00B30140" w:rsidRDefault="00B30140" w:rsidP="00ED463B">
      <w:pPr>
        <w:tabs>
          <w:tab w:val="left" w:pos="-432"/>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 xml:space="preserve">Joint arrangements are either joint operations or joint ventures: </w:t>
      </w:r>
    </w:p>
    <w:p w:rsidR="00B30140" w:rsidRPr="00B30140" w:rsidRDefault="00B30140" w:rsidP="00B30140">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hanging="288"/>
        <w:jc w:val="both"/>
        <w:rPr>
          <w:rFonts w:ascii="Arial" w:eastAsia="Times New Roman" w:hAnsi="Arial" w:cs="Arial"/>
          <w:sz w:val="20"/>
          <w:szCs w:val="20"/>
        </w:rPr>
      </w:pPr>
    </w:p>
    <w:p w:rsidR="00B30140" w:rsidRPr="00B30140" w:rsidRDefault="00B30140" w:rsidP="000E33B7">
      <w:pPr>
        <w:numPr>
          <w:ilvl w:val="0"/>
          <w:numId w:val="25"/>
        </w:num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firstLine="0"/>
        <w:jc w:val="both"/>
        <w:rPr>
          <w:rFonts w:ascii="Arial" w:eastAsia="Times New Roman" w:hAnsi="Arial" w:cs="Arial"/>
          <w:sz w:val="20"/>
          <w:szCs w:val="20"/>
        </w:rPr>
      </w:pPr>
      <w:r w:rsidRPr="00B30140">
        <w:rPr>
          <w:rFonts w:ascii="Arial" w:eastAsia="Times New Roman" w:hAnsi="Arial" w:cs="Arial"/>
          <w:sz w:val="20"/>
          <w:szCs w:val="20"/>
        </w:rPr>
        <w:t xml:space="preserve">A </w:t>
      </w:r>
      <w:r w:rsidRPr="00B30140">
        <w:rPr>
          <w:rFonts w:ascii="Arial" w:eastAsia="Times New Roman" w:hAnsi="Arial" w:cs="Arial"/>
          <w:b/>
          <w:bCs/>
          <w:sz w:val="20"/>
          <w:szCs w:val="20"/>
        </w:rPr>
        <w:t>joint operation</w:t>
      </w:r>
      <w:r w:rsidRPr="00B30140">
        <w:rPr>
          <w:rFonts w:ascii="Arial" w:eastAsia="Times New Roman" w:hAnsi="Arial" w:cs="Arial"/>
          <w:sz w:val="20"/>
          <w:szCs w:val="20"/>
        </w:rPr>
        <w:t xml:space="preserve"> is a joint arrangement whereby the parties that have joint control of the arrangement (joint operators) have rights to the assets, and obligations for the liabilities, relating to the arrangement. Joint operators recognize their assets, liabilities, revenue and expenses in relation to its interest in a joint operation (including their share of any such items arising jointly).</w:t>
      </w:r>
    </w:p>
    <w:p w:rsidR="00B30140" w:rsidRPr="00B30140" w:rsidRDefault="00B30140"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 xml:space="preserve">   </w:t>
      </w:r>
    </w:p>
    <w:p w:rsidR="00B30140" w:rsidRDefault="00B30140" w:rsidP="000E33B7">
      <w:pPr>
        <w:numPr>
          <w:ilvl w:val="0"/>
          <w:numId w:val="25"/>
        </w:num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firstLine="0"/>
        <w:jc w:val="both"/>
        <w:rPr>
          <w:rFonts w:ascii="Arial" w:eastAsia="Times New Roman" w:hAnsi="Arial" w:cs="Arial"/>
          <w:sz w:val="20"/>
          <w:szCs w:val="20"/>
        </w:rPr>
      </w:pPr>
      <w:r w:rsidRPr="00B30140">
        <w:rPr>
          <w:rFonts w:ascii="Arial" w:eastAsia="Times New Roman" w:hAnsi="Arial" w:cs="Arial"/>
          <w:sz w:val="20"/>
          <w:szCs w:val="20"/>
        </w:rPr>
        <w:t xml:space="preserve">A </w:t>
      </w:r>
      <w:r w:rsidRPr="00B30140">
        <w:rPr>
          <w:rFonts w:ascii="Arial" w:eastAsia="Times New Roman" w:hAnsi="Arial" w:cs="Arial"/>
          <w:b/>
          <w:bCs/>
          <w:sz w:val="20"/>
          <w:szCs w:val="20"/>
        </w:rPr>
        <w:t>joint venture</w:t>
      </w:r>
      <w:r w:rsidRPr="00B30140">
        <w:rPr>
          <w:rFonts w:ascii="Arial" w:eastAsia="Times New Roman" w:hAnsi="Arial" w:cs="Arial"/>
          <w:sz w:val="20"/>
          <w:szCs w:val="20"/>
        </w:rPr>
        <w:t xml:space="preserve"> is a joint arrangement whereby the parties that have joint control of the arrangement (joint </w:t>
      </w:r>
      <w:proofErr w:type="spellStart"/>
      <w:r w:rsidRPr="00B30140">
        <w:rPr>
          <w:rFonts w:ascii="Arial" w:eastAsia="Times New Roman" w:hAnsi="Arial" w:cs="Arial"/>
          <w:sz w:val="20"/>
          <w:szCs w:val="20"/>
        </w:rPr>
        <w:t>venturers</w:t>
      </w:r>
      <w:proofErr w:type="spellEnd"/>
      <w:r w:rsidRPr="00B30140">
        <w:rPr>
          <w:rFonts w:ascii="Arial" w:eastAsia="Times New Roman" w:hAnsi="Arial" w:cs="Arial"/>
          <w:sz w:val="20"/>
          <w:szCs w:val="20"/>
        </w:rPr>
        <w:t xml:space="preserve">) have rights to the net assets of the arrangement. A joint </w:t>
      </w:r>
      <w:proofErr w:type="spellStart"/>
      <w:r w:rsidRPr="00B30140">
        <w:rPr>
          <w:rFonts w:ascii="Arial" w:eastAsia="Times New Roman" w:hAnsi="Arial" w:cs="Arial"/>
          <w:sz w:val="20"/>
          <w:szCs w:val="20"/>
        </w:rPr>
        <w:t>venturer</w:t>
      </w:r>
      <w:proofErr w:type="spellEnd"/>
      <w:r w:rsidRPr="00B30140">
        <w:rPr>
          <w:rFonts w:ascii="Arial" w:eastAsia="Times New Roman" w:hAnsi="Arial" w:cs="Arial"/>
          <w:sz w:val="20"/>
          <w:szCs w:val="20"/>
        </w:rPr>
        <w:t xml:space="preserve"> applies the equity method of accounting for its investment in a joint venture in accordance with IAS 28 Investments in Associates and Joint Ventures (2011). Unlike IAS 31, the use of “proportionate consolidation” to account for joint ventures is not permitted. </w:t>
      </w:r>
    </w:p>
    <w:p w:rsidR="000E33B7" w:rsidRDefault="000E33B7"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A12608">
        <w:rPr>
          <w:rFonts w:ascii="Arial" w:eastAsia="Times New Roman" w:hAnsi="Arial" w:cs="Arial"/>
          <w:i/>
          <w:sz w:val="20"/>
          <w:szCs w:val="20"/>
        </w:rPr>
        <w:t xml:space="preserve">IFRS 12 Disclosure of Interests in Other Entities </w:t>
      </w: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 xml:space="preserve">IFRS 12 combines the disclosure requirements for an entity’s interest in subsidiaries, joint arrangements, associates and structured entities into one comprehensive disclosure standard.   This standard requires the disclosure of information that enable users of financial statements to evaluate the nature of, and risks associated with, its interest in other entities and the effects of those interests on its financial position, financial performance and cash flows. </w:t>
      </w: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A12608">
        <w:rPr>
          <w:rFonts w:ascii="Arial" w:eastAsia="Times New Roman" w:hAnsi="Arial" w:cs="Arial"/>
          <w:i/>
          <w:sz w:val="20"/>
          <w:szCs w:val="20"/>
        </w:rPr>
        <w:t xml:space="preserve">IFRS 13 Fair Value Measurement </w:t>
      </w: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IFRS 13 provides guidance on how to measure fair value, but does not change when fair value is required or permitted under IFRS.   IFRS 13 defines fair value, sets out a single IFRS framework for measuring fair value and requires disclosures about fair value measurements. IFRS 13 applies when another IFRS requires or permits fair value measurements or disclosures about fair value measurements (and measurements, such as fair value less costs to sell, based on fair value or disclosures about those measurements), except for: share-based payment transactions within the scope of IFRS 2 Share-based Payment; leasing transactions within the scope of IAS 17 Leases; measurements that have some similarities to fair value that are not fair value, such as net realizable value in IAS 2 Inventories; or value in use in IAS 36 Impairment of Assets.   </w:t>
      </w: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A12608">
        <w:rPr>
          <w:rFonts w:ascii="Arial" w:eastAsia="Times New Roman" w:hAnsi="Arial" w:cs="Arial"/>
          <w:i/>
          <w:sz w:val="20"/>
          <w:szCs w:val="20"/>
        </w:rPr>
        <w:t xml:space="preserve">IAS 27 Separate Financial Statements </w:t>
      </w: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 xml:space="preserve">IAS 27 has the objective of setting standards to be applied in accounting for investments in subsidiaries, jointly controlled entities and associates when an entity elects, or is required by local regulations, to present separate (non-consolidated) financial statements. </w:t>
      </w: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A12608" w:rsidRPr="00A12608" w:rsidRDefault="00A12608"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IAS 28 prescribes the accounting for investments in associates and to set the requirements for the application of the equity method when accounting for investments in associates and joint ventures.    </w:t>
      </w:r>
    </w:p>
    <w:p w:rsid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b/>
          <w:bCs/>
          <w:sz w:val="20"/>
          <w:szCs w:val="20"/>
        </w:rPr>
      </w:pPr>
      <w:r w:rsidRPr="00A12608">
        <w:rPr>
          <w:rFonts w:ascii="Arial" w:eastAsia="Times New Roman" w:hAnsi="Arial" w:cs="Arial"/>
          <w:b/>
          <w:bCs/>
          <w:sz w:val="20"/>
          <w:szCs w:val="20"/>
        </w:rPr>
        <w:t>Applicable to annual periods beginning on or after January 1, 2015</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i/>
          <w:sz w:val="20"/>
          <w:szCs w:val="20"/>
        </w:rPr>
      </w:pPr>
      <w:r w:rsidRPr="00A12608">
        <w:rPr>
          <w:rFonts w:ascii="Arial" w:eastAsia="Times New Roman" w:hAnsi="Arial" w:cs="Arial"/>
          <w:i/>
          <w:sz w:val="20"/>
          <w:szCs w:val="20"/>
        </w:rPr>
        <w:t xml:space="preserve">Amendments to IAS 32 Financial Instruments: Presentation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lang w:val="en-US"/>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r w:rsidRPr="00A12608">
        <w:rPr>
          <w:rFonts w:ascii="Arial" w:eastAsia="Times New Roman" w:hAnsi="Arial" w:cs="Arial"/>
          <w:sz w:val="20"/>
          <w:szCs w:val="20"/>
        </w:rPr>
        <w:t xml:space="preserve">Offsetting Financial Assets and Financial Liabilities (Amendments to IAS 32) amends to clarify certain aspects because of diversity in application of the requirements on </w:t>
      </w:r>
      <w:proofErr w:type="gramStart"/>
      <w:r w:rsidRPr="00A12608">
        <w:rPr>
          <w:rFonts w:ascii="Arial" w:eastAsia="Times New Roman" w:hAnsi="Arial" w:cs="Arial"/>
          <w:sz w:val="20"/>
          <w:szCs w:val="20"/>
        </w:rPr>
        <w:t>offsetting,</w:t>
      </w:r>
      <w:proofErr w:type="gramEnd"/>
      <w:r w:rsidRPr="00A12608">
        <w:rPr>
          <w:rFonts w:ascii="Arial" w:eastAsia="Times New Roman" w:hAnsi="Arial" w:cs="Arial"/>
          <w:sz w:val="20"/>
          <w:szCs w:val="20"/>
        </w:rPr>
        <w:t xml:space="preserve"> focused on four main areas: </w:t>
      </w:r>
    </w:p>
    <w:p w:rsid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784" w:right="306"/>
        <w:jc w:val="both"/>
        <w:rPr>
          <w:rFonts w:ascii="Arial" w:eastAsia="Times New Roman" w:hAnsi="Arial" w:cs="Arial"/>
          <w:sz w:val="20"/>
          <w:szCs w:val="20"/>
        </w:rPr>
      </w:pPr>
    </w:p>
    <w:p w:rsidR="000E33B7" w:rsidRDefault="000E33B7"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784" w:right="306"/>
        <w:jc w:val="both"/>
        <w:rPr>
          <w:rFonts w:ascii="Arial" w:eastAsia="Times New Roman" w:hAnsi="Arial" w:cs="Arial"/>
          <w:sz w:val="20"/>
          <w:szCs w:val="20"/>
        </w:rPr>
      </w:pPr>
    </w:p>
    <w:p w:rsidR="000E33B7" w:rsidRDefault="000E33B7"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hanging="288"/>
        <w:jc w:val="both"/>
        <w:rPr>
          <w:rFonts w:ascii="Arial" w:eastAsia="Times New Roman" w:hAnsi="Arial" w:cs="Arial"/>
          <w:b/>
          <w:sz w:val="20"/>
          <w:szCs w:val="20"/>
          <w:lang w:val="en-GB"/>
        </w:rPr>
      </w:pPr>
      <w:r w:rsidRPr="005D5C86">
        <w:rPr>
          <w:rFonts w:ascii="Arial" w:eastAsia="Times New Roman" w:hAnsi="Arial" w:cs="Arial"/>
          <w:b/>
          <w:sz w:val="20"/>
          <w:szCs w:val="20"/>
          <w:lang w:val="en-GB"/>
        </w:rPr>
        <w:lastRenderedPageBreak/>
        <w:t>3. Significant Accounting Policies (continued)</w:t>
      </w:r>
    </w:p>
    <w:p w:rsidR="000E33B7" w:rsidRPr="005D5C86" w:rsidRDefault="000E33B7" w:rsidP="000E33B7">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hanging="288"/>
        <w:jc w:val="both"/>
        <w:rPr>
          <w:rFonts w:ascii="Arial" w:eastAsia="Times New Roman" w:hAnsi="Arial" w:cs="Arial"/>
          <w:b/>
          <w:sz w:val="20"/>
          <w:szCs w:val="20"/>
          <w:lang w:val="en-GB"/>
        </w:rPr>
      </w:pPr>
    </w:p>
    <w:p w:rsidR="000E33B7" w:rsidRPr="005D5C86" w:rsidRDefault="000E33B7" w:rsidP="000E33B7">
      <w:pPr>
        <w:tabs>
          <w:tab w:val="left" w:pos="600"/>
        </w:tabs>
        <w:spacing w:after="0" w:line="240" w:lineRule="auto"/>
        <w:ind w:left="600" w:hanging="360"/>
        <w:jc w:val="both"/>
        <w:rPr>
          <w:rFonts w:ascii="Arial" w:eastAsia="Times New Roman" w:hAnsi="Arial" w:cs="Arial"/>
          <w:b/>
          <w:sz w:val="20"/>
          <w:szCs w:val="20"/>
        </w:rPr>
      </w:pPr>
      <w:r>
        <w:rPr>
          <w:rFonts w:ascii="Arial" w:eastAsia="Times New Roman" w:hAnsi="Arial" w:cs="Arial"/>
          <w:b/>
          <w:sz w:val="20"/>
          <w:szCs w:val="20"/>
        </w:rPr>
        <w:t>c</w:t>
      </w:r>
      <w:r w:rsidRPr="005D5C86">
        <w:rPr>
          <w:rFonts w:ascii="Arial" w:eastAsia="Times New Roman" w:hAnsi="Arial" w:cs="Arial"/>
          <w:b/>
          <w:sz w:val="20"/>
          <w:szCs w:val="20"/>
        </w:rPr>
        <w:t xml:space="preserve">) </w:t>
      </w:r>
      <w:r>
        <w:rPr>
          <w:rFonts w:ascii="Arial" w:eastAsia="Times New Roman" w:hAnsi="Arial" w:cs="Arial"/>
          <w:b/>
          <w:sz w:val="20"/>
          <w:szCs w:val="20"/>
        </w:rPr>
        <w:tab/>
      </w:r>
      <w:r w:rsidRPr="005D5C86">
        <w:rPr>
          <w:rFonts w:ascii="Arial" w:eastAsia="Times New Roman" w:hAnsi="Arial" w:cs="Arial"/>
          <w:b/>
          <w:bCs/>
          <w:sz w:val="20"/>
          <w:szCs w:val="20"/>
          <w:lang w:bidi="fa-IR"/>
        </w:rPr>
        <w:t>New accounting standards and interpretations</w:t>
      </w:r>
      <w:r w:rsidRPr="005D5C86">
        <w:rPr>
          <w:rFonts w:ascii="Arial" w:eastAsia="Times New Roman" w:hAnsi="Arial" w:cs="Arial"/>
          <w:b/>
          <w:sz w:val="20"/>
          <w:szCs w:val="20"/>
        </w:rPr>
        <w:t xml:space="preserve"> </w:t>
      </w:r>
      <w:r>
        <w:rPr>
          <w:rFonts w:ascii="Arial" w:eastAsia="Times New Roman" w:hAnsi="Arial" w:cs="Arial"/>
          <w:b/>
          <w:sz w:val="20"/>
          <w:szCs w:val="20"/>
        </w:rPr>
        <w:t>(continued)</w:t>
      </w:r>
    </w:p>
    <w:p w:rsidR="000E33B7" w:rsidRPr="00A12608" w:rsidRDefault="000E33B7"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784" w:right="306"/>
        <w:jc w:val="both"/>
        <w:rPr>
          <w:rFonts w:ascii="Arial" w:eastAsia="Times New Roman" w:hAnsi="Arial" w:cs="Arial"/>
          <w:sz w:val="20"/>
          <w:szCs w:val="20"/>
        </w:rPr>
      </w:pPr>
    </w:p>
    <w:p w:rsidR="00A12608" w:rsidRPr="00A12608" w:rsidRDefault="00A12608" w:rsidP="00A12608">
      <w:pPr>
        <w:numPr>
          <w:ilvl w:val="0"/>
          <w:numId w:val="26"/>
        </w:num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r w:rsidRPr="00A12608">
        <w:rPr>
          <w:rFonts w:ascii="Arial" w:eastAsia="Times New Roman" w:hAnsi="Arial" w:cs="Arial"/>
          <w:sz w:val="20"/>
          <w:szCs w:val="20"/>
        </w:rPr>
        <w:t xml:space="preserve">The meaning of “currently has a legally enforceable right of set-off”; </w:t>
      </w:r>
    </w:p>
    <w:p w:rsidR="00A12608" w:rsidRPr="00A12608" w:rsidRDefault="00A12608" w:rsidP="00A12608">
      <w:pPr>
        <w:numPr>
          <w:ilvl w:val="0"/>
          <w:numId w:val="26"/>
        </w:num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r w:rsidRPr="00A12608">
        <w:rPr>
          <w:rFonts w:ascii="Arial" w:eastAsia="Times New Roman" w:hAnsi="Arial" w:cs="Arial"/>
          <w:sz w:val="20"/>
          <w:szCs w:val="20"/>
        </w:rPr>
        <w:t xml:space="preserve">The application of simultaneous realization and settlement; </w:t>
      </w:r>
    </w:p>
    <w:p w:rsidR="00A12608" w:rsidRPr="00A12608" w:rsidRDefault="00A12608" w:rsidP="00A12608">
      <w:pPr>
        <w:numPr>
          <w:ilvl w:val="0"/>
          <w:numId w:val="26"/>
        </w:num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r w:rsidRPr="00A12608">
        <w:rPr>
          <w:rFonts w:ascii="Arial" w:eastAsia="Times New Roman" w:hAnsi="Arial" w:cs="Arial"/>
          <w:sz w:val="20"/>
          <w:szCs w:val="20"/>
        </w:rPr>
        <w:t xml:space="preserve">The offsetting of collateral amounts; </w:t>
      </w:r>
    </w:p>
    <w:p w:rsidR="00A12608" w:rsidRPr="00A12608" w:rsidRDefault="00A12608" w:rsidP="00A12608">
      <w:pPr>
        <w:numPr>
          <w:ilvl w:val="0"/>
          <w:numId w:val="26"/>
        </w:num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r w:rsidRPr="00A12608">
        <w:rPr>
          <w:rFonts w:ascii="Arial" w:eastAsia="Times New Roman" w:hAnsi="Arial" w:cs="Arial"/>
          <w:sz w:val="20"/>
          <w:szCs w:val="20"/>
        </w:rPr>
        <w:t xml:space="preserve">The unit of account for applying the offsetting requirements. </w:t>
      </w:r>
    </w:p>
    <w:p w:rsid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b/>
          <w:bCs/>
          <w:sz w:val="20"/>
          <w:szCs w:val="20"/>
        </w:rPr>
      </w:pPr>
      <w:r w:rsidRPr="00A12608">
        <w:rPr>
          <w:rFonts w:ascii="Arial" w:eastAsia="Times New Roman" w:hAnsi="Arial" w:cs="Arial"/>
          <w:b/>
          <w:bCs/>
          <w:sz w:val="20"/>
          <w:szCs w:val="20"/>
        </w:rPr>
        <w:t xml:space="preserve">Applicable to annual periods beginning on or after January 1, 2016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b/>
          <w:bCs/>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i/>
          <w:sz w:val="20"/>
          <w:szCs w:val="20"/>
        </w:rPr>
      </w:pPr>
      <w:r w:rsidRPr="00A12608">
        <w:rPr>
          <w:rFonts w:ascii="Arial" w:eastAsia="Times New Roman" w:hAnsi="Arial" w:cs="Arial"/>
          <w:i/>
          <w:sz w:val="20"/>
          <w:szCs w:val="20"/>
        </w:rPr>
        <w:t>IFRS 9 Financial Instruments (2009)</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r w:rsidRPr="00A12608">
        <w:rPr>
          <w:rFonts w:ascii="Arial" w:eastAsia="Times New Roman" w:hAnsi="Arial" w:cs="Arial"/>
          <w:sz w:val="20"/>
          <w:szCs w:val="20"/>
        </w:rPr>
        <w:t xml:space="preserve">IFRS 9 introduces new requirements for classifying and measuring financial assets, as follows: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numPr>
          <w:ilvl w:val="0"/>
          <w:numId w:val="27"/>
        </w:numPr>
        <w:tabs>
          <w:tab w:val="left" w:pos="-432"/>
          <w:tab w:val="left" w:pos="288"/>
          <w:tab w:val="left" w:pos="576"/>
          <w:tab w:val="left" w:pos="1008"/>
          <w:tab w:val="left" w:pos="1440"/>
          <w:tab w:val="left" w:pos="6768"/>
          <w:tab w:val="decimal" w:pos="8028"/>
          <w:tab w:val="left" w:pos="8478"/>
          <w:tab w:val="decimal" w:pos="9648"/>
        </w:tabs>
        <w:spacing w:after="0" w:line="240" w:lineRule="auto"/>
        <w:ind w:left="1008" w:right="306"/>
        <w:jc w:val="both"/>
        <w:rPr>
          <w:rFonts w:ascii="Arial" w:eastAsia="Times New Roman" w:hAnsi="Arial" w:cs="Arial"/>
          <w:sz w:val="20"/>
          <w:szCs w:val="20"/>
        </w:rPr>
      </w:pPr>
      <w:r w:rsidRPr="00A12608">
        <w:rPr>
          <w:rFonts w:ascii="Arial" w:eastAsia="Times New Roman" w:hAnsi="Arial" w:cs="Arial"/>
          <w:sz w:val="20"/>
          <w:szCs w:val="20"/>
        </w:rPr>
        <w:t xml:space="preserve">Debt instruments meeting both a “business model” test and a “cash flow characteristics” test are measured at amortized cost (the use of fair value is optional in some limited circumstances); </w:t>
      </w:r>
    </w:p>
    <w:p w:rsidR="00A12608" w:rsidRPr="00A12608" w:rsidRDefault="00A12608" w:rsidP="00A12608">
      <w:pPr>
        <w:numPr>
          <w:ilvl w:val="0"/>
          <w:numId w:val="27"/>
        </w:numPr>
        <w:tabs>
          <w:tab w:val="left" w:pos="-432"/>
          <w:tab w:val="left" w:pos="288"/>
          <w:tab w:val="left" w:pos="576"/>
          <w:tab w:val="left" w:pos="1008"/>
          <w:tab w:val="left" w:pos="1440"/>
          <w:tab w:val="left" w:pos="6768"/>
          <w:tab w:val="decimal" w:pos="8028"/>
          <w:tab w:val="left" w:pos="8478"/>
          <w:tab w:val="decimal" w:pos="9648"/>
        </w:tabs>
        <w:spacing w:after="0" w:line="240" w:lineRule="auto"/>
        <w:ind w:left="1008" w:right="306"/>
        <w:jc w:val="both"/>
        <w:rPr>
          <w:rFonts w:ascii="Arial" w:eastAsia="Times New Roman" w:hAnsi="Arial" w:cs="Arial"/>
          <w:sz w:val="20"/>
          <w:szCs w:val="20"/>
        </w:rPr>
      </w:pPr>
      <w:r w:rsidRPr="00A12608">
        <w:rPr>
          <w:rFonts w:ascii="Arial" w:eastAsia="Times New Roman" w:hAnsi="Arial" w:cs="Arial"/>
          <w:sz w:val="20"/>
          <w:szCs w:val="20"/>
        </w:rPr>
        <w:t xml:space="preserve">Investments in equity instruments can be designated as “fair value through other comprehensive income” with only dividends being recognized in profit or loss; </w:t>
      </w:r>
    </w:p>
    <w:p w:rsidR="00A12608" w:rsidRPr="00A12608" w:rsidRDefault="00A12608" w:rsidP="00A12608">
      <w:pPr>
        <w:numPr>
          <w:ilvl w:val="0"/>
          <w:numId w:val="27"/>
        </w:numPr>
        <w:tabs>
          <w:tab w:val="left" w:pos="-432"/>
          <w:tab w:val="left" w:pos="288"/>
          <w:tab w:val="left" w:pos="576"/>
          <w:tab w:val="left" w:pos="1008"/>
          <w:tab w:val="left" w:pos="1440"/>
          <w:tab w:val="left" w:pos="6768"/>
          <w:tab w:val="decimal" w:pos="8028"/>
          <w:tab w:val="left" w:pos="8478"/>
          <w:tab w:val="decimal" w:pos="9648"/>
        </w:tabs>
        <w:spacing w:after="0" w:line="240" w:lineRule="auto"/>
        <w:ind w:left="1008" w:right="306"/>
        <w:jc w:val="both"/>
        <w:rPr>
          <w:rFonts w:ascii="Arial" w:eastAsia="Times New Roman" w:hAnsi="Arial" w:cs="Arial"/>
          <w:sz w:val="20"/>
          <w:szCs w:val="20"/>
        </w:rPr>
      </w:pPr>
      <w:r w:rsidRPr="00A12608">
        <w:rPr>
          <w:rFonts w:ascii="Arial" w:eastAsia="Times New Roman" w:hAnsi="Arial" w:cs="Arial"/>
          <w:sz w:val="20"/>
          <w:szCs w:val="20"/>
        </w:rPr>
        <w:t>All other instruments (including all derivatives) are measured at fair value with changes recognized in profit or loss;</w:t>
      </w:r>
    </w:p>
    <w:p w:rsidR="00A12608" w:rsidRPr="00A12608" w:rsidRDefault="00A12608" w:rsidP="00A12608">
      <w:pPr>
        <w:numPr>
          <w:ilvl w:val="0"/>
          <w:numId w:val="27"/>
        </w:numPr>
        <w:tabs>
          <w:tab w:val="left" w:pos="-432"/>
          <w:tab w:val="left" w:pos="288"/>
          <w:tab w:val="left" w:pos="576"/>
          <w:tab w:val="left" w:pos="1008"/>
          <w:tab w:val="left" w:pos="1440"/>
          <w:tab w:val="left" w:pos="6768"/>
          <w:tab w:val="decimal" w:pos="8028"/>
          <w:tab w:val="left" w:pos="8478"/>
          <w:tab w:val="decimal" w:pos="9648"/>
        </w:tabs>
        <w:spacing w:after="0" w:line="240" w:lineRule="auto"/>
        <w:ind w:left="1008" w:right="306"/>
        <w:jc w:val="both"/>
        <w:rPr>
          <w:rFonts w:ascii="Arial" w:eastAsia="Times New Roman" w:hAnsi="Arial" w:cs="Arial"/>
          <w:sz w:val="20"/>
          <w:szCs w:val="20"/>
        </w:rPr>
      </w:pPr>
      <w:r w:rsidRPr="00A12608">
        <w:rPr>
          <w:rFonts w:ascii="Arial" w:eastAsia="Times New Roman" w:hAnsi="Arial" w:cs="Arial"/>
          <w:sz w:val="20"/>
          <w:szCs w:val="20"/>
        </w:rPr>
        <w:t xml:space="preserve">The concept of “embedded derivatives” does not apply to financial assets within the scope of the standard and the entire instrument must be classified and measured in accordance with the above guidelines.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r w:rsidRPr="00A12608">
        <w:rPr>
          <w:rFonts w:ascii="Arial" w:eastAsia="Times New Roman" w:hAnsi="Arial" w:cs="Arial"/>
          <w:sz w:val="20"/>
          <w:szCs w:val="20"/>
        </w:rPr>
        <w:t xml:space="preserve">This standard is only applicable if it is optionally adopted for annual periods beginning before August 1, 2015. For annual periods beginning on or after August 1, 2015, the Company must adopt IFRS 9 (2011).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i/>
          <w:sz w:val="20"/>
          <w:szCs w:val="20"/>
        </w:rPr>
      </w:pPr>
      <w:r w:rsidRPr="00A12608">
        <w:rPr>
          <w:rFonts w:ascii="Arial" w:eastAsia="Times New Roman" w:hAnsi="Arial" w:cs="Arial"/>
          <w:i/>
          <w:sz w:val="20"/>
          <w:szCs w:val="20"/>
        </w:rPr>
        <w:t>IFRS 9 Financial Instruments (2011)</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r w:rsidRPr="00A12608">
        <w:rPr>
          <w:rFonts w:ascii="Arial" w:eastAsia="Times New Roman" w:hAnsi="Arial" w:cs="Arial"/>
          <w:sz w:val="20"/>
          <w:szCs w:val="20"/>
        </w:rPr>
        <w:t xml:space="preserve">This is a revised version incorporating revised requirements for the classification and measurement of financial liabilities, and carrying over the existing de-recognition requirements from IAS 39 Financial Instruments: Recognition and Measurement.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r w:rsidRPr="00A12608">
        <w:rPr>
          <w:rFonts w:ascii="Arial" w:eastAsia="Times New Roman" w:hAnsi="Arial" w:cs="Arial"/>
          <w:sz w:val="20"/>
          <w:szCs w:val="20"/>
        </w:rPr>
        <w:t xml:space="preserve">The revised financial liability provisions maintain the existing amortized cost measurement basis for most liabilities. New requirements apply where an entity chooses to measure a liability at fair value through profit or loss; in these cases, the portion of the change in fair value related to changes in the entity's own credit risk is presented in other comprehensive income rather than within profit or loss. </w:t>
      </w: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p>
    <w:p w:rsidR="00A12608" w:rsidRPr="00A12608"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left="288" w:right="306"/>
        <w:jc w:val="both"/>
        <w:rPr>
          <w:rFonts w:ascii="Arial" w:eastAsia="Times New Roman" w:hAnsi="Arial" w:cs="Arial"/>
          <w:sz w:val="20"/>
          <w:szCs w:val="20"/>
        </w:rPr>
      </w:pPr>
      <w:r w:rsidRPr="00A12608">
        <w:rPr>
          <w:rFonts w:ascii="Arial" w:eastAsia="Times New Roman" w:hAnsi="Arial" w:cs="Arial"/>
          <w:sz w:val="20"/>
          <w:szCs w:val="20"/>
        </w:rPr>
        <w:t xml:space="preserve">This standard applies to annual periods beginning on or after August 1, 2015 and supersedes IFRS 9 (2009). However, for annual reporting periods beginning before August 1, 2015, the Company may early-adopt IFRS 9 (2009) instead of applying this standard. </w:t>
      </w:r>
    </w:p>
    <w:p w:rsidR="00A12608" w:rsidRPr="00B30140" w:rsidRDefault="00A12608" w:rsidP="00A12608">
      <w:p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sz w:val="20"/>
          <w:szCs w:val="20"/>
        </w:rPr>
      </w:pPr>
    </w:p>
    <w:p w:rsidR="005D5C86" w:rsidRPr="005D5C86" w:rsidRDefault="001F1371" w:rsidP="005D5C86">
      <w:pPr>
        <w:numPr>
          <w:ilvl w:val="0"/>
          <w:numId w:val="20"/>
        </w:numPr>
        <w:tabs>
          <w:tab w:val="left" w:pos="-836"/>
          <w:tab w:val="left" w:pos="1080"/>
          <w:tab w:val="left" w:pos="1830"/>
          <w:tab w:val="left" w:pos="6753"/>
          <w:tab w:val="decimal" w:pos="8060"/>
          <w:tab w:val="left" w:pos="8535"/>
        </w:tabs>
        <w:spacing w:after="0" w:line="240" w:lineRule="auto"/>
        <w:ind w:right="-29"/>
        <w:jc w:val="both"/>
        <w:rPr>
          <w:rFonts w:ascii="Arial" w:eastAsia="Times New Roman" w:hAnsi="Arial" w:cs="Arial"/>
          <w:b/>
          <w:sz w:val="20"/>
          <w:szCs w:val="20"/>
          <w:lang w:val="en-GB"/>
        </w:rPr>
      </w:pPr>
      <w:r>
        <w:rPr>
          <w:rFonts w:ascii="Arial" w:eastAsia="Times New Roman" w:hAnsi="Arial" w:cs="Arial"/>
          <w:b/>
          <w:sz w:val="20"/>
          <w:szCs w:val="20"/>
          <w:lang w:val="en-GB"/>
        </w:rPr>
        <w:t>Application Expenditure</w:t>
      </w: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right="-29"/>
        <w:rPr>
          <w:rFonts w:ascii="Arial" w:eastAsia="Times New Roman" w:hAnsi="Arial" w:cs="Arial"/>
          <w:sz w:val="20"/>
          <w:szCs w:val="20"/>
          <w:lang w:val="en-GB"/>
        </w:rPr>
      </w:pPr>
    </w:p>
    <w:p w:rsidR="00F62F90" w:rsidRPr="00A12608" w:rsidRDefault="001F1371"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sidRPr="00A12608">
        <w:rPr>
          <w:rFonts w:ascii="Arial" w:eastAsia="Times New Roman" w:hAnsi="Arial" w:cs="Arial"/>
          <w:bCs/>
          <w:sz w:val="20"/>
          <w:szCs w:val="20"/>
          <w:lang w:val="en-GB"/>
        </w:rPr>
        <w:t xml:space="preserve">The Company is </w:t>
      </w:r>
      <w:r w:rsidR="00F62F90" w:rsidRPr="00A12608">
        <w:rPr>
          <w:rFonts w:ascii="Arial" w:eastAsia="Times New Roman" w:hAnsi="Arial" w:cs="Arial"/>
          <w:bCs/>
          <w:sz w:val="20"/>
          <w:szCs w:val="20"/>
          <w:lang w:val="en-GB"/>
        </w:rPr>
        <w:t xml:space="preserve">in the process of applying to become a Licensed Producer under the Marihuana for Medical Purposes Regulations (the “MMPR”). The Company will capitalize all the expenditure related to the above mentioned license. </w:t>
      </w:r>
    </w:p>
    <w:p w:rsidR="00F62F90" w:rsidRPr="00A12608" w:rsidRDefault="00F62F90"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E234A4" w:rsidRDefault="00F62F90"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sidRPr="00A12608">
        <w:rPr>
          <w:rFonts w:ascii="Arial" w:eastAsia="Times New Roman" w:hAnsi="Arial" w:cs="Arial"/>
          <w:bCs/>
          <w:sz w:val="20"/>
          <w:szCs w:val="20"/>
          <w:lang w:val="en-GB"/>
        </w:rPr>
        <w:t xml:space="preserve">During the year ended June 30, 2014, the Company entered into an agreement with the Company’s CEO to acquire his progress towards to the application to become a Licensed Producer under MMPR by issuing 13,000,000 (2013: </w:t>
      </w:r>
      <w:r w:rsidR="00D61D4E">
        <w:rPr>
          <w:rFonts w:ascii="Arial" w:eastAsia="Times New Roman" w:hAnsi="Arial" w:cs="Arial"/>
          <w:bCs/>
          <w:sz w:val="20"/>
          <w:szCs w:val="20"/>
          <w:lang w:val="en-GB"/>
        </w:rPr>
        <w:t>N</w:t>
      </w:r>
      <w:r w:rsidRPr="00A12608">
        <w:rPr>
          <w:rFonts w:ascii="Arial" w:eastAsia="Times New Roman" w:hAnsi="Arial" w:cs="Arial"/>
          <w:bCs/>
          <w:sz w:val="20"/>
          <w:szCs w:val="20"/>
          <w:lang w:val="en-GB"/>
        </w:rPr>
        <w:t>il) shares. The shares had a fair market value of $700,000 (2013: $</w:t>
      </w:r>
      <w:r w:rsidR="00D61D4E">
        <w:rPr>
          <w:rFonts w:ascii="Arial" w:eastAsia="Times New Roman" w:hAnsi="Arial" w:cs="Arial"/>
          <w:bCs/>
          <w:sz w:val="20"/>
          <w:szCs w:val="20"/>
          <w:lang w:val="en-GB"/>
        </w:rPr>
        <w:t>N</w:t>
      </w:r>
      <w:r w:rsidRPr="00A12608">
        <w:rPr>
          <w:rFonts w:ascii="Arial" w:eastAsia="Times New Roman" w:hAnsi="Arial" w:cs="Arial"/>
          <w:bCs/>
          <w:sz w:val="20"/>
          <w:szCs w:val="20"/>
          <w:lang w:val="en-GB"/>
        </w:rPr>
        <w:t xml:space="preserve">il) at the issuance date. </w:t>
      </w:r>
      <w:r w:rsidR="00736F99">
        <w:rPr>
          <w:rFonts w:ascii="Arial" w:eastAsia="Times New Roman" w:hAnsi="Arial" w:cs="Arial"/>
          <w:bCs/>
          <w:sz w:val="20"/>
          <w:szCs w:val="20"/>
          <w:lang w:val="en-GB"/>
        </w:rPr>
        <w:t xml:space="preserve">Subsequent to the year end, the Company forfeited the deposit on the Swayne property, which was an </w:t>
      </w:r>
    </w:p>
    <w:p w:rsidR="00E234A4" w:rsidRPr="005D5C86" w:rsidRDefault="00E234A4" w:rsidP="00E234A4">
      <w:pPr>
        <w:numPr>
          <w:ilvl w:val="0"/>
          <w:numId w:val="29"/>
        </w:numPr>
        <w:tabs>
          <w:tab w:val="left" w:pos="-836"/>
          <w:tab w:val="left" w:pos="1080"/>
          <w:tab w:val="left" w:pos="1830"/>
          <w:tab w:val="left" w:pos="6753"/>
          <w:tab w:val="decimal" w:pos="8060"/>
          <w:tab w:val="left" w:pos="8535"/>
        </w:tabs>
        <w:spacing w:after="0" w:line="240" w:lineRule="auto"/>
        <w:ind w:right="-29"/>
        <w:jc w:val="both"/>
        <w:rPr>
          <w:rFonts w:ascii="Arial" w:eastAsia="Times New Roman" w:hAnsi="Arial" w:cs="Arial"/>
          <w:b/>
          <w:sz w:val="20"/>
          <w:szCs w:val="20"/>
          <w:lang w:val="en-GB"/>
        </w:rPr>
      </w:pPr>
      <w:r>
        <w:rPr>
          <w:rFonts w:ascii="Arial" w:eastAsia="Times New Roman" w:hAnsi="Arial" w:cs="Arial"/>
          <w:b/>
          <w:sz w:val="20"/>
          <w:szCs w:val="20"/>
          <w:lang w:val="en-GB"/>
        </w:rPr>
        <w:lastRenderedPageBreak/>
        <w:t>Application Expenditure (continued)</w:t>
      </w:r>
    </w:p>
    <w:p w:rsidR="00E234A4" w:rsidRDefault="00E234A4"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F62F90" w:rsidRPr="00A12608" w:rsidRDefault="00736F99"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roofErr w:type="gramStart"/>
      <w:r>
        <w:rPr>
          <w:rFonts w:ascii="Arial" w:eastAsia="Times New Roman" w:hAnsi="Arial" w:cs="Arial"/>
          <w:bCs/>
          <w:sz w:val="20"/>
          <w:szCs w:val="20"/>
          <w:lang w:val="en-GB"/>
        </w:rPr>
        <w:t>important</w:t>
      </w:r>
      <w:proofErr w:type="gramEnd"/>
      <w:r>
        <w:rPr>
          <w:rFonts w:ascii="Arial" w:eastAsia="Times New Roman" w:hAnsi="Arial" w:cs="Arial"/>
          <w:bCs/>
          <w:sz w:val="20"/>
          <w:szCs w:val="20"/>
          <w:lang w:val="en-GB"/>
        </w:rPr>
        <w:t xml:space="preserve"> component of the application. The management has determined that t</w:t>
      </w:r>
      <w:r w:rsidRPr="00A12608">
        <w:rPr>
          <w:rFonts w:ascii="Arial" w:eastAsia="Times New Roman" w:hAnsi="Arial" w:cs="Arial"/>
          <w:bCs/>
          <w:sz w:val="20"/>
          <w:szCs w:val="20"/>
          <w:lang w:val="en-GB"/>
        </w:rPr>
        <w:t xml:space="preserve">he acquisition cost of $700,000 (2013: </w:t>
      </w:r>
      <w:r w:rsidR="00D61D4E">
        <w:rPr>
          <w:rFonts w:ascii="Arial" w:eastAsia="Times New Roman" w:hAnsi="Arial" w:cs="Arial"/>
          <w:bCs/>
          <w:sz w:val="20"/>
          <w:szCs w:val="20"/>
          <w:lang w:val="en-GB"/>
        </w:rPr>
        <w:t>N</w:t>
      </w:r>
      <w:r w:rsidRPr="00A12608">
        <w:rPr>
          <w:rFonts w:ascii="Arial" w:eastAsia="Times New Roman" w:hAnsi="Arial" w:cs="Arial"/>
          <w:bCs/>
          <w:sz w:val="20"/>
          <w:szCs w:val="20"/>
          <w:lang w:val="en-GB"/>
        </w:rPr>
        <w:t>il) was written down to $</w:t>
      </w:r>
      <w:r w:rsidR="00D61D4E">
        <w:rPr>
          <w:rFonts w:ascii="Arial" w:eastAsia="Times New Roman" w:hAnsi="Arial" w:cs="Arial"/>
          <w:bCs/>
          <w:sz w:val="20"/>
          <w:szCs w:val="20"/>
          <w:lang w:val="en-GB"/>
        </w:rPr>
        <w:t>N</w:t>
      </w:r>
      <w:r w:rsidRPr="00A12608">
        <w:rPr>
          <w:rFonts w:ascii="Arial" w:eastAsia="Times New Roman" w:hAnsi="Arial" w:cs="Arial"/>
          <w:bCs/>
          <w:sz w:val="20"/>
          <w:szCs w:val="20"/>
          <w:lang w:val="en-GB"/>
        </w:rPr>
        <w:t xml:space="preserve">il and the difference was recorded </w:t>
      </w:r>
      <w:r w:rsidR="00504B63">
        <w:rPr>
          <w:rFonts w:ascii="Arial" w:eastAsia="Times New Roman" w:hAnsi="Arial" w:cs="Arial"/>
          <w:bCs/>
          <w:sz w:val="20"/>
          <w:szCs w:val="20"/>
          <w:lang w:val="en-GB"/>
        </w:rPr>
        <w:t>on</w:t>
      </w:r>
      <w:r w:rsidRPr="00A12608">
        <w:rPr>
          <w:rFonts w:ascii="Arial" w:eastAsia="Times New Roman" w:hAnsi="Arial" w:cs="Arial"/>
          <w:bCs/>
          <w:sz w:val="20"/>
          <w:szCs w:val="20"/>
          <w:lang w:val="en-GB"/>
        </w:rPr>
        <w:t xml:space="preserve"> the Statement of Operations and Deficit for the year ended June 30, 2014.</w:t>
      </w:r>
    </w:p>
    <w:p w:rsidR="00F62F90" w:rsidRPr="00A12608" w:rsidRDefault="00F62F90"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5D5C86" w:rsidRDefault="00E234A4"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sidRPr="00E234A4">
        <w:rPr>
          <w:rFonts w:ascii="Arial" w:eastAsia="Times New Roman" w:hAnsi="Arial" w:cs="Arial"/>
          <w:bCs/>
          <w:sz w:val="20"/>
          <w:szCs w:val="20"/>
          <w:lang w:val="en-GB"/>
        </w:rPr>
        <w:t xml:space="preserve">During the period ended </w:t>
      </w:r>
      <w:r w:rsidR="00383C26">
        <w:rPr>
          <w:rFonts w:ascii="Arial" w:eastAsia="Times New Roman" w:hAnsi="Arial" w:cs="Arial"/>
          <w:bCs/>
          <w:sz w:val="20"/>
          <w:szCs w:val="20"/>
          <w:lang w:val="en-GB"/>
        </w:rPr>
        <w:t>December 31</w:t>
      </w:r>
      <w:r w:rsidRPr="00E234A4">
        <w:rPr>
          <w:rFonts w:ascii="Arial" w:eastAsia="Times New Roman" w:hAnsi="Arial" w:cs="Arial"/>
          <w:bCs/>
          <w:sz w:val="20"/>
          <w:szCs w:val="20"/>
          <w:lang w:val="en-GB"/>
        </w:rPr>
        <w:t xml:space="preserve">, 2014, </w:t>
      </w:r>
      <w:r w:rsidR="00F62F90" w:rsidRPr="00E234A4">
        <w:rPr>
          <w:rFonts w:ascii="Arial" w:eastAsia="Times New Roman" w:hAnsi="Arial" w:cs="Arial"/>
          <w:bCs/>
          <w:sz w:val="20"/>
          <w:szCs w:val="20"/>
          <w:lang w:val="en-GB"/>
        </w:rPr>
        <w:t>Wildflower acquired an option on a Marihuana for Medical Purposes Regulation application that is nearing completion for filing with Health Canada</w:t>
      </w:r>
      <w:r w:rsidR="00D61D4E">
        <w:rPr>
          <w:rFonts w:ascii="Arial" w:eastAsia="Times New Roman" w:hAnsi="Arial" w:cs="Arial"/>
          <w:bCs/>
          <w:sz w:val="20"/>
          <w:szCs w:val="20"/>
          <w:lang w:val="en-GB"/>
        </w:rPr>
        <w:t>. The Company is also in the process of completing an application for a research and development license related to the growing and use of medicinal marijuana.</w:t>
      </w:r>
    </w:p>
    <w:p w:rsidR="007352AC" w:rsidRPr="00A12608" w:rsidRDefault="007352AC"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C606BD" w:rsidRPr="00A12608" w:rsidRDefault="00C606BD" w:rsidP="00A12608">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sidRPr="00A12608">
        <w:rPr>
          <w:rFonts w:ascii="Arial" w:eastAsia="Times New Roman" w:hAnsi="Arial" w:cs="Arial"/>
          <w:bCs/>
          <w:sz w:val="20"/>
          <w:szCs w:val="20"/>
          <w:lang w:val="en-GB"/>
        </w:rPr>
        <w:t xml:space="preserve">As at </w:t>
      </w:r>
      <w:r w:rsidR="00383C26">
        <w:rPr>
          <w:rFonts w:ascii="Arial" w:eastAsia="Times New Roman" w:hAnsi="Arial" w:cs="Arial"/>
          <w:bCs/>
          <w:sz w:val="20"/>
          <w:szCs w:val="20"/>
          <w:lang w:val="en-GB"/>
        </w:rPr>
        <w:t>December 31</w:t>
      </w:r>
      <w:r w:rsidRPr="00A12608">
        <w:rPr>
          <w:rFonts w:ascii="Arial" w:eastAsia="Times New Roman" w:hAnsi="Arial" w:cs="Arial"/>
          <w:bCs/>
          <w:sz w:val="20"/>
          <w:szCs w:val="20"/>
          <w:lang w:val="en-GB"/>
        </w:rPr>
        <w:t xml:space="preserve">, 2014, the </w:t>
      </w:r>
      <w:r w:rsidR="00A12608">
        <w:rPr>
          <w:rFonts w:ascii="Arial" w:eastAsia="Times New Roman" w:hAnsi="Arial" w:cs="Arial"/>
          <w:bCs/>
          <w:sz w:val="20"/>
          <w:szCs w:val="20"/>
          <w:lang w:val="en-GB"/>
        </w:rPr>
        <w:t xml:space="preserve">Application Expenditure consists of </w:t>
      </w:r>
      <w:r w:rsidRPr="00A12608">
        <w:rPr>
          <w:rFonts w:ascii="Arial" w:eastAsia="Times New Roman" w:hAnsi="Arial" w:cs="Arial"/>
          <w:bCs/>
          <w:sz w:val="20"/>
          <w:szCs w:val="20"/>
          <w:lang w:val="en-GB"/>
        </w:rPr>
        <w:t>$</w:t>
      </w:r>
      <w:r w:rsidR="00D61D4E">
        <w:rPr>
          <w:rFonts w:ascii="Arial" w:eastAsia="Times New Roman" w:hAnsi="Arial" w:cs="Arial"/>
          <w:bCs/>
          <w:sz w:val="20"/>
          <w:szCs w:val="20"/>
          <w:lang w:val="en-GB"/>
        </w:rPr>
        <w:t>86,341</w:t>
      </w:r>
      <w:r w:rsidR="00A12608">
        <w:rPr>
          <w:rFonts w:ascii="Arial" w:eastAsia="Times New Roman" w:hAnsi="Arial" w:cs="Arial"/>
          <w:bCs/>
          <w:sz w:val="20"/>
          <w:szCs w:val="20"/>
          <w:lang w:val="en-GB"/>
        </w:rPr>
        <w:t xml:space="preserve"> expenditure related to the application of MMPR (</w:t>
      </w:r>
      <w:r w:rsidR="000F6C18">
        <w:rPr>
          <w:rFonts w:ascii="Arial" w:eastAsia="Times New Roman" w:hAnsi="Arial" w:cs="Arial"/>
          <w:bCs/>
          <w:sz w:val="20"/>
          <w:szCs w:val="20"/>
          <w:lang w:val="en-GB"/>
        </w:rPr>
        <w:t>June 30, 2014</w:t>
      </w:r>
      <w:r w:rsidR="00A12608">
        <w:rPr>
          <w:rFonts w:ascii="Arial" w:eastAsia="Times New Roman" w:hAnsi="Arial" w:cs="Arial"/>
          <w:bCs/>
          <w:sz w:val="20"/>
          <w:szCs w:val="20"/>
          <w:lang w:val="en-GB"/>
        </w:rPr>
        <w:t>: $</w:t>
      </w:r>
      <w:r w:rsidR="000F6C18">
        <w:rPr>
          <w:rFonts w:ascii="Arial" w:eastAsia="Times New Roman" w:hAnsi="Arial" w:cs="Arial"/>
          <w:bCs/>
          <w:sz w:val="20"/>
          <w:szCs w:val="20"/>
          <w:lang w:val="en-GB"/>
        </w:rPr>
        <w:t>1,203</w:t>
      </w:r>
      <w:r w:rsidR="00D61D4E">
        <w:rPr>
          <w:rFonts w:ascii="Arial" w:eastAsia="Times New Roman" w:hAnsi="Arial" w:cs="Arial"/>
          <w:bCs/>
          <w:sz w:val="20"/>
          <w:szCs w:val="20"/>
          <w:lang w:val="en-GB"/>
        </w:rPr>
        <w:t xml:space="preserve">). The expenditures for the current period include </w:t>
      </w:r>
      <w:r w:rsidR="00AD183B">
        <w:rPr>
          <w:rFonts w:ascii="Arial" w:eastAsia="Times New Roman" w:hAnsi="Arial" w:cs="Arial"/>
          <w:bCs/>
          <w:sz w:val="20"/>
          <w:szCs w:val="20"/>
          <w:lang w:val="en-GB"/>
        </w:rPr>
        <w:t xml:space="preserve">$75,000 which relates to the fair </w:t>
      </w:r>
      <w:r w:rsidR="00D61D4E">
        <w:rPr>
          <w:rFonts w:ascii="Arial" w:eastAsia="Times New Roman" w:hAnsi="Arial" w:cs="Arial"/>
          <w:bCs/>
          <w:sz w:val="20"/>
          <w:szCs w:val="20"/>
          <w:lang w:val="en-GB"/>
        </w:rPr>
        <w:t xml:space="preserve">value of 500,000 common shares issued at a deemed price of $0.15 </w:t>
      </w:r>
      <w:r w:rsidR="00AD183B">
        <w:rPr>
          <w:rFonts w:ascii="Arial" w:eastAsia="Times New Roman" w:hAnsi="Arial" w:cs="Arial"/>
          <w:bCs/>
          <w:sz w:val="20"/>
          <w:szCs w:val="20"/>
          <w:lang w:val="en-GB"/>
        </w:rPr>
        <w:t>pursuant to the MMPR application option agreement.</w:t>
      </w:r>
    </w:p>
    <w:p w:rsidR="00DE024D" w:rsidRDefault="00DE024D" w:rsidP="005D5C86">
      <w:pPr>
        <w:tabs>
          <w:tab w:val="left" w:pos="360"/>
          <w:tab w:val="left" w:pos="720"/>
          <w:tab w:val="left" w:pos="1080"/>
        </w:tabs>
        <w:spacing w:after="0" w:line="240" w:lineRule="auto"/>
        <w:ind w:right="-360"/>
        <w:rPr>
          <w:rFonts w:ascii="Arial" w:eastAsia="Times New Roman" w:hAnsi="Arial" w:cs="Arial"/>
          <w:b/>
          <w:sz w:val="20"/>
          <w:szCs w:val="20"/>
          <w:lang w:val="en-GB"/>
        </w:rPr>
      </w:pPr>
    </w:p>
    <w:p w:rsidR="005D5C86" w:rsidRPr="005D5C86" w:rsidRDefault="005D5C86" w:rsidP="005D5C86">
      <w:pPr>
        <w:tabs>
          <w:tab w:val="left" w:pos="360"/>
          <w:tab w:val="left" w:pos="720"/>
          <w:tab w:val="left" w:pos="1080"/>
        </w:tabs>
        <w:spacing w:after="0" w:line="240" w:lineRule="auto"/>
        <w:ind w:right="-360"/>
        <w:rPr>
          <w:rFonts w:ascii="Arial" w:eastAsia="Times New Roman" w:hAnsi="Arial" w:cs="Arial"/>
          <w:b/>
          <w:sz w:val="20"/>
          <w:szCs w:val="20"/>
          <w:lang w:val="en-GB"/>
        </w:rPr>
      </w:pPr>
      <w:r w:rsidRPr="005D5C86">
        <w:rPr>
          <w:rFonts w:ascii="Arial" w:eastAsia="Times New Roman" w:hAnsi="Arial" w:cs="Arial"/>
          <w:b/>
          <w:sz w:val="20"/>
          <w:szCs w:val="20"/>
          <w:lang w:val="en-GB"/>
        </w:rPr>
        <w:t>5.</w:t>
      </w:r>
      <w:r w:rsidRPr="005D5C86">
        <w:rPr>
          <w:rFonts w:ascii="Arial" w:eastAsia="Times New Roman" w:hAnsi="Arial" w:cs="Arial"/>
          <w:b/>
          <w:sz w:val="20"/>
          <w:szCs w:val="20"/>
          <w:lang w:val="en-GB"/>
        </w:rPr>
        <w:tab/>
        <w:t xml:space="preserve">Investment In and Loan to </w:t>
      </w:r>
      <w:proofErr w:type="spellStart"/>
      <w:r w:rsidRPr="005D5C86">
        <w:rPr>
          <w:rFonts w:ascii="Arial" w:eastAsia="Times New Roman" w:hAnsi="Arial" w:cs="Arial"/>
          <w:b/>
          <w:sz w:val="20"/>
          <w:szCs w:val="20"/>
          <w:lang w:val="en-GB"/>
        </w:rPr>
        <w:t>Suntech</w:t>
      </w:r>
      <w:proofErr w:type="spellEnd"/>
      <w:r w:rsidRPr="005D5C86">
        <w:rPr>
          <w:rFonts w:ascii="Arial" w:eastAsia="Times New Roman" w:hAnsi="Arial" w:cs="Arial"/>
          <w:b/>
          <w:sz w:val="20"/>
          <w:szCs w:val="20"/>
          <w:lang w:val="en-GB"/>
        </w:rPr>
        <w:t xml:space="preserve"> Energy Inc. </w:t>
      </w:r>
    </w:p>
    <w:p w:rsidR="005D5C86" w:rsidRPr="005D5C86" w:rsidRDefault="005D5C86" w:rsidP="005D5C86">
      <w:pPr>
        <w:tabs>
          <w:tab w:val="left" w:pos="360"/>
          <w:tab w:val="left" w:pos="540"/>
          <w:tab w:val="left" w:pos="720"/>
          <w:tab w:val="left" w:pos="1080"/>
        </w:tabs>
        <w:spacing w:after="0" w:line="240" w:lineRule="auto"/>
        <w:ind w:left="360" w:right="-360"/>
        <w:jc w:val="both"/>
        <w:rPr>
          <w:rFonts w:ascii="Arial" w:eastAsia="Times New Roman" w:hAnsi="Arial" w:cs="Arial"/>
          <w:bCs/>
          <w:sz w:val="20"/>
          <w:szCs w:val="20"/>
          <w:lang w:val="en-GB"/>
        </w:rPr>
      </w:pPr>
    </w:p>
    <w:p w:rsidR="005D5C86" w:rsidRPr="005D5C86" w:rsidRDefault="005D5C86" w:rsidP="005D5C86">
      <w:pPr>
        <w:tabs>
          <w:tab w:val="left" w:pos="360"/>
          <w:tab w:val="left" w:pos="540"/>
          <w:tab w:val="left" w:pos="720"/>
          <w:tab w:val="left" w:pos="1080"/>
        </w:tabs>
        <w:spacing w:after="0" w:line="240" w:lineRule="auto"/>
        <w:ind w:left="360" w:right="86"/>
        <w:jc w:val="both"/>
        <w:rPr>
          <w:rFonts w:ascii="Arial" w:eastAsia="Times New Roman" w:hAnsi="Arial" w:cs="Arial"/>
          <w:bCs/>
          <w:sz w:val="20"/>
          <w:szCs w:val="20"/>
          <w:lang w:val="en-GB"/>
        </w:rPr>
      </w:pPr>
      <w:r w:rsidRPr="005D5C86">
        <w:rPr>
          <w:rFonts w:ascii="Arial" w:eastAsia="Times New Roman" w:hAnsi="Arial" w:cs="Arial"/>
          <w:bCs/>
          <w:sz w:val="20"/>
          <w:szCs w:val="20"/>
          <w:lang w:val="en-GB"/>
        </w:rPr>
        <w:t xml:space="preserve">By a licensing and relationship agreement dated April 23, 2008,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Energy Inc.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acquired the exclusive worldwide license to use, lease and sell the technology for growing and harvesting of algae to be utilized as an energy source. Pursuant to this agreement, the Company incorporated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for the purposes of undertaking the business of the license.  On incorporation of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the Company was issued 3,000,000 common shares of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at $0.000001 per share, which approximately represents a 25% interest in the issued common shares of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Pursuant to the agreement, the Company also agreed to loan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$350,000. As at June 30, </w:t>
      </w:r>
      <w:r w:rsidR="00415BF7">
        <w:rPr>
          <w:rFonts w:ascii="Arial" w:eastAsia="Times New Roman" w:hAnsi="Arial" w:cs="Arial"/>
          <w:bCs/>
          <w:sz w:val="20"/>
          <w:szCs w:val="20"/>
          <w:lang w:val="en-GB"/>
        </w:rPr>
        <w:t>2014</w:t>
      </w:r>
      <w:r w:rsidRPr="005D5C86">
        <w:rPr>
          <w:rFonts w:ascii="Arial" w:eastAsia="Times New Roman" w:hAnsi="Arial" w:cs="Arial"/>
          <w:bCs/>
          <w:sz w:val="20"/>
          <w:szCs w:val="20"/>
          <w:lang w:val="en-GB"/>
        </w:rPr>
        <w:t xml:space="preserve"> $350,500 (</w:t>
      </w:r>
      <w:r w:rsidR="00415BF7">
        <w:rPr>
          <w:rFonts w:ascii="Arial" w:eastAsia="Times New Roman" w:hAnsi="Arial" w:cs="Arial"/>
          <w:bCs/>
          <w:sz w:val="20"/>
          <w:szCs w:val="20"/>
          <w:lang w:val="en-GB"/>
        </w:rPr>
        <w:t>2013</w:t>
      </w:r>
      <w:r w:rsidRPr="005D5C86">
        <w:rPr>
          <w:rFonts w:ascii="Arial" w:eastAsia="Times New Roman" w:hAnsi="Arial" w:cs="Arial"/>
          <w:bCs/>
          <w:sz w:val="20"/>
          <w:szCs w:val="20"/>
          <w:lang w:val="en-GB"/>
        </w:rPr>
        <w:t xml:space="preserve">: $350,500) </w:t>
      </w:r>
      <w:r w:rsidR="00383C26">
        <w:rPr>
          <w:rFonts w:ascii="Arial" w:eastAsia="Times New Roman" w:hAnsi="Arial" w:cs="Arial"/>
          <w:bCs/>
          <w:sz w:val="20"/>
          <w:szCs w:val="20"/>
          <w:lang w:val="en-GB"/>
        </w:rPr>
        <w:t>had</w:t>
      </w:r>
      <w:r w:rsidRPr="005D5C86">
        <w:rPr>
          <w:rFonts w:ascii="Arial" w:eastAsia="Times New Roman" w:hAnsi="Arial" w:cs="Arial"/>
          <w:bCs/>
          <w:sz w:val="20"/>
          <w:szCs w:val="20"/>
          <w:lang w:val="en-GB"/>
        </w:rPr>
        <w:t xml:space="preserve"> been advanced to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The loan is non</w:t>
      </w:r>
      <w:r w:rsidRPr="005D5C86">
        <w:rPr>
          <w:rFonts w:ascii="Arial" w:eastAsia="Times New Roman" w:hAnsi="Arial" w:cs="Arial"/>
          <w:bCs/>
          <w:sz w:val="20"/>
          <w:szCs w:val="20"/>
          <w:lang w:val="en-GB"/>
        </w:rPr>
        <w:noBreakHyphen/>
        <w:t xml:space="preserve">interest bearing, unsecured and was to be repaid at the earlier of (a) the first business date following the day in which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has received $3,000,000 from investors, (b) April 23, 2010 or (c) within fifteen days of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becoming a reporting issuer.  The licensors may not assign their rights to the technology without the consent of the Company until the loan is repaid.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has defaulted on its loan and the Company is evaluating its options.</w:t>
      </w:r>
    </w:p>
    <w:p w:rsidR="005D5C86" w:rsidRPr="005D5C86" w:rsidRDefault="005D5C86" w:rsidP="005D5C86">
      <w:pPr>
        <w:tabs>
          <w:tab w:val="left" w:pos="360"/>
          <w:tab w:val="left" w:pos="720"/>
          <w:tab w:val="left" w:pos="1080"/>
        </w:tabs>
        <w:autoSpaceDE w:val="0"/>
        <w:autoSpaceDN w:val="0"/>
        <w:adjustRightInd w:val="0"/>
        <w:spacing w:after="0" w:line="240" w:lineRule="auto"/>
        <w:ind w:right="-360"/>
        <w:jc w:val="both"/>
        <w:rPr>
          <w:rFonts w:ascii="Arial" w:eastAsia="Times New Roman" w:hAnsi="Arial" w:cs="Arial"/>
          <w:sz w:val="20"/>
          <w:szCs w:val="20"/>
          <w:lang w:val="en-US" w:bidi="fa-IR"/>
        </w:rPr>
      </w:pPr>
    </w:p>
    <w:p w:rsidR="005D5C86" w:rsidRPr="005D5C86" w:rsidRDefault="005D5C86" w:rsidP="005D5C86">
      <w:pPr>
        <w:tabs>
          <w:tab w:val="left" w:pos="360"/>
          <w:tab w:val="left" w:pos="540"/>
          <w:tab w:val="left" w:pos="720"/>
          <w:tab w:val="left" w:pos="1080"/>
        </w:tabs>
        <w:spacing w:after="0" w:line="240" w:lineRule="auto"/>
        <w:ind w:left="360" w:right="86"/>
        <w:jc w:val="both"/>
        <w:rPr>
          <w:rFonts w:ascii="Arial" w:eastAsia="Times New Roman" w:hAnsi="Arial" w:cs="Arial"/>
          <w:bCs/>
          <w:sz w:val="20"/>
          <w:szCs w:val="20"/>
          <w:lang w:val="en-GB"/>
        </w:rPr>
      </w:pPr>
      <w:r w:rsidRPr="005D5C86">
        <w:rPr>
          <w:rFonts w:ascii="Arial" w:eastAsia="Times New Roman" w:hAnsi="Arial" w:cs="Arial"/>
          <w:bCs/>
          <w:sz w:val="20"/>
          <w:szCs w:val="20"/>
          <w:lang w:val="en-GB"/>
        </w:rPr>
        <w:t xml:space="preserve">As a result of the above transaction, the Company considered the guidance in IAS 27 Consolidated and Separate Financial Statements (“IAS 27”) and SIC – 12 Consolidation – Special Purpose Entities (“SIC- 12’).  </w:t>
      </w:r>
    </w:p>
    <w:p w:rsidR="005D5C86" w:rsidRPr="005D5C86" w:rsidRDefault="005D5C86" w:rsidP="005D5C86">
      <w:pPr>
        <w:tabs>
          <w:tab w:val="left" w:pos="360"/>
          <w:tab w:val="left" w:pos="540"/>
          <w:tab w:val="left" w:pos="720"/>
          <w:tab w:val="left" w:pos="1080"/>
        </w:tabs>
        <w:spacing w:after="0" w:line="240" w:lineRule="auto"/>
        <w:ind w:left="360" w:right="86"/>
        <w:jc w:val="both"/>
        <w:rPr>
          <w:rFonts w:ascii="Arial" w:eastAsia="Times New Roman" w:hAnsi="Arial" w:cs="Arial"/>
          <w:bCs/>
          <w:sz w:val="20"/>
          <w:szCs w:val="20"/>
          <w:lang w:val="en-GB"/>
        </w:rPr>
      </w:pPr>
    </w:p>
    <w:p w:rsidR="005D5C86" w:rsidRPr="005D5C86" w:rsidRDefault="005D5C86" w:rsidP="005D5C86">
      <w:pPr>
        <w:tabs>
          <w:tab w:val="left" w:pos="360"/>
          <w:tab w:val="left" w:pos="540"/>
          <w:tab w:val="left" w:pos="720"/>
          <w:tab w:val="left" w:pos="1080"/>
        </w:tabs>
        <w:spacing w:after="0" w:line="240" w:lineRule="auto"/>
        <w:ind w:left="360" w:right="86"/>
        <w:jc w:val="both"/>
        <w:rPr>
          <w:rFonts w:ascii="Arial" w:eastAsia="Times New Roman" w:hAnsi="Arial" w:cs="Arial"/>
          <w:bCs/>
          <w:sz w:val="20"/>
          <w:szCs w:val="20"/>
          <w:lang w:val="en-GB"/>
        </w:rPr>
      </w:pPr>
      <w:r w:rsidRPr="005D5C86">
        <w:rPr>
          <w:rFonts w:ascii="Arial" w:eastAsia="Times New Roman" w:hAnsi="Arial" w:cs="Arial"/>
          <w:bCs/>
          <w:sz w:val="20"/>
          <w:szCs w:val="20"/>
          <w:lang w:val="en-GB"/>
        </w:rPr>
        <w:t xml:space="preserve">Under SIC – 12 Special Purpose Entity (“SPE”) has a characteristic of en entity created to accomplish a narrow and well-defined objective. </w:t>
      </w:r>
      <w:proofErr w:type="spellStart"/>
      <w:r w:rsidRPr="005D5C86">
        <w:rPr>
          <w:rFonts w:ascii="Arial" w:eastAsia="Times New Roman" w:hAnsi="Arial" w:cs="Arial"/>
          <w:bCs/>
          <w:sz w:val="20"/>
          <w:szCs w:val="20"/>
          <w:lang w:val="en-GB"/>
        </w:rPr>
        <w:t>Suntech</w:t>
      </w:r>
      <w:proofErr w:type="spellEnd"/>
      <w:r w:rsidRPr="005D5C86">
        <w:rPr>
          <w:rFonts w:ascii="Arial" w:eastAsia="Times New Roman" w:hAnsi="Arial" w:cs="Arial"/>
          <w:bCs/>
          <w:sz w:val="20"/>
          <w:szCs w:val="20"/>
          <w:lang w:val="en-GB"/>
        </w:rPr>
        <w:t xml:space="preserve"> was determined to be a SPE as it was created to use, lease, and sell the technology for the growing and harvesting of algae to be utilized as an energy source. Under SIC – 12, </w:t>
      </w:r>
      <w:bookmarkStart w:id="1" w:name="SIC_12.8_(2011)"/>
      <w:r w:rsidRPr="005D5C86">
        <w:rPr>
          <w:rFonts w:ascii="Arial" w:eastAsia="Times New Roman" w:hAnsi="Arial" w:cs="Arial"/>
          <w:bCs/>
          <w:sz w:val="20"/>
          <w:szCs w:val="20"/>
          <w:lang w:val="en-GB"/>
        </w:rPr>
        <w:t>an SPE is to be consolidated when the substance of the relationship between the Company and the SPE indicates that the SPE is controlled by the Company.  The Company currently owns approximately 25% of the SPE and the Company does not in substance control the SPE.  Therefore the SPE has not been consolidated in these financial statements and have been accounted for under the equity method of accounting for investments.</w:t>
      </w:r>
      <w:bookmarkEnd w:id="1"/>
    </w:p>
    <w:p w:rsidR="005D5C86" w:rsidRPr="005D5C86" w:rsidRDefault="005D5C86" w:rsidP="005D5C86">
      <w:pPr>
        <w:tabs>
          <w:tab w:val="left" w:pos="360"/>
          <w:tab w:val="left" w:pos="720"/>
          <w:tab w:val="left" w:pos="1080"/>
        </w:tabs>
        <w:autoSpaceDE w:val="0"/>
        <w:autoSpaceDN w:val="0"/>
        <w:adjustRightInd w:val="0"/>
        <w:spacing w:after="0" w:line="240" w:lineRule="auto"/>
        <w:ind w:right="86"/>
        <w:jc w:val="both"/>
        <w:rPr>
          <w:rFonts w:ascii="Arial" w:eastAsia="Times New Roman" w:hAnsi="Arial" w:cs="Arial"/>
          <w:sz w:val="20"/>
          <w:szCs w:val="20"/>
          <w:lang w:val="en-US" w:bidi="fa-IR"/>
        </w:rPr>
      </w:pPr>
    </w:p>
    <w:p w:rsidR="005D5C86" w:rsidRPr="005D5C86" w:rsidRDefault="005D5C86" w:rsidP="005D5C86">
      <w:pPr>
        <w:tabs>
          <w:tab w:val="left" w:pos="360"/>
          <w:tab w:val="left" w:pos="720"/>
          <w:tab w:val="left" w:pos="1080"/>
        </w:tabs>
        <w:autoSpaceDE w:val="0"/>
        <w:autoSpaceDN w:val="0"/>
        <w:adjustRightInd w:val="0"/>
        <w:spacing w:after="0" w:line="240" w:lineRule="auto"/>
        <w:ind w:left="360" w:right="86"/>
        <w:jc w:val="both"/>
        <w:rPr>
          <w:rFonts w:ascii="Arial" w:eastAsia="Times New Roman" w:hAnsi="Arial" w:cs="Arial"/>
          <w:sz w:val="20"/>
          <w:szCs w:val="20"/>
          <w:lang w:val="en-US" w:bidi="fa-IR"/>
        </w:rPr>
      </w:pPr>
      <w:r w:rsidRPr="005D5C86">
        <w:rPr>
          <w:rFonts w:ascii="Arial" w:eastAsia="Times New Roman" w:hAnsi="Arial" w:cs="Arial"/>
          <w:sz w:val="20"/>
          <w:szCs w:val="20"/>
          <w:lang w:val="en-US" w:bidi="fa-IR"/>
        </w:rPr>
        <w:t xml:space="preserve">Management considers that an impairment provision is required on the remaining balance on the loan as </w:t>
      </w:r>
      <w:proofErr w:type="spellStart"/>
      <w:r w:rsidRPr="005D5C86">
        <w:rPr>
          <w:rFonts w:ascii="Arial" w:eastAsia="Times New Roman" w:hAnsi="Arial" w:cs="Arial"/>
          <w:sz w:val="20"/>
          <w:szCs w:val="20"/>
          <w:lang w:val="en-US" w:bidi="fa-IR"/>
        </w:rPr>
        <w:t>Suntech</w:t>
      </w:r>
      <w:proofErr w:type="spellEnd"/>
      <w:r w:rsidRPr="005D5C86">
        <w:rPr>
          <w:rFonts w:ascii="Arial" w:eastAsia="Times New Roman" w:hAnsi="Arial" w:cs="Arial"/>
          <w:sz w:val="20"/>
          <w:szCs w:val="20"/>
          <w:lang w:val="en-US" w:bidi="fa-IR"/>
        </w:rPr>
        <w:t xml:space="preserve"> is currently in the development stage and there is substantial doubt of its ability to raise future financing by becoming a public company.  </w:t>
      </w:r>
    </w:p>
    <w:p w:rsidR="00440A5D" w:rsidRDefault="00440A5D" w:rsidP="005D5C86">
      <w:pPr>
        <w:tabs>
          <w:tab w:val="left" w:pos="360"/>
          <w:tab w:val="left" w:pos="540"/>
          <w:tab w:val="left" w:pos="720"/>
          <w:tab w:val="left" w:pos="1080"/>
        </w:tabs>
        <w:spacing w:after="0" w:line="240" w:lineRule="auto"/>
        <w:ind w:left="360" w:right="-360"/>
        <w:jc w:val="both"/>
        <w:rPr>
          <w:rFonts w:ascii="Arial" w:eastAsia="Times New Roman" w:hAnsi="Arial" w:cs="Arial"/>
          <w:bCs/>
          <w:sz w:val="20"/>
          <w:szCs w:val="20"/>
          <w:lang w:val="en-GB"/>
        </w:rPr>
      </w:pPr>
    </w:p>
    <w:p w:rsidR="005D5C86" w:rsidRPr="005D5C86" w:rsidRDefault="005D5C86" w:rsidP="005D5C8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6.</w:t>
      </w:r>
      <w:r w:rsidRPr="005D5C86">
        <w:rPr>
          <w:rFonts w:ascii="Arial" w:eastAsia="Times New Roman" w:hAnsi="Arial" w:cs="Arial"/>
          <w:b/>
          <w:sz w:val="20"/>
          <w:szCs w:val="20"/>
          <w:lang w:val="en-GB"/>
        </w:rPr>
        <w:tab/>
        <w:t xml:space="preserve">Share Capital </w:t>
      </w:r>
    </w:p>
    <w:p w:rsidR="005D5C86" w:rsidRPr="005D5C86" w:rsidRDefault="005D5C86" w:rsidP="005D5C8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sz w:val="20"/>
          <w:szCs w:val="20"/>
          <w:lang w:val="en-GB"/>
        </w:rPr>
      </w:pPr>
    </w:p>
    <w:p w:rsidR="005D5C86" w:rsidRPr="005D5C86" w:rsidRDefault="005D5C86" w:rsidP="005D5C8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ab/>
        <w:t>a)</w:t>
      </w:r>
      <w:r w:rsidRPr="005D5C86">
        <w:rPr>
          <w:rFonts w:ascii="Arial" w:eastAsia="Times New Roman" w:hAnsi="Arial" w:cs="Arial"/>
          <w:b/>
          <w:sz w:val="20"/>
          <w:szCs w:val="20"/>
          <w:lang w:val="en-GB"/>
        </w:rPr>
        <w:tab/>
        <w:t>Authorized</w:t>
      </w:r>
    </w:p>
    <w:p w:rsidR="005D5C86" w:rsidRPr="005D5C86" w:rsidRDefault="005D5C86" w:rsidP="005D5C8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b/>
          <w:sz w:val="20"/>
          <w:szCs w:val="20"/>
          <w:lang w:val="en-GB"/>
        </w:rPr>
      </w:pPr>
    </w:p>
    <w:p w:rsidR="005D5C86" w:rsidRPr="005D5C86" w:rsidRDefault="005D5C86"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sz w:val="20"/>
          <w:szCs w:val="20"/>
          <w:lang w:val="en-GB"/>
        </w:rPr>
      </w:pPr>
      <w:r w:rsidRPr="005D5C86">
        <w:rPr>
          <w:rFonts w:ascii="Arial" w:eastAsia="Times New Roman" w:hAnsi="Arial" w:cs="Arial"/>
          <w:sz w:val="20"/>
          <w:szCs w:val="20"/>
          <w:lang w:val="en-GB"/>
        </w:rPr>
        <w:tab/>
      </w:r>
      <w:r w:rsidRPr="005D5C86">
        <w:rPr>
          <w:rFonts w:ascii="Arial" w:eastAsia="Times New Roman" w:hAnsi="Arial" w:cs="Arial"/>
          <w:sz w:val="20"/>
          <w:szCs w:val="20"/>
          <w:lang w:val="en-GB"/>
        </w:rPr>
        <w:tab/>
        <w:t>100,000,000 common shares without par value</w:t>
      </w:r>
    </w:p>
    <w:p w:rsidR="005D5C86" w:rsidRPr="005D5C86" w:rsidRDefault="005D5C86"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sz w:val="20"/>
          <w:szCs w:val="20"/>
          <w:lang w:val="en-GB"/>
        </w:rPr>
      </w:pPr>
    </w:p>
    <w:p w:rsidR="005D5C86" w:rsidRPr="005D5C86" w:rsidRDefault="005D5C86"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sz w:val="20"/>
          <w:szCs w:val="20"/>
          <w:lang w:val="en-GB"/>
        </w:rPr>
      </w:pPr>
      <w:r w:rsidRPr="005D5C86">
        <w:rPr>
          <w:rFonts w:ascii="Arial" w:eastAsia="Times New Roman" w:hAnsi="Arial" w:cs="Arial"/>
          <w:sz w:val="20"/>
          <w:szCs w:val="20"/>
          <w:lang w:val="en-GB"/>
        </w:rPr>
        <w:tab/>
      </w:r>
      <w:r w:rsidRPr="005D5C86">
        <w:rPr>
          <w:rFonts w:ascii="Arial" w:eastAsia="Times New Roman" w:hAnsi="Arial" w:cs="Arial"/>
          <w:sz w:val="20"/>
          <w:szCs w:val="20"/>
          <w:lang w:val="en-GB"/>
        </w:rPr>
        <w:tab/>
        <w:t>100,000,000 preferred shares</w:t>
      </w:r>
    </w:p>
    <w:p w:rsidR="00E234A4" w:rsidRPr="005D5C86" w:rsidRDefault="00E234A4" w:rsidP="00E234A4">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lastRenderedPageBreak/>
        <w:t>6.</w:t>
      </w:r>
      <w:r w:rsidRPr="005D5C86">
        <w:rPr>
          <w:rFonts w:ascii="Arial" w:eastAsia="Times New Roman" w:hAnsi="Arial" w:cs="Arial"/>
          <w:b/>
          <w:sz w:val="20"/>
          <w:szCs w:val="20"/>
          <w:lang w:val="en-GB"/>
        </w:rPr>
        <w:tab/>
        <w:t xml:space="preserve">Share Capital </w:t>
      </w:r>
    </w:p>
    <w:p w:rsidR="00E234A4" w:rsidRPr="005D5C86" w:rsidRDefault="00E234A4" w:rsidP="005D5C86">
      <w:pPr>
        <w:tabs>
          <w:tab w:val="left" w:pos="360"/>
          <w:tab w:val="left" w:pos="720"/>
          <w:tab w:val="left" w:pos="1080"/>
        </w:tabs>
        <w:autoSpaceDE w:val="0"/>
        <w:autoSpaceDN w:val="0"/>
        <w:adjustRightInd w:val="0"/>
        <w:spacing w:after="0" w:line="240" w:lineRule="auto"/>
        <w:ind w:right="-29"/>
        <w:jc w:val="both"/>
        <w:rPr>
          <w:rFonts w:ascii="Arial" w:eastAsia="Times New Roman" w:hAnsi="Arial" w:cs="Arial"/>
          <w:color w:val="000000"/>
          <w:sz w:val="20"/>
          <w:szCs w:val="20"/>
          <w:lang w:val="en-US" w:bidi="fa-IR"/>
        </w:rPr>
      </w:pPr>
    </w:p>
    <w:p w:rsidR="005D5C86" w:rsidRPr="005D5C86" w:rsidRDefault="005D5C86"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ab/>
        <w:t>b)</w:t>
      </w:r>
      <w:r w:rsidRPr="005D5C86">
        <w:rPr>
          <w:rFonts w:ascii="Arial" w:eastAsia="Times New Roman" w:hAnsi="Arial" w:cs="Arial"/>
          <w:b/>
          <w:sz w:val="20"/>
          <w:szCs w:val="20"/>
          <w:lang w:val="en-GB"/>
        </w:rPr>
        <w:tab/>
        <w:t>Issued (common shares)</w:t>
      </w:r>
    </w:p>
    <w:p w:rsidR="005D5C86" w:rsidRPr="005D5C86" w:rsidRDefault="005D5C86" w:rsidP="005D5C86">
      <w:pPr>
        <w:tabs>
          <w:tab w:val="left" w:pos="-360"/>
          <w:tab w:val="left" w:pos="360"/>
          <w:tab w:val="left" w:pos="648"/>
          <w:tab w:val="left" w:pos="720"/>
          <w:tab w:val="left" w:pos="1080"/>
          <w:tab w:val="left" w:pos="1512"/>
          <w:tab w:val="left" w:pos="4860"/>
          <w:tab w:val="decimal" w:pos="5760"/>
          <w:tab w:val="left" w:pos="6030"/>
          <w:tab w:val="decimal" w:pos="6930"/>
          <w:tab w:val="left" w:pos="7200"/>
          <w:tab w:val="decimal" w:pos="8190"/>
          <w:tab w:val="left" w:pos="8370"/>
          <w:tab w:val="decimal" w:pos="9360"/>
          <w:tab w:val="left" w:pos="9540"/>
        </w:tabs>
        <w:spacing w:after="0" w:line="240" w:lineRule="auto"/>
        <w:ind w:right="-29"/>
        <w:jc w:val="both"/>
        <w:rPr>
          <w:rFonts w:ascii="Arial" w:eastAsia="Times New Roman" w:hAnsi="Arial" w:cs="Arial"/>
          <w:b/>
          <w:sz w:val="20"/>
          <w:szCs w:val="20"/>
          <w:lang w:val="en-GB"/>
        </w:rPr>
      </w:pPr>
    </w:p>
    <w:tbl>
      <w:tblPr>
        <w:tblW w:w="8460" w:type="dxa"/>
        <w:tblInd w:w="648" w:type="dxa"/>
        <w:tblLook w:val="0000"/>
      </w:tblPr>
      <w:tblGrid>
        <w:gridCol w:w="3960"/>
        <w:gridCol w:w="1362"/>
        <w:gridCol w:w="1706"/>
        <w:gridCol w:w="1432"/>
      </w:tblGrid>
      <w:tr w:rsidR="005D5C86" w:rsidRPr="005D5C86" w:rsidTr="007763E2">
        <w:tc>
          <w:tcPr>
            <w:tcW w:w="3960" w:type="dxa"/>
            <w:tcBorders>
              <w:top w:val="single" w:sz="8" w:space="0" w:color="auto"/>
              <w:bottom w:val="single" w:sz="8" w:space="0" w:color="auto"/>
            </w:tcBorders>
          </w:tcPr>
          <w:p w:rsidR="005D5C86" w:rsidRPr="005D5C86" w:rsidRDefault="005D5C86"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both"/>
              <w:rPr>
                <w:rFonts w:ascii="Arial" w:eastAsia="Times New Roman" w:hAnsi="Arial" w:cs="Arial"/>
                <w:sz w:val="20"/>
                <w:szCs w:val="20"/>
                <w:lang w:val="en-GB"/>
              </w:rPr>
            </w:pPr>
          </w:p>
        </w:tc>
        <w:tc>
          <w:tcPr>
            <w:tcW w:w="1362" w:type="dxa"/>
            <w:tcBorders>
              <w:top w:val="single" w:sz="8" w:space="0" w:color="auto"/>
              <w:bottom w:val="single" w:sz="8" w:space="0" w:color="auto"/>
            </w:tcBorders>
          </w:tcPr>
          <w:p w:rsidR="005D5C86" w:rsidRPr="005D5C86" w:rsidRDefault="005D5C86"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r w:rsidRPr="005D5C86">
              <w:rPr>
                <w:rFonts w:ascii="Arial" w:eastAsia="Times New Roman" w:hAnsi="Arial" w:cs="Arial"/>
                <w:b/>
                <w:sz w:val="20"/>
                <w:szCs w:val="20"/>
                <w:lang w:val="en-GB"/>
              </w:rPr>
              <w:t>Number of Shares</w:t>
            </w:r>
          </w:p>
        </w:tc>
        <w:tc>
          <w:tcPr>
            <w:tcW w:w="1706" w:type="dxa"/>
            <w:tcBorders>
              <w:top w:val="single" w:sz="8" w:space="0" w:color="auto"/>
              <w:bottom w:val="single" w:sz="8" w:space="0" w:color="auto"/>
            </w:tcBorders>
          </w:tcPr>
          <w:p w:rsidR="005D5C86" w:rsidRPr="005D5C86" w:rsidRDefault="005D5C86"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p>
          <w:p w:rsidR="005D5C86" w:rsidRPr="005D5C86" w:rsidRDefault="005D5C86"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r w:rsidRPr="005D5C86">
              <w:rPr>
                <w:rFonts w:ascii="Arial" w:eastAsia="Times New Roman" w:hAnsi="Arial" w:cs="Arial"/>
                <w:b/>
                <w:sz w:val="20"/>
                <w:szCs w:val="20"/>
                <w:lang w:val="en-GB"/>
              </w:rPr>
              <w:t>Amount</w:t>
            </w:r>
          </w:p>
        </w:tc>
        <w:tc>
          <w:tcPr>
            <w:tcW w:w="1432" w:type="dxa"/>
            <w:tcBorders>
              <w:top w:val="single" w:sz="8" w:space="0" w:color="auto"/>
              <w:bottom w:val="single" w:sz="8" w:space="0" w:color="auto"/>
            </w:tcBorders>
          </w:tcPr>
          <w:p w:rsidR="005D5C86" w:rsidRPr="005D5C86" w:rsidRDefault="005D5C86"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r w:rsidRPr="005D5C86">
              <w:rPr>
                <w:rFonts w:ascii="Arial" w:eastAsia="Times New Roman" w:hAnsi="Arial" w:cs="Arial"/>
                <w:b/>
                <w:sz w:val="20"/>
                <w:szCs w:val="20"/>
                <w:lang w:val="en-GB"/>
              </w:rPr>
              <w:t>Contributed Surplus</w:t>
            </w:r>
          </w:p>
        </w:tc>
      </w:tr>
      <w:tr w:rsidR="005D5C86" w:rsidRPr="005D5C86" w:rsidTr="007763E2">
        <w:trPr>
          <w:trHeight w:val="75"/>
        </w:trPr>
        <w:tc>
          <w:tcPr>
            <w:tcW w:w="3960" w:type="dxa"/>
            <w:tcBorders>
              <w:top w:val="single" w:sz="8" w:space="0" w:color="auto"/>
            </w:tcBorders>
          </w:tcPr>
          <w:p w:rsidR="005D5C86" w:rsidRPr="005D5C86" w:rsidRDefault="005D5C86"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both"/>
              <w:rPr>
                <w:rFonts w:ascii="Arial" w:eastAsia="Times New Roman" w:hAnsi="Arial" w:cs="Arial"/>
                <w:sz w:val="20"/>
                <w:szCs w:val="20"/>
                <w:lang w:val="en-GB"/>
              </w:rPr>
            </w:pPr>
          </w:p>
        </w:tc>
        <w:tc>
          <w:tcPr>
            <w:tcW w:w="1362" w:type="dxa"/>
          </w:tcPr>
          <w:p w:rsidR="005D5C86" w:rsidRPr="005D5C86" w:rsidRDefault="005D5C86" w:rsidP="005D5C86">
            <w:pPr>
              <w:tabs>
                <w:tab w:val="left" w:pos="-630"/>
                <w:tab w:val="left" w:pos="-108"/>
                <w:tab w:val="decimal" w:pos="1086"/>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sz w:val="20"/>
                <w:szCs w:val="20"/>
                <w:lang w:val="en-GB"/>
              </w:rPr>
            </w:pPr>
          </w:p>
        </w:tc>
        <w:tc>
          <w:tcPr>
            <w:tcW w:w="1706" w:type="dxa"/>
          </w:tcPr>
          <w:p w:rsidR="005D5C86" w:rsidRPr="005D5C86" w:rsidRDefault="005D5C86" w:rsidP="005D5C86">
            <w:pPr>
              <w:tabs>
                <w:tab w:val="left" w:pos="-630"/>
                <w:tab w:val="left" w:pos="-270"/>
                <w:tab w:val="left" w:pos="360"/>
                <w:tab w:val="left" w:pos="720"/>
                <w:tab w:val="left" w:pos="1080"/>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p>
        </w:tc>
        <w:tc>
          <w:tcPr>
            <w:tcW w:w="1432" w:type="dxa"/>
          </w:tcPr>
          <w:p w:rsidR="005D5C86" w:rsidRPr="005D5C86" w:rsidRDefault="005D5C86" w:rsidP="005D5C86">
            <w:pPr>
              <w:tabs>
                <w:tab w:val="left" w:pos="-630"/>
                <w:tab w:val="left" w:pos="-270"/>
                <w:tab w:val="left" w:pos="360"/>
                <w:tab w:val="left" w:pos="720"/>
                <w:tab w:val="left" w:pos="1080"/>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p>
        </w:tc>
      </w:tr>
      <w:tr w:rsidR="005D5C86" w:rsidRPr="005D5C86" w:rsidTr="007763E2">
        <w:trPr>
          <w:trHeight w:val="391"/>
        </w:trPr>
        <w:tc>
          <w:tcPr>
            <w:tcW w:w="3960" w:type="dxa"/>
            <w:vAlign w:val="center"/>
          </w:tcPr>
          <w:p w:rsidR="005D5C86" w:rsidRPr="00ED4BC8" w:rsidRDefault="005D5C86" w:rsidP="00ED4BC8">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
                <w:bCs/>
                <w:sz w:val="20"/>
                <w:szCs w:val="20"/>
                <w:lang w:val="en-GB"/>
              </w:rPr>
            </w:pPr>
            <w:r w:rsidRPr="00ED4BC8">
              <w:rPr>
                <w:rFonts w:ascii="Arial" w:eastAsia="Times New Roman" w:hAnsi="Arial" w:cs="Arial"/>
                <w:b/>
                <w:bCs/>
                <w:sz w:val="20"/>
                <w:szCs w:val="20"/>
                <w:lang w:val="en-GB"/>
              </w:rPr>
              <w:t xml:space="preserve">Balance, June 30, </w:t>
            </w:r>
            <w:r w:rsidR="00415BF7" w:rsidRPr="00ED4BC8">
              <w:rPr>
                <w:rFonts w:ascii="Arial" w:eastAsia="Times New Roman" w:hAnsi="Arial" w:cs="Arial"/>
                <w:b/>
                <w:bCs/>
                <w:sz w:val="20"/>
                <w:szCs w:val="20"/>
                <w:lang w:val="en-GB"/>
              </w:rPr>
              <w:t>2013</w:t>
            </w:r>
            <w:r w:rsidRPr="00ED4BC8">
              <w:rPr>
                <w:rFonts w:ascii="Arial" w:eastAsia="Times New Roman" w:hAnsi="Arial" w:cs="Arial"/>
                <w:b/>
                <w:bCs/>
                <w:sz w:val="20"/>
                <w:szCs w:val="20"/>
                <w:lang w:val="en-GB"/>
              </w:rPr>
              <w:t xml:space="preserve"> </w:t>
            </w:r>
          </w:p>
        </w:tc>
        <w:tc>
          <w:tcPr>
            <w:tcW w:w="1362" w:type="dxa"/>
            <w:vAlign w:val="center"/>
          </w:tcPr>
          <w:p w:rsidR="005D5C86" w:rsidRPr="00ED4BC8" w:rsidRDefault="005D5C86" w:rsidP="00ED4BC8">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b/>
                <w:sz w:val="20"/>
                <w:szCs w:val="20"/>
                <w:lang w:val="en-GB"/>
              </w:rPr>
            </w:pPr>
            <w:r w:rsidRPr="00ED4BC8">
              <w:rPr>
                <w:rFonts w:ascii="Arial" w:eastAsia="Times New Roman" w:hAnsi="Arial" w:cs="Arial"/>
                <w:b/>
                <w:sz w:val="20"/>
                <w:szCs w:val="20"/>
                <w:lang w:val="en-GB"/>
              </w:rPr>
              <w:t>13,006,770</w:t>
            </w:r>
          </w:p>
        </w:tc>
        <w:tc>
          <w:tcPr>
            <w:tcW w:w="1706" w:type="dxa"/>
            <w:vAlign w:val="center"/>
          </w:tcPr>
          <w:p w:rsidR="005D5C86" w:rsidRPr="00ED4BC8" w:rsidRDefault="005D5C86" w:rsidP="00424A2A">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
                <w:sz w:val="20"/>
                <w:szCs w:val="20"/>
                <w:lang w:val="en-GB"/>
              </w:rPr>
            </w:pPr>
            <w:r w:rsidRPr="00ED4BC8">
              <w:rPr>
                <w:rFonts w:ascii="Arial" w:eastAsia="Times New Roman" w:hAnsi="Arial" w:cs="Arial"/>
                <w:b/>
                <w:sz w:val="20"/>
                <w:szCs w:val="20"/>
                <w:lang w:val="en-GB"/>
              </w:rPr>
              <w:t>$</w:t>
            </w:r>
            <w:r w:rsidR="00424A2A">
              <w:rPr>
                <w:rFonts w:ascii="Arial" w:eastAsia="Times New Roman" w:hAnsi="Arial" w:cs="Arial"/>
                <w:b/>
                <w:sz w:val="20"/>
                <w:szCs w:val="20"/>
                <w:lang w:val="en-GB"/>
              </w:rPr>
              <w:t xml:space="preserve">         </w:t>
            </w:r>
            <w:r w:rsidRPr="00ED4BC8">
              <w:rPr>
                <w:rFonts w:ascii="Arial" w:eastAsia="Times New Roman" w:hAnsi="Arial" w:cs="Arial"/>
                <w:b/>
                <w:sz w:val="20"/>
                <w:szCs w:val="20"/>
                <w:lang w:val="en-GB"/>
              </w:rPr>
              <w:t>7,142,525</w:t>
            </w:r>
          </w:p>
        </w:tc>
        <w:tc>
          <w:tcPr>
            <w:tcW w:w="1432" w:type="dxa"/>
            <w:vAlign w:val="center"/>
          </w:tcPr>
          <w:p w:rsidR="005D5C86" w:rsidRPr="00ED4BC8" w:rsidRDefault="005D5C86" w:rsidP="00ED4BC8">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
                <w:sz w:val="20"/>
                <w:szCs w:val="20"/>
                <w:lang w:val="en-GB"/>
              </w:rPr>
            </w:pPr>
            <w:r w:rsidRPr="00ED4BC8">
              <w:rPr>
                <w:rFonts w:ascii="Arial" w:eastAsia="Times New Roman" w:hAnsi="Arial" w:cs="Arial"/>
                <w:b/>
                <w:sz w:val="20"/>
                <w:szCs w:val="20"/>
                <w:lang w:val="en-GB"/>
              </w:rPr>
              <w:t>$</w:t>
            </w:r>
            <w:r w:rsidRPr="00ED4BC8">
              <w:rPr>
                <w:rFonts w:ascii="Arial" w:eastAsia="Times New Roman" w:hAnsi="Arial" w:cs="Arial"/>
                <w:b/>
                <w:sz w:val="20"/>
                <w:szCs w:val="20"/>
                <w:lang w:val="en-GB"/>
              </w:rPr>
              <w:tab/>
              <w:t>183,383</w:t>
            </w:r>
          </w:p>
        </w:tc>
      </w:tr>
      <w:tr w:rsidR="00ED4BC8" w:rsidRPr="00E234A4" w:rsidTr="007763E2">
        <w:trPr>
          <w:trHeight w:val="535"/>
        </w:trPr>
        <w:tc>
          <w:tcPr>
            <w:tcW w:w="3960" w:type="dxa"/>
            <w:vAlign w:val="center"/>
          </w:tcPr>
          <w:p w:rsidR="00ED4BC8" w:rsidRPr="00E234A4" w:rsidRDefault="00ED4BC8"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sidRPr="00E234A4">
              <w:rPr>
                <w:rFonts w:ascii="Arial" w:eastAsia="Times New Roman" w:hAnsi="Arial" w:cs="Arial"/>
                <w:bCs/>
                <w:sz w:val="20"/>
                <w:szCs w:val="20"/>
                <w:lang w:val="en-GB"/>
              </w:rPr>
              <w:t>Shares issued – acquisition of Wildflower Marijuana Inc.</w:t>
            </w:r>
          </w:p>
        </w:tc>
        <w:tc>
          <w:tcPr>
            <w:tcW w:w="1362" w:type="dxa"/>
            <w:vAlign w:val="center"/>
          </w:tcPr>
          <w:p w:rsidR="00ED4BC8" w:rsidRPr="00E234A4" w:rsidRDefault="00ED4BC8" w:rsidP="00E234A4">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E234A4">
              <w:rPr>
                <w:rFonts w:ascii="Arial" w:eastAsia="Times New Roman" w:hAnsi="Arial" w:cs="Arial"/>
                <w:bCs/>
                <w:sz w:val="20"/>
                <w:szCs w:val="20"/>
                <w:lang w:val="en-GB"/>
              </w:rPr>
              <w:t>13,000,000</w:t>
            </w:r>
          </w:p>
        </w:tc>
        <w:tc>
          <w:tcPr>
            <w:tcW w:w="1706" w:type="dxa"/>
            <w:vAlign w:val="center"/>
          </w:tcPr>
          <w:p w:rsidR="00ED4BC8" w:rsidRPr="00E234A4" w:rsidRDefault="00ED4BC8" w:rsidP="00E234A4">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E234A4">
              <w:rPr>
                <w:rFonts w:ascii="Arial" w:eastAsia="Times New Roman" w:hAnsi="Arial" w:cs="Arial"/>
                <w:bCs/>
                <w:sz w:val="20"/>
                <w:szCs w:val="20"/>
                <w:lang w:val="en-GB"/>
              </w:rPr>
              <w:t>650,000</w:t>
            </w:r>
          </w:p>
        </w:tc>
        <w:tc>
          <w:tcPr>
            <w:tcW w:w="1432" w:type="dxa"/>
            <w:vAlign w:val="center"/>
          </w:tcPr>
          <w:p w:rsidR="00ED4BC8" w:rsidRPr="00E234A4" w:rsidRDefault="00ED4BC8" w:rsidP="00E234A4">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E234A4">
              <w:rPr>
                <w:rFonts w:ascii="Arial" w:eastAsia="Times New Roman" w:hAnsi="Arial" w:cs="Arial"/>
                <w:bCs/>
                <w:sz w:val="20"/>
                <w:szCs w:val="20"/>
                <w:lang w:val="en-GB"/>
              </w:rPr>
              <w:t>-</w:t>
            </w:r>
          </w:p>
        </w:tc>
      </w:tr>
      <w:tr w:rsidR="00ED4BC8" w:rsidRPr="00E234A4" w:rsidTr="007763E2">
        <w:trPr>
          <w:trHeight w:val="153"/>
        </w:trPr>
        <w:tc>
          <w:tcPr>
            <w:tcW w:w="3960" w:type="dxa"/>
            <w:vAlign w:val="center"/>
          </w:tcPr>
          <w:p w:rsidR="00ED4BC8" w:rsidRPr="00E234A4" w:rsidRDefault="00ED4BC8"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sidRPr="00E234A4">
              <w:rPr>
                <w:rFonts w:ascii="Arial" w:eastAsia="Times New Roman" w:hAnsi="Arial" w:cs="Arial"/>
                <w:bCs/>
                <w:sz w:val="20"/>
                <w:szCs w:val="20"/>
                <w:lang w:val="en-GB"/>
              </w:rPr>
              <w:t xml:space="preserve">Finder fees </w:t>
            </w:r>
          </w:p>
        </w:tc>
        <w:tc>
          <w:tcPr>
            <w:tcW w:w="1362" w:type="dxa"/>
            <w:vAlign w:val="center"/>
          </w:tcPr>
          <w:p w:rsidR="00ED4BC8" w:rsidRPr="00E234A4" w:rsidRDefault="00ED4BC8" w:rsidP="00E234A4">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E234A4">
              <w:rPr>
                <w:rFonts w:ascii="Arial" w:eastAsia="Times New Roman" w:hAnsi="Arial" w:cs="Arial"/>
                <w:bCs/>
                <w:sz w:val="20"/>
                <w:szCs w:val="20"/>
                <w:lang w:val="en-GB"/>
              </w:rPr>
              <w:t>1,000,000</w:t>
            </w:r>
          </w:p>
        </w:tc>
        <w:tc>
          <w:tcPr>
            <w:tcW w:w="1706" w:type="dxa"/>
            <w:vAlign w:val="center"/>
          </w:tcPr>
          <w:p w:rsidR="00ED4BC8" w:rsidRPr="00E234A4" w:rsidRDefault="00ED4BC8" w:rsidP="00E234A4">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E234A4">
              <w:rPr>
                <w:rFonts w:ascii="Arial" w:eastAsia="Times New Roman" w:hAnsi="Arial" w:cs="Arial"/>
                <w:bCs/>
                <w:sz w:val="20"/>
                <w:szCs w:val="20"/>
                <w:lang w:val="en-GB"/>
              </w:rPr>
              <w:t>50,000</w:t>
            </w:r>
          </w:p>
        </w:tc>
        <w:tc>
          <w:tcPr>
            <w:tcW w:w="1432" w:type="dxa"/>
            <w:vAlign w:val="center"/>
          </w:tcPr>
          <w:p w:rsidR="00ED4BC8" w:rsidRPr="00E234A4" w:rsidRDefault="006C1AB3" w:rsidP="00E234A4">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E234A4">
              <w:rPr>
                <w:rFonts w:ascii="Arial" w:eastAsia="Times New Roman" w:hAnsi="Arial" w:cs="Arial"/>
                <w:bCs/>
                <w:sz w:val="20"/>
                <w:szCs w:val="20"/>
                <w:lang w:val="en-GB"/>
              </w:rPr>
              <w:t>-</w:t>
            </w:r>
          </w:p>
        </w:tc>
      </w:tr>
      <w:tr w:rsidR="00ED4BC8" w:rsidRPr="005D5C86" w:rsidTr="007763E2">
        <w:trPr>
          <w:trHeight w:val="153"/>
        </w:trPr>
        <w:tc>
          <w:tcPr>
            <w:tcW w:w="3960" w:type="dxa"/>
            <w:tcBorders>
              <w:bottom w:val="single" w:sz="8" w:space="0" w:color="auto"/>
            </w:tcBorders>
            <w:vAlign w:val="center"/>
          </w:tcPr>
          <w:p w:rsidR="00ED4BC8" w:rsidRPr="0040461C" w:rsidRDefault="00ED4BC8"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sidRPr="0040461C">
              <w:rPr>
                <w:rFonts w:ascii="Arial" w:eastAsia="Times New Roman" w:hAnsi="Arial" w:cs="Arial"/>
                <w:bCs/>
                <w:sz w:val="20"/>
                <w:szCs w:val="20"/>
                <w:lang w:val="en-GB"/>
              </w:rPr>
              <w:t xml:space="preserve">Private placement </w:t>
            </w:r>
          </w:p>
        </w:tc>
        <w:tc>
          <w:tcPr>
            <w:tcW w:w="1362" w:type="dxa"/>
            <w:tcBorders>
              <w:bottom w:val="single" w:sz="8" w:space="0" w:color="auto"/>
            </w:tcBorders>
            <w:vAlign w:val="center"/>
          </w:tcPr>
          <w:p w:rsidR="00ED4BC8" w:rsidRPr="0040461C" w:rsidRDefault="00ED4BC8" w:rsidP="00ED4BC8">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sz w:val="20"/>
                <w:szCs w:val="20"/>
                <w:lang w:val="en-GB"/>
              </w:rPr>
            </w:pPr>
            <w:r w:rsidRPr="0040461C">
              <w:rPr>
                <w:rFonts w:ascii="Arial" w:eastAsia="Times New Roman" w:hAnsi="Arial" w:cs="Arial"/>
                <w:sz w:val="20"/>
                <w:szCs w:val="20"/>
                <w:lang w:val="en-GB"/>
              </w:rPr>
              <w:t>3,000,000</w:t>
            </w:r>
          </w:p>
        </w:tc>
        <w:tc>
          <w:tcPr>
            <w:tcW w:w="1706" w:type="dxa"/>
            <w:tcBorders>
              <w:bottom w:val="single" w:sz="8" w:space="0" w:color="auto"/>
            </w:tcBorders>
            <w:vAlign w:val="center"/>
          </w:tcPr>
          <w:p w:rsidR="00ED4BC8" w:rsidRPr="0040461C" w:rsidRDefault="00ED4BC8" w:rsidP="00ED4BC8">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r w:rsidRPr="0040461C">
              <w:rPr>
                <w:rFonts w:ascii="Arial" w:eastAsia="Times New Roman" w:hAnsi="Arial" w:cs="Arial"/>
                <w:sz w:val="20"/>
                <w:szCs w:val="20"/>
                <w:lang w:val="en-GB"/>
              </w:rPr>
              <w:t>150,000</w:t>
            </w:r>
          </w:p>
        </w:tc>
        <w:tc>
          <w:tcPr>
            <w:tcW w:w="1432" w:type="dxa"/>
            <w:tcBorders>
              <w:bottom w:val="single" w:sz="8" w:space="0" w:color="auto"/>
            </w:tcBorders>
            <w:vAlign w:val="center"/>
          </w:tcPr>
          <w:p w:rsidR="00ED4BC8" w:rsidRPr="0040461C" w:rsidRDefault="006C1AB3" w:rsidP="00ED4BC8">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r>
              <w:rPr>
                <w:rFonts w:ascii="Arial" w:eastAsia="Times New Roman" w:hAnsi="Arial" w:cs="Arial"/>
                <w:sz w:val="20"/>
                <w:szCs w:val="20"/>
                <w:lang w:val="en-GB"/>
              </w:rPr>
              <w:t>-</w:t>
            </w:r>
          </w:p>
        </w:tc>
      </w:tr>
      <w:tr w:rsidR="00E234A4" w:rsidRPr="005D5C86" w:rsidTr="007763E2">
        <w:trPr>
          <w:trHeight w:val="281"/>
        </w:trPr>
        <w:tc>
          <w:tcPr>
            <w:tcW w:w="3960" w:type="dxa"/>
            <w:tcBorders>
              <w:top w:val="single" w:sz="8" w:space="0" w:color="auto"/>
            </w:tcBorders>
            <w:vAlign w:val="center"/>
          </w:tcPr>
          <w:p w:rsidR="00E234A4" w:rsidRPr="00E234A4" w:rsidRDefault="00E234A4" w:rsidP="005D5C8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
                <w:bCs/>
                <w:sz w:val="20"/>
                <w:szCs w:val="20"/>
                <w:lang w:val="en-GB"/>
              </w:rPr>
            </w:pPr>
            <w:r w:rsidRPr="00E234A4">
              <w:rPr>
                <w:rFonts w:ascii="Arial" w:eastAsia="Times New Roman" w:hAnsi="Arial" w:cs="Arial"/>
                <w:b/>
                <w:bCs/>
                <w:sz w:val="20"/>
                <w:szCs w:val="20"/>
                <w:lang w:val="en-GB"/>
              </w:rPr>
              <w:t>Balance, June 30, 2014</w:t>
            </w:r>
          </w:p>
        </w:tc>
        <w:tc>
          <w:tcPr>
            <w:tcW w:w="1362" w:type="dxa"/>
            <w:tcBorders>
              <w:top w:val="single" w:sz="8" w:space="0" w:color="auto"/>
            </w:tcBorders>
            <w:vAlign w:val="center"/>
          </w:tcPr>
          <w:p w:rsidR="00E234A4" w:rsidRPr="00E234A4" w:rsidRDefault="00E234A4" w:rsidP="00424A2A">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b/>
                <w:sz w:val="20"/>
                <w:szCs w:val="20"/>
                <w:lang w:val="en-GB"/>
              </w:rPr>
            </w:pPr>
            <w:r w:rsidRPr="00E234A4">
              <w:rPr>
                <w:rFonts w:ascii="Arial" w:eastAsia="Times New Roman" w:hAnsi="Arial" w:cs="Arial"/>
                <w:b/>
                <w:sz w:val="20"/>
                <w:szCs w:val="20"/>
                <w:lang w:val="en-GB"/>
              </w:rPr>
              <w:t>30,006</w:t>
            </w:r>
            <w:r w:rsidR="00424A2A">
              <w:rPr>
                <w:rFonts w:ascii="Arial" w:eastAsia="Times New Roman" w:hAnsi="Arial" w:cs="Arial"/>
                <w:b/>
                <w:sz w:val="20"/>
                <w:szCs w:val="20"/>
                <w:lang w:val="en-GB"/>
              </w:rPr>
              <w:t>,</w:t>
            </w:r>
            <w:r w:rsidRPr="00E234A4">
              <w:rPr>
                <w:rFonts w:ascii="Arial" w:eastAsia="Times New Roman" w:hAnsi="Arial" w:cs="Arial"/>
                <w:b/>
                <w:sz w:val="20"/>
                <w:szCs w:val="20"/>
                <w:lang w:val="en-GB"/>
              </w:rPr>
              <w:t>770</w:t>
            </w:r>
          </w:p>
        </w:tc>
        <w:tc>
          <w:tcPr>
            <w:tcW w:w="1706" w:type="dxa"/>
            <w:tcBorders>
              <w:top w:val="single" w:sz="8" w:space="0" w:color="auto"/>
            </w:tcBorders>
            <w:vAlign w:val="center"/>
          </w:tcPr>
          <w:p w:rsidR="00E234A4" w:rsidRPr="00E234A4" w:rsidRDefault="00E234A4" w:rsidP="00D61D4E">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
                <w:sz w:val="20"/>
                <w:szCs w:val="20"/>
                <w:lang w:val="en-GB"/>
              </w:rPr>
            </w:pPr>
            <w:r w:rsidRPr="00E234A4">
              <w:rPr>
                <w:rFonts w:ascii="Arial" w:eastAsia="Times New Roman" w:hAnsi="Arial" w:cs="Arial"/>
                <w:b/>
                <w:sz w:val="20"/>
                <w:szCs w:val="20"/>
                <w:lang w:val="en-GB"/>
              </w:rPr>
              <w:t xml:space="preserve">    7,992,525</w:t>
            </w:r>
          </w:p>
        </w:tc>
        <w:tc>
          <w:tcPr>
            <w:tcW w:w="1432" w:type="dxa"/>
            <w:tcBorders>
              <w:top w:val="single" w:sz="8" w:space="0" w:color="auto"/>
            </w:tcBorders>
            <w:vAlign w:val="center"/>
          </w:tcPr>
          <w:p w:rsidR="00E234A4" w:rsidRPr="00E234A4" w:rsidRDefault="00E234A4" w:rsidP="00424A2A">
            <w:pPr>
              <w:tabs>
                <w:tab w:val="left" w:pos="-108"/>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
                <w:sz w:val="20"/>
                <w:szCs w:val="20"/>
                <w:lang w:val="en-GB"/>
              </w:rPr>
            </w:pPr>
            <w:r w:rsidRPr="00E234A4">
              <w:rPr>
                <w:rFonts w:ascii="Arial" w:eastAsia="Times New Roman" w:hAnsi="Arial" w:cs="Arial"/>
                <w:b/>
                <w:sz w:val="20"/>
                <w:szCs w:val="20"/>
                <w:lang w:val="en-GB"/>
              </w:rPr>
              <w:t>183,383</w:t>
            </w:r>
          </w:p>
        </w:tc>
      </w:tr>
      <w:tr w:rsidR="007763E2" w:rsidRPr="00E234A4" w:rsidTr="007763E2">
        <w:trPr>
          <w:trHeight w:val="153"/>
        </w:trPr>
        <w:tc>
          <w:tcPr>
            <w:tcW w:w="3960" w:type="dxa"/>
            <w:vAlign w:val="center"/>
          </w:tcPr>
          <w:p w:rsidR="00E234A4" w:rsidRPr="00460F48" w:rsidRDefault="00E234A4" w:rsidP="00D61D4E">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sidRPr="00460F48">
              <w:rPr>
                <w:rFonts w:ascii="Arial" w:eastAsia="Times New Roman" w:hAnsi="Arial" w:cs="Arial"/>
                <w:bCs/>
                <w:sz w:val="20"/>
                <w:szCs w:val="20"/>
                <w:lang w:val="en-GB"/>
              </w:rPr>
              <w:t>Shares issued in deposit</w:t>
            </w:r>
          </w:p>
        </w:tc>
        <w:tc>
          <w:tcPr>
            <w:tcW w:w="1362" w:type="dxa"/>
            <w:vAlign w:val="center"/>
          </w:tcPr>
          <w:p w:rsidR="00E234A4" w:rsidRPr="00460F48" w:rsidRDefault="007763E2" w:rsidP="00E234A4">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sz w:val="20"/>
                <w:szCs w:val="20"/>
                <w:lang w:val="en-GB"/>
              </w:rPr>
            </w:pPr>
            <w:r w:rsidRPr="00460F48">
              <w:rPr>
                <w:rFonts w:ascii="Arial" w:eastAsia="Times New Roman" w:hAnsi="Arial" w:cs="Arial"/>
                <w:sz w:val="20"/>
                <w:szCs w:val="20"/>
                <w:lang w:val="en-GB"/>
              </w:rPr>
              <w:t>200,000</w:t>
            </w:r>
          </w:p>
        </w:tc>
        <w:tc>
          <w:tcPr>
            <w:tcW w:w="1706" w:type="dxa"/>
            <w:vAlign w:val="center"/>
          </w:tcPr>
          <w:p w:rsidR="00E234A4" w:rsidRPr="00460F48" w:rsidRDefault="007763E2" w:rsidP="00E234A4">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r w:rsidRPr="00460F48">
              <w:rPr>
                <w:rFonts w:ascii="Arial" w:eastAsia="Times New Roman" w:hAnsi="Arial" w:cs="Arial"/>
                <w:sz w:val="20"/>
                <w:szCs w:val="20"/>
                <w:lang w:val="en-GB"/>
              </w:rPr>
              <w:t>30,000</w:t>
            </w:r>
          </w:p>
        </w:tc>
        <w:tc>
          <w:tcPr>
            <w:tcW w:w="1432" w:type="dxa"/>
            <w:vAlign w:val="center"/>
          </w:tcPr>
          <w:p w:rsidR="00E234A4" w:rsidRPr="00460F48" w:rsidRDefault="00E234A4" w:rsidP="00E234A4">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r w:rsidRPr="00460F48">
              <w:rPr>
                <w:rFonts w:ascii="Arial" w:eastAsia="Times New Roman" w:hAnsi="Arial" w:cs="Arial"/>
                <w:sz w:val="20"/>
                <w:szCs w:val="20"/>
                <w:lang w:val="en-GB"/>
              </w:rPr>
              <w:t>-</w:t>
            </w:r>
          </w:p>
        </w:tc>
      </w:tr>
      <w:tr w:rsidR="007763E2" w:rsidRPr="005D5C86" w:rsidTr="007763E2">
        <w:trPr>
          <w:trHeight w:val="153"/>
        </w:trPr>
        <w:tc>
          <w:tcPr>
            <w:tcW w:w="3960" w:type="dxa"/>
            <w:vAlign w:val="center"/>
          </w:tcPr>
          <w:p w:rsidR="007763E2" w:rsidRPr="00460F48" w:rsidRDefault="007763E2" w:rsidP="00D61D4E">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sidRPr="00460F48">
              <w:rPr>
                <w:rFonts w:ascii="Arial" w:eastAsia="Times New Roman" w:hAnsi="Arial" w:cs="Arial"/>
                <w:bCs/>
                <w:sz w:val="20"/>
                <w:szCs w:val="20"/>
                <w:lang w:val="en-GB"/>
              </w:rPr>
              <w:t>Share issued for application expenditures</w:t>
            </w:r>
          </w:p>
        </w:tc>
        <w:tc>
          <w:tcPr>
            <w:tcW w:w="1362" w:type="dxa"/>
            <w:vAlign w:val="center"/>
          </w:tcPr>
          <w:p w:rsidR="007763E2" w:rsidRPr="00460F48" w:rsidRDefault="007763E2" w:rsidP="00D61D4E">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bCs/>
                <w:sz w:val="20"/>
                <w:szCs w:val="20"/>
                <w:lang w:val="en-GB"/>
              </w:rPr>
            </w:pPr>
            <w:r w:rsidRPr="00460F48">
              <w:rPr>
                <w:rFonts w:ascii="Arial" w:eastAsia="Times New Roman" w:hAnsi="Arial" w:cs="Arial"/>
                <w:bCs/>
                <w:sz w:val="20"/>
                <w:szCs w:val="20"/>
                <w:lang w:val="en-GB"/>
              </w:rPr>
              <w:t>500,000</w:t>
            </w:r>
          </w:p>
        </w:tc>
        <w:tc>
          <w:tcPr>
            <w:tcW w:w="1706" w:type="dxa"/>
            <w:vAlign w:val="center"/>
          </w:tcPr>
          <w:p w:rsidR="007763E2" w:rsidRPr="00460F48" w:rsidRDefault="007763E2" w:rsidP="00D61D4E">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Cs/>
                <w:sz w:val="20"/>
                <w:szCs w:val="20"/>
                <w:lang w:val="en-GB"/>
              </w:rPr>
            </w:pPr>
            <w:r w:rsidRPr="00460F48">
              <w:rPr>
                <w:rFonts w:ascii="Arial" w:eastAsia="Times New Roman" w:hAnsi="Arial" w:cs="Arial"/>
                <w:bCs/>
                <w:sz w:val="20"/>
                <w:szCs w:val="20"/>
                <w:lang w:val="en-GB"/>
              </w:rPr>
              <w:t>75,000</w:t>
            </w:r>
          </w:p>
        </w:tc>
        <w:tc>
          <w:tcPr>
            <w:tcW w:w="1432" w:type="dxa"/>
            <w:vAlign w:val="center"/>
          </w:tcPr>
          <w:p w:rsidR="007763E2" w:rsidRPr="00460F48" w:rsidRDefault="007763E2" w:rsidP="00E234A4">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p>
        </w:tc>
      </w:tr>
      <w:tr w:rsidR="007763E2" w:rsidRPr="005D5C86" w:rsidTr="007763E2">
        <w:trPr>
          <w:trHeight w:val="153"/>
        </w:trPr>
        <w:tc>
          <w:tcPr>
            <w:tcW w:w="3960" w:type="dxa"/>
            <w:tcBorders>
              <w:bottom w:val="single" w:sz="8" w:space="0" w:color="auto"/>
            </w:tcBorders>
            <w:vAlign w:val="center"/>
          </w:tcPr>
          <w:p w:rsidR="00E234A4" w:rsidRPr="00460F48" w:rsidRDefault="00E234A4" w:rsidP="00D61D4E">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sidRPr="00460F48">
              <w:rPr>
                <w:rFonts w:ascii="Arial" w:eastAsia="Times New Roman" w:hAnsi="Arial" w:cs="Arial"/>
                <w:bCs/>
                <w:sz w:val="20"/>
                <w:szCs w:val="20"/>
                <w:lang w:val="en-GB"/>
              </w:rPr>
              <w:t>Share-based payments</w:t>
            </w:r>
          </w:p>
        </w:tc>
        <w:tc>
          <w:tcPr>
            <w:tcW w:w="1362" w:type="dxa"/>
            <w:tcBorders>
              <w:bottom w:val="single" w:sz="8" w:space="0" w:color="auto"/>
            </w:tcBorders>
            <w:vAlign w:val="center"/>
          </w:tcPr>
          <w:p w:rsidR="00E234A4" w:rsidRPr="00460F48" w:rsidRDefault="00E234A4" w:rsidP="00D61D4E">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sz w:val="20"/>
                <w:szCs w:val="20"/>
                <w:lang w:val="en-GB"/>
              </w:rPr>
            </w:pPr>
            <w:r w:rsidRPr="00460F48">
              <w:rPr>
                <w:rFonts w:ascii="Arial" w:eastAsia="Times New Roman" w:hAnsi="Arial" w:cs="Arial"/>
                <w:bCs/>
                <w:sz w:val="20"/>
                <w:szCs w:val="20"/>
                <w:lang w:val="en-GB"/>
              </w:rPr>
              <w:t>-</w:t>
            </w:r>
          </w:p>
        </w:tc>
        <w:tc>
          <w:tcPr>
            <w:tcW w:w="1706" w:type="dxa"/>
            <w:tcBorders>
              <w:bottom w:val="single" w:sz="8" w:space="0" w:color="auto"/>
            </w:tcBorders>
            <w:vAlign w:val="center"/>
          </w:tcPr>
          <w:p w:rsidR="00E234A4" w:rsidRPr="00460F48" w:rsidRDefault="00E234A4" w:rsidP="00D61D4E">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r w:rsidRPr="00460F48">
              <w:rPr>
                <w:rFonts w:ascii="Arial" w:eastAsia="Times New Roman" w:hAnsi="Arial" w:cs="Arial"/>
                <w:bCs/>
                <w:sz w:val="20"/>
                <w:szCs w:val="20"/>
                <w:lang w:val="en-GB"/>
              </w:rPr>
              <w:t>-</w:t>
            </w:r>
          </w:p>
        </w:tc>
        <w:tc>
          <w:tcPr>
            <w:tcW w:w="1432" w:type="dxa"/>
            <w:tcBorders>
              <w:bottom w:val="single" w:sz="8" w:space="0" w:color="auto"/>
            </w:tcBorders>
            <w:vAlign w:val="center"/>
          </w:tcPr>
          <w:p w:rsidR="00E234A4" w:rsidRPr="00460F48" w:rsidRDefault="00424A2A" w:rsidP="00E234A4">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sz w:val="20"/>
                <w:szCs w:val="20"/>
                <w:lang w:val="en-GB"/>
              </w:rPr>
            </w:pPr>
            <w:r w:rsidRPr="00460F48">
              <w:rPr>
                <w:rFonts w:ascii="Arial" w:eastAsia="Times New Roman" w:hAnsi="Arial" w:cs="Arial"/>
                <w:sz w:val="20"/>
                <w:szCs w:val="20"/>
                <w:lang w:val="en-GB"/>
              </w:rPr>
              <w:t>390,293</w:t>
            </w:r>
          </w:p>
        </w:tc>
      </w:tr>
      <w:tr w:rsidR="007763E2" w:rsidRPr="005D5C86" w:rsidTr="007763E2">
        <w:trPr>
          <w:trHeight w:val="263"/>
        </w:trPr>
        <w:tc>
          <w:tcPr>
            <w:tcW w:w="3960" w:type="dxa"/>
            <w:tcBorders>
              <w:top w:val="single" w:sz="8" w:space="0" w:color="auto"/>
              <w:bottom w:val="single" w:sz="12" w:space="0" w:color="auto"/>
            </w:tcBorders>
            <w:vAlign w:val="center"/>
          </w:tcPr>
          <w:p w:rsidR="00E234A4" w:rsidRPr="00460F48" w:rsidRDefault="00424A2A" w:rsidP="00383C2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
                <w:bCs/>
                <w:sz w:val="20"/>
                <w:szCs w:val="20"/>
                <w:lang w:val="en-GB"/>
              </w:rPr>
            </w:pPr>
            <w:r w:rsidRPr="00460F48">
              <w:rPr>
                <w:rFonts w:ascii="Arial" w:eastAsia="Times New Roman" w:hAnsi="Arial" w:cs="Arial"/>
                <w:b/>
                <w:bCs/>
                <w:sz w:val="20"/>
                <w:szCs w:val="20"/>
                <w:lang w:val="en-GB"/>
              </w:rPr>
              <w:t xml:space="preserve">Balance, </w:t>
            </w:r>
            <w:r w:rsidR="00383C26" w:rsidRPr="00460F48">
              <w:rPr>
                <w:rFonts w:ascii="Arial" w:eastAsia="Times New Roman" w:hAnsi="Arial" w:cs="Arial"/>
                <w:b/>
                <w:bCs/>
                <w:sz w:val="20"/>
                <w:szCs w:val="20"/>
                <w:lang w:val="en-GB"/>
              </w:rPr>
              <w:t>December 31</w:t>
            </w:r>
            <w:r w:rsidRPr="00460F48">
              <w:rPr>
                <w:rFonts w:ascii="Arial" w:eastAsia="Times New Roman" w:hAnsi="Arial" w:cs="Arial"/>
                <w:b/>
                <w:bCs/>
                <w:sz w:val="20"/>
                <w:szCs w:val="20"/>
                <w:lang w:val="en-GB"/>
              </w:rPr>
              <w:t>, 2014</w:t>
            </w:r>
          </w:p>
        </w:tc>
        <w:tc>
          <w:tcPr>
            <w:tcW w:w="1362" w:type="dxa"/>
            <w:tcBorders>
              <w:top w:val="single" w:sz="8" w:space="0" w:color="auto"/>
              <w:bottom w:val="single" w:sz="12" w:space="0" w:color="auto"/>
            </w:tcBorders>
            <w:vAlign w:val="center"/>
          </w:tcPr>
          <w:p w:rsidR="00E234A4" w:rsidRPr="00460F48" w:rsidRDefault="00424A2A" w:rsidP="00D61D4E">
            <w:pPr>
              <w:tabs>
                <w:tab w:val="left" w:pos="-630"/>
                <w:tab w:val="left" w:pos="-270"/>
                <w:tab w:val="left" w:pos="-108"/>
                <w:tab w:val="decimal" w:pos="115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hanging="124"/>
              <w:jc w:val="right"/>
              <w:rPr>
                <w:rFonts w:ascii="Arial" w:eastAsia="Times New Roman" w:hAnsi="Arial" w:cs="Arial"/>
                <w:b/>
                <w:sz w:val="20"/>
                <w:szCs w:val="20"/>
                <w:lang w:val="en-GB"/>
              </w:rPr>
            </w:pPr>
            <w:r w:rsidRPr="00460F48">
              <w:rPr>
                <w:rFonts w:ascii="Arial" w:eastAsia="Times New Roman" w:hAnsi="Arial" w:cs="Arial"/>
                <w:b/>
                <w:sz w:val="20"/>
                <w:szCs w:val="20"/>
                <w:lang w:val="en-GB"/>
              </w:rPr>
              <w:t>30,706,770</w:t>
            </w:r>
          </w:p>
        </w:tc>
        <w:tc>
          <w:tcPr>
            <w:tcW w:w="1706" w:type="dxa"/>
            <w:tcBorders>
              <w:top w:val="single" w:sz="8" w:space="0" w:color="auto"/>
              <w:bottom w:val="single" w:sz="12" w:space="0" w:color="auto"/>
            </w:tcBorders>
            <w:vAlign w:val="center"/>
          </w:tcPr>
          <w:p w:rsidR="00E234A4" w:rsidRPr="00460F48" w:rsidRDefault="00424A2A" w:rsidP="00D61D4E">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
                <w:sz w:val="20"/>
                <w:szCs w:val="20"/>
                <w:lang w:val="en-GB"/>
              </w:rPr>
            </w:pPr>
            <w:r w:rsidRPr="00460F48">
              <w:rPr>
                <w:rFonts w:ascii="Arial" w:eastAsia="Times New Roman" w:hAnsi="Arial" w:cs="Arial"/>
                <w:b/>
                <w:sz w:val="20"/>
                <w:szCs w:val="20"/>
                <w:lang w:val="en-GB"/>
              </w:rPr>
              <w:t>$         8,097,525</w:t>
            </w:r>
          </w:p>
        </w:tc>
        <w:tc>
          <w:tcPr>
            <w:tcW w:w="1432" w:type="dxa"/>
            <w:tcBorders>
              <w:top w:val="single" w:sz="8" w:space="0" w:color="auto"/>
              <w:bottom w:val="single" w:sz="12" w:space="0" w:color="auto"/>
            </w:tcBorders>
            <w:vAlign w:val="center"/>
          </w:tcPr>
          <w:p w:rsidR="00E234A4" w:rsidRPr="00460F48" w:rsidRDefault="00424A2A" w:rsidP="00424A2A">
            <w:pPr>
              <w:tabs>
                <w:tab w:val="left" w:pos="-108"/>
                <w:tab w:val="decimal" w:pos="115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right"/>
              <w:rPr>
                <w:rFonts w:ascii="Arial" w:eastAsia="Times New Roman" w:hAnsi="Arial" w:cs="Arial"/>
                <w:b/>
                <w:sz w:val="20"/>
                <w:szCs w:val="20"/>
                <w:lang w:val="en-GB"/>
              </w:rPr>
            </w:pPr>
            <w:r w:rsidRPr="00460F48">
              <w:rPr>
                <w:rFonts w:ascii="Arial" w:eastAsia="Times New Roman" w:hAnsi="Arial" w:cs="Arial"/>
                <w:b/>
                <w:sz w:val="20"/>
                <w:szCs w:val="20"/>
                <w:lang w:val="en-GB"/>
              </w:rPr>
              <w:t>$       573,676</w:t>
            </w:r>
          </w:p>
        </w:tc>
      </w:tr>
    </w:tbl>
    <w:p w:rsidR="00DE024D" w:rsidRDefault="00DE024D" w:rsidP="00626B1B">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p>
    <w:p w:rsidR="00A0455A" w:rsidRDefault="00424A2A" w:rsidP="00A0455A">
      <w:pPr>
        <w:tabs>
          <w:tab w:val="left" w:pos="-674"/>
          <w:tab w:val="left" w:pos="-270"/>
          <w:tab w:val="left" w:pos="4626"/>
          <w:tab w:val="decimal" w:pos="5634"/>
          <w:tab w:val="left" w:pos="6066"/>
          <w:tab w:val="decimal" w:pos="7074"/>
          <w:tab w:val="left" w:pos="7506"/>
          <w:tab w:val="decimal" w:pos="8514"/>
          <w:tab w:val="left" w:pos="8946"/>
        </w:tabs>
        <w:spacing w:after="0" w:line="240" w:lineRule="auto"/>
        <w:ind w:left="450" w:right="-29"/>
        <w:jc w:val="both"/>
        <w:rPr>
          <w:rFonts w:ascii="Arial" w:eastAsia="Times New Roman" w:hAnsi="Arial" w:cs="Arial"/>
          <w:sz w:val="20"/>
          <w:szCs w:val="20"/>
          <w:lang w:val="en-GB"/>
        </w:rPr>
      </w:pPr>
      <w:r>
        <w:rPr>
          <w:rFonts w:ascii="Arial" w:eastAsia="Times New Roman" w:hAnsi="Arial" w:cs="Arial"/>
          <w:sz w:val="20"/>
          <w:szCs w:val="20"/>
          <w:lang w:val="en-GB"/>
        </w:rPr>
        <w:t xml:space="preserve">During the period ended </w:t>
      </w:r>
      <w:r w:rsidR="00383C26">
        <w:rPr>
          <w:rFonts w:ascii="Arial" w:eastAsia="Times New Roman" w:hAnsi="Arial" w:cs="Arial"/>
          <w:sz w:val="20"/>
          <w:szCs w:val="20"/>
          <w:lang w:val="en-GB"/>
        </w:rPr>
        <w:t>December 31</w:t>
      </w:r>
      <w:r>
        <w:rPr>
          <w:rFonts w:ascii="Arial" w:eastAsia="Times New Roman" w:hAnsi="Arial" w:cs="Arial"/>
          <w:sz w:val="20"/>
          <w:szCs w:val="20"/>
          <w:lang w:val="en-GB"/>
        </w:rPr>
        <w:t>, 2014, the Company issued 200,000 shares</w:t>
      </w:r>
      <w:r w:rsidR="00A0455A">
        <w:rPr>
          <w:rFonts w:ascii="Arial" w:eastAsia="Times New Roman" w:hAnsi="Arial" w:cs="Arial"/>
          <w:sz w:val="20"/>
          <w:szCs w:val="20"/>
          <w:lang w:val="en-GB"/>
        </w:rPr>
        <w:t xml:space="preserve"> at a deemed price of $0.15 per share </w:t>
      </w:r>
      <w:r>
        <w:rPr>
          <w:rFonts w:ascii="Arial" w:eastAsia="Times New Roman" w:hAnsi="Arial" w:cs="Arial"/>
          <w:sz w:val="20"/>
          <w:szCs w:val="20"/>
          <w:lang w:val="en-GB"/>
        </w:rPr>
        <w:t xml:space="preserve">in order to extend the closing of a property purchase. </w:t>
      </w:r>
    </w:p>
    <w:p w:rsidR="00A0455A" w:rsidRDefault="00A0455A" w:rsidP="00A0455A">
      <w:pPr>
        <w:tabs>
          <w:tab w:val="left" w:pos="-674"/>
          <w:tab w:val="left" w:pos="-270"/>
          <w:tab w:val="left" w:pos="4626"/>
          <w:tab w:val="decimal" w:pos="5634"/>
          <w:tab w:val="left" w:pos="6066"/>
          <w:tab w:val="decimal" w:pos="7074"/>
          <w:tab w:val="left" w:pos="7506"/>
          <w:tab w:val="decimal" w:pos="8514"/>
          <w:tab w:val="left" w:pos="8946"/>
        </w:tabs>
        <w:spacing w:after="0" w:line="240" w:lineRule="auto"/>
        <w:ind w:left="450" w:right="-29"/>
        <w:jc w:val="both"/>
        <w:rPr>
          <w:rFonts w:ascii="Arial" w:eastAsia="Times New Roman" w:hAnsi="Arial" w:cs="Arial"/>
          <w:sz w:val="20"/>
          <w:szCs w:val="20"/>
          <w:lang w:val="en-GB"/>
        </w:rPr>
      </w:pPr>
    </w:p>
    <w:p w:rsidR="00283A48" w:rsidRDefault="00AD183B" w:rsidP="00283A48">
      <w:pPr>
        <w:pStyle w:val="Indent1"/>
        <w:spacing w:after="0"/>
        <w:ind w:right="-4"/>
        <w:jc w:val="both"/>
        <w:rPr>
          <w:rFonts w:ascii="Arial" w:hAnsi="Arial" w:cs="Arial"/>
          <w:bCs/>
          <w:color w:val="000000"/>
          <w:sz w:val="20"/>
          <w:szCs w:val="20"/>
          <w:lang w:bidi="fa-IR"/>
        </w:rPr>
      </w:pPr>
      <w:r>
        <w:rPr>
          <w:rFonts w:ascii="Arial" w:hAnsi="Arial" w:cs="Arial"/>
          <w:bCs/>
          <w:color w:val="000000"/>
          <w:sz w:val="20"/>
          <w:szCs w:val="20"/>
          <w:lang w:bidi="fa-IR"/>
        </w:rPr>
        <w:t xml:space="preserve">During the period ended </w:t>
      </w:r>
      <w:r w:rsidR="00383C26">
        <w:rPr>
          <w:rFonts w:ascii="Arial" w:hAnsi="Arial" w:cs="Arial"/>
          <w:bCs/>
          <w:color w:val="000000"/>
          <w:sz w:val="20"/>
          <w:szCs w:val="20"/>
          <w:lang w:bidi="fa-IR"/>
        </w:rPr>
        <w:t>December 31</w:t>
      </w:r>
      <w:r>
        <w:rPr>
          <w:rFonts w:ascii="Arial" w:hAnsi="Arial" w:cs="Arial"/>
          <w:bCs/>
          <w:color w:val="000000"/>
          <w:sz w:val="20"/>
          <w:szCs w:val="20"/>
          <w:lang w:bidi="fa-IR"/>
        </w:rPr>
        <w:t xml:space="preserve">, 2014, the Company issued the initial 500,000 shares in relation to </w:t>
      </w:r>
      <w:r w:rsidR="00283A48">
        <w:rPr>
          <w:rFonts w:ascii="Arial" w:hAnsi="Arial" w:cs="Arial"/>
          <w:bCs/>
          <w:color w:val="000000"/>
          <w:sz w:val="20"/>
          <w:szCs w:val="20"/>
          <w:lang w:bidi="fa-IR"/>
        </w:rPr>
        <w:t xml:space="preserve">an option </w:t>
      </w:r>
      <w:r>
        <w:rPr>
          <w:rFonts w:ascii="Arial" w:hAnsi="Arial" w:cs="Arial"/>
          <w:bCs/>
          <w:color w:val="000000"/>
          <w:sz w:val="20"/>
          <w:szCs w:val="20"/>
          <w:lang w:bidi="fa-IR"/>
        </w:rPr>
        <w:t xml:space="preserve">it acquired </w:t>
      </w:r>
      <w:r w:rsidR="00283A48">
        <w:rPr>
          <w:rFonts w:ascii="Arial" w:hAnsi="Arial" w:cs="Arial"/>
          <w:bCs/>
          <w:color w:val="000000"/>
          <w:sz w:val="20"/>
          <w:szCs w:val="20"/>
          <w:lang w:bidi="fa-IR"/>
        </w:rPr>
        <w:t xml:space="preserve">on a MMPR application that is nearing completion for filing with Health Canada. The application includes a site on Vancouver Island. Consideration for this option consists of 500,000 shares of Wildflower within 10 days of public announcement and a further 6,000,000 Wildflower shares upon the Vendor receiving the “right to build” a growing facility from Health Canada. The 6,000,000 shares will be subject to a 3 year escrow agreement. </w:t>
      </w:r>
      <w:r w:rsidR="001247DB">
        <w:rPr>
          <w:rFonts w:ascii="Arial" w:hAnsi="Arial" w:cs="Arial"/>
          <w:bCs/>
          <w:color w:val="000000"/>
          <w:sz w:val="20"/>
          <w:szCs w:val="20"/>
          <w:lang w:bidi="fa-IR"/>
        </w:rPr>
        <w:t>The option will terminate if the Company does not receive its right to build from Health Canada or by mutual consent of the parties to the agreement.</w:t>
      </w:r>
    </w:p>
    <w:p w:rsidR="00460F48" w:rsidRDefault="00460F48" w:rsidP="00283A48">
      <w:pPr>
        <w:pStyle w:val="Indent1"/>
        <w:spacing w:after="0"/>
        <w:ind w:right="-4"/>
        <w:jc w:val="both"/>
        <w:rPr>
          <w:rFonts w:ascii="Arial" w:hAnsi="Arial" w:cs="Arial"/>
          <w:bCs/>
          <w:color w:val="000000"/>
          <w:sz w:val="20"/>
          <w:szCs w:val="20"/>
          <w:lang w:bidi="fa-IR"/>
        </w:rPr>
      </w:pPr>
    </w:p>
    <w:p w:rsidR="00460F48" w:rsidRDefault="00460F48" w:rsidP="00283A48">
      <w:pPr>
        <w:pStyle w:val="Indent1"/>
        <w:spacing w:after="0"/>
        <w:ind w:right="-4"/>
        <w:jc w:val="both"/>
        <w:rPr>
          <w:rFonts w:ascii="Arial" w:hAnsi="Arial" w:cs="Arial"/>
          <w:bCs/>
          <w:color w:val="000000"/>
          <w:sz w:val="20"/>
          <w:szCs w:val="20"/>
          <w:lang w:bidi="fa-IR"/>
        </w:rPr>
      </w:pPr>
      <w:r>
        <w:rPr>
          <w:rFonts w:ascii="Arial" w:hAnsi="Arial" w:cs="Arial"/>
          <w:bCs/>
          <w:color w:val="000000"/>
          <w:sz w:val="20"/>
          <w:szCs w:val="20"/>
          <w:lang w:bidi="fa-IR"/>
        </w:rPr>
        <w:t>During the period ended December 31, 2014, the Company received payment from various subscribers for shares which have not yet been issued in the amount of $83,500 (2013 - $Nil). The Company announced the private placement that these subscribers are participating in on September 25, 2014.</w:t>
      </w:r>
    </w:p>
    <w:p w:rsidR="00424A2A" w:rsidRDefault="00424A2A" w:rsidP="00626B1B">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p>
    <w:p w:rsidR="005D5C86" w:rsidRPr="00761299" w:rsidRDefault="005D5C86" w:rsidP="00761299">
      <w:pPr>
        <w:numPr>
          <w:ilvl w:val="0"/>
          <w:numId w:val="18"/>
        </w:num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left="720" w:right="-29" w:hanging="270"/>
        <w:jc w:val="both"/>
        <w:rPr>
          <w:rFonts w:ascii="Arial" w:eastAsia="Times New Roman" w:hAnsi="Arial" w:cs="Arial"/>
          <w:b/>
          <w:sz w:val="20"/>
          <w:szCs w:val="20"/>
          <w:lang w:val="en-GB"/>
        </w:rPr>
      </w:pPr>
      <w:r w:rsidRPr="00761299">
        <w:rPr>
          <w:rFonts w:ascii="Arial" w:eastAsia="Times New Roman" w:hAnsi="Arial" w:cs="Arial"/>
          <w:b/>
          <w:sz w:val="20"/>
          <w:szCs w:val="20"/>
          <w:lang w:val="en-GB"/>
        </w:rPr>
        <w:t>Escrow</w:t>
      </w:r>
    </w:p>
    <w:p w:rsidR="005D5C86" w:rsidRPr="00761299" w:rsidRDefault="005D5C86" w:rsidP="00626B1B">
      <w:pPr>
        <w:tabs>
          <w:tab w:val="left" w:pos="360"/>
          <w:tab w:val="left" w:pos="720"/>
          <w:tab w:val="left" w:pos="1080"/>
          <w:tab w:val="decimal" w:pos="9540"/>
        </w:tabs>
        <w:spacing w:after="0" w:line="240" w:lineRule="auto"/>
        <w:ind w:left="450" w:right="-360" w:hanging="720"/>
        <w:jc w:val="both"/>
        <w:rPr>
          <w:rFonts w:ascii="Arial" w:eastAsia="Times New Roman" w:hAnsi="Arial" w:cs="Arial"/>
          <w:b/>
          <w:sz w:val="20"/>
          <w:szCs w:val="20"/>
          <w:lang w:val="en-GB"/>
        </w:rPr>
      </w:pPr>
    </w:p>
    <w:p w:rsidR="005D5C86" w:rsidRDefault="005D5C86"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lang w:val="en-GB"/>
        </w:rPr>
      </w:pPr>
      <w:r w:rsidRPr="00761299">
        <w:rPr>
          <w:rFonts w:ascii="Arial" w:eastAsia="Times New Roman" w:hAnsi="Arial" w:cs="Arial"/>
          <w:b/>
          <w:sz w:val="20"/>
          <w:szCs w:val="20"/>
          <w:lang w:val="en-GB"/>
        </w:rPr>
        <w:tab/>
      </w:r>
      <w:r w:rsidRPr="00761299">
        <w:rPr>
          <w:rFonts w:ascii="Arial" w:eastAsia="Times New Roman" w:hAnsi="Arial" w:cs="Arial"/>
          <w:b/>
          <w:sz w:val="20"/>
          <w:szCs w:val="20"/>
          <w:lang w:val="en-GB"/>
        </w:rPr>
        <w:tab/>
      </w:r>
      <w:r w:rsidRPr="00761299">
        <w:rPr>
          <w:rFonts w:ascii="Arial" w:eastAsia="Times New Roman" w:hAnsi="Arial" w:cs="Arial"/>
          <w:sz w:val="20"/>
          <w:szCs w:val="20"/>
          <w:lang w:val="en-GB"/>
        </w:rPr>
        <w:t xml:space="preserve">As at </w:t>
      </w:r>
      <w:r w:rsidR="00383C26">
        <w:rPr>
          <w:rFonts w:ascii="Arial" w:eastAsia="Times New Roman" w:hAnsi="Arial" w:cs="Arial"/>
          <w:sz w:val="20"/>
          <w:szCs w:val="20"/>
          <w:lang w:val="en-GB"/>
        </w:rPr>
        <w:t>December 31</w:t>
      </w:r>
      <w:r w:rsidRPr="00761299">
        <w:rPr>
          <w:rFonts w:ascii="Arial" w:eastAsia="Times New Roman" w:hAnsi="Arial" w:cs="Arial"/>
          <w:sz w:val="20"/>
          <w:szCs w:val="20"/>
          <w:lang w:val="en-GB"/>
        </w:rPr>
        <w:t xml:space="preserve">, </w:t>
      </w:r>
      <w:r w:rsidR="00415BF7" w:rsidRPr="00761299">
        <w:rPr>
          <w:rFonts w:ascii="Arial" w:eastAsia="Times New Roman" w:hAnsi="Arial" w:cs="Arial"/>
          <w:sz w:val="20"/>
          <w:szCs w:val="20"/>
          <w:lang w:val="en-GB"/>
        </w:rPr>
        <w:t>2014</w:t>
      </w:r>
      <w:r w:rsidRPr="005D5C86">
        <w:rPr>
          <w:rFonts w:ascii="Arial" w:eastAsia="Times New Roman" w:hAnsi="Arial" w:cs="Arial"/>
          <w:sz w:val="20"/>
          <w:szCs w:val="20"/>
          <w:lang w:val="en-GB"/>
        </w:rPr>
        <w:t xml:space="preserve">, the Company’s transfer agent held </w:t>
      </w:r>
      <w:r w:rsidR="00460F48">
        <w:rPr>
          <w:rFonts w:ascii="Arial" w:eastAsia="Times New Roman" w:hAnsi="Arial" w:cs="Arial"/>
          <w:sz w:val="20"/>
          <w:szCs w:val="20"/>
          <w:lang w:val="en-GB"/>
        </w:rPr>
        <w:t>9,750,000</w:t>
      </w:r>
      <w:r w:rsidRPr="005D5C86">
        <w:rPr>
          <w:rFonts w:ascii="Arial" w:eastAsia="Times New Roman" w:hAnsi="Arial" w:cs="Arial"/>
          <w:sz w:val="20"/>
          <w:szCs w:val="20"/>
          <w:lang w:val="en-GB"/>
        </w:rPr>
        <w:t xml:space="preserve"> (</w:t>
      </w:r>
      <w:r w:rsidR="00934920">
        <w:rPr>
          <w:rFonts w:ascii="Arial" w:eastAsia="Times New Roman" w:hAnsi="Arial" w:cs="Arial"/>
          <w:sz w:val="20"/>
          <w:szCs w:val="20"/>
          <w:lang w:val="en-GB"/>
        </w:rPr>
        <w:t>June 30, 2014</w:t>
      </w:r>
      <w:r w:rsidRPr="005D5C86">
        <w:rPr>
          <w:rFonts w:ascii="Arial" w:eastAsia="Times New Roman" w:hAnsi="Arial" w:cs="Arial"/>
          <w:sz w:val="20"/>
          <w:szCs w:val="20"/>
          <w:lang w:val="en-GB"/>
        </w:rPr>
        <w:t xml:space="preserve">: </w:t>
      </w:r>
      <w:r w:rsidR="00934920">
        <w:rPr>
          <w:rFonts w:ascii="Arial" w:eastAsia="Times New Roman" w:hAnsi="Arial" w:cs="Arial"/>
          <w:sz w:val="20"/>
          <w:szCs w:val="20"/>
          <w:lang w:val="en-GB"/>
        </w:rPr>
        <w:t>11,725,000</w:t>
      </w:r>
      <w:r w:rsidRPr="005D5C86">
        <w:rPr>
          <w:rFonts w:ascii="Arial" w:eastAsia="Times New Roman" w:hAnsi="Arial" w:cs="Arial"/>
          <w:sz w:val="20"/>
          <w:szCs w:val="20"/>
          <w:lang w:val="en-GB"/>
        </w:rPr>
        <w:t>) shares in escrow.  The release of these shares is subject to regulatory approval.</w:t>
      </w:r>
    </w:p>
    <w:p w:rsidR="00A35E44" w:rsidRDefault="00A35E44"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lang w:val="en-GB"/>
        </w:rPr>
      </w:pPr>
    </w:p>
    <w:p w:rsidR="00A35E44" w:rsidRPr="005D5C86" w:rsidRDefault="00A35E44" w:rsidP="00A35E44">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left="450"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d)</w:t>
      </w:r>
      <w:r w:rsidRPr="005D5C86">
        <w:rPr>
          <w:rFonts w:ascii="Arial" w:eastAsia="Times New Roman" w:hAnsi="Arial" w:cs="Arial"/>
          <w:b/>
          <w:sz w:val="20"/>
          <w:szCs w:val="20"/>
          <w:lang w:val="en-GB"/>
        </w:rPr>
        <w:tab/>
      </w:r>
      <w:r>
        <w:rPr>
          <w:rFonts w:ascii="Arial" w:eastAsia="Times New Roman" w:hAnsi="Arial" w:cs="Arial"/>
          <w:b/>
          <w:sz w:val="20"/>
          <w:szCs w:val="20"/>
          <w:lang w:val="en-GB"/>
        </w:rPr>
        <w:t>Subscription refundable</w:t>
      </w:r>
    </w:p>
    <w:p w:rsidR="00A35E44" w:rsidRPr="005D5C86" w:rsidRDefault="00A35E44" w:rsidP="00A35E44">
      <w:pPr>
        <w:tabs>
          <w:tab w:val="left" w:pos="360"/>
          <w:tab w:val="left" w:pos="720"/>
          <w:tab w:val="left" w:pos="1080"/>
        </w:tabs>
        <w:spacing w:after="0" w:line="240" w:lineRule="auto"/>
        <w:ind w:left="450" w:right="-360"/>
        <w:jc w:val="both"/>
        <w:rPr>
          <w:rFonts w:ascii="Arial" w:eastAsia="Times New Roman" w:hAnsi="Arial" w:cs="Arial"/>
          <w:sz w:val="20"/>
          <w:szCs w:val="20"/>
        </w:rPr>
      </w:pPr>
    </w:p>
    <w:p w:rsidR="00A35E44" w:rsidRPr="005D5C86" w:rsidRDefault="00A35E44" w:rsidP="00A35E44">
      <w:pPr>
        <w:tabs>
          <w:tab w:val="left" w:pos="360"/>
          <w:tab w:val="left" w:pos="720"/>
          <w:tab w:val="left" w:pos="1080"/>
        </w:tabs>
        <w:spacing w:after="0" w:line="240" w:lineRule="auto"/>
        <w:ind w:left="450" w:right="86"/>
        <w:jc w:val="both"/>
        <w:rPr>
          <w:rFonts w:ascii="Arial" w:eastAsia="Times New Roman" w:hAnsi="Arial" w:cs="Arial"/>
          <w:sz w:val="20"/>
          <w:szCs w:val="20"/>
        </w:rPr>
      </w:pPr>
      <w:r>
        <w:rPr>
          <w:rFonts w:ascii="Arial" w:eastAsia="Times New Roman" w:hAnsi="Arial" w:cs="Arial"/>
          <w:sz w:val="20"/>
          <w:szCs w:val="20"/>
        </w:rPr>
        <w:t xml:space="preserve">As at </w:t>
      </w:r>
      <w:r w:rsidR="00383C26">
        <w:rPr>
          <w:rFonts w:ascii="Arial" w:eastAsia="Times New Roman" w:hAnsi="Arial" w:cs="Arial"/>
          <w:sz w:val="20"/>
          <w:szCs w:val="20"/>
        </w:rPr>
        <w:t>December 31</w:t>
      </w:r>
      <w:r>
        <w:rPr>
          <w:rFonts w:ascii="Arial" w:eastAsia="Times New Roman" w:hAnsi="Arial" w:cs="Arial"/>
          <w:sz w:val="20"/>
          <w:szCs w:val="20"/>
        </w:rPr>
        <w:t xml:space="preserve">, 2014, the Company had a subscription refundable of </w:t>
      </w:r>
      <w:r w:rsidRPr="00460F48">
        <w:rPr>
          <w:rFonts w:ascii="Arial" w:eastAsia="Times New Roman" w:hAnsi="Arial" w:cs="Arial"/>
          <w:sz w:val="20"/>
          <w:szCs w:val="20"/>
        </w:rPr>
        <w:t>$7,500</w:t>
      </w:r>
      <w:r>
        <w:rPr>
          <w:rFonts w:ascii="Arial" w:eastAsia="Times New Roman" w:hAnsi="Arial" w:cs="Arial"/>
          <w:sz w:val="20"/>
          <w:szCs w:val="20"/>
        </w:rPr>
        <w:t xml:space="preserve"> (2013: $7,500). </w:t>
      </w:r>
      <w:r w:rsidR="001E6F43">
        <w:rPr>
          <w:rFonts w:ascii="Arial" w:eastAsia="Times New Roman" w:hAnsi="Arial" w:cs="Arial"/>
          <w:sz w:val="20"/>
          <w:szCs w:val="20"/>
        </w:rPr>
        <w:t xml:space="preserve">It had not been paid back to the </w:t>
      </w:r>
      <w:r w:rsidR="00424A2A">
        <w:rPr>
          <w:rFonts w:ascii="Arial" w:eastAsia="Times New Roman" w:hAnsi="Arial" w:cs="Arial"/>
          <w:sz w:val="20"/>
          <w:szCs w:val="20"/>
        </w:rPr>
        <w:t>subscriber</w:t>
      </w:r>
      <w:r w:rsidR="001E6F43">
        <w:rPr>
          <w:rFonts w:ascii="Arial" w:eastAsia="Times New Roman" w:hAnsi="Arial" w:cs="Arial"/>
          <w:sz w:val="20"/>
          <w:szCs w:val="20"/>
        </w:rPr>
        <w:t>.</w:t>
      </w:r>
      <w:r w:rsidR="00460F48">
        <w:rPr>
          <w:rFonts w:ascii="Arial" w:eastAsia="Times New Roman" w:hAnsi="Arial" w:cs="Arial"/>
          <w:sz w:val="20"/>
          <w:szCs w:val="20"/>
        </w:rPr>
        <w:t xml:space="preserve"> </w:t>
      </w:r>
    </w:p>
    <w:p w:rsidR="005D5C86" w:rsidRPr="005D5C86" w:rsidRDefault="005D5C86" w:rsidP="00626B1B">
      <w:pPr>
        <w:tabs>
          <w:tab w:val="left" w:pos="360"/>
          <w:tab w:val="left" w:pos="720"/>
          <w:tab w:val="left" w:pos="1080"/>
          <w:tab w:val="decimal" w:pos="9540"/>
        </w:tabs>
        <w:spacing w:after="0" w:line="240" w:lineRule="auto"/>
        <w:ind w:left="450" w:right="-360" w:hanging="720"/>
        <w:jc w:val="both"/>
        <w:rPr>
          <w:rFonts w:ascii="Arial" w:eastAsia="Times New Roman" w:hAnsi="Arial" w:cs="Arial"/>
          <w:sz w:val="20"/>
          <w:szCs w:val="20"/>
          <w:lang w:val="en-GB"/>
        </w:rPr>
      </w:pPr>
    </w:p>
    <w:p w:rsidR="005D5C86" w:rsidRPr="005D5C86" w:rsidRDefault="00A35E44" w:rsidP="00626B1B">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left="450" w:right="-29"/>
        <w:jc w:val="both"/>
        <w:rPr>
          <w:rFonts w:ascii="Arial" w:eastAsia="Times New Roman" w:hAnsi="Arial" w:cs="Arial"/>
          <w:b/>
          <w:sz w:val="20"/>
          <w:szCs w:val="20"/>
          <w:lang w:val="en-GB"/>
        </w:rPr>
      </w:pPr>
      <w:r>
        <w:rPr>
          <w:rFonts w:ascii="Arial" w:eastAsia="Times New Roman" w:hAnsi="Arial" w:cs="Arial"/>
          <w:b/>
          <w:sz w:val="20"/>
          <w:szCs w:val="20"/>
          <w:lang w:val="en-GB"/>
        </w:rPr>
        <w:t>e</w:t>
      </w:r>
      <w:r w:rsidR="005D5C86" w:rsidRPr="005D5C86">
        <w:rPr>
          <w:rFonts w:ascii="Arial" w:eastAsia="Times New Roman" w:hAnsi="Arial" w:cs="Arial"/>
          <w:b/>
          <w:sz w:val="20"/>
          <w:szCs w:val="20"/>
          <w:lang w:val="en-GB"/>
        </w:rPr>
        <w:t>)</w:t>
      </w:r>
      <w:r w:rsidR="005D5C86" w:rsidRPr="005D5C86">
        <w:rPr>
          <w:rFonts w:ascii="Arial" w:eastAsia="Times New Roman" w:hAnsi="Arial" w:cs="Arial"/>
          <w:b/>
          <w:sz w:val="20"/>
          <w:szCs w:val="20"/>
          <w:lang w:val="en-GB"/>
        </w:rPr>
        <w:tab/>
        <w:t xml:space="preserve">Share-based payments </w:t>
      </w:r>
    </w:p>
    <w:p w:rsidR="005D5C86" w:rsidRPr="005D5C86" w:rsidRDefault="005D5C86" w:rsidP="00626B1B">
      <w:pPr>
        <w:tabs>
          <w:tab w:val="left" w:pos="360"/>
          <w:tab w:val="left" w:pos="720"/>
          <w:tab w:val="left" w:pos="1080"/>
        </w:tabs>
        <w:spacing w:after="0" w:line="240" w:lineRule="auto"/>
        <w:ind w:left="450" w:right="-360"/>
        <w:jc w:val="both"/>
        <w:rPr>
          <w:rFonts w:ascii="Arial" w:eastAsia="Times New Roman" w:hAnsi="Arial" w:cs="Arial"/>
          <w:sz w:val="20"/>
          <w:szCs w:val="20"/>
        </w:rPr>
      </w:pPr>
    </w:p>
    <w:p w:rsidR="005D5C86" w:rsidRDefault="005D5C86"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r w:rsidRPr="005D5C86">
        <w:rPr>
          <w:rFonts w:ascii="Arial" w:eastAsia="Times New Roman" w:hAnsi="Arial" w:cs="Arial"/>
          <w:sz w:val="20"/>
          <w:szCs w:val="20"/>
        </w:rPr>
        <w:tab/>
      </w:r>
      <w:r w:rsidRPr="005D5C86">
        <w:rPr>
          <w:rFonts w:ascii="Arial" w:eastAsia="Times New Roman" w:hAnsi="Arial" w:cs="Arial"/>
          <w:sz w:val="20"/>
          <w:szCs w:val="20"/>
        </w:rPr>
        <w:tab/>
        <w:t>The Company has a stock option plan which authorizes the board of directors to grant incentive stock options to directors, officers and employees.  The maximum number of shares in respect of which options may be outstanding under the Plan at any given time is equivalent to 10% of the issued and outstanding shares of the Company at that time.  The exercise price of the options is determined by the market value of the shares at the closing price on the date prior to date of the grant. Unless otherwise stated, options fully vest when granted.</w:t>
      </w:r>
    </w:p>
    <w:p w:rsidR="00A0455A" w:rsidRDefault="00A0455A"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A0455A" w:rsidRPr="00A0455A" w:rsidRDefault="00A0455A" w:rsidP="007C7F2A">
      <w:pPr>
        <w:tabs>
          <w:tab w:val="left" w:pos="-674"/>
          <w:tab w:val="left" w:pos="-270"/>
        </w:tabs>
        <w:spacing w:after="0" w:line="240" w:lineRule="auto"/>
        <w:ind w:left="360" w:right="-29" w:hanging="360"/>
        <w:jc w:val="both"/>
        <w:rPr>
          <w:rFonts w:ascii="Arial" w:eastAsia="Times New Roman" w:hAnsi="Arial" w:cs="Arial"/>
          <w:b/>
          <w:sz w:val="20"/>
          <w:szCs w:val="20"/>
          <w:lang w:val="en-GB"/>
        </w:rPr>
      </w:pPr>
      <w:r w:rsidRPr="00A0455A">
        <w:rPr>
          <w:rFonts w:ascii="Arial" w:eastAsia="Times New Roman" w:hAnsi="Arial" w:cs="Arial"/>
          <w:b/>
          <w:sz w:val="20"/>
          <w:szCs w:val="20"/>
          <w:lang w:val="en-GB"/>
        </w:rPr>
        <w:lastRenderedPageBreak/>
        <w:t>6</w:t>
      </w:r>
      <w:r>
        <w:rPr>
          <w:rFonts w:ascii="Arial" w:eastAsia="Times New Roman" w:hAnsi="Arial" w:cs="Arial"/>
          <w:b/>
          <w:sz w:val="20"/>
          <w:szCs w:val="20"/>
          <w:lang w:val="en-GB"/>
        </w:rPr>
        <w:t>.</w:t>
      </w:r>
      <w:r>
        <w:rPr>
          <w:rFonts w:ascii="Arial" w:eastAsia="Times New Roman" w:hAnsi="Arial" w:cs="Arial"/>
          <w:b/>
          <w:sz w:val="20"/>
          <w:szCs w:val="20"/>
          <w:lang w:val="en-GB"/>
        </w:rPr>
        <w:tab/>
      </w:r>
      <w:r w:rsidRPr="00A0455A">
        <w:rPr>
          <w:rFonts w:ascii="Arial" w:eastAsia="Times New Roman" w:hAnsi="Arial" w:cs="Arial"/>
          <w:b/>
          <w:sz w:val="20"/>
          <w:szCs w:val="20"/>
          <w:lang w:val="en-GB"/>
        </w:rPr>
        <w:t>Share Capital (continued)</w:t>
      </w:r>
    </w:p>
    <w:p w:rsidR="00A0455A" w:rsidRPr="00A0455A" w:rsidRDefault="00A0455A" w:rsidP="00A0455A">
      <w:pPr>
        <w:spacing w:after="0" w:line="240" w:lineRule="auto"/>
        <w:rPr>
          <w:lang w:val="en-GB"/>
        </w:rPr>
      </w:pPr>
    </w:p>
    <w:p w:rsidR="00A0455A" w:rsidRPr="005D5C86" w:rsidRDefault="00A0455A" w:rsidP="007C7F2A">
      <w:pPr>
        <w:tabs>
          <w:tab w:val="left" w:pos="-674"/>
          <w:tab w:val="left" w:pos="-27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left="720" w:right="-29" w:hanging="360"/>
        <w:jc w:val="both"/>
        <w:rPr>
          <w:rFonts w:ascii="Arial" w:eastAsia="Times New Roman" w:hAnsi="Arial" w:cs="Arial"/>
          <w:b/>
          <w:sz w:val="20"/>
          <w:szCs w:val="20"/>
          <w:lang w:val="en-GB"/>
        </w:rPr>
      </w:pPr>
      <w:r>
        <w:rPr>
          <w:rFonts w:ascii="Arial" w:eastAsia="Times New Roman" w:hAnsi="Arial" w:cs="Arial"/>
          <w:b/>
          <w:sz w:val="20"/>
          <w:szCs w:val="20"/>
          <w:lang w:val="en-GB"/>
        </w:rPr>
        <w:t>e</w:t>
      </w:r>
      <w:r w:rsidRPr="005D5C86">
        <w:rPr>
          <w:rFonts w:ascii="Arial" w:eastAsia="Times New Roman" w:hAnsi="Arial" w:cs="Arial"/>
          <w:b/>
          <w:sz w:val="20"/>
          <w:szCs w:val="20"/>
          <w:lang w:val="en-GB"/>
        </w:rPr>
        <w:t>)</w:t>
      </w:r>
      <w:r w:rsidRPr="005D5C86">
        <w:rPr>
          <w:rFonts w:ascii="Arial" w:eastAsia="Times New Roman" w:hAnsi="Arial" w:cs="Arial"/>
          <w:b/>
          <w:sz w:val="20"/>
          <w:szCs w:val="20"/>
          <w:lang w:val="en-GB"/>
        </w:rPr>
        <w:tab/>
        <w:t xml:space="preserve">Share-based payments </w:t>
      </w:r>
      <w:r>
        <w:rPr>
          <w:rFonts w:ascii="Arial" w:eastAsia="Times New Roman" w:hAnsi="Arial" w:cs="Arial"/>
          <w:b/>
          <w:sz w:val="20"/>
          <w:szCs w:val="20"/>
          <w:lang w:val="en-GB"/>
        </w:rPr>
        <w:t>(continued)</w:t>
      </w:r>
    </w:p>
    <w:p w:rsidR="00A0455A" w:rsidRPr="005D5C86" w:rsidRDefault="00A0455A" w:rsidP="00A0455A">
      <w:pPr>
        <w:tabs>
          <w:tab w:val="left" w:pos="360"/>
          <w:tab w:val="left" w:pos="720"/>
          <w:tab w:val="left" w:pos="1080"/>
        </w:tabs>
        <w:autoSpaceDE w:val="0"/>
        <w:autoSpaceDN w:val="0"/>
        <w:adjustRightInd w:val="0"/>
        <w:spacing w:after="0" w:line="240" w:lineRule="auto"/>
        <w:ind w:right="-29"/>
        <w:jc w:val="both"/>
        <w:rPr>
          <w:rFonts w:ascii="Arial" w:eastAsia="Times New Roman" w:hAnsi="Arial" w:cs="Arial"/>
          <w:color w:val="000000"/>
          <w:sz w:val="20"/>
          <w:szCs w:val="20"/>
          <w:lang w:val="en-US" w:bidi="fa-IR"/>
        </w:rPr>
      </w:pPr>
    </w:p>
    <w:p w:rsidR="00A0455A" w:rsidRPr="00A0455A" w:rsidRDefault="00A0455A" w:rsidP="00A0455A">
      <w:pPr>
        <w:tabs>
          <w:tab w:val="left" w:pos="-720"/>
          <w:tab w:val="decimal" w:pos="2988"/>
          <w:tab w:val="left" w:pos="4386"/>
          <w:tab w:val="left" w:pos="7686"/>
          <w:tab w:val="decimal" w:pos="8328"/>
          <w:tab w:val="decimal" w:pos="10098"/>
        </w:tabs>
        <w:spacing w:after="0" w:line="240" w:lineRule="auto"/>
        <w:ind w:left="450"/>
        <w:rPr>
          <w:rFonts w:ascii="Arial" w:hAnsi="Arial" w:cs="Arial"/>
          <w:color w:val="000000"/>
          <w:sz w:val="20"/>
          <w:szCs w:val="20"/>
        </w:rPr>
      </w:pPr>
      <w:r w:rsidRPr="00A0455A">
        <w:rPr>
          <w:rFonts w:ascii="Arial" w:hAnsi="Arial" w:cs="Arial"/>
          <w:color w:val="000000"/>
          <w:sz w:val="20"/>
          <w:szCs w:val="20"/>
        </w:rPr>
        <w:t>The following table summarizes stock option transactions:</w:t>
      </w:r>
    </w:p>
    <w:p w:rsidR="00A0455A" w:rsidRPr="00A0455A" w:rsidRDefault="00A0455A" w:rsidP="00A0455A">
      <w:pPr>
        <w:tabs>
          <w:tab w:val="left" w:pos="-720"/>
          <w:tab w:val="left" w:pos="567"/>
          <w:tab w:val="left" w:pos="720"/>
          <w:tab w:val="decimal" w:pos="2988"/>
          <w:tab w:val="left" w:pos="4386"/>
          <w:tab w:val="left" w:pos="7686"/>
          <w:tab w:val="decimal" w:pos="8328"/>
          <w:tab w:val="decimal" w:pos="10098"/>
        </w:tabs>
        <w:spacing w:after="0" w:line="240" w:lineRule="auto"/>
        <w:rPr>
          <w:rFonts w:ascii="Arial" w:hAnsi="Arial" w:cs="Arial"/>
          <w:color w:val="000000"/>
          <w:sz w:val="20"/>
          <w:szCs w:val="20"/>
        </w:rPr>
      </w:pPr>
    </w:p>
    <w:tbl>
      <w:tblPr>
        <w:tblW w:w="0" w:type="auto"/>
        <w:jc w:val="center"/>
        <w:tblInd w:w="828" w:type="dxa"/>
        <w:tblLook w:val="0000"/>
      </w:tblPr>
      <w:tblGrid>
        <w:gridCol w:w="4230"/>
        <w:gridCol w:w="1832"/>
        <w:gridCol w:w="2126"/>
      </w:tblGrid>
      <w:tr w:rsidR="00A0455A" w:rsidRPr="00A0455A" w:rsidTr="007C7F2A">
        <w:trPr>
          <w:cantSplit/>
          <w:jc w:val="center"/>
        </w:trPr>
        <w:tc>
          <w:tcPr>
            <w:tcW w:w="4230" w:type="dxa"/>
            <w:tcBorders>
              <w:bottom w:val="single" w:sz="4" w:space="0" w:color="auto"/>
            </w:tcBorders>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32" w:type="dxa"/>
            <w:tcBorders>
              <w:bottom w:val="single" w:sz="4" w:space="0" w:color="auto"/>
            </w:tcBorders>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b/>
                <w:sz w:val="20"/>
                <w:szCs w:val="20"/>
              </w:rPr>
            </w:pPr>
          </w:p>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b/>
                <w:sz w:val="20"/>
                <w:szCs w:val="20"/>
              </w:rPr>
            </w:pPr>
            <w:r w:rsidRPr="00A0455A">
              <w:rPr>
                <w:rFonts w:ascii="Arial" w:hAnsi="Arial" w:cs="Arial"/>
                <w:b/>
                <w:sz w:val="20"/>
                <w:szCs w:val="20"/>
              </w:rPr>
              <w:t>Number of</w:t>
            </w:r>
          </w:p>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b/>
                <w:sz w:val="20"/>
                <w:szCs w:val="20"/>
              </w:rPr>
            </w:pPr>
            <w:r w:rsidRPr="00A0455A">
              <w:rPr>
                <w:rFonts w:ascii="Arial" w:hAnsi="Arial" w:cs="Arial"/>
                <w:b/>
                <w:sz w:val="20"/>
                <w:szCs w:val="20"/>
              </w:rPr>
              <w:t>Options</w:t>
            </w:r>
          </w:p>
        </w:tc>
        <w:tc>
          <w:tcPr>
            <w:tcW w:w="2126" w:type="dxa"/>
            <w:tcBorders>
              <w:bottom w:val="single" w:sz="4" w:space="0" w:color="auto"/>
            </w:tcBorders>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r w:rsidRPr="00A0455A">
              <w:rPr>
                <w:rFonts w:ascii="Arial" w:hAnsi="Arial" w:cs="Arial"/>
                <w:b/>
                <w:color w:val="000000"/>
                <w:sz w:val="20"/>
                <w:szCs w:val="20"/>
              </w:rPr>
              <w:t>Weighted Average Exercise Price</w:t>
            </w:r>
          </w:p>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r w:rsidRPr="00A0455A">
              <w:rPr>
                <w:rFonts w:ascii="Arial" w:hAnsi="Arial" w:cs="Arial"/>
                <w:b/>
                <w:color w:val="000000"/>
                <w:sz w:val="20"/>
                <w:szCs w:val="20"/>
              </w:rPr>
              <w:t>$</w:t>
            </w:r>
          </w:p>
        </w:tc>
      </w:tr>
      <w:tr w:rsidR="00A0455A" w:rsidRPr="00A0455A" w:rsidTr="007C7F2A">
        <w:trPr>
          <w:cantSplit/>
          <w:trHeight w:hRule="exact" w:val="113"/>
          <w:jc w:val="center"/>
        </w:trPr>
        <w:tc>
          <w:tcPr>
            <w:tcW w:w="4230"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32"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p>
        </w:tc>
        <w:tc>
          <w:tcPr>
            <w:tcW w:w="2126"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right"/>
              <w:rPr>
                <w:rFonts w:ascii="Arial" w:hAnsi="Arial" w:cs="Arial"/>
                <w:color w:val="000000"/>
                <w:sz w:val="20"/>
                <w:szCs w:val="20"/>
              </w:rPr>
            </w:pPr>
          </w:p>
        </w:tc>
      </w:tr>
      <w:tr w:rsidR="00A0455A" w:rsidRPr="00A0455A" w:rsidTr="007C7F2A">
        <w:trPr>
          <w:cantSplit/>
          <w:jc w:val="center"/>
        </w:trPr>
        <w:tc>
          <w:tcPr>
            <w:tcW w:w="4230" w:type="dxa"/>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r w:rsidRPr="00A0455A">
              <w:rPr>
                <w:rFonts w:ascii="Arial" w:hAnsi="Arial" w:cs="Arial"/>
                <w:sz w:val="20"/>
                <w:szCs w:val="20"/>
              </w:rPr>
              <w:t xml:space="preserve">Outstanding, </w:t>
            </w:r>
            <w:r>
              <w:rPr>
                <w:rFonts w:ascii="Arial" w:hAnsi="Arial" w:cs="Arial"/>
                <w:sz w:val="20"/>
                <w:szCs w:val="20"/>
              </w:rPr>
              <w:t>June 30, 2014</w:t>
            </w:r>
            <w:r w:rsidRPr="00A0455A">
              <w:rPr>
                <w:rFonts w:ascii="Arial" w:hAnsi="Arial" w:cs="Arial"/>
                <w:sz w:val="20"/>
                <w:szCs w:val="20"/>
              </w:rPr>
              <w:t xml:space="preserve"> </w:t>
            </w:r>
          </w:p>
        </w:tc>
        <w:tc>
          <w:tcPr>
            <w:tcW w:w="1832" w:type="dxa"/>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r>
              <w:rPr>
                <w:rFonts w:ascii="Arial" w:hAnsi="Arial" w:cs="Arial"/>
                <w:sz w:val="20"/>
                <w:szCs w:val="20"/>
              </w:rPr>
              <w:t>-</w:t>
            </w:r>
          </w:p>
        </w:tc>
        <w:tc>
          <w:tcPr>
            <w:tcW w:w="2126" w:type="dxa"/>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r>
              <w:rPr>
                <w:rFonts w:ascii="Arial" w:hAnsi="Arial" w:cs="Arial"/>
                <w:color w:val="000000"/>
                <w:sz w:val="20"/>
                <w:szCs w:val="20"/>
              </w:rPr>
              <w:t>-</w:t>
            </w:r>
          </w:p>
        </w:tc>
      </w:tr>
      <w:tr w:rsidR="00A0455A" w:rsidRPr="00A0455A" w:rsidTr="007C7F2A">
        <w:trPr>
          <w:cantSplit/>
          <w:jc w:val="center"/>
        </w:trPr>
        <w:tc>
          <w:tcPr>
            <w:tcW w:w="4230" w:type="dxa"/>
            <w:vAlign w:val="bottom"/>
          </w:tcPr>
          <w:p w:rsidR="00A0455A" w:rsidRPr="00A0455A" w:rsidRDefault="00A0455A" w:rsidP="00A0455A">
            <w:pPr>
              <w:tabs>
                <w:tab w:val="left" w:pos="-720"/>
                <w:tab w:val="left" w:pos="432"/>
                <w:tab w:val="left" w:pos="1152"/>
                <w:tab w:val="left" w:pos="2880"/>
                <w:tab w:val="decimal" w:pos="9198"/>
                <w:tab w:val="decimal" w:pos="10596"/>
              </w:tabs>
              <w:spacing w:after="0" w:line="240" w:lineRule="auto"/>
              <w:ind w:left="342"/>
              <w:rPr>
                <w:rFonts w:ascii="Arial" w:hAnsi="Arial" w:cs="Arial"/>
                <w:sz w:val="20"/>
                <w:szCs w:val="20"/>
              </w:rPr>
            </w:pPr>
            <w:r w:rsidRPr="00A0455A">
              <w:rPr>
                <w:rFonts w:ascii="Arial" w:hAnsi="Arial" w:cs="Arial"/>
                <w:sz w:val="20"/>
                <w:szCs w:val="20"/>
              </w:rPr>
              <w:t>Granted</w:t>
            </w:r>
          </w:p>
        </w:tc>
        <w:tc>
          <w:tcPr>
            <w:tcW w:w="1832" w:type="dxa"/>
            <w:vAlign w:val="bottom"/>
          </w:tcPr>
          <w:p w:rsidR="00A0455A" w:rsidRPr="00A0455A" w:rsidRDefault="007C7F2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r>
              <w:rPr>
                <w:rFonts w:ascii="Arial" w:hAnsi="Arial" w:cs="Arial"/>
                <w:sz w:val="20"/>
                <w:szCs w:val="20"/>
              </w:rPr>
              <w:t>2,950,000</w:t>
            </w:r>
          </w:p>
        </w:tc>
        <w:tc>
          <w:tcPr>
            <w:tcW w:w="2126" w:type="dxa"/>
            <w:vAlign w:val="bottom"/>
          </w:tcPr>
          <w:p w:rsidR="00A0455A" w:rsidRPr="00A0455A" w:rsidRDefault="007C7F2A" w:rsidP="00A0455A">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r>
              <w:rPr>
                <w:rFonts w:ascii="Arial" w:hAnsi="Arial" w:cs="Arial"/>
                <w:color w:val="000000"/>
                <w:sz w:val="20"/>
                <w:szCs w:val="20"/>
              </w:rPr>
              <w:t>0.20</w:t>
            </w:r>
          </w:p>
        </w:tc>
      </w:tr>
      <w:tr w:rsidR="00A0455A" w:rsidRPr="00A0455A" w:rsidTr="007C7F2A">
        <w:trPr>
          <w:cantSplit/>
          <w:trHeight w:hRule="exact" w:val="115"/>
          <w:jc w:val="center"/>
        </w:trPr>
        <w:tc>
          <w:tcPr>
            <w:tcW w:w="4230"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32"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p>
        </w:tc>
        <w:tc>
          <w:tcPr>
            <w:tcW w:w="2126"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p>
        </w:tc>
      </w:tr>
      <w:tr w:rsidR="00A0455A" w:rsidRPr="00A0455A" w:rsidTr="007C7F2A">
        <w:trPr>
          <w:cantSplit/>
          <w:jc w:val="center"/>
        </w:trPr>
        <w:tc>
          <w:tcPr>
            <w:tcW w:w="4230" w:type="dxa"/>
            <w:tcBorders>
              <w:bottom w:val="double" w:sz="4" w:space="0" w:color="auto"/>
            </w:tcBorders>
            <w:vAlign w:val="bottom"/>
          </w:tcPr>
          <w:p w:rsidR="00A0455A" w:rsidRPr="00A0455A" w:rsidRDefault="00A0455A" w:rsidP="00BE1733">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r w:rsidRPr="00A0455A">
              <w:rPr>
                <w:rFonts w:ascii="Arial" w:hAnsi="Arial" w:cs="Arial"/>
                <w:sz w:val="20"/>
                <w:szCs w:val="20"/>
              </w:rPr>
              <w:t xml:space="preserve">Outstanding, </w:t>
            </w:r>
            <w:r w:rsidR="00BE1733">
              <w:rPr>
                <w:rFonts w:ascii="Arial" w:hAnsi="Arial" w:cs="Arial"/>
                <w:sz w:val="20"/>
                <w:szCs w:val="20"/>
              </w:rPr>
              <w:t>December 31</w:t>
            </w:r>
            <w:r w:rsidR="007C7F2A">
              <w:rPr>
                <w:rFonts w:ascii="Arial" w:hAnsi="Arial" w:cs="Arial"/>
                <w:sz w:val="20"/>
                <w:szCs w:val="20"/>
              </w:rPr>
              <w:t>, 2014</w:t>
            </w:r>
            <w:r w:rsidRPr="00A0455A">
              <w:rPr>
                <w:rFonts w:ascii="Arial" w:hAnsi="Arial" w:cs="Arial"/>
                <w:sz w:val="20"/>
                <w:szCs w:val="20"/>
              </w:rPr>
              <w:t xml:space="preserve"> </w:t>
            </w:r>
          </w:p>
        </w:tc>
        <w:tc>
          <w:tcPr>
            <w:tcW w:w="1832" w:type="dxa"/>
            <w:tcBorders>
              <w:bottom w:val="double" w:sz="4" w:space="0" w:color="auto"/>
            </w:tcBorders>
            <w:vAlign w:val="bottom"/>
          </w:tcPr>
          <w:p w:rsidR="00A0455A" w:rsidRPr="00A0455A" w:rsidRDefault="007C7F2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r>
              <w:rPr>
                <w:rFonts w:ascii="Arial" w:hAnsi="Arial" w:cs="Arial"/>
                <w:sz w:val="20"/>
                <w:szCs w:val="20"/>
              </w:rPr>
              <w:t>2,950,000</w:t>
            </w:r>
          </w:p>
        </w:tc>
        <w:tc>
          <w:tcPr>
            <w:tcW w:w="2126" w:type="dxa"/>
            <w:tcBorders>
              <w:bottom w:val="double" w:sz="4" w:space="0" w:color="auto"/>
            </w:tcBorders>
            <w:vAlign w:val="bottom"/>
          </w:tcPr>
          <w:p w:rsidR="00A0455A" w:rsidRPr="00A0455A" w:rsidRDefault="007C7F2A" w:rsidP="00A0455A">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r>
              <w:rPr>
                <w:rFonts w:ascii="Arial" w:hAnsi="Arial" w:cs="Arial"/>
                <w:color w:val="000000"/>
                <w:sz w:val="20"/>
                <w:szCs w:val="20"/>
              </w:rPr>
              <w:t>0.20</w:t>
            </w:r>
          </w:p>
        </w:tc>
      </w:tr>
      <w:tr w:rsidR="00A0455A" w:rsidRPr="00A0455A" w:rsidTr="007C7F2A">
        <w:trPr>
          <w:cantSplit/>
          <w:trHeight w:hRule="exact" w:val="115"/>
          <w:jc w:val="center"/>
        </w:trPr>
        <w:tc>
          <w:tcPr>
            <w:tcW w:w="4230" w:type="dxa"/>
            <w:tcBorders>
              <w:top w:val="doub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32" w:type="dxa"/>
            <w:tcBorders>
              <w:top w:val="doub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p>
        </w:tc>
        <w:tc>
          <w:tcPr>
            <w:tcW w:w="2126" w:type="dxa"/>
            <w:tcBorders>
              <w:top w:val="doub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p>
        </w:tc>
      </w:tr>
      <w:tr w:rsidR="00A0455A" w:rsidRPr="00A0455A" w:rsidTr="007C7F2A">
        <w:trPr>
          <w:cantSplit/>
          <w:jc w:val="center"/>
        </w:trPr>
        <w:tc>
          <w:tcPr>
            <w:tcW w:w="4230" w:type="dxa"/>
            <w:tcBorders>
              <w:bottom w:val="double" w:sz="4" w:space="0" w:color="auto"/>
            </w:tcBorders>
            <w:vAlign w:val="bottom"/>
          </w:tcPr>
          <w:p w:rsidR="00A0455A" w:rsidRPr="00A0455A" w:rsidRDefault="00A0455A" w:rsidP="00BE1733">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r w:rsidRPr="00A0455A">
              <w:rPr>
                <w:rFonts w:ascii="Arial" w:hAnsi="Arial" w:cs="Arial"/>
                <w:sz w:val="20"/>
                <w:szCs w:val="20"/>
              </w:rPr>
              <w:t xml:space="preserve">Exercisable, </w:t>
            </w:r>
            <w:r w:rsidR="00BE1733">
              <w:rPr>
                <w:rFonts w:ascii="Arial" w:hAnsi="Arial" w:cs="Arial"/>
                <w:sz w:val="20"/>
                <w:szCs w:val="20"/>
              </w:rPr>
              <w:t>December</w:t>
            </w:r>
            <w:r w:rsidR="007C7F2A">
              <w:rPr>
                <w:rFonts w:ascii="Arial" w:hAnsi="Arial" w:cs="Arial"/>
                <w:sz w:val="20"/>
                <w:szCs w:val="20"/>
              </w:rPr>
              <w:t xml:space="preserve"> </w:t>
            </w:r>
            <w:r w:rsidR="00BE1733">
              <w:rPr>
                <w:rFonts w:ascii="Arial" w:hAnsi="Arial" w:cs="Arial"/>
                <w:sz w:val="20"/>
                <w:szCs w:val="20"/>
              </w:rPr>
              <w:t>31</w:t>
            </w:r>
            <w:r w:rsidR="007C7F2A">
              <w:rPr>
                <w:rFonts w:ascii="Arial" w:hAnsi="Arial" w:cs="Arial"/>
                <w:sz w:val="20"/>
                <w:szCs w:val="20"/>
              </w:rPr>
              <w:t>, 2014</w:t>
            </w:r>
          </w:p>
        </w:tc>
        <w:tc>
          <w:tcPr>
            <w:tcW w:w="1832" w:type="dxa"/>
            <w:tcBorders>
              <w:bottom w:val="double" w:sz="4" w:space="0" w:color="auto"/>
            </w:tcBorders>
            <w:vAlign w:val="bottom"/>
          </w:tcPr>
          <w:p w:rsidR="00A0455A" w:rsidRPr="00A0455A" w:rsidRDefault="007C7F2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r>
              <w:rPr>
                <w:rFonts w:ascii="Arial" w:hAnsi="Arial" w:cs="Arial"/>
                <w:sz w:val="20"/>
                <w:szCs w:val="20"/>
              </w:rPr>
              <w:t>2,950,000</w:t>
            </w:r>
          </w:p>
        </w:tc>
        <w:tc>
          <w:tcPr>
            <w:tcW w:w="2126" w:type="dxa"/>
            <w:tcBorders>
              <w:bottom w:val="double" w:sz="4" w:space="0" w:color="auto"/>
            </w:tcBorders>
            <w:vAlign w:val="bottom"/>
          </w:tcPr>
          <w:p w:rsidR="00A0455A" w:rsidRPr="00A0455A" w:rsidRDefault="007C7F2A" w:rsidP="00A0455A">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r>
              <w:rPr>
                <w:rFonts w:ascii="Arial" w:hAnsi="Arial" w:cs="Arial"/>
                <w:color w:val="000000"/>
                <w:sz w:val="20"/>
                <w:szCs w:val="20"/>
              </w:rPr>
              <w:t>0.20</w:t>
            </w:r>
          </w:p>
        </w:tc>
      </w:tr>
    </w:tbl>
    <w:p w:rsidR="00A0455A" w:rsidRPr="00A0455A" w:rsidRDefault="00A0455A" w:rsidP="00A0455A">
      <w:pPr>
        <w:tabs>
          <w:tab w:val="left" w:pos="-720"/>
          <w:tab w:val="left" w:pos="567"/>
          <w:tab w:val="left" w:pos="720"/>
          <w:tab w:val="decimal" w:pos="2988"/>
          <w:tab w:val="left" w:pos="4386"/>
          <w:tab w:val="left" w:pos="7686"/>
          <w:tab w:val="decimal" w:pos="8328"/>
          <w:tab w:val="decimal" w:pos="10098"/>
        </w:tabs>
        <w:spacing w:after="0" w:line="240" w:lineRule="auto"/>
        <w:ind w:left="720"/>
        <w:jc w:val="both"/>
        <w:rPr>
          <w:rFonts w:ascii="Arial" w:hAnsi="Arial" w:cs="Arial"/>
          <w:color w:val="000000"/>
          <w:sz w:val="20"/>
          <w:szCs w:val="20"/>
        </w:rPr>
      </w:pPr>
    </w:p>
    <w:p w:rsidR="00A0455A" w:rsidRDefault="00A0455A" w:rsidP="00A0455A">
      <w:pPr>
        <w:tabs>
          <w:tab w:val="left" w:pos="-720"/>
          <w:tab w:val="left" w:pos="567"/>
          <w:tab w:val="left" w:pos="720"/>
          <w:tab w:val="decimal" w:pos="2988"/>
          <w:tab w:val="left" w:pos="4386"/>
          <w:tab w:val="left" w:pos="7686"/>
          <w:tab w:val="decimal" w:pos="8328"/>
          <w:tab w:val="decimal" w:pos="10098"/>
        </w:tabs>
        <w:spacing w:after="0" w:line="240" w:lineRule="auto"/>
        <w:ind w:left="720"/>
        <w:jc w:val="both"/>
        <w:rPr>
          <w:rFonts w:ascii="Arial" w:hAnsi="Arial" w:cs="Arial"/>
          <w:color w:val="000000"/>
          <w:sz w:val="20"/>
          <w:szCs w:val="20"/>
        </w:rPr>
      </w:pPr>
      <w:r w:rsidRPr="00A0455A">
        <w:rPr>
          <w:rFonts w:ascii="Arial" w:hAnsi="Arial" w:cs="Arial"/>
          <w:color w:val="000000"/>
          <w:sz w:val="20"/>
          <w:szCs w:val="20"/>
        </w:rPr>
        <w:t xml:space="preserve">The following table summarizes the stock options outstanding at </w:t>
      </w:r>
      <w:r w:rsidR="00BE1733">
        <w:rPr>
          <w:rFonts w:ascii="Arial" w:hAnsi="Arial" w:cs="Arial"/>
          <w:color w:val="000000"/>
          <w:sz w:val="20"/>
          <w:szCs w:val="20"/>
        </w:rPr>
        <w:t>December 31</w:t>
      </w:r>
      <w:r w:rsidRPr="00A0455A">
        <w:rPr>
          <w:rFonts w:ascii="Arial" w:hAnsi="Arial" w:cs="Arial"/>
          <w:color w:val="000000"/>
          <w:sz w:val="20"/>
          <w:szCs w:val="20"/>
        </w:rPr>
        <w:t>, 2014:</w:t>
      </w:r>
    </w:p>
    <w:p w:rsidR="007C7F2A" w:rsidRPr="00A0455A" w:rsidRDefault="007C7F2A" w:rsidP="00A0455A">
      <w:pPr>
        <w:tabs>
          <w:tab w:val="left" w:pos="-720"/>
          <w:tab w:val="left" w:pos="567"/>
          <w:tab w:val="left" w:pos="720"/>
          <w:tab w:val="decimal" w:pos="2988"/>
          <w:tab w:val="left" w:pos="4386"/>
          <w:tab w:val="left" w:pos="7686"/>
          <w:tab w:val="decimal" w:pos="8328"/>
          <w:tab w:val="decimal" w:pos="10098"/>
        </w:tabs>
        <w:spacing w:after="0" w:line="240" w:lineRule="auto"/>
        <w:ind w:left="720"/>
        <w:jc w:val="both"/>
        <w:rPr>
          <w:rFonts w:ascii="Arial" w:hAnsi="Arial" w:cs="Arial"/>
          <w:color w:val="000000"/>
          <w:sz w:val="20"/>
          <w:szCs w:val="20"/>
        </w:rPr>
      </w:pPr>
    </w:p>
    <w:tbl>
      <w:tblPr>
        <w:tblW w:w="0" w:type="auto"/>
        <w:jc w:val="center"/>
        <w:tblInd w:w="828" w:type="dxa"/>
        <w:tblLook w:val="0000"/>
      </w:tblPr>
      <w:tblGrid>
        <w:gridCol w:w="2788"/>
        <w:gridCol w:w="2017"/>
        <w:gridCol w:w="2040"/>
        <w:gridCol w:w="1903"/>
      </w:tblGrid>
      <w:tr w:rsidR="00A0455A" w:rsidRPr="00A0455A" w:rsidTr="007C7F2A">
        <w:trPr>
          <w:cantSplit/>
          <w:jc w:val="center"/>
        </w:trPr>
        <w:tc>
          <w:tcPr>
            <w:tcW w:w="2788" w:type="dxa"/>
            <w:tcBorders>
              <w:bottom w:val="single" w:sz="4" w:space="0" w:color="auto"/>
            </w:tcBorders>
            <w:vAlign w:val="bottom"/>
          </w:tcPr>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Number of</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Options Outstanding</w:t>
            </w:r>
          </w:p>
        </w:tc>
        <w:tc>
          <w:tcPr>
            <w:tcW w:w="2017" w:type="dxa"/>
            <w:tcBorders>
              <w:bottom w:val="single" w:sz="4" w:space="0" w:color="auto"/>
            </w:tcBorders>
            <w:vAlign w:val="bottom"/>
          </w:tcPr>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Ranges of</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Exercise Price</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w:t>
            </w:r>
          </w:p>
        </w:tc>
        <w:tc>
          <w:tcPr>
            <w:tcW w:w="2040" w:type="dxa"/>
            <w:tcBorders>
              <w:bottom w:val="single" w:sz="4" w:space="0" w:color="auto"/>
            </w:tcBorders>
            <w:vAlign w:val="bottom"/>
          </w:tcPr>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Weighted Average</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Life to Expiry</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In Years</w:t>
            </w:r>
          </w:p>
        </w:tc>
        <w:tc>
          <w:tcPr>
            <w:tcW w:w="1903" w:type="dxa"/>
            <w:tcBorders>
              <w:bottom w:val="single" w:sz="4" w:space="0" w:color="auto"/>
            </w:tcBorders>
          </w:tcPr>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Weighted Average</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Exercise Price</w:t>
            </w:r>
          </w:p>
          <w:p w:rsidR="00A0455A" w:rsidRPr="00A0455A" w:rsidRDefault="00A0455A" w:rsidP="00A0455A">
            <w:pPr>
              <w:spacing w:after="0" w:line="240" w:lineRule="auto"/>
              <w:jc w:val="center"/>
              <w:rPr>
                <w:rFonts w:ascii="Arial" w:hAnsi="Arial" w:cs="Arial"/>
                <w:b/>
                <w:sz w:val="20"/>
                <w:szCs w:val="20"/>
              </w:rPr>
            </w:pPr>
            <w:r w:rsidRPr="00A0455A">
              <w:rPr>
                <w:rFonts w:ascii="Arial" w:hAnsi="Arial" w:cs="Arial"/>
                <w:b/>
                <w:sz w:val="20"/>
                <w:szCs w:val="20"/>
              </w:rPr>
              <w:t>$</w:t>
            </w:r>
          </w:p>
        </w:tc>
      </w:tr>
      <w:tr w:rsidR="00A0455A" w:rsidRPr="00A0455A" w:rsidTr="007C7F2A">
        <w:trPr>
          <w:cantSplit/>
          <w:trHeight w:hRule="exact" w:val="113"/>
          <w:jc w:val="center"/>
        </w:trPr>
        <w:tc>
          <w:tcPr>
            <w:tcW w:w="2788" w:type="dxa"/>
            <w:tcBorders>
              <w:top w:val="single" w:sz="4" w:space="0" w:color="auto"/>
            </w:tcBorders>
            <w:vAlign w:val="bottom"/>
          </w:tcPr>
          <w:p w:rsidR="00A0455A" w:rsidRPr="00A0455A" w:rsidRDefault="00A0455A" w:rsidP="00A0455A">
            <w:pPr>
              <w:spacing w:after="0" w:line="240" w:lineRule="auto"/>
              <w:jc w:val="right"/>
              <w:rPr>
                <w:rFonts w:ascii="Arial" w:hAnsi="Arial" w:cs="Arial"/>
                <w:sz w:val="20"/>
                <w:szCs w:val="20"/>
              </w:rPr>
            </w:pPr>
          </w:p>
        </w:tc>
        <w:tc>
          <w:tcPr>
            <w:tcW w:w="2017" w:type="dxa"/>
            <w:tcBorders>
              <w:top w:val="single" w:sz="4" w:space="0" w:color="auto"/>
            </w:tcBorders>
            <w:vAlign w:val="bottom"/>
          </w:tcPr>
          <w:p w:rsidR="00A0455A" w:rsidRPr="00A0455A" w:rsidRDefault="00A0455A" w:rsidP="00A0455A">
            <w:pPr>
              <w:spacing w:after="0" w:line="240" w:lineRule="auto"/>
              <w:jc w:val="right"/>
              <w:rPr>
                <w:rFonts w:ascii="Arial" w:hAnsi="Arial" w:cs="Arial"/>
                <w:sz w:val="20"/>
                <w:szCs w:val="20"/>
              </w:rPr>
            </w:pPr>
          </w:p>
        </w:tc>
        <w:tc>
          <w:tcPr>
            <w:tcW w:w="2040" w:type="dxa"/>
            <w:tcBorders>
              <w:top w:val="single" w:sz="4" w:space="0" w:color="auto"/>
            </w:tcBorders>
            <w:vAlign w:val="bottom"/>
          </w:tcPr>
          <w:p w:rsidR="00A0455A" w:rsidRPr="00A0455A" w:rsidRDefault="00A0455A" w:rsidP="00A0455A">
            <w:pPr>
              <w:spacing w:after="0" w:line="240" w:lineRule="auto"/>
              <w:jc w:val="right"/>
              <w:rPr>
                <w:rFonts w:ascii="Arial" w:hAnsi="Arial" w:cs="Arial"/>
                <w:sz w:val="20"/>
                <w:szCs w:val="20"/>
              </w:rPr>
            </w:pPr>
          </w:p>
        </w:tc>
        <w:tc>
          <w:tcPr>
            <w:tcW w:w="1903" w:type="dxa"/>
            <w:tcBorders>
              <w:top w:val="single" w:sz="4" w:space="0" w:color="auto"/>
            </w:tcBorders>
            <w:vAlign w:val="bottom"/>
          </w:tcPr>
          <w:p w:rsidR="00A0455A" w:rsidRPr="00A0455A" w:rsidRDefault="00A0455A" w:rsidP="00A0455A">
            <w:pPr>
              <w:spacing w:after="0" w:line="240" w:lineRule="auto"/>
              <w:jc w:val="right"/>
              <w:rPr>
                <w:rFonts w:ascii="Arial" w:hAnsi="Arial" w:cs="Arial"/>
                <w:sz w:val="20"/>
                <w:szCs w:val="20"/>
              </w:rPr>
            </w:pPr>
          </w:p>
        </w:tc>
      </w:tr>
      <w:tr w:rsidR="00A0455A" w:rsidRPr="00A0455A" w:rsidTr="007C7F2A">
        <w:trPr>
          <w:cantSplit/>
          <w:jc w:val="center"/>
        </w:trPr>
        <w:tc>
          <w:tcPr>
            <w:tcW w:w="2788" w:type="dxa"/>
            <w:vAlign w:val="bottom"/>
          </w:tcPr>
          <w:p w:rsidR="00A0455A" w:rsidRPr="00A0455A" w:rsidRDefault="007C7F2A" w:rsidP="00A0455A">
            <w:pPr>
              <w:spacing w:after="0" w:line="240" w:lineRule="auto"/>
              <w:ind w:right="545"/>
              <w:jc w:val="right"/>
              <w:rPr>
                <w:rFonts w:ascii="Arial" w:hAnsi="Arial" w:cs="Arial"/>
                <w:sz w:val="20"/>
                <w:szCs w:val="20"/>
              </w:rPr>
            </w:pPr>
            <w:r>
              <w:rPr>
                <w:rFonts w:ascii="Arial" w:hAnsi="Arial" w:cs="Arial"/>
                <w:sz w:val="20"/>
                <w:szCs w:val="20"/>
              </w:rPr>
              <w:t>2,950,000</w:t>
            </w:r>
          </w:p>
        </w:tc>
        <w:tc>
          <w:tcPr>
            <w:tcW w:w="2017" w:type="dxa"/>
            <w:vAlign w:val="bottom"/>
          </w:tcPr>
          <w:p w:rsidR="00A0455A" w:rsidRPr="00A0455A" w:rsidRDefault="007C7F2A" w:rsidP="00A0455A">
            <w:pPr>
              <w:spacing w:after="0" w:line="240" w:lineRule="auto"/>
              <w:ind w:right="421"/>
              <w:jc w:val="right"/>
              <w:rPr>
                <w:rFonts w:ascii="Arial" w:hAnsi="Arial" w:cs="Arial"/>
                <w:sz w:val="20"/>
                <w:szCs w:val="20"/>
              </w:rPr>
            </w:pPr>
            <w:r>
              <w:rPr>
                <w:rFonts w:ascii="Arial" w:hAnsi="Arial" w:cs="Arial"/>
                <w:sz w:val="20"/>
                <w:szCs w:val="20"/>
              </w:rPr>
              <w:t>0.20</w:t>
            </w:r>
          </w:p>
        </w:tc>
        <w:tc>
          <w:tcPr>
            <w:tcW w:w="2040" w:type="dxa"/>
            <w:vAlign w:val="bottom"/>
          </w:tcPr>
          <w:p w:rsidR="00A0455A" w:rsidRPr="00A0455A" w:rsidRDefault="00BE1733" w:rsidP="00A0455A">
            <w:pPr>
              <w:spacing w:after="0" w:line="240" w:lineRule="auto"/>
              <w:ind w:right="658"/>
              <w:jc w:val="right"/>
              <w:rPr>
                <w:rFonts w:ascii="Arial" w:hAnsi="Arial" w:cs="Arial"/>
                <w:sz w:val="20"/>
                <w:szCs w:val="20"/>
              </w:rPr>
            </w:pPr>
            <w:r>
              <w:rPr>
                <w:rFonts w:ascii="Arial" w:hAnsi="Arial" w:cs="Arial"/>
                <w:sz w:val="20"/>
                <w:szCs w:val="20"/>
              </w:rPr>
              <w:t>4.60</w:t>
            </w:r>
          </w:p>
        </w:tc>
        <w:tc>
          <w:tcPr>
            <w:tcW w:w="1903" w:type="dxa"/>
            <w:vAlign w:val="bottom"/>
          </w:tcPr>
          <w:p w:rsidR="00A0455A" w:rsidRPr="00A0455A" w:rsidRDefault="007C7F2A" w:rsidP="00A0455A">
            <w:pPr>
              <w:spacing w:after="0" w:line="240" w:lineRule="auto"/>
              <w:ind w:right="572"/>
              <w:jc w:val="right"/>
              <w:rPr>
                <w:rFonts w:ascii="Arial" w:hAnsi="Arial" w:cs="Arial"/>
                <w:sz w:val="20"/>
                <w:szCs w:val="20"/>
              </w:rPr>
            </w:pPr>
            <w:r>
              <w:rPr>
                <w:rFonts w:ascii="Arial" w:hAnsi="Arial" w:cs="Arial"/>
                <w:sz w:val="20"/>
                <w:szCs w:val="20"/>
              </w:rPr>
              <w:t>0.20</w:t>
            </w:r>
          </w:p>
        </w:tc>
      </w:tr>
      <w:tr w:rsidR="00A0455A" w:rsidRPr="00A0455A" w:rsidTr="007C7F2A">
        <w:trPr>
          <w:cantSplit/>
          <w:trHeight w:hRule="exact" w:val="113"/>
          <w:jc w:val="center"/>
        </w:trPr>
        <w:tc>
          <w:tcPr>
            <w:tcW w:w="2788"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ind w:right="545"/>
              <w:jc w:val="right"/>
              <w:rPr>
                <w:rFonts w:ascii="Arial" w:hAnsi="Arial" w:cs="Arial"/>
                <w:sz w:val="20"/>
                <w:szCs w:val="20"/>
              </w:rPr>
            </w:pPr>
          </w:p>
        </w:tc>
        <w:tc>
          <w:tcPr>
            <w:tcW w:w="2017"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p>
        </w:tc>
        <w:tc>
          <w:tcPr>
            <w:tcW w:w="2040" w:type="dxa"/>
            <w:tcBorders>
              <w:top w:val="single" w:sz="4" w:space="0" w:color="auto"/>
            </w:tcBorders>
            <w:vAlign w:val="bottom"/>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ind w:right="658"/>
              <w:jc w:val="right"/>
              <w:rPr>
                <w:rFonts w:ascii="Arial" w:hAnsi="Arial" w:cs="Arial"/>
                <w:sz w:val="20"/>
                <w:szCs w:val="20"/>
              </w:rPr>
            </w:pPr>
          </w:p>
        </w:tc>
        <w:tc>
          <w:tcPr>
            <w:tcW w:w="1903" w:type="dxa"/>
            <w:tcBorders>
              <w:top w:val="single" w:sz="4" w:space="0" w:color="auto"/>
            </w:tcBorders>
          </w:tcPr>
          <w:p w:rsidR="00A0455A" w:rsidRPr="00A0455A" w:rsidRDefault="00A0455A" w:rsidP="00A0455A">
            <w:pPr>
              <w:tabs>
                <w:tab w:val="left" w:pos="-720"/>
                <w:tab w:val="left" w:pos="720"/>
                <w:tab w:val="left" w:pos="1440"/>
                <w:tab w:val="left" w:pos="2880"/>
                <w:tab w:val="decimal" w:pos="9198"/>
                <w:tab w:val="decimal" w:pos="10596"/>
              </w:tabs>
              <w:spacing w:after="0" w:line="240" w:lineRule="auto"/>
              <w:ind w:right="572"/>
              <w:jc w:val="right"/>
              <w:rPr>
                <w:rFonts w:ascii="Arial" w:hAnsi="Arial" w:cs="Arial"/>
                <w:sz w:val="20"/>
                <w:szCs w:val="20"/>
              </w:rPr>
            </w:pPr>
          </w:p>
        </w:tc>
      </w:tr>
      <w:tr w:rsidR="007C7F2A" w:rsidRPr="00A0455A" w:rsidTr="007C7F2A">
        <w:trPr>
          <w:cantSplit/>
          <w:trHeight w:val="70"/>
          <w:jc w:val="center"/>
        </w:trPr>
        <w:tc>
          <w:tcPr>
            <w:tcW w:w="2788" w:type="dxa"/>
            <w:tcBorders>
              <w:bottom w:val="double" w:sz="4" w:space="0" w:color="auto"/>
            </w:tcBorders>
            <w:vAlign w:val="bottom"/>
          </w:tcPr>
          <w:p w:rsidR="007C7F2A" w:rsidRPr="00A0455A" w:rsidRDefault="007C7F2A" w:rsidP="00D61D4E">
            <w:pPr>
              <w:spacing w:after="0" w:line="240" w:lineRule="auto"/>
              <w:ind w:right="545"/>
              <w:jc w:val="right"/>
              <w:rPr>
                <w:rFonts w:ascii="Arial" w:hAnsi="Arial" w:cs="Arial"/>
                <w:sz w:val="20"/>
                <w:szCs w:val="20"/>
              </w:rPr>
            </w:pPr>
            <w:r>
              <w:rPr>
                <w:rFonts w:ascii="Arial" w:hAnsi="Arial" w:cs="Arial"/>
                <w:sz w:val="20"/>
                <w:szCs w:val="20"/>
              </w:rPr>
              <w:t>2,950,000</w:t>
            </w:r>
          </w:p>
        </w:tc>
        <w:tc>
          <w:tcPr>
            <w:tcW w:w="2017" w:type="dxa"/>
            <w:tcBorders>
              <w:bottom w:val="double" w:sz="4" w:space="0" w:color="auto"/>
            </w:tcBorders>
            <w:vAlign w:val="bottom"/>
          </w:tcPr>
          <w:p w:rsidR="007C7F2A" w:rsidRPr="00A0455A" w:rsidRDefault="007C7F2A" w:rsidP="00D61D4E">
            <w:pPr>
              <w:spacing w:after="0" w:line="240" w:lineRule="auto"/>
              <w:ind w:right="421"/>
              <w:jc w:val="right"/>
              <w:rPr>
                <w:rFonts w:ascii="Arial" w:hAnsi="Arial" w:cs="Arial"/>
                <w:sz w:val="20"/>
                <w:szCs w:val="20"/>
              </w:rPr>
            </w:pPr>
          </w:p>
        </w:tc>
        <w:tc>
          <w:tcPr>
            <w:tcW w:w="2040" w:type="dxa"/>
            <w:tcBorders>
              <w:bottom w:val="double" w:sz="4" w:space="0" w:color="auto"/>
            </w:tcBorders>
            <w:vAlign w:val="bottom"/>
          </w:tcPr>
          <w:p w:rsidR="007C7F2A" w:rsidRPr="00A0455A" w:rsidRDefault="00BE1733" w:rsidP="00D61D4E">
            <w:pPr>
              <w:spacing w:after="0" w:line="240" w:lineRule="auto"/>
              <w:ind w:right="658"/>
              <w:jc w:val="right"/>
              <w:rPr>
                <w:rFonts w:ascii="Arial" w:hAnsi="Arial" w:cs="Arial"/>
                <w:sz w:val="20"/>
                <w:szCs w:val="20"/>
              </w:rPr>
            </w:pPr>
            <w:r>
              <w:rPr>
                <w:rFonts w:ascii="Arial" w:hAnsi="Arial" w:cs="Arial"/>
                <w:sz w:val="20"/>
                <w:szCs w:val="20"/>
              </w:rPr>
              <w:t>4.60</w:t>
            </w:r>
          </w:p>
        </w:tc>
        <w:tc>
          <w:tcPr>
            <w:tcW w:w="1903" w:type="dxa"/>
            <w:tcBorders>
              <w:bottom w:val="double" w:sz="4" w:space="0" w:color="auto"/>
            </w:tcBorders>
            <w:vAlign w:val="bottom"/>
          </w:tcPr>
          <w:p w:rsidR="007C7F2A" w:rsidRPr="00A0455A" w:rsidRDefault="007C7F2A" w:rsidP="00D61D4E">
            <w:pPr>
              <w:spacing w:after="0" w:line="240" w:lineRule="auto"/>
              <w:ind w:right="572"/>
              <w:jc w:val="right"/>
              <w:rPr>
                <w:rFonts w:ascii="Arial" w:hAnsi="Arial" w:cs="Arial"/>
                <w:sz w:val="20"/>
                <w:szCs w:val="20"/>
              </w:rPr>
            </w:pPr>
            <w:r>
              <w:rPr>
                <w:rFonts w:ascii="Arial" w:hAnsi="Arial" w:cs="Arial"/>
                <w:sz w:val="20"/>
                <w:szCs w:val="20"/>
              </w:rPr>
              <w:t>0.20</w:t>
            </w:r>
          </w:p>
        </w:tc>
      </w:tr>
    </w:tbl>
    <w:p w:rsidR="007C7F2A" w:rsidRDefault="007C7F2A" w:rsidP="00A0455A">
      <w:pPr>
        <w:spacing w:after="0" w:line="240" w:lineRule="auto"/>
        <w:ind w:left="720"/>
        <w:jc w:val="both"/>
        <w:rPr>
          <w:rFonts w:ascii="Arial" w:hAnsi="Arial" w:cs="Arial"/>
          <w:sz w:val="20"/>
          <w:szCs w:val="20"/>
        </w:rPr>
      </w:pPr>
    </w:p>
    <w:p w:rsidR="00A0455A" w:rsidRDefault="00A0455A" w:rsidP="00A0455A">
      <w:pPr>
        <w:spacing w:after="0" w:line="240" w:lineRule="auto"/>
        <w:ind w:left="720"/>
        <w:jc w:val="both"/>
        <w:rPr>
          <w:rFonts w:ascii="Arial" w:hAnsi="Arial" w:cs="Arial"/>
          <w:sz w:val="20"/>
          <w:szCs w:val="20"/>
        </w:rPr>
      </w:pPr>
      <w:r w:rsidRPr="00A0455A">
        <w:rPr>
          <w:rFonts w:ascii="Arial" w:hAnsi="Arial" w:cs="Arial"/>
          <w:sz w:val="20"/>
          <w:szCs w:val="20"/>
        </w:rPr>
        <w:t xml:space="preserve">During the </w:t>
      </w:r>
      <w:r w:rsidR="00BE1733">
        <w:rPr>
          <w:rFonts w:ascii="Arial" w:hAnsi="Arial" w:cs="Arial"/>
          <w:sz w:val="20"/>
          <w:szCs w:val="20"/>
        </w:rPr>
        <w:t>six</w:t>
      </w:r>
      <w:r w:rsidRPr="00A0455A">
        <w:rPr>
          <w:rFonts w:ascii="Arial" w:hAnsi="Arial" w:cs="Arial"/>
          <w:sz w:val="20"/>
          <w:szCs w:val="20"/>
        </w:rPr>
        <w:t xml:space="preserve"> months ended </w:t>
      </w:r>
      <w:r w:rsidR="00BE1733">
        <w:rPr>
          <w:rFonts w:ascii="Arial" w:hAnsi="Arial" w:cs="Arial"/>
          <w:sz w:val="20"/>
          <w:szCs w:val="20"/>
        </w:rPr>
        <w:t>December 31</w:t>
      </w:r>
      <w:r w:rsidRPr="00A0455A">
        <w:rPr>
          <w:rFonts w:ascii="Arial" w:hAnsi="Arial" w:cs="Arial"/>
          <w:sz w:val="20"/>
          <w:szCs w:val="20"/>
        </w:rPr>
        <w:t xml:space="preserve">, 2014, the Company granted a total of </w:t>
      </w:r>
      <w:r w:rsidR="007C7F2A">
        <w:rPr>
          <w:rFonts w:ascii="Arial" w:hAnsi="Arial" w:cs="Arial"/>
          <w:sz w:val="20"/>
          <w:szCs w:val="20"/>
        </w:rPr>
        <w:t>2,950,000</w:t>
      </w:r>
      <w:r w:rsidRPr="00A0455A">
        <w:rPr>
          <w:rFonts w:ascii="Arial" w:hAnsi="Arial" w:cs="Arial"/>
          <w:sz w:val="20"/>
          <w:szCs w:val="20"/>
        </w:rPr>
        <w:t xml:space="preserve"> (2013 – </w:t>
      </w:r>
      <w:r w:rsidR="007C7F2A">
        <w:rPr>
          <w:rFonts w:ascii="Arial" w:hAnsi="Arial" w:cs="Arial"/>
          <w:sz w:val="20"/>
          <w:szCs w:val="20"/>
        </w:rPr>
        <w:t>Nil</w:t>
      </w:r>
      <w:r w:rsidRPr="00A0455A">
        <w:rPr>
          <w:rFonts w:ascii="Arial" w:hAnsi="Arial" w:cs="Arial"/>
          <w:sz w:val="20"/>
          <w:szCs w:val="20"/>
        </w:rPr>
        <w:t>) stock options with an aggregate fair value of the vested options determined to be $</w:t>
      </w:r>
      <w:r w:rsidR="007C7F2A">
        <w:rPr>
          <w:rFonts w:ascii="Arial" w:hAnsi="Arial" w:cs="Arial"/>
          <w:sz w:val="20"/>
          <w:szCs w:val="20"/>
        </w:rPr>
        <w:t>390,293</w:t>
      </w:r>
      <w:r w:rsidRPr="00A0455A">
        <w:rPr>
          <w:rFonts w:ascii="Arial" w:hAnsi="Arial" w:cs="Arial"/>
          <w:sz w:val="20"/>
          <w:szCs w:val="20"/>
        </w:rPr>
        <w:t xml:space="preserve"> (2013 - $</w:t>
      </w:r>
      <w:r w:rsidR="007C7F2A">
        <w:rPr>
          <w:rFonts w:ascii="Arial" w:hAnsi="Arial" w:cs="Arial"/>
          <w:sz w:val="20"/>
          <w:szCs w:val="20"/>
        </w:rPr>
        <w:t>Nil</w:t>
      </w:r>
      <w:r w:rsidRPr="00A0455A">
        <w:rPr>
          <w:rFonts w:ascii="Arial" w:hAnsi="Arial" w:cs="Arial"/>
          <w:sz w:val="20"/>
          <w:szCs w:val="20"/>
        </w:rPr>
        <w:t>). Using the Black-Scholes option pricing model to estimate the fair value of stock options granted as at the date of grant, the Company determined the weighted average fair value of each option to be $</w:t>
      </w:r>
      <w:r w:rsidR="007C7F2A">
        <w:rPr>
          <w:rFonts w:ascii="Arial" w:hAnsi="Arial" w:cs="Arial"/>
          <w:sz w:val="20"/>
          <w:szCs w:val="20"/>
        </w:rPr>
        <w:t>0.13</w:t>
      </w:r>
      <w:r w:rsidRPr="00A0455A">
        <w:rPr>
          <w:rFonts w:ascii="Arial" w:hAnsi="Arial" w:cs="Arial"/>
          <w:sz w:val="20"/>
          <w:szCs w:val="20"/>
        </w:rPr>
        <w:t xml:space="preserve"> (2013 - $</w:t>
      </w:r>
      <w:r w:rsidR="007C7F2A">
        <w:rPr>
          <w:rFonts w:ascii="Arial" w:hAnsi="Arial" w:cs="Arial"/>
          <w:sz w:val="20"/>
          <w:szCs w:val="20"/>
        </w:rPr>
        <w:t>Nil</w:t>
      </w:r>
      <w:r w:rsidRPr="00A0455A">
        <w:rPr>
          <w:rFonts w:ascii="Arial" w:hAnsi="Arial" w:cs="Arial"/>
          <w:sz w:val="20"/>
          <w:szCs w:val="20"/>
        </w:rPr>
        <w:t>) per share. The fair values of the options were determined using the Black-Scholes option pricing model using the following assumptions:</w:t>
      </w:r>
    </w:p>
    <w:p w:rsidR="007C7F2A" w:rsidRPr="00A0455A" w:rsidRDefault="007C7F2A" w:rsidP="00A0455A">
      <w:pPr>
        <w:spacing w:after="0" w:line="240" w:lineRule="auto"/>
        <w:ind w:left="720"/>
        <w:jc w:val="both"/>
        <w:rPr>
          <w:rFonts w:ascii="Arial" w:hAnsi="Arial" w:cs="Arial"/>
          <w:sz w:val="20"/>
          <w:szCs w:val="20"/>
        </w:rPr>
      </w:pPr>
    </w:p>
    <w:tbl>
      <w:tblPr>
        <w:tblpPr w:leftFromText="180" w:rightFromText="180" w:vertAnchor="text" w:tblpXSpec="center" w:tblpY="1"/>
        <w:tblOverlap w:val="never"/>
        <w:tblW w:w="8460" w:type="dxa"/>
        <w:tblLayout w:type="fixed"/>
        <w:tblCellMar>
          <w:left w:w="120" w:type="dxa"/>
          <w:right w:w="120" w:type="dxa"/>
        </w:tblCellMar>
        <w:tblLook w:val="0000"/>
      </w:tblPr>
      <w:tblGrid>
        <w:gridCol w:w="2250"/>
        <w:gridCol w:w="1710"/>
        <w:gridCol w:w="1350"/>
        <w:gridCol w:w="1620"/>
        <w:gridCol w:w="1530"/>
      </w:tblGrid>
      <w:tr w:rsidR="00A0455A" w:rsidRPr="00A0455A" w:rsidTr="007C7F2A">
        <w:trPr>
          <w:cantSplit/>
          <w:trHeight w:val="258"/>
        </w:trPr>
        <w:tc>
          <w:tcPr>
            <w:tcW w:w="2250" w:type="dxa"/>
            <w:tcBorders>
              <w:bottom w:val="single" w:sz="4" w:space="0" w:color="auto"/>
            </w:tcBorders>
          </w:tcPr>
          <w:p w:rsidR="00A0455A" w:rsidRPr="00A0455A" w:rsidRDefault="00A0455A" w:rsidP="007C7F2A">
            <w:pPr>
              <w:tabs>
                <w:tab w:val="left" w:pos="-720"/>
                <w:tab w:val="left" w:pos="720"/>
                <w:tab w:val="left" w:pos="1440"/>
                <w:tab w:val="decimal" w:pos="4890"/>
                <w:tab w:val="decimal" w:pos="6288"/>
                <w:tab w:val="decimal" w:pos="7680"/>
                <w:tab w:val="decimal" w:pos="9198"/>
                <w:tab w:val="decimal" w:pos="10596"/>
              </w:tabs>
              <w:spacing w:after="0" w:line="240" w:lineRule="auto"/>
              <w:rPr>
                <w:rFonts w:ascii="Arial" w:hAnsi="Arial" w:cs="Arial"/>
                <w:color w:val="000000"/>
                <w:sz w:val="20"/>
                <w:szCs w:val="20"/>
              </w:rPr>
            </w:pPr>
          </w:p>
        </w:tc>
        <w:tc>
          <w:tcPr>
            <w:tcW w:w="1710" w:type="dxa"/>
            <w:tcBorders>
              <w:bottom w:val="single" w:sz="4" w:space="0" w:color="auto"/>
            </w:tcBorders>
          </w:tcPr>
          <w:p w:rsidR="00A0455A" w:rsidRPr="00A0455A" w:rsidRDefault="00A0455A" w:rsidP="007C7F2A">
            <w:pPr>
              <w:pStyle w:val="Heading4"/>
              <w:jc w:val="center"/>
              <w:rPr>
                <w:rFonts w:cs="Arial"/>
                <w:b w:val="0"/>
                <w:color w:val="000000"/>
                <w:sz w:val="20"/>
                <w:lang w:val="en-US"/>
              </w:rPr>
            </w:pPr>
            <w:r w:rsidRPr="00A0455A">
              <w:rPr>
                <w:rFonts w:cs="Arial"/>
                <w:b w:val="0"/>
                <w:color w:val="000000"/>
                <w:sz w:val="20"/>
                <w:lang w:val="en-US"/>
              </w:rPr>
              <w:t xml:space="preserve">Risk-free </w:t>
            </w:r>
          </w:p>
          <w:p w:rsidR="00A0455A" w:rsidRPr="00A0455A" w:rsidRDefault="00A0455A" w:rsidP="007C7F2A">
            <w:pPr>
              <w:pStyle w:val="Heading4"/>
              <w:jc w:val="center"/>
              <w:rPr>
                <w:rFonts w:cs="Arial"/>
                <w:b w:val="0"/>
                <w:color w:val="000000"/>
                <w:sz w:val="20"/>
                <w:lang w:val="en-US"/>
              </w:rPr>
            </w:pPr>
            <w:proofErr w:type="gramStart"/>
            <w:r w:rsidRPr="00A0455A">
              <w:rPr>
                <w:rFonts w:cs="Arial"/>
                <w:b w:val="0"/>
                <w:color w:val="000000"/>
                <w:sz w:val="20"/>
                <w:lang w:val="en-US"/>
              </w:rPr>
              <w:t>interest</w:t>
            </w:r>
            <w:proofErr w:type="gramEnd"/>
            <w:r w:rsidRPr="00A0455A">
              <w:rPr>
                <w:rFonts w:cs="Arial"/>
                <w:b w:val="0"/>
                <w:color w:val="000000"/>
                <w:sz w:val="20"/>
                <w:lang w:val="en-US"/>
              </w:rPr>
              <w:t xml:space="preserve"> rate</w:t>
            </w:r>
            <w:r w:rsidRPr="00A0455A" w:rsidDel="000E735C">
              <w:rPr>
                <w:rFonts w:cs="Arial"/>
                <w:b w:val="0"/>
                <w:color w:val="000000"/>
                <w:sz w:val="20"/>
                <w:lang w:val="en-US"/>
              </w:rPr>
              <w:t xml:space="preserve"> </w:t>
            </w:r>
          </w:p>
        </w:tc>
        <w:tc>
          <w:tcPr>
            <w:tcW w:w="1350" w:type="dxa"/>
            <w:tcBorders>
              <w:bottom w:val="single" w:sz="4" w:space="0" w:color="auto"/>
            </w:tcBorders>
          </w:tcPr>
          <w:p w:rsidR="00A0455A" w:rsidRPr="00A0455A" w:rsidRDefault="00A0455A" w:rsidP="007C7F2A">
            <w:pPr>
              <w:pStyle w:val="Heading4"/>
              <w:jc w:val="center"/>
              <w:rPr>
                <w:rFonts w:cs="Arial"/>
                <w:b w:val="0"/>
                <w:color w:val="000000"/>
                <w:sz w:val="20"/>
                <w:lang w:val="en-US"/>
              </w:rPr>
            </w:pPr>
            <w:r w:rsidRPr="00A0455A">
              <w:rPr>
                <w:rFonts w:cs="Arial"/>
                <w:b w:val="0"/>
                <w:color w:val="000000"/>
                <w:sz w:val="20"/>
                <w:lang w:val="en-US"/>
              </w:rPr>
              <w:t>Dividend yield</w:t>
            </w:r>
            <w:r w:rsidRPr="00A0455A" w:rsidDel="000E735C">
              <w:rPr>
                <w:rFonts w:cs="Arial"/>
                <w:b w:val="0"/>
                <w:color w:val="000000"/>
                <w:sz w:val="20"/>
                <w:lang w:val="en-US"/>
              </w:rPr>
              <w:t xml:space="preserve"> </w:t>
            </w:r>
          </w:p>
        </w:tc>
        <w:tc>
          <w:tcPr>
            <w:tcW w:w="1620" w:type="dxa"/>
            <w:tcBorders>
              <w:bottom w:val="single" w:sz="4" w:space="0" w:color="auto"/>
            </w:tcBorders>
          </w:tcPr>
          <w:p w:rsidR="00A0455A" w:rsidRPr="00A0455A" w:rsidRDefault="00A0455A" w:rsidP="007C7F2A">
            <w:pPr>
              <w:pStyle w:val="Heading4"/>
              <w:jc w:val="center"/>
              <w:rPr>
                <w:rFonts w:cs="Arial"/>
                <w:b w:val="0"/>
                <w:color w:val="000000"/>
                <w:sz w:val="20"/>
                <w:lang w:val="en-US"/>
              </w:rPr>
            </w:pPr>
            <w:r w:rsidRPr="00A0455A">
              <w:rPr>
                <w:rFonts w:cs="Arial"/>
                <w:b w:val="0"/>
                <w:color w:val="000000"/>
                <w:sz w:val="20"/>
                <w:lang w:val="en-US"/>
              </w:rPr>
              <w:t>Volatility factor</w:t>
            </w:r>
          </w:p>
        </w:tc>
        <w:tc>
          <w:tcPr>
            <w:tcW w:w="1530" w:type="dxa"/>
            <w:tcBorders>
              <w:bottom w:val="single" w:sz="4" w:space="0" w:color="auto"/>
            </w:tcBorders>
          </w:tcPr>
          <w:p w:rsidR="00A0455A" w:rsidRPr="00A0455A" w:rsidRDefault="00A0455A" w:rsidP="007C7F2A">
            <w:pPr>
              <w:pStyle w:val="Heading4"/>
              <w:jc w:val="center"/>
              <w:rPr>
                <w:rFonts w:cs="Arial"/>
                <w:b w:val="0"/>
                <w:color w:val="000000"/>
                <w:sz w:val="20"/>
                <w:lang w:val="en-US"/>
              </w:rPr>
            </w:pPr>
            <w:r w:rsidRPr="00A0455A">
              <w:rPr>
                <w:rFonts w:cs="Arial"/>
                <w:b w:val="0"/>
                <w:color w:val="000000"/>
                <w:sz w:val="20"/>
                <w:lang w:val="en-US"/>
              </w:rPr>
              <w:t>Expected option life</w:t>
            </w:r>
          </w:p>
        </w:tc>
      </w:tr>
      <w:tr w:rsidR="00A0455A" w:rsidRPr="00A0455A" w:rsidTr="007C7F2A">
        <w:trPr>
          <w:cantSplit/>
          <w:trHeight w:hRule="exact" w:val="113"/>
        </w:trPr>
        <w:tc>
          <w:tcPr>
            <w:tcW w:w="2250" w:type="dxa"/>
            <w:tcBorders>
              <w:top w:val="single" w:sz="4" w:space="0" w:color="auto"/>
            </w:tcBorders>
          </w:tcPr>
          <w:p w:rsidR="00A0455A" w:rsidRPr="00A0455A" w:rsidRDefault="00A0455A" w:rsidP="007C7F2A">
            <w:pPr>
              <w:pStyle w:val="Heading4"/>
              <w:rPr>
                <w:rFonts w:cs="Arial"/>
                <w:color w:val="000000"/>
                <w:sz w:val="20"/>
                <w:lang w:val="en-US"/>
              </w:rPr>
            </w:pPr>
          </w:p>
        </w:tc>
        <w:tc>
          <w:tcPr>
            <w:tcW w:w="1710" w:type="dxa"/>
            <w:tcBorders>
              <w:top w:val="single" w:sz="4" w:space="0" w:color="auto"/>
            </w:tcBorders>
          </w:tcPr>
          <w:p w:rsidR="00A0455A" w:rsidRPr="00A0455A" w:rsidRDefault="00A0455A" w:rsidP="007C7F2A">
            <w:pPr>
              <w:pStyle w:val="Heading4"/>
              <w:jc w:val="right"/>
              <w:rPr>
                <w:rFonts w:cs="Arial"/>
                <w:color w:val="000000"/>
                <w:sz w:val="20"/>
                <w:lang w:val="en-US"/>
              </w:rPr>
            </w:pPr>
          </w:p>
        </w:tc>
        <w:tc>
          <w:tcPr>
            <w:tcW w:w="1350" w:type="dxa"/>
            <w:tcBorders>
              <w:top w:val="single" w:sz="4" w:space="0" w:color="auto"/>
            </w:tcBorders>
          </w:tcPr>
          <w:p w:rsidR="00A0455A" w:rsidRPr="00A0455A" w:rsidRDefault="00A0455A" w:rsidP="007C7F2A">
            <w:pPr>
              <w:pStyle w:val="Heading4"/>
              <w:jc w:val="right"/>
              <w:rPr>
                <w:rFonts w:cs="Arial"/>
                <w:color w:val="000000"/>
                <w:sz w:val="20"/>
                <w:lang w:val="en-US"/>
              </w:rPr>
            </w:pPr>
          </w:p>
        </w:tc>
        <w:tc>
          <w:tcPr>
            <w:tcW w:w="1620" w:type="dxa"/>
            <w:tcBorders>
              <w:top w:val="single" w:sz="4" w:space="0" w:color="auto"/>
            </w:tcBorders>
          </w:tcPr>
          <w:p w:rsidR="00A0455A" w:rsidRPr="00A0455A" w:rsidRDefault="00A0455A" w:rsidP="007C7F2A">
            <w:pPr>
              <w:pStyle w:val="Heading4"/>
              <w:jc w:val="right"/>
              <w:rPr>
                <w:rFonts w:cs="Arial"/>
                <w:color w:val="000000"/>
                <w:sz w:val="20"/>
                <w:lang w:val="en-US"/>
              </w:rPr>
            </w:pPr>
          </w:p>
        </w:tc>
        <w:tc>
          <w:tcPr>
            <w:tcW w:w="1530" w:type="dxa"/>
            <w:tcBorders>
              <w:top w:val="single" w:sz="4" w:space="0" w:color="auto"/>
            </w:tcBorders>
          </w:tcPr>
          <w:p w:rsidR="00A0455A" w:rsidRPr="00A0455A" w:rsidRDefault="00A0455A" w:rsidP="007C7F2A">
            <w:pPr>
              <w:pStyle w:val="Heading4"/>
              <w:jc w:val="right"/>
              <w:rPr>
                <w:rFonts w:cs="Arial"/>
                <w:color w:val="000000"/>
                <w:sz w:val="20"/>
                <w:lang w:val="en-US"/>
              </w:rPr>
            </w:pPr>
          </w:p>
        </w:tc>
      </w:tr>
      <w:tr w:rsidR="00A0455A" w:rsidRPr="00A0455A" w:rsidTr="007C7F2A">
        <w:trPr>
          <w:cantSplit/>
          <w:trHeight w:val="258"/>
        </w:trPr>
        <w:tc>
          <w:tcPr>
            <w:tcW w:w="2250" w:type="dxa"/>
          </w:tcPr>
          <w:p w:rsidR="00A0455A" w:rsidRPr="007C7F2A" w:rsidRDefault="00BE1733" w:rsidP="007C7F2A">
            <w:pPr>
              <w:pStyle w:val="Heading4"/>
              <w:rPr>
                <w:rFonts w:cs="Arial"/>
                <w:b w:val="0"/>
                <w:color w:val="000000"/>
                <w:sz w:val="20"/>
                <w:lang w:val="en-US"/>
              </w:rPr>
            </w:pPr>
            <w:r>
              <w:rPr>
                <w:rFonts w:cs="Arial"/>
                <w:b w:val="0"/>
                <w:color w:val="000000"/>
                <w:sz w:val="20"/>
                <w:lang w:val="en-US"/>
              </w:rPr>
              <w:t>December 31</w:t>
            </w:r>
            <w:r w:rsidR="007C7F2A" w:rsidRPr="007C7F2A">
              <w:rPr>
                <w:rFonts w:cs="Arial"/>
                <w:b w:val="0"/>
                <w:color w:val="000000"/>
                <w:sz w:val="20"/>
                <w:lang w:val="en-US"/>
              </w:rPr>
              <w:t>, 2014</w:t>
            </w:r>
          </w:p>
        </w:tc>
        <w:tc>
          <w:tcPr>
            <w:tcW w:w="1710" w:type="dxa"/>
          </w:tcPr>
          <w:p w:rsidR="00A0455A" w:rsidRPr="007C7F2A" w:rsidRDefault="007C7F2A" w:rsidP="007C7F2A">
            <w:pPr>
              <w:pStyle w:val="Heading4"/>
              <w:jc w:val="right"/>
              <w:rPr>
                <w:rFonts w:cs="Arial"/>
                <w:b w:val="0"/>
                <w:color w:val="000000"/>
                <w:sz w:val="20"/>
                <w:lang w:val="en-US"/>
              </w:rPr>
            </w:pPr>
            <w:r>
              <w:rPr>
                <w:rFonts w:cs="Arial"/>
                <w:b w:val="0"/>
                <w:color w:val="000000"/>
                <w:sz w:val="20"/>
                <w:lang w:val="en-US"/>
              </w:rPr>
              <w:t>1.46</w:t>
            </w:r>
            <w:r w:rsidR="00A0455A" w:rsidRPr="007C7F2A">
              <w:rPr>
                <w:rFonts w:cs="Arial"/>
                <w:b w:val="0"/>
                <w:color w:val="000000"/>
                <w:sz w:val="20"/>
                <w:lang w:val="en-US"/>
              </w:rPr>
              <w:t>%</w:t>
            </w:r>
          </w:p>
        </w:tc>
        <w:tc>
          <w:tcPr>
            <w:tcW w:w="1350" w:type="dxa"/>
          </w:tcPr>
          <w:p w:rsidR="00A0455A" w:rsidRPr="007C7F2A" w:rsidRDefault="00A0455A" w:rsidP="007C7F2A">
            <w:pPr>
              <w:pStyle w:val="Heading4"/>
              <w:jc w:val="right"/>
              <w:rPr>
                <w:rFonts w:cs="Arial"/>
                <w:b w:val="0"/>
                <w:color w:val="000000"/>
                <w:sz w:val="20"/>
                <w:lang w:val="en-US"/>
              </w:rPr>
            </w:pPr>
            <w:r w:rsidRPr="007C7F2A">
              <w:rPr>
                <w:rFonts w:cs="Arial"/>
                <w:b w:val="0"/>
                <w:color w:val="000000"/>
                <w:sz w:val="20"/>
                <w:lang w:val="en-US"/>
              </w:rPr>
              <w:t>0%</w:t>
            </w:r>
          </w:p>
        </w:tc>
        <w:tc>
          <w:tcPr>
            <w:tcW w:w="1620" w:type="dxa"/>
          </w:tcPr>
          <w:p w:rsidR="00A0455A" w:rsidRPr="007C7F2A" w:rsidRDefault="007C7F2A" w:rsidP="007C7F2A">
            <w:pPr>
              <w:pStyle w:val="Heading4"/>
              <w:ind w:left="-210"/>
              <w:jc w:val="right"/>
              <w:rPr>
                <w:rFonts w:cs="Arial"/>
                <w:b w:val="0"/>
                <w:color w:val="000000"/>
                <w:sz w:val="20"/>
                <w:lang w:val="en-US"/>
              </w:rPr>
            </w:pPr>
            <w:r>
              <w:rPr>
                <w:rFonts w:cs="Arial"/>
                <w:b w:val="0"/>
                <w:color w:val="000000"/>
                <w:sz w:val="20"/>
                <w:lang w:val="en-US"/>
              </w:rPr>
              <w:t>91.38%</w:t>
            </w:r>
          </w:p>
        </w:tc>
        <w:tc>
          <w:tcPr>
            <w:tcW w:w="1530" w:type="dxa"/>
          </w:tcPr>
          <w:p w:rsidR="00A0455A" w:rsidRPr="007C7F2A" w:rsidRDefault="00A0455A" w:rsidP="007C7F2A">
            <w:pPr>
              <w:pStyle w:val="Heading4"/>
              <w:jc w:val="right"/>
              <w:rPr>
                <w:rFonts w:cs="Arial"/>
                <w:b w:val="0"/>
                <w:color w:val="000000"/>
                <w:sz w:val="20"/>
                <w:lang w:val="en-US"/>
              </w:rPr>
            </w:pPr>
            <w:r w:rsidRPr="007C7F2A">
              <w:rPr>
                <w:rFonts w:cs="Arial"/>
                <w:b w:val="0"/>
                <w:color w:val="000000"/>
                <w:sz w:val="20"/>
                <w:lang w:val="en-US"/>
              </w:rPr>
              <w:t>5 years</w:t>
            </w:r>
          </w:p>
        </w:tc>
      </w:tr>
      <w:tr w:rsidR="00A0455A" w:rsidRPr="00A0455A" w:rsidTr="007C7F2A">
        <w:trPr>
          <w:cantSplit/>
          <w:trHeight w:val="258"/>
        </w:trPr>
        <w:tc>
          <w:tcPr>
            <w:tcW w:w="2250" w:type="dxa"/>
          </w:tcPr>
          <w:p w:rsidR="00A0455A" w:rsidRPr="007C7F2A" w:rsidRDefault="00BE1733" w:rsidP="00BE1733">
            <w:pPr>
              <w:pStyle w:val="Heading4"/>
              <w:rPr>
                <w:rFonts w:cs="Arial"/>
                <w:b w:val="0"/>
                <w:color w:val="000000"/>
                <w:sz w:val="20"/>
                <w:lang w:val="en-US"/>
              </w:rPr>
            </w:pPr>
            <w:r>
              <w:rPr>
                <w:rFonts w:cs="Arial"/>
                <w:b w:val="0"/>
                <w:color w:val="000000"/>
                <w:sz w:val="20"/>
                <w:lang w:val="en-US"/>
              </w:rPr>
              <w:t>December 31</w:t>
            </w:r>
            <w:r w:rsidRPr="007C7F2A">
              <w:rPr>
                <w:rFonts w:cs="Arial"/>
                <w:b w:val="0"/>
                <w:color w:val="000000"/>
                <w:sz w:val="20"/>
                <w:lang w:val="en-US"/>
              </w:rPr>
              <w:t xml:space="preserve">, </w:t>
            </w:r>
            <w:r>
              <w:rPr>
                <w:rFonts w:cs="Arial"/>
                <w:b w:val="0"/>
                <w:color w:val="000000"/>
                <w:sz w:val="20"/>
                <w:lang w:val="en-US"/>
              </w:rPr>
              <w:t>2013</w:t>
            </w:r>
          </w:p>
        </w:tc>
        <w:tc>
          <w:tcPr>
            <w:tcW w:w="1710" w:type="dxa"/>
          </w:tcPr>
          <w:p w:rsidR="00A0455A" w:rsidRPr="007C7F2A" w:rsidRDefault="007C7F2A" w:rsidP="007C7F2A">
            <w:pPr>
              <w:pStyle w:val="Heading4"/>
              <w:jc w:val="right"/>
              <w:rPr>
                <w:rFonts w:cs="Arial"/>
                <w:b w:val="0"/>
                <w:color w:val="000000"/>
                <w:sz w:val="20"/>
                <w:lang w:val="en-US"/>
              </w:rPr>
            </w:pPr>
            <w:r>
              <w:rPr>
                <w:rFonts w:cs="Arial"/>
                <w:b w:val="0"/>
                <w:color w:val="000000"/>
                <w:sz w:val="20"/>
                <w:lang w:val="en-US"/>
              </w:rPr>
              <w:t>-</w:t>
            </w:r>
          </w:p>
        </w:tc>
        <w:tc>
          <w:tcPr>
            <w:tcW w:w="1350" w:type="dxa"/>
          </w:tcPr>
          <w:p w:rsidR="00A0455A" w:rsidRPr="007C7F2A" w:rsidRDefault="007C7F2A" w:rsidP="007C7F2A">
            <w:pPr>
              <w:pStyle w:val="Heading4"/>
              <w:jc w:val="right"/>
              <w:rPr>
                <w:rFonts w:cs="Arial"/>
                <w:b w:val="0"/>
                <w:color w:val="000000"/>
                <w:sz w:val="20"/>
                <w:lang w:val="en-US"/>
              </w:rPr>
            </w:pPr>
            <w:r>
              <w:rPr>
                <w:rFonts w:cs="Arial"/>
                <w:b w:val="0"/>
                <w:color w:val="000000"/>
                <w:sz w:val="20"/>
                <w:lang w:val="en-US"/>
              </w:rPr>
              <w:t>-</w:t>
            </w:r>
          </w:p>
        </w:tc>
        <w:tc>
          <w:tcPr>
            <w:tcW w:w="1620" w:type="dxa"/>
          </w:tcPr>
          <w:p w:rsidR="00A0455A" w:rsidRPr="007C7F2A" w:rsidRDefault="007C7F2A" w:rsidP="007C7F2A">
            <w:pPr>
              <w:pStyle w:val="Heading4"/>
              <w:jc w:val="right"/>
              <w:rPr>
                <w:rFonts w:cs="Arial"/>
                <w:b w:val="0"/>
                <w:color w:val="000000"/>
                <w:sz w:val="20"/>
                <w:lang w:val="en-US"/>
              </w:rPr>
            </w:pPr>
            <w:r>
              <w:rPr>
                <w:rFonts w:cs="Arial"/>
                <w:b w:val="0"/>
                <w:color w:val="000000"/>
                <w:sz w:val="20"/>
                <w:lang w:val="en-US"/>
              </w:rPr>
              <w:t>-</w:t>
            </w:r>
          </w:p>
        </w:tc>
        <w:tc>
          <w:tcPr>
            <w:tcW w:w="1530" w:type="dxa"/>
          </w:tcPr>
          <w:p w:rsidR="00A0455A" w:rsidRPr="007C7F2A" w:rsidRDefault="007C7F2A" w:rsidP="007C7F2A">
            <w:pPr>
              <w:pStyle w:val="Heading4"/>
              <w:jc w:val="right"/>
              <w:rPr>
                <w:rFonts w:cs="Arial"/>
                <w:b w:val="0"/>
                <w:color w:val="000000"/>
                <w:sz w:val="20"/>
                <w:lang w:val="en-US"/>
              </w:rPr>
            </w:pPr>
            <w:r>
              <w:rPr>
                <w:rFonts w:cs="Arial"/>
                <w:b w:val="0"/>
                <w:color w:val="000000"/>
                <w:sz w:val="20"/>
                <w:lang w:val="en-US"/>
              </w:rPr>
              <w:t>-</w:t>
            </w:r>
          </w:p>
        </w:tc>
      </w:tr>
    </w:tbl>
    <w:p w:rsidR="00A0455A" w:rsidRPr="00A0455A" w:rsidRDefault="00A0455A" w:rsidP="00A0455A">
      <w:pPr>
        <w:tabs>
          <w:tab w:val="left" w:pos="-720"/>
          <w:tab w:val="left" w:pos="720"/>
          <w:tab w:val="left" w:pos="1134"/>
          <w:tab w:val="decimal" w:pos="9198"/>
          <w:tab w:val="decimal" w:pos="10596"/>
        </w:tabs>
        <w:spacing w:after="0" w:line="240" w:lineRule="auto"/>
        <w:ind w:firstLine="720"/>
        <w:rPr>
          <w:rFonts w:ascii="Arial" w:hAnsi="Arial" w:cs="Arial"/>
          <w:b/>
          <w:i/>
          <w:sz w:val="20"/>
          <w:szCs w:val="20"/>
        </w:rPr>
      </w:pPr>
    </w:p>
    <w:p w:rsidR="00A0455A" w:rsidRPr="00A0455A" w:rsidRDefault="00A0455A" w:rsidP="00A0455A">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5D5C86" w:rsidRPr="00A0455A" w:rsidRDefault="005D5C86" w:rsidP="00A0455A">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A0455A" w:rsidRDefault="005D5C86"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r w:rsidRPr="005D5C86">
        <w:rPr>
          <w:rFonts w:ascii="Arial" w:eastAsia="Times New Roman" w:hAnsi="Arial" w:cs="Arial"/>
          <w:sz w:val="20"/>
          <w:szCs w:val="20"/>
        </w:rPr>
        <w:tab/>
      </w:r>
      <w:r w:rsidRPr="005D5C86">
        <w:rPr>
          <w:rFonts w:ascii="Arial" w:eastAsia="Times New Roman" w:hAnsi="Arial" w:cs="Arial"/>
          <w:sz w:val="20"/>
          <w:szCs w:val="20"/>
        </w:rPr>
        <w:tab/>
      </w:r>
    </w:p>
    <w:p w:rsidR="00A0455A" w:rsidRDefault="00A0455A"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A0455A" w:rsidRDefault="00A0455A"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A0455A" w:rsidRPr="00A0455A" w:rsidRDefault="00A0455A" w:rsidP="00A0455A">
      <w:pPr>
        <w:tabs>
          <w:tab w:val="decimal" w:pos="9540"/>
        </w:tabs>
        <w:spacing w:after="0" w:line="240" w:lineRule="auto"/>
        <w:ind w:left="720" w:right="86" w:hanging="270"/>
        <w:jc w:val="both"/>
        <w:rPr>
          <w:rFonts w:ascii="Arial" w:eastAsia="Times New Roman" w:hAnsi="Arial" w:cs="Arial"/>
          <w:b/>
          <w:sz w:val="20"/>
          <w:szCs w:val="20"/>
        </w:rPr>
      </w:pPr>
      <w:r w:rsidRPr="00A0455A">
        <w:rPr>
          <w:rFonts w:ascii="Arial" w:eastAsia="Times New Roman" w:hAnsi="Arial" w:cs="Arial"/>
          <w:b/>
          <w:sz w:val="20"/>
          <w:szCs w:val="20"/>
        </w:rPr>
        <w:t>f)</w:t>
      </w:r>
      <w:r>
        <w:rPr>
          <w:rFonts w:ascii="Arial" w:eastAsia="Times New Roman" w:hAnsi="Arial" w:cs="Arial"/>
          <w:b/>
          <w:sz w:val="20"/>
          <w:szCs w:val="20"/>
        </w:rPr>
        <w:tab/>
      </w:r>
      <w:r w:rsidRPr="00A0455A">
        <w:rPr>
          <w:rFonts w:ascii="Arial" w:eastAsia="Times New Roman" w:hAnsi="Arial" w:cs="Arial"/>
          <w:b/>
          <w:sz w:val="20"/>
          <w:szCs w:val="20"/>
        </w:rPr>
        <w:t>Share purchase</w:t>
      </w:r>
      <w:r>
        <w:rPr>
          <w:rFonts w:ascii="Arial" w:eastAsia="Times New Roman" w:hAnsi="Arial" w:cs="Arial"/>
          <w:sz w:val="20"/>
          <w:szCs w:val="20"/>
        </w:rPr>
        <w:t xml:space="preserve"> </w:t>
      </w:r>
      <w:r w:rsidRPr="00A0455A">
        <w:rPr>
          <w:rFonts w:ascii="Arial" w:eastAsia="Times New Roman" w:hAnsi="Arial" w:cs="Arial"/>
          <w:b/>
          <w:sz w:val="20"/>
          <w:szCs w:val="20"/>
        </w:rPr>
        <w:t>warrants</w:t>
      </w:r>
    </w:p>
    <w:p w:rsidR="00A0455A" w:rsidRDefault="00A0455A"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5D5C86" w:rsidRDefault="00A0455A" w:rsidP="00A0455A">
      <w:pPr>
        <w:tabs>
          <w:tab w:val="decimal" w:pos="9540"/>
        </w:tabs>
        <w:spacing w:after="0" w:line="240" w:lineRule="auto"/>
        <w:ind w:left="720" w:right="86"/>
        <w:jc w:val="both"/>
        <w:rPr>
          <w:rFonts w:ascii="Arial" w:eastAsia="Times New Roman" w:hAnsi="Arial" w:cs="Arial"/>
          <w:sz w:val="20"/>
          <w:szCs w:val="20"/>
        </w:rPr>
      </w:pPr>
      <w:r>
        <w:rPr>
          <w:rFonts w:ascii="Arial" w:eastAsia="Times New Roman" w:hAnsi="Arial" w:cs="Arial"/>
          <w:sz w:val="20"/>
          <w:szCs w:val="20"/>
        </w:rPr>
        <w:t>T</w:t>
      </w:r>
      <w:r w:rsidR="005D5C86" w:rsidRPr="005D5C86">
        <w:rPr>
          <w:rFonts w:ascii="Arial" w:eastAsia="Times New Roman" w:hAnsi="Arial" w:cs="Arial"/>
          <w:sz w:val="20"/>
          <w:szCs w:val="20"/>
        </w:rPr>
        <w:t xml:space="preserve">he Company did not grant </w:t>
      </w:r>
      <w:r>
        <w:rPr>
          <w:rFonts w:ascii="Arial" w:eastAsia="Times New Roman" w:hAnsi="Arial" w:cs="Arial"/>
          <w:sz w:val="20"/>
          <w:szCs w:val="20"/>
        </w:rPr>
        <w:t>any</w:t>
      </w:r>
      <w:r w:rsidR="005D5C86" w:rsidRPr="005D5C86">
        <w:rPr>
          <w:rFonts w:ascii="Arial" w:eastAsia="Times New Roman" w:hAnsi="Arial" w:cs="Arial"/>
          <w:sz w:val="20"/>
          <w:szCs w:val="20"/>
        </w:rPr>
        <w:t xml:space="preserve"> warrants during the </w:t>
      </w:r>
      <w:r>
        <w:rPr>
          <w:rFonts w:ascii="Arial" w:eastAsia="Times New Roman" w:hAnsi="Arial" w:cs="Arial"/>
          <w:sz w:val="20"/>
          <w:szCs w:val="20"/>
        </w:rPr>
        <w:t>period</w:t>
      </w:r>
      <w:r w:rsidR="005D5C86" w:rsidRPr="00ED4BC8">
        <w:rPr>
          <w:rFonts w:ascii="Arial" w:eastAsia="Times New Roman" w:hAnsi="Arial" w:cs="Arial"/>
          <w:sz w:val="20"/>
          <w:szCs w:val="20"/>
        </w:rPr>
        <w:t xml:space="preserve">. As at </w:t>
      </w:r>
      <w:r w:rsidR="00BE1733">
        <w:rPr>
          <w:rFonts w:ascii="Arial" w:eastAsia="Times New Roman" w:hAnsi="Arial" w:cs="Arial"/>
          <w:sz w:val="20"/>
          <w:szCs w:val="20"/>
        </w:rPr>
        <w:t>December 31, 2014</w:t>
      </w:r>
      <w:r w:rsidR="005D5C86" w:rsidRPr="00ED4BC8">
        <w:rPr>
          <w:rFonts w:ascii="Arial" w:eastAsia="Times New Roman" w:hAnsi="Arial" w:cs="Arial"/>
          <w:sz w:val="20"/>
          <w:szCs w:val="20"/>
        </w:rPr>
        <w:t>, there were no outstanding warrants.</w:t>
      </w:r>
    </w:p>
    <w:p w:rsidR="007C7F2A" w:rsidRDefault="007C7F2A"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247DB" w:rsidRDefault="001247DB"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sidRPr="005D5C86">
        <w:rPr>
          <w:rFonts w:ascii="Arial" w:eastAsia="Times New Roman" w:hAnsi="Arial" w:cs="Arial"/>
          <w:b/>
          <w:sz w:val="20"/>
          <w:szCs w:val="20"/>
          <w:lang w:val="en-GB"/>
        </w:rPr>
        <w:lastRenderedPageBreak/>
        <w:t>7.</w:t>
      </w:r>
      <w:r w:rsidRPr="005D5C86">
        <w:rPr>
          <w:rFonts w:ascii="Arial" w:eastAsia="Times New Roman" w:hAnsi="Arial" w:cs="Arial"/>
          <w:b/>
          <w:sz w:val="20"/>
          <w:szCs w:val="20"/>
          <w:lang w:val="en-GB"/>
        </w:rPr>
        <w:tab/>
      </w:r>
      <w:r w:rsidRPr="00A37626">
        <w:rPr>
          <w:rFonts w:ascii="Arial" w:eastAsia="Times New Roman" w:hAnsi="Arial" w:cs="Arial"/>
          <w:b/>
          <w:sz w:val="20"/>
          <w:szCs w:val="20"/>
          <w:lang w:val="en-GB"/>
        </w:rPr>
        <w:t>Related Party Transactions</w:t>
      </w: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5D5C86" w:rsidRP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The Company incurred the following charges from directors and former directors of the Company, companies controlled by directors of the Company or companies with common directors</w:t>
      </w:r>
      <w:r w:rsidR="006D09EC">
        <w:rPr>
          <w:rFonts w:ascii="Arial" w:eastAsia="Times New Roman" w:hAnsi="Arial" w:cs="Times New Roman"/>
          <w:sz w:val="20"/>
          <w:szCs w:val="20"/>
          <w:lang w:val="en-GB"/>
        </w:rPr>
        <w:t xml:space="preserve"> for management and consulting fees and </w:t>
      </w:r>
      <w:proofErr w:type="gramStart"/>
      <w:r w:rsidR="006D09EC">
        <w:rPr>
          <w:rFonts w:ascii="Arial" w:eastAsia="Times New Roman" w:hAnsi="Arial" w:cs="Times New Roman"/>
          <w:sz w:val="20"/>
          <w:szCs w:val="20"/>
          <w:lang w:val="en-GB"/>
        </w:rPr>
        <w:t>directors</w:t>
      </w:r>
      <w:proofErr w:type="gramEnd"/>
      <w:r w:rsidR="006D09EC">
        <w:rPr>
          <w:rFonts w:ascii="Arial" w:eastAsia="Times New Roman" w:hAnsi="Arial" w:cs="Times New Roman"/>
          <w:sz w:val="20"/>
          <w:szCs w:val="20"/>
          <w:lang w:val="en-GB"/>
        </w:rPr>
        <w:t xml:space="preserve"> fees</w:t>
      </w:r>
      <w:r w:rsidRPr="005D5C86">
        <w:rPr>
          <w:rFonts w:ascii="Arial" w:eastAsia="Times New Roman" w:hAnsi="Arial" w:cs="Times New Roman"/>
          <w:sz w:val="20"/>
          <w:szCs w:val="20"/>
          <w:lang w:val="en-GB"/>
        </w:rPr>
        <w:t>:</w:t>
      </w:r>
    </w:p>
    <w:p w:rsidR="005D5C86" w:rsidRP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right="-29"/>
        <w:jc w:val="both"/>
        <w:rPr>
          <w:rFonts w:ascii="Arial" w:eastAsia="Times New Roman" w:hAnsi="Arial" w:cs="Times New Roman"/>
          <w:sz w:val="20"/>
          <w:szCs w:val="20"/>
          <w:lang w:val="en-GB"/>
        </w:rPr>
      </w:pPr>
    </w:p>
    <w:tbl>
      <w:tblPr>
        <w:tblW w:w="8820" w:type="dxa"/>
        <w:tblInd w:w="468" w:type="dxa"/>
        <w:tblLook w:val="01E0"/>
      </w:tblPr>
      <w:tblGrid>
        <w:gridCol w:w="5400"/>
        <w:gridCol w:w="1800"/>
        <w:gridCol w:w="1620"/>
      </w:tblGrid>
      <w:tr w:rsidR="005D5C86" w:rsidRPr="005D5C86" w:rsidTr="007C7F2A">
        <w:tc>
          <w:tcPr>
            <w:tcW w:w="5400" w:type="dxa"/>
          </w:tcPr>
          <w:p w:rsidR="005D5C86" w:rsidRP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3420" w:type="dxa"/>
            <w:gridSpan w:val="2"/>
          </w:tcPr>
          <w:p w:rsidR="005D5C86" w:rsidRPr="005D5C86" w:rsidRDefault="00BE1733" w:rsidP="00BE1733">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Six</w:t>
            </w:r>
            <w:r w:rsidR="007C7F2A">
              <w:rPr>
                <w:rFonts w:ascii="Arial" w:eastAsia="Times New Roman" w:hAnsi="Arial" w:cs="Times New Roman"/>
                <w:sz w:val="20"/>
                <w:szCs w:val="20"/>
                <w:lang w:val="en-GB"/>
              </w:rPr>
              <w:t xml:space="preserve"> months</w:t>
            </w:r>
            <w:r w:rsidR="005D5C86" w:rsidRPr="005D5C86">
              <w:rPr>
                <w:rFonts w:ascii="Arial" w:eastAsia="Times New Roman" w:hAnsi="Arial" w:cs="Times New Roman"/>
                <w:sz w:val="20"/>
                <w:szCs w:val="20"/>
                <w:lang w:val="en-GB"/>
              </w:rPr>
              <w:t xml:space="preserve"> ended </w:t>
            </w:r>
            <w:r>
              <w:rPr>
                <w:rFonts w:ascii="Arial" w:eastAsia="Times New Roman" w:hAnsi="Arial" w:cs="Times New Roman"/>
                <w:sz w:val="20"/>
                <w:szCs w:val="20"/>
                <w:lang w:val="en-GB"/>
              </w:rPr>
              <w:t>December 31</w:t>
            </w:r>
            <w:r w:rsidR="005D5C86" w:rsidRPr="005D5C86">
              <w:rPr>
                <w:rFonts w:ascii="Arial" w:eastAsia="Times New Roman" w:hAnsi="Arial" w:cs="Times New Roman"/>
                <w:sz w:val="20"/>
                <w:szCs w:val="20"/>
                <w:lang w:val="en-GB"/>
              </w:rPr>
              <w:t>,</w:t>
            </w:r>
          </w:p>
        </w:tc>
      </w:tr>
      <w:tr w:rsidR="005D5C86" w:rsidRPr="005D5C86" w:rsidTr="007C7F2A">
        <w:tc>
          <w:tcPr>
            <w:tcW w:w="5400" w:type="dxa"/>
          </w:tcPr>
          <w:p w:rsidR="005D5C86" w:rsidRP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1800" w:type="dxa"/>
          </w:tcPr>
          <w:p w:rsidR="005D5C86" w:rsidRPr="005D5C86" w:rsidRDefault="00415BF7"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b/>
                <w:sz w:val="20"/>
                <w:szCs w:val="20"/>
                <w:lang w:val="en-GB"/>
              </w:rPr>
            </w:pPr>
            <w:r>
              <w:rPr>
                <w:rFonts w:ascii="Arial" w:eastAsia="Times New Roman" w:hAnsi="Arial" w:cs="Times New Roman"/>
                <w:b/>
                <w:sz w:val="20"/>
                <w:szCs w:val="20"/>
                <w:lang w:val="en-GB"/>
              </w:rPr>
              <w:t>2014</w:t>
            </w:r>
          </w:p>
        </w:tc>
        <w:tc>
          <w:tcPr>
            <w:tcW w:w="1620" w:type="dxa"/>
          </w:tcPr>
          <w:p w:rsidR="005D5C86" w:rsidRPr="005D5C86" w:rsidRDefault="007C7F2A"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2013</w:t>
            </w:r>
          </w:p>
        </w:tc>
      </w:tr>
      <w:tr w:rsidR="00DA53F7" w:rsidRPr="00460F48" w:rsidTr="007C7F2A">
        <w:tc>
          <w:tcPr>
            <w:tcW w:w="5400" w:type="dxa"/>
          </w:tcPr>
          <w:p w:rsidR="00DA53F7" w:rsidRPr="00460F48" w:rsidRDefault="00DA53F7" w:rsidP="00DA53F7">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460F48">
              <w:rPr>
                <w:rFonts w:ascii="Arial" w:eastAsia="Times New Roman" w:hAnsi="Arial" w:cs="Times New Roman"/>
                <w:sz w:val="20"/>
                <w:szCs w:val="20"/>
                <w:lang w:val="en-GB"/>
              </w:rPr>
              <w:t>William MacLean (CEO)</w:t>
            </w:r>
          </w:p>
        </w:tc>
        <w:tc>
          <w:tcPr>
            <w:tcW w:w="1800" w:type="dxa"/>
          </w:tcPr>
          <w:p w:rsidR="00DA53F7" w:rsidRPr="00460F48" w:rsidRDefault="00DA53F7" w:rsidP="007C7F2A">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18"/>
              <w:jc w:val="right"/>
              <w:rPr>
                <w:rFonts w:ascii="Arial" w:eastAsia="Times New Roman" w:hAnsi="Arial" w:cs="Times New Roman"/>
                <w:b/>
                <w:sz w:val="20"/>
                <w:szCs w:val="20"/>
                <w:lang w:val="en-GB"/>
              </w:rPr>
            </w:pPr>
            <w:r w:rsidRPr="00460F48">
              <w:rPr>
                <w:rFonts w:ascii="Arial" w:eastAsia="Times New Roman" w:hAnsi="Arial" w:cs="Times New Roman"/>
                <w:b/>
                <w:sz w:val="20"/>
                <w:szCs w:val="20"/>
                <w:lang w:val="en-GB"/>
              </w:rPr>
              <w:t xml:space="preserve">$            </w:t>
            </w:r>
            <w:r w:rsidR="00460F48" w:rsidRPr="00460F48">
              <w:rPr>
                <w:rFonts w:ascii="Arial" w:eastAsia="Times New Roman" w:hAnsi="Arial" w:cs="Times New Roman"/>
                <w:b/>
                <w:sz w:val="20"/>
                <w:szCs w:val="20"/>
                <w:lang w:val="en-GB"/>
              </w:rPr>
              <w:t>6</w:t>
            </w:r>
            <w:r w:rsidR="007C7F2A" w:rsidRPr="00460F48">
              <w:rPr>
                <w:rFonts w:ascii="Arial" w:eastAsia="Times New Roman" w:hAnsi="Arial" w:cs="Times New Roman"/>
                <w:b/>
                <w:sz w:val="20"/>
                <w:szCs w:val="20"/>
                <w:lang w:val="en-GB"/>
              </w:rPr>
              <w:t>0,000</w:t>
            </w:r>
          </w:p>
        </w:tc>
        <w:tc>
          <w:tcPr>
            <w:tcW w:w="1620" w:type="dxa"/>
          </w:tcPr>
          <w:p w:rsidR="00DA53F7" w:rsidRPr="00460F48" w:rsidRDefault="00DA53F7" w:rsidP="00DA53F7">
            <w:pPr>
              <w:tabs>
                <w:tab w:val="left" w:pos="-108"/>
              </w:tabs>
              <w:spacing w:after="0" w:line="240" w:lineRule="auto"/>
              <w:ind w:right="-29"/>
              <w:rPr>
                <w:rFonts w:ascii="Arial" w:eastAsia="Times New Roman" w:hAnsi="Arial" w:cs="Times New Roman"/>
                <w:sz w:val="20"/>
                <w:szCs w:val="20"/>
                <w:lang w:val="en-GB"/>
              </w:rPr>
            </w:pPr>
            <w:r w:rsidRPr="00460F48">
              <w:rPr>
                <w:rFonts w:ascii="Arial" w:eastAsia="Times New Roman" w:hAnsi="Arial" w:cs="Times New Roman"/>
                <w:sz w:val="20"/>
                <w:szCs w:val="20"/>
                <w:lang w:val="en-GB"/>
              </w:rPr>
              <w:t>$</w:t>
            </w:r>
            <w:r w:rsidRPr="00460F48">
              <w:rPr>
                <w:rFonts w:ascii="Arial" w:eastAsia="Times New Roman" w:hAnsi="Arial" w:cs="Times New Roman"/>
                <w:sz w:val="20"/>
                <w:szCs w:val="20"/>
                <w:lang w:val="en-GB"/>
              </w:rPr>
              <w:tab/>
              <w:t xml:space="preserve">         -</w:t>
            </w:r>
          </w:p>
        </w:tc>
      </w:tr>
      <w:tr w:rsidR="003D4FC0" w:rsidRPr="00460F48" w:rsidTr="007C7F2A">
        <w:tc>
          <w:tcPr>
            <w:tcW w:w="5400" w:type="dxa"/>
          </w:tcPr>
          <w:p w:rsidR="003D4FC0" w:rsidRPr="00460F48" w:rsidRDefault="00DA53F7"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460F48">
              <w:rPr>
                <w:rFonts w:ascii="Arial" w:eastAsia="Times New Roman" w:hAnsi="Arial" w:cs="Times New Roman"/>
                <w:sz w:val="20"/>
                <w:szCs w:val="20"/>
                <w:lang w:val="en-GB"/>
              </w:rPr>
              <w:t>Nash Meghji (</w:t>
            </w:r>
            <w:r w:rsidR="003D4FC0" w:rsidRPr="00460F48">
              <w:rPr>
                <w:rFonts w:ascii="Arial" w:eastAsia="Times New Roman" w:hAnsi="Arial" w:cs="Times New Roman"/>
                <w:sz w:val="20"/>
                <w:szCs w:val="20"/>
                <w:lang w:val="en-GB"/>
              </w:rPr>
              <w:t>director</w:t>
            </w:r>
            <w:r w:rsidRPr="00460F48">
              <w:rPr>
                <w:rFonts w:ascii="Arial" w:eastAsia="Times New Roman" w:hAnsi="Arial" w:cs="Times New Roman"/>
                <w:sz w:val="20"/>
                <w:szCs w:val="20"/>
                <w:lang w:val="en-GB"/>
              </w:rPr>
              <w:t>, former CEO</w:t>
            </w:r>
            <w:r w:rsidR="003D4FC0" w:rsidRPr="00460F48">
              <w:rPr>
                <w:rFonts w:ascii="Arial" w:eastAsia="Times New Roman" w:hAnsi="Arial" w:cs="Times New Roman"/>
                <w:sz w:val="20"/>
                <w:szCs w:val="20"/>
                <w:lang w:val="en-GB"/>
              </w:rPr>
              <w:t>)</w:t>
            </w:r>
          </w:p>
        </w:tc>
        <w:tc>
          <w:tcPr>
            <w:tcW w:w="1800" w:type="dxa"/>
          </w:tcPr>
          <w:p w:rsidR="003D4FC0" w:rsidRPr="00460F48" w:rsidRDefault="00A37626" w:rsidP="007C7F2A">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18"/>
              <w:jc w:val="right"/>
              <w:rPr>
                <w:rFonts w:ascii="Arial" w:eastAsia="Times New Roman" w:hAnsi="Arial" w:cs="Times New Roman"/>
                <w:b/>
                <w:sz w:val="20"/>
                <w:szCs w:val="20"/>
                <w:lang w:val="en-GB"/>
              </w:rPr>
            </w:pPr>
            <w:r w:rsidRPr="00460F48">
              <w:rPr>
                <w:rFonts w:ascii="Arial" w:eastAsia="Times New Roman" w:hAnsi="Arial" w:cs="Times New Roman"/>
                <w:b/>
                <w:sz w:val="20"/>
                <w:szCs w:val="20"/>
                <w:lang w:val="en-GB"/>
              </w:rPr>
              <w:t xml:space="preserve">$  </w:t>
            </w:r>
            <w:r w:rsidR="007C7F2A" w:rsidRPr="00460F48">
              <w:rPr>
                <w:rFonts w:ascii="Arial" w:eastAsia="Times New Roman" w:hAnsi="Arial" w:cs="Times New Roman"/>
                <w:b/>
                <w:sz w:val="20"/>
                <w:szCs w:val="20"/>
                <w:lang w:val="en-GB"/>
              </w:rPr>
              <w:t xml:space="preserve">    </w:t>
            </w:r>
            <w:r w:rsidRPr="00460F48">
              <w:rPr>
                <w:rFonts w:ascii="Arial" w:eastAsia="Times New Roman" w:hAnsi="Arial" w:cs="Times New Roman"/>
                <w:b/>
                <w:sz w:val="20"/>
                <w:szCs w:val="20"/>
                <w:lang w:val="en-GB"/>
              </w:rPr>
              <w:t xml:space="preserve">      </w:t>
            </w:r>
            <w:r w:rsidR="006D09EC" w:rsidRPr="00460F48">
              <w:rPr>
                <w:rFonts w:ascii="Arial" w:eastAsia="Times New Roman" w:hAnsi="Arial" w:cs="Times New Roman"/>
                <w:b/>
                <w:sz w:val="20"/>
                <w:szCs w:val="20"/>
                <w:lang w:val="en-GB"/>
              </w:rPr>
              <w:t xml:space="preserve"> </w:t>
            </w:r>
            <w:r w:rsidRPr="00460F48">
              <w:rPr>
                <w:rFonts w:ascii="Arial" w:eastAsia="Times New Roman" w:hAnsi="Arial" w:cs="Times New Roman"/>
                <w:b/>
                <w:sz w:val="20"/>
                <w:szCs w:val="20"/>
                <w:lang w:val="en-GB"/>
              </w:rPr>
              <w:t xml:space="preserve"> </w:t>
            </w:r>
            <w:r w:rsidR="00460F48" w:rsidRPr="00460F48">
              <w:rPr>
                <w:rFonts w:ascii="Arial" w:eastAsia="Times New Roman" w:hAnsi="Arial" w:cs="Times New Roman"/>
                <w:b/>
                <w:sz w:val="20"/>
                <w:szCs w:val="20"/>
                <w:lang w:val="en-GB"/>
              </w:rPr>
              <w:t>6</w:t>
            </w:r>
            <w:r w:rsidR="007C7F2A" w:rsidRPr="00460F48">
              <w:rPr>
                <w:rFonts w:ascii="Arial" w:eastAsia="Times New Roman" w:hAnsi="Arial" w:cs="Times New Roman"/>
                <w:b/>
                <w:sz w:val="20"/>
                <w:szCs w:val="20"/>
                <w:lang w:val="en-GB"/>
              </w:rPr>
              <w:t>,000</w:t>
            </w:r>
          </w:p>
        </w:tc>
        <w:tc>
          <w:tcPr>
            <w:tcW w:w="1620" w:type="dxa"/>
          </w:tcPr>
          <w:p w:rsidR="003D4FC0" w:rsidRPr="00460F48" w:rsidRDefault="003D4FC0" w:rsidP="00BE173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460F48">
              <w:rPr>
                <w:rFonts w:ascii="Arial" w:eastAsia="Times New Roman" w:hAnsi="Arial" w:cs="Times New Roman"/>
                <w:sz w:val="20"/>
                <w:szCs w:val="20"/>
                <w:lang w:val="en-GB"/>
              </w:rPr>
              <w:t xml:space="preserve">$          </w:t>
            </w:r>
            <w:r w:rsidR="00FE0F13" w:rsidRPr="00460F48">
              <w:rPr>
                <w:rFonts w:ascii="Arial" w:eastAsia="Times New Roman" w:hAnsi="Arial" w:cs="Times New Roman"/>
                <w:sz w:val="20"/>
                <w:szCs w:val="20"/>
                <w:lang w:val="en-GB"/>
              </w:rPr>
              <w:t xml:space="preserve">  </w:t>
            </w:r>
            <w:r w:rsidRPr="00460F48">
              <w:rPr>
                <w:rFonts w:ascii="Arial" w:eastAsia="Times New Roman" w:hAnsi="Arial" w:cs="Times New Roman"/>
                <w:sz w:val="20"/>
                <w:szCs w:val="20"/>
                <w:lang w:val="en-GB"/>
              </w:rPr>
              <w:t xml:space="preserve"> </w:t>
            </w:r>
            <w:r w:rsidR="00BE1733" w:rsidRPr="00460F48">
              <w:rPr>
                <w:rFonts w:ascii="Arial" w:eastAsia="Times New Roman" w:hAnsi="Arial" w:cs="Times New Roman"/>
                <w:sz w:val="20"/>
                <w:szCs w:val="20"/>
                <w:lang w:val="en-GB"/>
              </w:rPr>
              <w:t>8,500</w:t>
            </w:r>
          </w:p>
        </w:tc>
      </w:tr>
      <w:tr w:rsidR="003D4FC0" w:rsidRPr="00460F48" w:rsidTr="007C7F2A">
        <w:tc>
          <w:tcPr>
            <w:tcW w:w="5400" w:type="dxa"/>
          </w:tcPr>
          <w:p w:rsidR="003D4FC0" w:rsidRPr="00460F48" w:rsidRDefault="003D4FC0"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460F48">
              <w:rPr>
                <w:rFonts w:ascii="Arial" w:eastAsia="Times New Roman" w:hAnsi="Arial" w:cs="Times New Roman"/>
                <w:sz w:val="20"/>
                <w:szCs w:val="20"/>
                <w:lang w:val="en-GB"/>
              </w:rPr>
              <w:t>Stephen Pearce (CFO, director)</w:t>
            </w:r>
          </w:p>
        </w:tc>
        <w:tc>
          <w:tcPr>
            <w:tcW w:w="1800" w:type="dxa"/>
          </w:tcPr>
          <w:p w:rsidR="003D4FC0" w:rsidRPr="00460F48" w:rsidRDefault="00A37626" w:rsidP="007C7F2A">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18"/>
              <w:jc w:val="right"/>
              <w:rPr>
                <w:rFonts w:ascii="Arial" w:eastAsia="Times New Roman" w:hAnsi="Arial" w:cs="Times New Roman"/>
                <w:b/>
                <w:sz w:val="20"/>
                <w:szCs w:val="20"/>
                <w:lang w:val="en-GB"/>
              </w:rPr>
            </w:pPr>
            <w:r w:rsidRPr="00460F48">
              <w:rPr>
                <w:rFonts w:ascii="Arial" w:eastAsia="Times New Roman" w:hAnsi="Arial" w:cs="Times New Roman"/>
                <w:b/>
                <w:sz w:val="20"/>
                <w:szCs w:val="20"/>
                <w:lang w:val="en-GB"/>
              </w:rPr>
              <w:t xml:space="preserve">$  </w:t>
            </w:r>
            <w:r w:rsidR="007C7F2A" w:rsidRPr="00460F48">
              <w:rPr>
                <w:rFonts w:ascii="Arial" w:eastAsia="Times New Roman" w:hAnsi="Arial" w:cs="Times New Roman"/>
                <w:b/>
                <w:sz w:val="20"/>
                <w:szCs w:val="20"/>
                <w:lang w:val="en-GB"/>
              </w:rPr>
              <w:t xml:space="preserve">    </w:t>
            </w:r>
            <w:r w:rsidR="00460F48" w:rsidRPr="00460F48">
              <w:rPr>
                <w:rFonts w:ascii="Arial" w:eastAsia="Times New Roman" w:hAnsi="Arial" w:cs="Times New Roman"/>
                <w:b/>
                <w:sz w:val="20"/>
                <w:szCs w:val="20"/>
                <w:lang w:val="en-GB"/>
              </w:rPr>
              <w:t xml:space="preserve">    </w:t>
            </w:r>
            <w:r w:rsidRPr="00460F48">
              <w:rPr>
                <w:rFonts w:ascii="Arial" w:eastAsia="Times New Roman" w:hAnsi="Arial" w:cs="Times New Roman"/>
                <w:b/>
                <w:sz w:val="20"/>
                <w:szCs w:val="20"/>
                <w:lang w:val="en-GB"/>
              </w:rPr>
              <w:t xml:space="preserve">  </w:t>
            </w:r>
            <w:r w:rsidR="00460F48" w:rsidRPr="00460F48">
              <w:rPr>
                <w:rFonts w:ascii="Arial" w:eastAsia="Times New Roman" w:hAnsi="Arial" w:cs="Times New Roman"/>
                <w:b/>
                <w:sz w:val="20"/>
                <w:szCs w:val="20"/>
                <w:lang w:val="en-GB"/>
              </w:rPr>
              <w:t>12</w:t>
            </w:r>
            <w:r w:rsidR="007C7F2A" w:rsidRPr="00460F48">
              <w:rPr>
                <w:rFonts w:ascii="Arial" w:eastAsia="Times New Roman" w:hAnsi="Arial" w:cs="Times New Roman"/>
                <w:b/>
                <w:sz w:val="20"/>
                <w:szCs w:val="20"/>
                <w:lang w:val="en-GB"/>
              </w:rPr>
              <w:t>,000</w:t>
            </w:r>
          </w:p>
        </w:tc>
        <w:tc>
          <w:tcPr>
            <w:tcW w:w="1620" w:type="dxa"/>
          </w:tcPr>
          <w:p w:rsidR="003D4FC0" w:rsidRPr="00460F48" w:rsidRDefault="003D4FC0" w:rsidP="00BE173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460F48">
              <w:rPr>
                <w:rFonts w:ascii="Arial" w:eastAsia="Times New Roman" w:hAnsi="Arial" w:cs="Times New Roman"/>
                <w:sz w:val="20"/>
                <w:szCs w:val="20"/>
                <w:lang w:val="en-GB"/>
              </w:rPr>
              <w:t xml:space="preserve">$        </w:t>
            </w:r>
            <w:r w:rsidR="00FE0F13" w:rsidRPr="00460F48">
              <w:rPr>
                <w:rFonts w:ascii="Arial" w:eastAsia="Times New Roman" w:hAnsi="Arial" w:cs="Times New Roman"/>
                <w:sz w:val="20"/>
                <w:szCs w:val="20"/>
                <w:lang w:val="en-GB"/>
              </w:rPr>
              <w:t xml:space="preserve">  </w:t>
            </w:r>
            <w:r w:rsidRPr="00460F48">
              <w:rPr>
                <w:rFonts w:ascii="Arial" w:eastAsia="Times New Roman" w:hAnsi="Arial" w:cs="Times New Roman"/>
                <w:sz w:val="20"/>
                <w:szCs w:val="20"/>
                <w:lang w:val="en-GB"/>
              </w:rPr>
              <w:t xml:space="preserve">   </w:t>
            </w:r>
            <w:r w:rsidR="00BE1733" w:rsidRPr="00460F48">
              <w:rPr>
                <w:rFonts w:ascii="Arial" w:eastAsia="Times New Roman" w:hAnsi="Arial" w:cs="Times New Roman"/>
                <w:sz w:val="20"/>
                <w:szCs w:val="20"/>
                <w:lang w:val="en-GB"/>
              </w:rPr>
              <w:t>6,000</w:t>
            </w:r>
          </w:p>
        </w:tc>
      </w:tr>
      <w:tr w:rsidR="007C7F2A" w:rsidRPr="00460F48" w:rsidTr="007C7F2A">
        <w:tc>
          <w:tcPr>
            <w:tcW w:w="5400" w:type="dxa"/>
          </w:tcPr>
          <w:p w:rsidR="007C7F2A" w:rsidRPr="00460F48" w:rsidRDefault="007C7F2A"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460F48">
              <w:rPr>
                <w:rFonts w:ascii="Arial" w:eastAsia="Times New Roman" w:hAnsi="Arial" w:cs="Times New Roman"/>
                <w:sz w:val="20"/>
                <w:szCs w:val="20"/>
                <w:lang w:val="en-GB"/>
              </w:rPr>
              <w:t>Danna Baillie (director)</w:t>
            </w:r>
          </w:p>
        </w:tc>
        <w:tc>
          <w:tcPr>
            <w:tcW w:w="1800" w:type="dxa"/>
          </w:tcPr>
          <w:p w:rsidR="007C7F2A" w:rsidRPr="00460F48" w:rsidRDefault="007C7F2A" w:rsidP="00460F48">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18"/>
              <w:jc w:val="right"/>
              <w:rPr>
                <w:rFonts w:ascii="Arial" w:eastAsia="Times New Roman" w:hAnsi="Arial" w:cs="Times New Roman"/>
                <w:b/>
                <w:sz w:val="20"/>
                <w:szCs w:val="20"/>
                <w:lang w:val="en-GB"/>
              </w:rPr>
            </w:pPr>
            <w:r w:rsidRPr="00460F48">
              <w:rPr>
                <w:rFonts w:ascii="Arial" w:eastAsia="Times New Roman" w:hAnsi="Arial" w:cs="Times New Roman"/>
                <w:b/>
                <w:sz w:val="20"/>
                <w:szCs w:val="20"/>
                <w:lang w:val="en-GB"/>
              </w:rPr>
              <w:t xml:space="preserve">$          </w:t>
            </w:r>
            <w:r w:rsidR="00460F48" w:rsidRPr="00460F48">
              <w:rPr>
                <w:rFonts w:ascii="Arial" w:eastAsia="Times New Roman" w:hAnsi="Arial" w:cs="Times New Roman"/>
                <w:b/>
                <w:sz w:val="20"/>
                <w:szCs w:val="20"/>
                <w:lang w:val="en-GB"/>
              </w:rPr>
              <w:t xml:space="preserve"> </w:t>
            </w:r>
            <w:r w:rsidRPr="00460F48">
              <w:rPr>
                <w:rFonts w:ascii="Arial" w:eastAsia="Times New Roman" w:hAnsi="Arial" w:cs="Times New Roman"/>
                <w:b/>
                <w:sz w:val="20"/>
                <w:szCs w:val="20"/>
                <w:lang w:val="en-GB"/>
              </w:rPr>
              <w:t xml:space="preserve">   </w:t>
            </w:r>
            <w:r w:rsidR="00460F48" w:rsidRPr="00460F48">
              <w:rPr>
                <w:rFonts w:ascii="Arial" w:eastAsia="Times New Roman" w:hAnsi="Arial" w:cs="Times New Roman"/>
                <w:b/>
                <w:sz w:val="20"/>
                <w:szCs w:val="20"/>
                <w:lang w:val="en-GB"/>
              </w:rPr>
              <w:t>6</w:t>
            </w:r>
            <w:r w:rsidRPr="00460F48">
              <w:rPr>
                <w:rFonts w:ascii="Arial" w:eastAsia="Times New Roman" w:hAnsi="Arial" w:cs="Times New Roman"/>
                <w:b/>
                <w:sz w:val="20"/>
                <w:szCs w:val="20"/>
                <w:lang w:val="en-GB"/>
              </w:rPr>
              <w:t>,000</w:t>
            </w:r>
          </w:p>
        </w:tc>
        <w:tc>
          <w:tcPr>
            <w:tcW w:w="1620" w:type="dxa"/>
          </w:tcPr>
          <w:p w:rsidR="007C7F2A" w:rsidRPr="00460F48" w:rsidRDefault="007C7F2A" w:rsidP="00D61D4E">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460F48">
              <w:rPr>
                <w:rFonts w:ascii="Arial" w:eastAsia="Times New Roman" w:hAnsi="Arial" w:cs="Times New Roman"/>
                <w:sz w:val="20"/>
                <w:szCs w:val="20"/>
                <w:lang w:val="en-GB"/>
              </w:rPr>
              <w:t>$                    -</w:t>
            </w:r>
          </w:p>
        </w:tc>
      </w:tr>
      <w:tr w:rsidR="007C7F2A" w:rsidRPr="005D5C86" w:rsidTr="007C7F2A">
        <w:tc>
          <w:tcPr>
            <w:tcW w:w="5400" w:type="dxa"/>
          </w:tcPr>
          <w:p w:rsidR="007C7F2A" w:rsidRPr="00460F48" w:rsidRDefault="007C7F2A"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1800" w:type="dxa"/>
            <w:tcBorders>
              <w:top w:val="single" w:sz="4" w:space="0" w:color="auto"/>
              <w:bottom w:val="single" w:sz="18" w:space="0" w:color="auto"/>
            </w:tcBorders>
          </w:tcPr>
          <w:p w:rsidR="007C7F2A" w:rsidRPr="00460F48" w:rsidRDefault="007C7F2A" w:rsidP="00460F48">
            <w:pPr>
              <w:tabs>
                <w:tab w:val="left" w:pos="-108"/>
                <w:tab w:val="left" w:pos="1080"/>
              </w:tabs>
              <w:spacing w:after="0" w:line="240" w:lineRule="auto"/>
              <w:ind w:right="-18"/>
              <w:jc w:val="right"/>
              <w:rPr>
                <w:rFonts w:ascii="Arial" w:eastAsia="Times New Roman" w:hAnsi="Arial" w:cs="Times New Roman"/>
                <w:b/>
                <w:sz w:val="20"/>
                <w:szCs w:val="20"/>
                <w:lang w:val="en-GB"/>
              </w:rPr>
            </w:pPr>
            <w:r w:rsidRPr="00460F48">
              <w:rPr>
                <w:rFonts w:ascii="Arial" w:eastAsia="Times New Roman" w:hAnsi="Arial" w:cs="Times New Roman"/>
                <w:b/>
                <w:sz w:val="20"/>
                <w:szCs w:val="20"/>
                <w:lang w:val="en-GB"/>
              </w:rPr>
              <w:t xml:space="preserve">$ </w:t>
            </w:r>
            <w:r w:rsidR="00BE1733" w:rsidRPr="00460F48">
              <w:rPr>
                <w:rFonts w:ascii="Arial" w:eastAsia="Times New Roman" w:hAnsi="Arial" w:cs="Times New Roman"/>
                <w:b/>
                <w:sz w:val="20"/>
                <w:szCs w:val="20"/>
                <w:lang w:val="en-GB"/>
              </w:rPr>
              <w:t xml:space="preserve">  </w:t>
            </w:r>
            <w:r w:rsidRPr="00460F48">
              <w:rPr>
                <w:rFonts w:ascii="Arial" w:eastAsia="Times New Roman" w:hAnsi="Arial" w:cs="Times New Roman"/>
                <w:b/>
                <w:sz w:val="20"/>
                <w:szCs w:val="20"/>
                <w:lang w:val="en-GB"/>
              </w:rPr>
              <w:t xml:space="preserve">         </w:t>
            </w:r>
            <w:r w:rsidR="00460F48" w:rsidRPr="00460F48">
              <w:rPr>
                <w:rFonts w:ascii="Arial" w:eastAsia="Times New Roman" w:hAnsi="Arial" w:cs="Times New Roman"/>
                <w:b/>
                <w:sz w:val="20"/>
                <w:szCs w:val="20"/>
                <w:lang w:val="en-GB"/>
              </w:rPr>
              <w:t>84</w:t>
            </w:r>
            <w:r w:rsidRPr="00460F48">
              <w:rPr>
                <w:rFonts w:ascii="Arial" w:eastAsia="Times New Roman" w:hAnsi="Arial" w:cs="Times New Roman"/>
                <w:b/>
                <w:sz w:val="20"/>
                <w:szCs w:val="20"/>
                <w:lang w:val="en-GB"/>
              </w:rPr>
              <w:t>,000</w:t>
            </w:r>
          </w:p>
        </w:tc>
        <w:tc>
          <w:tcPr>
            <w:tcW w:w="1620" w:type="dxa"/>
            <w:tcBorders>
              <w:top w:val="single" w:sz="4" w:space="0" w:color="auto"/>
              <w:bottom w:val="single" w:sz="18" w:space="0" w:color="auto"/>
            </w:tcBorders>
          </w:tcPr>
          <w:p w:rsidR="007C7F2A" w:rsidRPr="003D4FC0" w:rsidRDefault="007C7F2A" w:rsidP="00BE1733">
            <w:pPr>
              <w:tabs>
                <w:tab w:val="left" w:pos="-108"/>
                <w:tab w:val="left" w:pos="1080"/>
              </w:tabs>
              <w:spacing w:after="0" w:line="240" w:lineRule="auto"/>
              <w:ind w:right="-29"/>
              <w:jc w:val="both"/>
              <w:rPr>
                <w:rFonts w:ascii="Arial" w:eastAsia="Times New Roman" w:hAnsi="Arial" w:cs="Times New Roman"/>
                <w:sz w:val="20"/>
                <w:szCs w:val="20"/>
                <w:lang w:val="en-GB"/>
              </w:rPr>
            </w:pPr>
            <w:r w:rsidRPr="00460F48">
              <w:rPr>
                <w:rFonts w:ascii="Arial" w:eastAsia="Times New Roman" w:hAnsi="Arial" w:cs="Times New Roman"/>
                <w:sz w:val="20"/>
                <w:szCs w:val="20"/>
                <w:lang w:val="en-GB"/>
              </w:rPr>
              <w:t xml:space="preserve">$     </w:t>
            </w:r>
            <w:r w:rsidR="00FE0F13" w:rsidRPr="00460F48">
              <w:rPr>
                <w:rFonts w:ascii="Arial" w:eastAsia="Times New Roman" w:hAnsi="Arial" w:cs="Times New Roman"/>
                <w:sz w:val="20"/>
                <w:szCs w:val="20"/>
                <w:lang w:val="en-GB"/>
              </w:rPr>
              <w:t xml:space="preserve">  </w:t>
            </w:r>
            <w:r w:rsidRPr="00460F48">
              <w:rPr>
                <w:rFonts w:ascii="Arial" w:eastAsia="Times New Roman" w:hAnsi="Arial" w:cs="Times New Roman"/>
                <w:sz w:val="20"/>
                <w:szCs w:val="20"/>
                <w:lang w:val="en-GB"/>
              </w:rPr>
              <w:t xml:space="preserve">     </w:t>
            </w:r>
            <w:r w:rsidR="00BE1733" w:rsidRPr="00460F48">
              <w:rPr>
                <w:rFonts w:ascii="Arial" w:eastAsia="Times New Roman" w:hAnsi="Arial" w:cs="Times New Roman"/>
                <w:sz w:val="20"/>
                <w:szCs w:val="20"/>
                <w:lang w:val="en-GB"/>
              </w:rPr>
              <w:t>14,500</w:t>
            </w:r>
          </w:p>
        </w:tc>
      </w:tr>
    </w:tbl>
    <w:p w:rsid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right="86"/>
        <w:jc w:val="both"/>
        <w:rPr>
          <w:rFonts w:ascii="Arial" w:eastAsia="Times New Roman" w:hAnsi="Arial" w:cs="Arial"/>
          <w:sz w:val="20"/>
          <w:szCs w:val="20"/>
          <w:lang w:val="en-GB"/>
        </w:rPr>
      </w:pPr>
    </w:p>
    <w:p w:rsid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 xml:space="preserve">The Company had the following amounts due </w:t>
      </w:r>
      <w:r w:rsidR="00DD17BD">
        <w:rPr>
          <w:rFonts w:ascii="Arial" w:eastAsia="Times New Roman" w:hAnsi="Arial" w:cs="Times New Roman"/>
          <w:sz w:val="20"/>
          <w:szCs w:val="20"/>
          <w:lang w:val="en-GB"/>
        </w:rPr>
        <w:t>to</w:t>
      </w:r>
      <w:r w:rsidRPr="005D5C86">
        <w:rPr>
          <w:rFonts w:ascii="Arial" w:eastAsia="Times New Roman" w:hAnsi="Arial" w:cs="Times New Roman"/>
          <w:sz w:val="20"/>
          <w:szCs w:val="20"/>
          <w:lang w:val="en-GB"/>
        </w:rPr>
        <w:t xml:space="preserve"> companies controlled by directors of the Company or companies with common directors for prepaid expenses and prepaid rent:</w:t>
      </w:r>
    </w:p>
    <w:p w:rsidR="007C7F2A" w:rsidRPr="005D5C86" w:rsidRDefault="007C7F2A"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p>
    <w:tbl>
      <w:tblPr>
        <w:tblW w:w="8820" w:type="dxa"/>
        <w:tblInd w:w="468" w:type="dxa"/>
        <w:tblLook w:val="01E0"/>
      </w:tblPr>
      <w:tblGrid>
        <w:gridCol w:w="5040"/>
        <w:gridCol w:w="2160"/>
        <w:gridCol w:w="1620"/>
      </w:tblGrid>
      <w:tr w:rsidR="00FE0F13" w:rsidRPr="005D5C86" w:rsidTr="00FE0F13">
        <w:tc>
          <w:tcPr>
            <w:tcW w:w="5040" w:type="dxa"/>
          </w:tcPr>
          <w:p w:rsidR="00FE0F13" w:rsidRPr="005D5C86"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2160" w:type="dxa"/>
          </w:tcPr>
          <w:p w:rsidR="00FE0F13" w:rsidRDefault="00BE173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b/>
                <w:sz w:val="20"/>
                <w:szCs w:val="20"/>
                <w:lang w:val="en-GB"/>
              </w:rPr>
            </w:pPr>
            <w:r>
              <w:rPr>
                <w:rFonts w:ascii="Arial" w:eastAsia="Times New Roman" w:hAnsi="Arial" w:cs="Times New Roman"/>
                <w:b/>
                <w:sz w:val="20"/>
                <w:szCs w:val="20"/>
                <w:lang w:val="en-GB"/>
              </w:rPr>
              <w:t>Six</w:t>
            </w:r>
            <w:r w:rsidR="00FE0F13">
              <w:rPr>
                <w:rFonts w:ascii="Arial" w:eastAsia="Times New Roman" w:hAnsi="Arial" w:cs="Times New Roman"/>
                <w:b/>
                <w:sz w:val="20"/>
                <w:szCs w:val="20"/>
                <w:lang w:val="en-GB"/>
              </w:rPr>
              <w:t xml:space="preserve"> months ended</w:t>
            </w:r>
          </w:p>
        </w:tc>
        <w:tc>
          <w:tcPr>
            <w:tcW w:w="1620" w:type="dxa"/>
          </w:tcPr>
          <w:p w:rsidR="00FE0F13"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Year ended</w:t>
            </w:r>
          </w:p>
        </w:tc>
      </w:tr>
      <w:tr w:rsidR="00FE0F13" w:rsidRPr="005D5C86" w:rsidTr="00BE1733">
        <w:tc>
          <w:tcPr>
            <w:tcW w:w="5040" w:type="dxa"/>
          </w:tcPr>
          <w:p w:rsidR="00FE0F13" w:rsidRPr="005D5C86"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2160" w:type="dxa"/>
            <w:tcBorders>
              <w:bottom w:val="single" w:sz="8" w:space="0" w:color="auto"/>
            </w:tcBorders>
          </w:tcPr>
          <w:p w:rsidR="00FE0F13" w:rsidRDefault="00BE173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b/>
                <w:sz w:val="20"/>
                <w:szCs w:val="20"/>
                <w:lang w:val="en-GB"/>
              </w:rPr>
            </w:pPr>
            <w:r>
              <w:rPr>
                <w:rFonts w:ascii="Arial" w:eastAsia="Times New Roman" w:hAnsi="Arial" w:cs="Times New Roman"/>
                <w:b/>
                <w:sz w:val="20"/>
                <w:szCs w:val="20"/>
                <w:lang w:val="en-GB"/>
              </w:rPr>
              <w:t>December 31</w:t>
            </w:r>
            <w:r w:rsidR="00FE0F13">
              <w:rPr>
                <w:rFonts w:ascii="Arial" w:eastAsia="Times New Roman" w:hAnsi="Arial" w:cs="Times New Roman"/>
                <w:b/>
                <w:sz w:val="20"/>
                <w:szCs w:val="20"/>
                <w:lang w:val="en-GB"/>
              </w:rPr>
              <w:t>, 2014</w:t>
            </w:r>
          </w:p>
        </w:tc>
        <w:tc>
          <w:tcPr>
            <w:tcW w:w="1620" w:type="dxa"/>
            <w:tcBorders>
              <w:bottom w:val="single" w:sz="8" w:space="0" w:color="auto"/>
            </w:tcBorders>
          </w:tcPr>
          <w:p w:rsidR="00FE0F13"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June 30, 2014</w:t>
            </w:r>
          </w:p>
        </w:tc>
      </w:tr>
      <w:tr w:rsidR="00BE1733" w:rsidRPr="005D5C86" w:rsidTr="00BE1733">
        <w:tc>
          <w:tcPr>
            <w:tcW w:w="5040" w:type="dxa"/>
          </w:tcPr>
          <w:p w:rsidR="00BE1733" w:rsidRPr="005D5C86" w:rsidRDefault="00BE1733"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Flying A Petroleum Ltd.</w:t>
            </w:r>
          </w:p>
        </w:tc>
        <w:tc>
          <w:tcPr>
            <w:tcW w:w="2160" w:type="dxa"/>
            <w:tcBorders>
              <w:bottom w:val="single" w:sz="18" w:space="0" w:color="auto"/>
            </w:tcBorders>
          </w:tcPr>
          <w:p w:rsidR="00BE1733" w:rsidRPr="005D5C86" w:rsidRDefault="00BE1733" w:rsidP="00DD17BD">
            <w:pPr>
              <w:tabs>
                <w:tab w:val="left" w:pos="-108"/>
                <w:tab w:val="left" w:pos="1080"/>
              </w:tabs>
              <w:spacing w:after="0" w:line="240" w:lineRule="auto"/>
              <w:ind w:right="-29"/>
              <w:jc w:val="both"/>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        </w:t>
            </w:r>
            <w:r w:rsidR="00DD17BD">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 xml:space="preserve">   </w:t>
            </w:r>
            <w:r w:rsidR="00DD17BD">
              <w:rPr>
                <w:rFonts w:ascii="Arial" w:eastAsia="Times New Roman" w:hAnsi="Arial" w:cs="Times New Roman"/>
                <w:b/>
                <w:sz w:val="20"/>
                <w:szCs w:val="20"/>
                <w:lang w:val="en-GB"/>
              </w:rPr>
              <w:t>6,720</w:t>
            </w:r>
          </w:p>
        </w:tc>
        <w:tc>
          <w:tcPr>
            <w:tcW w:w="1620" w:type="dxa"/>
            <w:tcBorders>
              <w:bottom w:val="single" w:sz="18" w:space="0" w:color="auto"/>
            </w:tcBorders>
          </w:tcPr>
          <w:p w:rsidR="00BE1733" w:rsidRPr="003D4FC0" w:rsidRDefault="00BE1733" w:rsidP="00DD17BD">
            <w:pPr>
              <w:tabs>
                <w:tab w:val="left" w:pos="-108"/>
                <w:tab w:val="left" w:pos="1080"/>
              </w:tabs>
              <w:spacing w:after="0" w:line="240" w:lineRule="auto"/>
              <w:ind w:right="-29"/>
              <w:jc w:val="both"/>
              <w:rPr>
                <w:rFonts w:ascii="Arial" w:eastAsia="Times New Roman" w:hAnsi="Arial" w:cs="Times New Roman"/>
                <w:sz w:val="20"/>
                <w:szCs w:val="20"/>
                <w:lang w:val="en-GB"/>
              </w:rPr>
            </w:pPr>
            <w:r w:rsidRPr="003D4FC0">
              <w:rPr>
                <w:rFonts w:ascii="Arial" w:eastAsia="Times New Roman" w:hAnsi="Arial" w:cs="Times New Roman"/>
                <w:sz w:val="20"/>
                <w:szCs w:val="20"/>
                <w:lang w:val="en-GB"/>
              </w:rPr>
              <w:t xml:space="preserve">$          </w:t>
            </w:r>
            <w:r w:rsidR="00DD17BD">
              <w:rPr>
                <w:rFonts w:ascii="Arial" w:eastAsia="Times New Roman" w:hAnsi="Arial" w:cs="Times New Roman"/>
                <w:sz w:val="20"/>
                <w:szCs w:val="20"/>
                <w:lang w:val="en-GB"/>
              </w:rPr>
              <w:t xml:space="preserve"> </w:t>
            </w:r>
            <w:r>
              <w:rPr>
                <w:rFonts w:ascii="Arial" w:eastAsia="Times New Roman" w:hAnsi="Arial" w:cs="Times New Roman"/>
                <w:sz w:val="20"/>
                <w:szCs w:val="20"/>
                <w:lang w:val="en-GB"/>
              </w:rPr>
              <w:t>6,720</w:t>
            </w:r>
          </w:p>
        </w:tc>
      </w:tr>
    </w:tbl>
    <w:p w:rsidR="00B72916" w:rsidRDefault="00B7291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p>
    <w:p w:rsidR="005D5C86" w:rsidRDefault="005D5C86"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The Company had the following amounts due to directors and former directors of the Company, companies controlled by directors of the Company or companies with common directors:</w:t>
      </w:r>
    </w:p>
    <w:p w:rsidR="00BB38F1" w:rsidRPr="005D5C86" w:rsidRDefault="00BB38F1"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p>
    <w:tbl>
      <w:tblPr>
        <w:tblW w:w="8820" w:type="dxa"/>
        <w:tblInd w:w="468" w:type="dxa"/>
        <w:tblLook w:val="01E0"/>
      </w:tblPr>
      <w:tblGrid>
        <w:gridCol w:w="5040"/>
        <w:gridCol w:w="2160"/>
        <w:gridCol w:w="1620"/>
      </w:tblGrid>
      <w:tr w:rsidR="00FE0F13" w:rsidRPr="005D5C86" w:rsidTr="00FE0F13">
        <w:tc>
          <w:tcPr>
            <w:tcW w:w="5040" w:type="dxa"/>
          </w:tcPr>
          <w:p w:rsidR="00FE0F13" w:rsidRPr="005D5C86" w:rsidRDefault="00FE0F1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2160" w:type="dxa"/>
            <w:tcBorders>
              <w:bottom w:val="single" w:sz="8" w:space="0" w:color="auto"/>
            </w:tcBorders>
          </w:tcPr>
          <w:p w:rsidR="00FE0F13" w:rsidRPr="00460F48" w:rsidRDefault="00BE1733" w:rsidP="005D5C8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b/>
                <w:sz w:val="20"/>
                <w:szCs w:val="20"/>
                <w:lang w:val="en-GB"/>
              </w:rPr>
            </w:pPr>
            <w:r w:rsidRPr="00460F48">
              <w:rPr>
                <w:rFonts w:ascii="Arial" w:eastAsia="Times New Roman" w:hAnsi="Arial" w:cs="Times New Roman"/>
                <w:b/>
                <w:sz w:val="20"/>
                <w:szCs w:val="20"/>
                <w:lang w:val="en-GB"/>
              </w:rPr>
              <w:t>December 31</w:t>
            </w:r>
            <w:r w:rsidR="00FE0F13" w:rsidRPr="00460F48">
              <w:rPr>
                <w:rFonts w:ascii="Arial" w:eastAsia="Times New Roman" w:hAnsi="Arial" w:cs="Times New Roman"/>
                <w:b/>
                <w:sz w:val="20"/>
                <w:szCs w:val="20"/>
                <w:lang w:val="en-GB"/>
              </w:rPr>
              <w:t>, 2014</w:t>
            </w:r>
          </w:p>
        </w:tc>
        <w:tc>
          <w:tcPr>
            <w:tcW w:w="1620" w:type="dxa"/>
            <w:tcBorders>
              <w:bottom w:val="single" w:sz="8" w:space="0" w:color="auto"/>
            </w:tcBorders>
          </w:tcPr>
          <w:p w:rsidR="00FE0F13" w:rsidRDefault="00FE0F13" w:rsidP="00D61D4E">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June 30, 2014</w:t>
            </w:r>
          </w:p>
        </w:tc>
      </w:tr>
      <w:tr w:rsidR="00FE0F13" w:rsidRPr="005D5C86" w:rsidTr="00FE0F13">
        <w:tc>
          <w:tcPr>
            <w:tcW w:w="5040" w:type="dxa"/>
          </w:tcPr>
          <w:p w:rsidR="00FE0F13" w:rsidRPr="005D5C86" w:rsidRDefault="00FE0F13"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William MacLean (CEO)</w:t>
            </w:r>
          </w:p>
        </w:tc>
        <w:tc>
          <w:tcPr>
            <w:tcW w:w="2160" w:type="dxa"/>
            <w:tcBorders>
              <w:top w:val="single" w:sz="8" w:space="0" w:color="auto"/>
            </w:tcBorders>
          </w:tcPr>
          <w:p w:rsidR="00FE0F13" w:rsidRPr="00460F48" w:rsidRDefault="00FE0F13" w:rsidP="00460F48">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460F48">
              <w:rPr>
                <w:rFonts w:ascii="Arial" w:eastAsia="Times New Roman" w:hAnsi="Arial" w:cs="Times New Roman"/>
                <w:b/>
                <w:sz w:val="20"/>
                <w:szCs w:val="20"/>
                <w:lang w:val="en-GB"/>
              </w:rPr>
              <w:t>$                1</w:t>
            </w:r>
            <w:r w:rsidR="00460F48" w:rsidRPr="00460F48">
              <w:rPr>
                <w:rFonts w:ascii="Arial" w:eastAsia="Times New Roman" w:hAnsi="Arial" w:cs="Times New Roman"/>
                <w:b/>
                <w:sz w:val="20"/>
                <w:szCs w:val="20"/>
                <w:lang w:val="en-GB"/>
              </w:rPr>
              <w:t>3</w:t>
            </w:r>
            <w:r w:rsidRPr="00460F48">
              <w:rPr>
                <w:rFonts w:ascii="Arial" w:eastAsia="Times New Roman" w:hAnsi="Arial" w:cs="Times New Roman"/>
                <w:b/>
                <w:sz w:val="20"/>
                <w:szCs w:val="20"/>
                <w:lang w:val="en-GB"/>
              </w:rPr>
              <w:t>,000</w:t>
            </w:r>
          </w:p>
        </w:tc>
        <w:tc>
          <w:tcPr>
            <w:tcW w:w="1620" w:type="dxa"/>
            <w:tcBorders>
              <w:top w:val="single" w:sz="8" w:space="0" w:color="auto"/>
            </w:tcBorders>
          </w:tcPr>
          <w:p w:rsidR="00FE0F13" w:rsidRPr="00BE1733" w:rsidRDefault="00FE0F13" w:rsidP="00D61D4E">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BE1733">
              <w:rPr>
                <w:rFonts w:ascii="Arial" w:eastAsia="Times New Roman" w:hAnsi="Arial" w:cs="Times New Roman"/>
                <w:sz w:val="20"/>
                <w:szCs w:val="20"/>
                <w:lang w:val="en-GB"/>
              </w:rPr>
              <w:t>$                     -</w:t>
            </w:r>
          </w:p>
        </w:tc>
      </w:tr>
      <w:tr w:rsidR="003D4FC0" w:rsidRPr="005D5C86" w:rsidTr="00FE0F13">
        <w:tc>
          <w:tcPr>
            <w:tcW w:w="5040" w:type="dxa"/>
          </w:tcPr>
          <w:p w:rsidR="003D4FC0" w:rsidRPr="005D5C86" w:rsidRDefault="003D4FC0"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Nash Meghji (</w:t>
            </w:r>
            <w:r w:rsidR="00231164" w:rsidRPr="005D5C86">
              <w:rPr>
                <w:rFonts w:ascii="Arial" w:eastAsia="Times New Roman" w:hAnsi="Arial" w:cs="Times New Roman"/>
                <w:sz w:val="20"/>
                <w:szCs w:val="20"/>
                <w:lang w:val="en-GB"/>
              </w:rPr>
              <w:t>director</w:t>
            </w:r>
            <w:r w:rsidR="00231164">
              <w:rPr>
                <w:rFonts w:ascii="Arial" w:eastAsia="Times New Roman" w:hAnsi="Arial" w:cs="Times New Roman"/>
                <w:sz w:val="20"/>
                <w:szCs w:val="20"/>
                <w:lang w:val="en-GB"/>
              </w:rPr>
              <w:t>, former CEO</w:t>
            </w:r>
            <w:r w:rsidRPr="005D5C86">
              <w:rPr>
                <w:rFonts w:ascii="Arial" w:eastAsia="Times New Roman" w:hAnsi="Arial" w:cs="Times New Roman"/>
                <w:sz w:val="20"/>
                <w:szCs w:val="20"/>
                <w:lang w:val="en-GB"/>
              </w:rPr>
              <w:t>)</w:t>
            </w:r>
          </w:p>
        </w:tc>
        <w:tc>
          <w:tcPr>
            <w:tcW w:w="2160" w:type="dxa"/>
          </w:tcPr>
          <w:p w:rsidR="003D4FC0" w:rsidRPr="00460F48" w:rsidRDefault="00A37626" w:rsidP="00460F48">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460F48">
              <w:rPr>
                <w:rFonts w:ascii="Arial" w:eastAsia="Times New Roman" w:hAnsi="Arial" w:cs="Times New Roman"/>
                <w:b/>
                <w:sz w:val="20"/>
                <w:szCs w:val="20"/>
                <w:lang w:val="en-GB"/>
              </w:rPr>
              <w:t xml:space="preserve">$                  </w:t>
            </w:r>
            <w:r w:rsidR="00460F48" w:rsidRPr="00460F48">
              <w:rPr>
                <w:rFonts w:ascii="Arial" w:eastAsia="Times New Roman" w:hAnsi="Arial" w:cs="Times New Roman"/>
                <w:b/>
                <w:sz w:val="20"/>
                <w:szCs w:val="20"/>
                <w:lang w:val="en-GB"/>
              </w:rPr>
              <w:t>6</w:t>
            </w:r>
            <w:r w:rsidR="00FE0F13" w:rsidRPr="00460F48">
              <w:rPr>
                <w:rFonts w:ascii="Arial" w:eastAsia="Times New Roman" w:hAnsi="Arial" w:cs="Times New Roman"/>
                <w:b/>
                <w:sz w:val="20"/>
                <w:szCs w:val="20"/>
                <w:lang w:val="en-GB"/>
              </w:rPr>
              <w:t>,000</w:t>
            </w:r>
          </w:p>
        </w:tc>
        <w:tc>
          <w:tcPr>
            <w:tcW w:w="1620" w:type="dxa"/>
          </w:tcPr>
          <w:p w:rsidR="003D4FC0" w:rsidRPr="00BE1733" w:rsidRDefault="003D4FC0" w:rsidP="00B450DD">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BE1733">
              <w:rPr>
                <w:rFonts w:ascii="Arial" w:eastAsia="Times New Roman" w:hAnsi="Arial" w:cs="Times New Roman"/>
                <w:sz w:val="20"/>
                <w:szCs w:val="20"/>
                <w:lang w:val="en-GB"/>
              </w:rPr>
              <w:t xml:space="preserve">$               </w:t>
            </w:r>
            <w:r w:rsidR="001A7501" w:rsidRPr="00BE1733">
              <w:rPr>
                <w:rFonts w:ascii="Arial" w:eastAsia="Times New Roman" w:hAnsi="Arial" w:cs="Times New Roman"/>
                <w:sz w:val="20"/>
                <w:szCs w:val="20"/>
                <w:lang w:val="en-GB"/>
              </w:rPr>
              <w:t xml:space="preserve">   </w:t>
            </w:r>
            <w:r w:rsidRPr="00BE1733">
              <w:rPr>
                <w:rFonts w:ascii="Arial" w:eastAsia="Times New Roman" w:hAnsi="Arial" w:cs="Times New Roman"/>
                <w:sz w:val="20"/>
                <w:szCs w:val="20"/>
                <w:lang w:val="en-GB"/>
              </w:rPr>
              <w:t xml:space="preserve">   -</w:t>
            </w:r>
          </w:p>
        </w:tc>
      </w:tr>
      <w:tr w:rsidR="00FE0F13" w:rsidRPr="005D5C86" w:rsidTr="00FE0F13">
        <w:tc>
          <w:tcPr>
            <w:tcW w:w="5040" w:type="dxa"/>
          </w:tcPr>
          <w:p w:rsidR="00FE0F13" w:rsidRPr="005D5C86" w:rsidRDefault="00FE0F13"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Stephen Pearce (CFO, director)</w:t>
            </w:r>
          </w:p>
        </w:tc>
        <w:tc>
          <w:tcPr>
            <w:tcW w:w="2160" w:type="dxa"/>
          </w:tcPr>
          <w:p w:rsidR="00FE0F13" w:rsidRPr="00460F48" w:rsidRDefault="00460F48" w:rsidP="00460F48">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460F48">
              <w:rPr>
                <w:rFonts w:ascii="Arial" w:eastAsia="Times New Roman" w:hAnsi="Arial" w:cs="Times New Roman"/>
                <w:b/>
                <w:sz w:val="20"/>
                <w:szCs w:val="20"/>
                <w:lang w:val="en-GB"/>
              </w:rPr>
              <w:t xml:space="preserve">$         </w:t>
            </w:r>
            <w:r w:rsidR="00FE0F13" w:rsidRPr="00460F48">
              <w:rPr>
                <w:rFonts w:ascii="Arial" w:eastAsia="Times New Roman" w:hAnsi="Arial" w:cs="Times New Roman"/>
                <w:b/>
                <w:sz w:val="20"/>
                <w:szCs w:val="20"/>
                <w:lang w:val="en-GB"/>
              </w:rPr>
              <w:t xml:space="preserve">       </w:t>
            </w:r>
            <w:r w:rsidRPr="00460F48">
              <w:rPr>
                <w:rFonts w:ascii="Arial" w:eastAsia="Times New Roman" w:hAnsi="Arial" w:cs="Times New Roman"/>
                <w:b/>
                <w:sz w:val="20"/>
                <w:szCs w:val="20"/>
                <w:lang w:val="en-GB"/>
              </w:rPr>
              <w:t>12,533</w:t>
            </w:r>
          </w:p>
        </w:tc>
        <w:tc>
          <w:tcPr>
            <w:tcW w:w="1620" w:type="dxa"/>
          </w:tcPr>
          <w:p w:rsidR="00FE0F13" w:rsidRPr="00BE1733" w:rsidRDefault="00FE0F13" w:rsidP="00D61D4E">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BE1733">
              <w:rPr>
                <w:rFonts w:ascii="Arial" w:eastAsia="Times New Roman" w:hAnsi="Arial" w:cs="Times New Roman"/>
                <w:sz w:val="20"/>
                <w:szCs w:val="20"/>
                <w:lang w:val="en-GB"/>
              </w:rPr>
              <w:t>$                     -</w:t>
            </w:r>
          </w:p>
        </w:tc>
      </w:tr>
      <w:tr w:rsidR="00FE0F13" w:rsidRPr="005D5C86" w:rsidTr="00FE0F13">
        <w:tc>
          <w:tcPr>
            <w:tcW w:w="5040" w:type="dxa"/>
          </w:tcPr>
          <w:p w:rsidR="00FE0F13" w:rsidRDefault="00FE0F13"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Danna Baillie (director)</w:t>
            </w:r>
          </w:p>
        </w:tc>
        <w:tc>
          <w:tcPr>
            <w:tcW w:w="2160" w:type="dxa"/>
          </w:tcPr>
          <w:p w:rsidR="00FE0F13" w:rsidRPr="00460F48" w:rsidRDefault="00FE0F13" w:rsidP="00460F48">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460F48">
              <w:rPr>
                <w:rFonts w:ascii="Arial" w:eastAsia="Times New Roman" w:hAnsi="Arial" w:cs="Times New Roman"/>
                <w:b/>
                <w:sz w:val="20"/>
                <w:szCs w:val="20"/>
                <w:lang w:val="en-GB"/>
              </w:rPr>
              <w:t xml:space="preserve">$                  </w:t>
            </w:r>
            <w:r w:rsidR="00460F48" w:rsidRPr="00460F48">
              <w:rPr>
                <w:rFonts w:ascii="Arial" w:eastAsia="Times New Roman" w:hAnsi="Arial" w:cs="Times New Roman"/>
                <w:b/>
                <w:sz w:val="20"/>
                <w:szCs w:val="20"/>
                <w:lang w:val="en-GB"/>
              </w:rPr>
              <w:t>6</w:t>
            </w:r>
            <w:r w:rsidRPr="00460F48">
              <w:rPr>
                <w:rFonts w:ascii="Arial" w:eastAsia="Times New Roman" w:hAnsi="Arial" w:cs="Times New Roman"/>
                <w:b/>
                <w:sz w:val="20"/>
                <w:szCs w:val="20"/>
                <w:lang w:val="en-GB"/>
              </w:rPr>
              <w:t>,000</w:t>
            </w:r>
          </w:p>
        </w:tc>
        <w:tc>
          <w:tcPr>
            <w:tcW w:w="1620" w:type="dxa"/>
          </w:tcPr>
          <w:p w:rsidR="00FE0F13" w:rsidRPr="00BE1733" w:rsidRDefault="00FE0F13" w:rsidP="00D61D4E">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BE1733">
              <w:rPr>
                <w:rFonts w:ascii="Arial" w:eastAsia="Times New Roman" w:hAnsi="Arial" w:cs="Times New Roman"/>
                <w:sz w:val="20"/>
                <w:szCs w:val="20"/>
                <w:lang w:val="en-GB"/>
              </w:rPr>
              <w:t>$                     -</w:t>
            </w:r>
          </w:p>
        </w:tc>
      </w:tr>
      <w:tr w:rsidR="00FE0F13" w:rsidRPr="005D5C86" w:rsidTr="00FE0F13">
        <w:tc>
          <w:tcPr>
            <w:tcW w:w="5040" w:type="dxa"/>
          </w:tcPr>
          <w:p w:rsidR="00FE0F13" w:rsidRPr="005D5C86" w:rsidRDefault="00FE0F13"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Jon Lever (</w:t>
            </w:r>
            <w:r w:rsidR="006210B9">
              <w:rPr>
                <w:rFonts w:ascii="Arial" w:eastAsia="Times New Roman" w:hAnsi="Arial" w:cs="Times New Roman"/>
                <w:sz w:val="20"/>
                <w:szCs w:val="20"/>
                <w:lang w:val="en-GB"/>
              </w:rPr>
              <w:t xml:space="preserve">former </w:t>
            </w:r>
            <w:r>
              <w:rPr>
                <w:rFonts w:ascii="Arial" w:eastAsia="Times New Roman" w:hAnsi="Arial" w:cs="Times New Roman"/>
                <w:sz w:val="20"/>
                <w:szCs w:val="20"/>
                <w:lang w:val="en-GB"/>
              </w:rPr>
              <w:t>director)</w:t>
            </w:r>
          </w:p>
        </w:tc>
        <w:tc>
          <w:tcPr>
            <w:tcW w:w="2160" w:type="dxa"/>
          </w:tcPr>
          <w:p w:rsidR="00FE0F13" w:rsidRPr="00460F48" w:rsidRDefault="00FE0F13" w:rsidP="005D5C86">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460F48">
              <w:rPr>
                <w:rFonts w:ascii="Arial" w:eastAsia="Times New Roman" w:hAnsi="Arial" w:cs="Times New Roman"/>
                <w:b/>
                <w:sz w:val="20"/>
                <w:szCs w:val="20"/>
                <w:lang w:val="en-GB"/>
              </w:rPr>
              <w:t>$                      61</w:t>
            </w:r>
          </w:p>
        </w:tc>
        <w:tc>
          <w:tcPr>
            <w:tcW w:w="1620" w:type="dxa"/>
          </w:tcPr>
          <w:p w:rsidR="00FE0F13" w:rsidRPr="00BE1733" w:rsidRDefault="00FE0F13" w:rsidP="00FE0F1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BE1733">
              <w:rPr>
                <w:rFonts w:ascii="Arial" w:eastAsia="Times New Roman" w:hAnsi="Arial" w:cs="Times New Roman"/>
                <w:sz w:val="20"/>
                <w:szCs w:val="20"/>
                <w:lang w:val="en-GB"/>
              </w:rPr>
              <w:t>$                   41</w:t>
            </w:r>
          </w:p>
        </w:tc>
      </w:tr>
      <w:tr w:rsidR="00FE0F13" w:rsidRPr="005D5C86" w:rsidTr="00FE0F13">
        <w:tc>
          <w:tcPr>
            <w:tcW w:w="5040" w:type="dxa"/>
          </w:tcPr>
          <w:p w:rsidR="00FE0F13" w:rsidRPr="005D5C86" w:rsidRDefault="00FE0F13" w:rsidP="005D5C8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2160" w:type="dxa"/>
            <w:tcBorders>
              <w:top w:val="single" w:sz="4" w:space="0" w:color="auto"/>
              <w:bottom w:val="single" w:sz="18" w:space="0" w:color="auto"/>
            </w:tcBorders>
          </w:tcPr>
          <w:p w:rsidR="00FE0F13" w:rsidRPr="00460F48" w:rsidRDefault="00FE0F13" w:rsidP="00460F48">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460F48">
              <w:rPr>
                <w:rFonts w:ascii="Arial" w:eastAsia="Times New Roman" w:hAnsi="Arial" w:cs="Times New Roman"/>
                <w:b/>
                <w:sz w:val="20"/>
                <w:szCs w:val="20"/>
                <w:lang w:val="en-GB"/>
              </w:rPr>
              <w:t xml:space="preserve">$               </w:t>
            </w:r>
            <w:r w:rsidR="00460F48" w:rsidRPr="00460F48">
              <w:rPr>
                <w:rFonts w:ascii="Arial" w:eastAsia="Times New Roman" w:hAnsi="Arial" w:cs="Times New Roman"/>
                <w:b/>
                <w:sz w:val="20"/>
                <w:szCs w:val="20"/>
                <w:lang w:val="en-GB"/>
              </w:rPr>
              <w:t>37,594</w:t>
            </w:r>
          </w:p>
        </w:tc>
        <w:tc>
          <w:tcPr>
            <w:tcW w:w="1620" w:type="dxa"/>
            <w:tcBorders>
              <w:top w:val="single" w:sz="4" w:space="0" w:color="auto"/>
              <w:bottom w:val="single" w:sz="18" w:space="0" w:color="auto"/>
            </w:tcBorders>
          </w:tcPr>
          <w:p w:rsidR="00FE0F13" w:rsidRPr="00BE1733" w:rsidRDefault="00FE0F13" w:rsidP="00FE0F13">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BE1733">
              <w:rPr>
                <w:rFonts w:ascii="Arial" w:eastAsia="Times New Roman" w:hAnsi="Arial" w:cs="Times New Roman"/>
                <w:sz w:val="20"/>
                <w:szCs w:val="20"/>
                <w:lang w:val="en-GB"/>
              </w:rPr>
              <w:t>$                   41</w:t>
            </w:r>
          </w:p>
        </w:tc>
      </w:tr>
    </w:tbl>
    <w:p w:rsidR="005D5C86" w:rsidRPr="005D5C86" w:rsidRDefault="005D5C86" w:rsidP="005D5C86">
      <w:pPr>
        <w:tabs>
          <w:tab w:val="left" w:pos="360"/>
          <w:tab w:val="left" w:pos="720"/>
          <w:tab w:val="left" w:pos="1080"/>
        </w:tabs>
        <w:spacing w:after="0" w:line="240" w:lineRule="auto"/>
        <w:ind w:left="360" w:right="-29"/>
        <w:jc w:val="both"/>
        <w:rPr>
          <w:rFonts w:ascii="Arial" w:eastAsia="Times New Roman" w:hAnsi="Arial" w:cs="Arial"/>
          <w:sz w:val="20"/>
          <w:szCs w:val="20"/>
          <w:lang w:val="en-GB"/>
        </w:rPr>
      </w:pPr>
    </w:p>
    <w:p w:rsidR="005D5C86" w:rsidRPr="005D5C86" w:rsidRDefault="005D5C86" w:rsidP="005D5C86">
      <w:pPr>
        <w:tabs>
          <w:tab w:val="left" w:pos="360"/>
          <w:tab w:val="left" w:pos="720"/>
          <w:tab w:val="left" w:pos="1080"/>
        </w:tabs>
        <w:spacing w:after="0" w:line="240" w:lineRule="auto"/>
        <w:ind w:left="360" w:right="-29"/>
        <w:jc w:val="both"/>
        <w:rPr>
          <w:rFonts w:ascii="Arial" w:eastAsia="Times New Roman" w:hAnsi="Arial" w:cs="Arial"/>
          <w:sz w:val="20"/>
          <w:szCs w:val="20"/>
          <w:lang w:val="en-GB"/>
        </w:rPr>
      </w:pPr>
      <w:r w:rsidRPr="005D5C86">
        <w:rPr>
          <w:rFonts w:ascii="Arial" w:eastAsia="Times New Roman" w:hAnsi="Arial" w:cs="Arial"/>
          <w:sz w:val="20"/>
          <w:szCs w:val="20"/>
          <w:lang w:val="en-GB"/>
        </w:rPr>
        <w:t>Related party charges are measured by the exchange amount, which is the amount agreed upon by the transacting party. Amounts from and due to related parties are unsecured, non-interest bearing with no fixed terms of repayment, accordingly fair value cannot be readily determined.</w:t>
      </w:r>
    </w:p>
    <w:p w:rsidR="00626B1B" w:rsidRDefault="00626B1B"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sidRPr="0032631A">
        <w:rPr>
          <w:rFonts w:ascii="Arial" w:eastAsia="Times New Roman" w:hAnsi="Arial" w:cs="Arial"/>
          <w:b/>
          <w:sz w:val="20"/>
          <w:szCs w:val="20"/>
          <w:lang w:val="en-GB"/>
        </w:rPr>
        <w:t>8.   Marketable Securities</w:t>
      </w: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tbl>
      <w:tblPr>
        <w:tblW w:w="9720" w:type="dxa"/>
        <w:tblInd w:w="378" w:type="dxa"/>
        <w:tblLayout w:type="fixed"/>
        <w:tblLook w:val="0000"/>
      </w:tblPr>
      <w:tblGrid>
        <w:gridCol w:w="4680"/>
        <w:gridCol w:w="1350"/>
        <w:gridCol w:w="1300"/>
        <w:gridCol w:w="1280"/>
        <w:gridCol w:w="1110"/>
      </w:tblGrid>
      <w:tr w:rsidR="005D5C86" w:rsidRPr="005D5C86" w:rsidTr="00415BF7">
        <w:trPr>
          <w:cantSplit/>
          <w:trHeight w:val="270"/>
        </w:trPr>
        <w:tc>
          <w:tcPr>
            <w:tcW w:w="4680" w:type="dxa"/>
          </w:tcPr>
          <w:p w:rsidR="005D5C86" w:rsidRPr="005D5C86" w:rsidRDefault="005D5C86" w:rsidP="005D5C86">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p>
        </w:tc>
        <w:tc>
          <w:tcPr>
            <w:tcW w:w="2650" w:type="dxa"/>
            <w:gridSpan w:val="2"/>
            <w:tcBorders>
              <w:bottom w:val="single" w:sz="4" w:space="0" w:color="auto"/>
            </w:tcBorders>
            <w:vAlign w:val="bottom"/>
          </w:tcPr>
          <w:p w:rsidR="005D5C86" w:rsidRPr="005D5C86" w:rsidRDefault="00BE1733"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December 31, 2014</w:t>
            </w:r>
          </w:p>
        </w:tc>
        <w:tc>
          <w:tcPr>
            <w:tcW w:w="2390" w:type="dxa"/>
            <w:gridSpan w:val="2"/>
            <w:tcBorders>
              <w:bottom w:val="single" w:sz="4" w:space="0" w:color="auto"/>
            </w:tcBorders>
            <w:vAlign w:val="bottom"/>
          </w:tcPr>
          <w:p w:rsidR="005D5C86" w:rsidRPr="005D5C86" w:rsidRDefault="005D5C86" w:rsidP="00FE0F13">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sz w:val="20"/>
                <w:szCs w:val="20"/>
                <w:lang w:val="en-GB"/>
              </w:rPr>
            </w:pPr>
            <w:r w:rsidRPr="005D5C86">
              <w:rPr>
                <w:rFonts w:ascii="Arial" w:eastAsia="Times New Roman" w:hAnsi="Arial" w:cs="Arial"/>
                <w:sz w:val="20"/>
                <w:szCs w:val="20"/>
                <w:lang w:val="en-GB"/>
              </w:rPr>
              <w:t xml:space="preserve">June 30, </w:t>
            </w:r>
            <w:r w:rsidR="00FE0F13">
              <w:rPr>
                <w:rFonts w:ascii="Arial" w:eastAsia="Times New Roman" w:hAnsi="Arial" w:cs="Arial"/>
                <w:sz w:val="20"/>
                <w:szCs w:val="20"/>
                <w:lang w:val="en-GB"/>
              </w:rPr>
              <w:t>2014</w:t>
            </w:r>
          </w:p>
        </w:tc>
      </w:tr>
      <w:tr w:rsidR="005D5C86" w:rsidRPr="005D5C86" w:rsidTr="00415BF7">
        <w:trPr>
          <w:cantSplit/>
          <w:trHeight w:val="270"/>
        </w:trPr>
        <w:tc>
          <w:tcPr>
            <w:tcW w:w="4680" w:type="dxa"/>
          </w:tcPr>
          <w:p w:rsidR="005D5C86" w:rsidRPr="005D5C86" w:rsidRDefault="005D5C86" w:rsidP="005D5C86">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p>
        </w:tc>
        <w:tc>
          <w:tcPr>
            <w:tcW w:w="1350" w:type="dxa"/>
            <w:tcBorders>
              <w:top w:val="single" w:sz="4" w:space="0" w:color="auto"/>
              <w:bottom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b/>
                <w:sz w:val="20"/>
                <w:szCs w:val="20"/>
                <w:lang w:val="en-GB"/>
              </w:rPr>
            </w:pPr>
            <w:r w:rsidRPr="005D5C86">
              <w:rPr>
                <w:rFonts w:ascii="Arial" w:eastAsia="Times New Roman" w:hAnsi="Arial" w:cs="Arial"/>
                <w:b/>
                <w:sz w:val="20"/>
                <w:szCs w:val="20"/>
                <w:lang w:val="en-GB"/>
              </w:rPr>
              <w:t>Number of Shares</w:t>
            </w:r>
          </w:p>
        </w:tc>
        <w:tc>
          <w:tcPr>
            <w:tcW w:w="1300" w:type="dxa"/>
            <w:tcBorders>
              <w:top w:val="single" w:sz="4" w:space="0" w:color="auto"/>
              <w:bottom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b/>
                <w:sz w:val="20"/>
                <w:szCs w:val="20"/>
                <w:lang w:val="en-GB"/>
              </w:rPr>
            </w:pPr>
            <w:r w:rsidRPr="005D5C86">
              <w:rPr>
                <w:rFonts w:ascii="Arial" w:eastAsia="Times New Roman" w:hAnsi="Arial" w:cs="Arial"/>
                <w:b/>
                <w:sz w:val="20"/>
                <w:szCs w:val="20"/>
                <w:lang w:val="en-GB"/>
              </w:rPr>
              <w:t>Amount</w:t>
            </w:r>
          </w:p>
        </w:tc>
        <w:tc>
          <w:tcPr>
            <w:tcW w:w="1280" w:type="dxa"/>
            <w:tcBorders>
              <w:top w:val="single" w:sz="4" w:space="0" w:color="auto"/>
              <w:bottom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sz w:val="20"/>
                <w:szCs w:val="20"/>
                <w:lang w:val="en-GB"/>
              </w:rPr>
            </w:pPr>
            <w:r w:rsidRPr="005D5C86">
              <w:rPr>
                <w:rFonts w:ascii="Arial" w:eastAsia="Times New Roman" w:hAnsi="Arial" w:cs="Arial"/>
                <w:sz w:val="20"/>
                <w:szCs w:val="20"/>
                <w:lang w:val="en-GB"/>
              </w:rPr>
              <w:t>Number of Shares</w:t>
            </w:r>
          </w:p>
        </w:tc>
        <w:tc>
          <w:tcPr>
            <w:tcW w:w="1110" w:type="dxa"/>
            <w:tcBorders>
              <w:top w:val="single" w:sz="4" w:space="0" w:color="auto"/>
              <w:bottom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sz w:val="20"/>
                <w:szCs w:val="20"/>
                <w:lang w:val="en-GB"/>
              </w:rPr>
            </w:pPr>
            <w:r w:rsidRPr="005D5C86">
              <w:rPr>
                <w:rFonts w:ascii="Arial" w:eastAsia="Times New Roman" w:hAnsi="Arial" w:cs="Arial"/>
                <w:sz w:val="20"/>
                <w:szCs w:val="20"/>
                <w:lang w:val="en-GB"/>
              </w:rPr>
              <w:t>Amount</w:t>
            </w:r>
          </w:p>
        </w:tc>
      </w:tr>
      <w:tr w:rsidR="005D5C86" w:rsidRPr="005D5C86" w:rsidTr="00415BF7">
        <w:trPr>
          <w:cantSplit/>
          <w:trHeight w:val="270"/>
        </w:trPr>
        <w:tc>
          <w:tcPr>
            <w:tcW w:w="4680" w:type="dxa"/>
          </w:tcPr>
          <w:p w:rsidR="005D5C86" w:rsidRPr="005D5C86" w:rsidRDefault="005D5C86" w:rsidP="005D5C86">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p>
        </w:tc>
        <w:tc>
          <w:tcPr>
            <w:tcW w:w="1350" w:type="dxa"/>
            <w:tcBorders>
              <w:top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p>
        </w:tc>
        <w:tc>
          <w:tcPr>
            <w:tcW w:w="1300" w:type="dxa"/>
            <w:tcBorders>
              <w:top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highlight w:val="yellow"/>
                <w:lang w:val="en-GB"/>
              </w:rPr>
            </w:pPr>
          </w:p>
        </w:tc>
        <w:tc>
          <w:tcPr>
            <w:tcW w:w="1280" w:type="dxa"/>
            <w:tcBorders>
              <w:top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p>
        </w:tc>
        <w:tc>
          <w:tcPr>
            <w:tcW w:w="1110" w:type="dxa"/>
            <w:tcBorders>
              <w:top w:val="single" w:sz="4" w:space="0" w:color="auto"/>
            </w:tcBorders>
            <w:vAlign w:val="bottom"/>
          </w:tcPr>
          <w:p w:rsidR="005D5C86" w:rsidRPr="005D5C86" w:rsidRDefault="005D5C86"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p>
        </w:tc>
      </w:tr>
      <w:tr w:rsidR="003D4FC0" w:rsidRPr="005D5C86" w:rsidTr="00095E94">
        <w:trPr>
          <w:cantSplit/>
          <w:trHeight w:val="270"/>
        </w:trPr>
        <w:tc>
          <w:tcPr>
            <w:tcW w:w="4680" w:type="dxa"/>
          </w:tcPr>
          <w:p w:rsidR="003D4FC0" w:rsidRPr="005D5C86" w:rsidRDefault="003D4FC0" w:rsidP="005D5C86">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r w:rsidRPr="005D5C86">
              <w:rPr>
                <w:rFonts w:ascii="Arial" w:eastAsia="Times New Roman" w:hAnsi="Arial" w:cs="Arial"/>
                <w:sz w:val="20"/>
                <w:szCs w:val="20"/>
                <w:lang w:val="en-GB"/>
              </w:rPr>
              <w:t>Wentworth Resources Ltd.</w:t>
            </w:r>
          </w:p>
        </w:tc>
        <w:tc>
          <w:tcPr>
            <w:tcW w:w="1350" w:type="dxa"/>
            <w:vAlign w:val="bottom"/>
          </w:tcPr>
          <w:p w:rsidR="003D4FC0" w:rsidRPr="00BE1733" w:rsidRDefault="00BE1733"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sidRPr="00BE1733">
              <w:rPr>
                <w:rFonts w:ascii="Arial" w:eastAsia="Times New Roman" w:hAnsi="Arial" w:cs="Times New Roman"/>
                <w:b/>
                <w:sz w:val="20"/>
                <w:szCs w:val="20"/>
                <w:lang w:val="en-GB"/>
              </w:rPr>
              <w:t>-</w:t>
            </w:r>
          </w:p>
        </w:tc>
        <w:tc>
          <w:tcPr>
            <w:tcW w:w="1300" w:type="dxa"/>
            <w:vAlign w:val="bottom"/>
          </w:tcPr>
          <w:p w:rsidR="003D4FC0" w:rsidRPr="00BE1733" w:rsidRDefault="00BE1733" w:rsidP="00283A48">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Pr>
                <w:rFonts w:ascii="Arial" w:eastAsia="Times New Roman" w:hAnsi="Arial" w:cs="Times New Roman"/>
                <w:b/>
                <w:sz w:val="20"/>
                <w:szCs w:val="20"/>
                <w:lang w:val="en-GB"/>
              </w:rPr>
              <w:t xml:space="preserve">$       </w:t>
            </w:r>
            <w:r w:rsidRPr="00BE1733">
              <w:rPr>
                <w:rFonts w:ascii="Arial" w:eastAsia="Times New Roman" w:hAnsi="Arial" w:cs="Times New Roman"/>
                <w:b/>
                <w:sz w:val="20"/>
                <w:szCs w:val="20"/>
                <w:lang w:val="en-GB"/>
              </w:rPr>
              <w:t xml:space="preserve">      -</w:t>
            </w:r>
          </w:p>
        </w:tc>
        <w:tc>
          <w:tcPr>
            <w:tcW w:w="1280" w:type="dxa"/>
            <w:vAlign w:val="bottom"/>
          </w:tcPr>
          <w:p w:rsidR="003D4FC0" w:rsidRPr="003D4FC0" w:rsidRDefault="00FE0F13" w:rsidP="00B450DD">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highlight w:val="yellow"/>
                <w:lang w:val="en-GB"/>
              </w:rPr>
            </w:pPr>
            <w:r>
              <w:rPr>
                <w:rFonts w:ascii="Arial" w:eastAsia="Times New Roman" w:hAnsi="Arial" w:cs="Arial"/>
                <w:sz w:val="20"/>
                <w:szCs w:val="20"/>
                <w:lang w:val="en-GB"/>
              </w:rPr>
              <w:t>145,000</w:t>
            </w:r>
          </w:p>
        </w:tc>
        <w:tc>
          <w:tcPr>
            <w:tcW w:w="1110" w:type="dxa"/>
            <w:vAlign w:val="bottom"/>
          </w:tcPr>
          <w:p w:rsidR="003D4FC0" w:rsidRPr="003D4FC0" w:rsidRDefault="003D4FC0" w:rsidP="00FE0F13">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r w:rsidRPr="003D4FC0">
              <w:rPr>
                <w:rFonts w:ascii="Arial" w:eastAsia="Times New Roman" w:hAnsi="Arial" w:cs="Arial"/>
                <w:sz w:val="20"/>
                <w:szCs w:val="20"/>
                <w:lang w:val="en-GB"/>
              </w:rPr>
              <w:t xml:space="preserve">$ </w:t>
            </w:r>
            <w:r w:rsidR="00FE0F13">
              <w:rPr>
                <w:rFonts w:ascii="Arial" w:eastAsia="Times New Roman" w:hAnsi="Arial" w:cs="Arial"/>
                <w:sz w:val="20"/>
                <w:szCs w:val="20"/>
                <w:lang w:val="en-GB"/>
              </w:rPr>
              <w:t>122,940</w:t>
            </w:r>
          </w:p>
        </w:tc>
      </w:tr>
      <w:tr w:rsidR="00A12608" w:rsidRPr="005D5C86" w:rsidTr="00095E94">
        <w:trPr>
          <w:cantSplit/>
          <w:trHeight w:val="270"/>
        </w:trPr>
        <w:tc>
          <w:tcPr>
            <w:tcW w:w="4680" w:type="dxa"/>
          </w:tcPr>
          <w:p w:rsidR="00A12608" w:rsidRPr="005D5C86" w:rsidRDefault="00A12608" w:rsidP="00EA3DBE">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BTU Capital Corp</w:t>
            </w:r>
          </w:p>
        </w:tc>
        <w:tc>
          <w:tcPr>
            <w:tcW w:w="1350" w:type="dxa"/>
            <w:tcBorders>
              <w:bottom w:val="single" w:sz="4" w:space="0" w:color="auto"/>
            </w:tcBorders>
            <w:vAlign w:val="bottom"/>
          </w:tcPr>
          <w:p w:rsidR="00A12608" w:rsidRPr="009B7B3F" w:rsidRDefault="00A12608" w:rsidP="00A12608">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Pr>
                <w:rFonts w:ascii="Arial" w:eastAsia="Times New Roman" w:hAnsi="Arial" w:cs="Arial"/>
                <w:b/>
                <w:sz w:val="20"/>
                <w:szCs w:val="20"/>
                <w:lang w:val="en-GB"/>
              </w:rPr>
              <w:t>70</w:t>
            </w:r>
            <w:r w:rsidRPr="009B7B3F">
              <w:rPr>
                <w:rFonts w:ascii="Arial" w:eastAsia="Times New Roman" w:hAnsi="Arial" w:cs="Arial"/>
                <w:b/>
                <w:sz w:val="20"/>
                <w:szCs w:val="20"/>
                <w:lang w:val="en-GB"/>
              </w:rPr>
              <w:t>,000</w:t>
            </w:r>
          </w:p>
        </w:tc>
        <w:tc>
          <w:tcPr>
            <w:tcW w:w="1300" w:type="dxa"/>
            <w:tcBorders>
              <w:bottom w:val="single" w:sz="4" w:space="0" w:color="auto"/>
            </w:tcBorders>
            <w:vAlign w:val="bottom"/>
          </w:tcPr>
          <w:p w:rsidR="00A12608" w:rsidRPr="009B7B3F" w:rsidRDefault="00A12608" w:rsidP="00A12608">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Pr>
                <w:rFonts w:ascii="Arial" w:eastAsia="Times New Roman" w:hAnsi="Arial" w:cs="Arial"/>
                <w:b/>
                <w:sz w:val="20"/>
                <w:szCs w:val="20"/>
                <w:lang w:val="en-GB"/>
              </w:rPr>
              <w:t>$     2,800</w:t>
            </w:r>
          </w:p>
        </w:tc>
        <w:tc>
          <w:tcPr>
            <w:tcW w:w="1280" w:type="dxa"/>
            <w:tcBorders>
              <w:bottom w:val="single" w:sz="4" w:space="0" w:color="auto"/>
            </w:tcBorders>
            <w:vAlign w:val="bottom"/>
          </w:tcPr>
          <w:p w:rsidR="00A12608" w:rsidRPr="003D4FC0" w:rsidRDefault="00FE0F13" w:rsidP="00EA3DBE">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highlight w:val="yellow"/>
                <w:lang w:val="en-GB"/>
              </w:rPr>
            </w:pPr>
            <w:r>
              <w:rPr>
                <w:rFonts w:ascii="Arial" w:eastAsia="Times New Roman" w:hAnsi="Arial" w:cs="Arial"/>
                <w:sz w:val="20"/>
                <w:szCs w:val="20"/>
                <w:lang w:val="en-GB"/>
              </w:rPr>
              <w:t>70,000</w:t>
            </w:r>
          </w:p>
        </w:tc>
        <w:tc>
          <w:tcPr>
            <w:tcW w:w="1110" w:type="dxa"/>
            <w:tcBorders>
              <w:bottom w:val="single" w:sz="4" w:space="0" w:color="auto"/>
            </w:tcBorders>
            <w:vAlign w:val="bottom"/>
          </w:tcPr>
          <w:p w:rsidR="00A12608" w:rsidRPr="003D4FC0" w:rsidRDefault="00FE0F13" w:rsidP="00FE0F13">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r>
              <w:rPr>
                <w:rFonts w:ascii="Arial" w:eastAsia="Times New Roman" w:hAnsi="Arial" w:cs="Arial"/>
                <w:sz w:val="20"/>
                <w:szCs w:val="20"/>
                <w:lang w:val="en-GB"/>
              </w:rPr>
              <w:t>$     2,800</w:t>
            </w:r>
          </w:p>
        </w:tc>
      </w:tr>
      <w:tr w:rsidR="00A12608" w:rsidRPr="005D5C86" w:rsidTr="00095E94">
        <w:trPr>
          <w:cantSplit/>
          <w:trHeight w:val="270"/>
        </w:trPr>
        <w:tc>
          <w:tcPr>
            <w:tcW w:w="4680" w:type="dxa"/>
          </w:tcPr>
          <w:p w:rsidR="00A12608" w:rsidRPr="005D5C86" w:rsidRDefault="00A12608" w:rsidP="005D5C86">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p>
        </w:tc>
        <w:tc>
          <w:tcPr>
            <w:tcW w:w="1350" w:type="dxa"/>
            <w:tcBorders>
              <w:top w:val="single" w:sz="4" w:space="0" w:color="auto"/>
              <w:bottom w:val="single" w:sz="12" w:space="0" w:color="auto"/>
            </w:tcBorders>
            <w:vAlign w:val="bottom"/>
          </w:tcPr>
          <w:p w:rsidR="00A12608" w:rsidRPr="009B7B3F" w:rsidRDefault="00A12608" w:rsidP="005D5C86">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p>
        </w:tc>
        <w:tc>
          <w:tcPr>
            <w:tcW w:w="1300" w:type="dxa"/>
            <w:tcBorders>
              <w:top w:val="single" w:sz="4" w:space="0" w:color="auto"/>
              <w:bottom w:val="single" w:sz="12" w:space="0" w:color="auto"/>
            </w:tcBorders>
            <w:vAlign w:val="bottom"/>
          </w:tcPr>
          <w:p w:rsidR="00A12608" w:rsidRPr="009B7B3F" w:rsidRDefault="00A12608" w:rsidP="00BE1733">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Pr>
                <w:rFonts w:ascii="Arial" w:eastAsia="Times New Roman" w:hAnsi="Arial" w:cs="Arial"/>
                <w:b/>
                <w:sz w:val="20"/>
                <w:szCs w:val="20"/>
                <w:lang w:val="en-GB"/>
              </w:rPr>
              <w:t xml:space="preserve">$ </w:t>
            </w:r>
            <w:r w:rsidR="00283A48">
              <w:rPr>
                <w:rFonts w:ascii="Arial" w:eastAsia="Times New Roman" w:hAnsi="Arial" w:cs="Arial"/>
                <w:b/>
                <w:sz w:val="20"/>
                <w:szCs w:val="20"/>
                <w:lang w:val="en-GB"/>
              </w:rPr>
              <w:t xml:space="preserve"> </w:t>
            </w:r>
            <w:r w:rsidR="00BE1733">
              <w:rPr>
                <w:rFonts w:ascii="Arial" w:eastAsia="Times New Roman" w:hAnsi="Arial" w:cs="Arial"/>
                <w:b/>
                <w:sz w:val="20"/>
                <w:szCs w:val="20"/>
                <w:lang w:val="en-GB"/>
              </w:rPr>
              <w:t xml:space="preserve">  </w:t>
            </w:r>
            <w:r w:rsidR="00283A48">
              <w:rPr>
                <w:rFonts w:ascii="Arial" w:eastAsia="Times New Roman" w:hAnsi="Arial" w:cs="Arial"/>
                <w:b/>
                <w:sz w:val="20"/>
                <w:szCs w:val="20"/>
                <w:lang w:val="en-GB"/>
              </w:rPr>
              <w:t xml:space="preserve"> </w:t>
            </w:r>
            <w:r w:rsidR="00BE1733">
              <w:rPr>
                <w:rFonts w:ascii="Arial" w:eastAsia="Times New Roman" w:hAnsi="Arial" w:cs="Arial"/>
                <w:b/>
                <w:sz w:val="20"/>
                <w:szCs w:val="20"/>
                <w:lang w:val="en-GB"/>
              </w:rPr>
              <w:t>2,800</w:t>
            </w:r>
          </w:p>
        </w:tc>
        <w:tc>
          <w:tcPr>
            <w:tcW w:w="1280" w:type="dxa"/>
            <w:tcBorders>
              <w:top w:val="single" w:sz="4" w:space="0" w:color="auto"/>
              <w:bottom w:val="single" w:sz="12" w:space="0" w:color="auto"/>
            </w:tcBorders>
            <w:vAlign w:val="bottom"/>
          </w:tcPr>
          <w:p w:rsidR="00A12608" w:rsidRPr="003D4FC0" w:rsidRDefault="00A12608" w:rsidP="00B450DD">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p>
        </w:tc>
        <w:tc>
          <w:tcPr>
            <w:tcW w:w="1110" w:type="dxa"/>
            <w:tcBorders>
              <w:top w:val="single" w:sz="4" w:space="0" w:color="auto"/>
              <w:bottom w:val="single" w:sz="12" w:space="0" w:color="auto"/>
            </w:tcBorders>
            <w:vAlign w:val="bottom"/>
          </w:tcPr>
          <w:p w:rsidR="00A12608" w:rsidRPr="003D4FC0" w:rsidRDefault="00D91EEA" w:rsidP="00FE0F13">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r>
              <w:rPr>
                <w:rFonts w:ascii="Arial" w:eastAsia="Times New Roman" w:hAnsi="Arial" w:cs="Arial"/>
                <w:sz w:val="20"/>
                <w:szCs w:val="20"/>
                <w:lang w:val="en-GB"/>
              </w:rPr>
              <w:t xml:space="preserve">$ </w:t>
            </w:r>
            <w:r w:rsidR="00FE0F13">
              <w:rPr>
                <w:rFonts w:ascii="Arial" w:eastAsia="Times New Roman" w:hAnsi="Arial" w:cs="Arial"/>
                <w:sz w:val="20"/>
                <w:szCs w:val="20"/>
                <w:lang w:val="en-GB"/>
              </w:rPr>
              <w:t>125,740</w:t>
            </w:r>
          </w:p>
        </w:tc>
      </w:tr>
    </w:tbl>
    <w:p w:rsidR="00095E94" w:rsidRDefault="00095E94" w:rsidP="00EA59B5">
      <w:pPr>
        <w:suppressAutoHyphens/>
        <w:spacing w:before="120" w:after="120" w:line="240" w:lineRule="auto"/>
        <w:ind w:left="360" w:right="94"/>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The Company classified its marketable securities as available for sale. The origin</w:t>
      </w:r>
      <w:r>
        <w:rPr>
          <w:rFonts w:ascii="Arial" w:eastAsia="Times New Roman" w:hAnsi="Arial" w:cs="Arial"/>
          <w:color w:val="000000"/>
          <w:sz w:val="20"/>
          <w:szCs w:val="20"/>
          <w:lang w:bidi="fa-IR"/>
        </w:rPr>
        <w:t>al cost of the shares was $602,8</w:t>
      </w:r>
      <w:r w:rsidRPr="005D5C86">
        <w:rPr>
          <w:rFonts w:ascii="Arial" w:eastAsia="Times New Roman" w:hAnsi="Arial" w:cs="Arial"/>
          <w:color w:val="000000"/>
          <w:sz w:val="20"/>
          <w:szCs w:val="20"/>
          <w:lang w:bidi="fa-IR"/>
        </w:rPr>
        <w:t xml:space="preserve">00. As at </w:t>
      </w:r>
      <w:r w:rsidR="00BE1733">
        <w:rPr>
          <w:rFonts w:ascii="Arial" w:eastAsia="Times New Roman" w:hAnsi="Arial" w:cs="Arial"/>
          <w:color w:val="000000"/>
          <w:sz w:val="20"/>
          <w:szCs w:val="20"/>
          <w:lang w:bidi="fa-IR"/>
        </w:rPr>
        <w:t>December 31</w:t>
      </w:r>
      <w:r w:rsidRPr="005D5C86">
        <w:rPr>
          <w:rFonts w:ascii="Arial" w:eastAsia="Times New Roman" w:hAnsi="Arial" w:cs="Arial"/>
          <w:color w:val="000000"/>
          <w:sz w:val="20"/>
          <w:szCs w:val="20"/>
          <w:lang w:bidi="fa-IR"/>
        </w:rPr>
        <w:t xml:space="preserve">, </w:t>
      </w:r>
      <w:r>
        <w:rPr>
          <w:rFonts w:ascii="Arial" w:eastAsia="Times New Roman" w:hAnsi="Arial" w:cs="Arial"/>
          <w:color w:val="000000"/>
          <w:sz w:val="20"/>
          <w:szCs w:val="20"/>
          <w:lang w:bidi="fa-IR"/>
        </w:rPr>
        <w:t>2014</w:t>
      </w:r>
      <w:r w:rsidRPr="005D5C86">
        <w:rPr>
          <w:rFonts w:ascii="Arial" w:eastAsia="Times New Roman" w:hAnsi="Arial" w:cs="Arial"/>
          <w:color w:val="000000"/>
          <w:sz w:val="20"/>
          <w:szCs w:val="20"/>
          <w:lang w:bidi="fa-IR"/>
        </w:rPr>
        <w:t>, these marketable securities were recorded at a fair value of $</w:t>
      </w:r>
      <w:r w:rsidR="00BE1733">
        <w:rPr>
          <w:rFonts w:ascii="Arial" w:eastAsia="Times New Roman" w:hAnsi="Arial" w:cs="Arial"/>
          <w:color w:val="000000"/>
          <w:sz w:val="20"/>
          <w:szCs w:val="20"/>
          <w:lang w:bidi="fa-IR"/>
        </w:rPr>
        <w:t>2,800</w:t>
      </w:r>
      <w:r w:rsidRPr="005D5C86">
        <w:rPr>
          <w:rFonts w:ascii="Arial" w:eastAsia="Times New Roman" w:hAnsi="Arial" w:cs="Arial"/>
          <w:color w:val="000000"/>
          <w:sz w:val="20"/>
          <w:szCs w:val="20"/>
          <w:lang w:bidi="fa-IR"/>
        </w:rPr>
        <w:t xml:space="preserve"> (</w:t>
      </w:r>
      <w:r w:rsidR="00283A48">
        <w:rPr>
          <w:rFonts w:ascii="Arial" w:eastAsia="Times New Roman" w:hAnsi="Arial" w:cs="Arial"/>
          <w:color w:val="000000"/>
          <w:sz w:val="20"/>
          <w:szCs w:val="20"/>
          <w:lang w:bidi="fa-IR"/>
        </w:rPr>
        <w:t>June 30, 2014</w:t>
      </w:r>
      <w:r w:rsidRPr="005D5C86">
        <w:rPr>
          <w:rFonts w:ascii="Arial" w:eastAsia="Times New Roman" w:hAnsi="Arial" w:cs="Arial"/>
          <w:color w:val="000000"/>
          <w:sz w:val="20"/>
          <w:szCs w:val="20"/>
          <w:lang w:bidi="fa-IR"/>
        </w:rPr>
        <w:t>: $</w:t>
      </w:r>
      <w:r w:rsidR="00283A48">
        <w:rPr>
          <w:rFonts w:ascii="Arial" w:eastAsia="Times New Roman" w:hAnsi="Arial" w:cs="Arial"/>
          <w:color w:val="000000"/>
          <w:sz w:val="20"/>
          <w:szCs w:val="20"/>
          <w:lang w:bidi="fa-IR"/>
        </w:rPr>
        <w:t>125,740</w:t>
      </w:r>
      <w:r w:rsidRPr="005D5C86">
        <w:rPr>
          <w:rFonts w:ascii="Arial" w:eastAsia="Times New Roman" w:hAnsi="Arial" w:cs="Arial"/>
          <w:color w:val="000000"/>
          <w:sz w:val="20"/>
          <w:szCs w:val="20"/>
          <w:lang w:bidi="fa-IR"/>
        </w:rPr>
        <w:t xml:space="preserve">) and an unrealized </w:t>
      </w:r>
      <w:r>
        <w:rPr>
          <w:rFonts w:ascii="Arial" w:eastAsia="Times New Roman" w:hAnsi="Arial" w:cs="Arial"/>
          <w:color w:val="000000"/>
          <w:sz w:val="20"/>
          <w:szCs w:val="20"/>
          <w:lang w:bidi="fa-IR"/>
        </w:rPr>
        <w:t>loss</w:t>
      </w:r>
      <w:r w:rsidRPr="005D5C86">
        <w:rPr>
          <w:rFonts w:ascii="Arial" w:eastAsia="Times New Roman" w:hAnsi="Arial" w:cs="Arial"/>
          <w:color w:val="000000"/>
          <w:sz w:val="20"/>
          <w:szCs w:val="20"/>
          <w:lang w:bidi="fa-IR"/>
        </w:rPr>
        <w:t xml:space="preserve"> of $</w:t>
      </w:r>
      <w:r w:rsidR="00460F48">
        <w:rPr>
          <w:rFonts w:ascii="Arial" w:eastAsia="Times New Roman" w:hAnsi="Arial" w:cs="Arial"/>
          <w:color w:val="000000"/>
          <w:sz w:val="20"/>
          <w:szCs w:val="20"/>
          <w:lang w:bidi="fa-IR"/>
        </w:rPr>
        <w:t>16,007</w:t>
      </w:r>
      <w:r w:rsidR="00283A48">
        <w:rPr>
          <w:rFonts w:ascii="Arial" w:eastAsia="Times New Roman" w:hAnsi="Arial" w:cs="Arial"/>
          <w:color w:val="000000"/>
          <w:sz w:val="20"/>
          <w:szCs w:val="20"/>
          <w:lang w:bidi="fa-IR"/>
        </w:rPr>
        <w:t xml:space="preserve"> </w:t>
      </w:r>
      <w:r w:rsidRPr="005D5C86">
        <w:rPr>
          <w:rFonts w:ascii="Arial" w:eastAsia="Times New Roman" w:hAnsi="Arial" w:cs="Arial"/>
          <w:color w:val="000000"/>
          <w:sz w:val="20"/>
          <w:szCs w:val="20"/>
          <w:lang w:bidi="fa-IR"/>
        </w:rPr>
        <w:t>(</w:t>
      </w:r>
      <w:r w:rsidR="00283A48">
        <w:rPr>
          <w:rFonts w:ascii="Arial" w:eastAsia="Times New Roman" w:hAnsi="Arial" w:cs="Arial"/>
          <w:color w:val="000000"/>
          <w:sz w:val="20"/>
          <w:szCs w:val="20"/>
          <w:lang w:bidi="fa-IR"/>
        </w:rPr>
        <w:t>June 30, 2014</w:t>
      </w:r>
      <w:r w:rsidRPr="005D5C86">
        <w:rPr>
          <w:rFonts w:ascii="Arial" w:eastAsia="Times New Roman" w:hAnsi="Arial" w:cs="Arial"/>
          <w:color w:val="000000"/>
          <w:sz w:val="20"/>
          <w:szCs w:val="20"/>
          <w:lang w:bidi="fa-IR"/>
        </w:rPr>
        <w:t>: $</w:t>
      </w:r>
      <w:r w:rsidR="00283A48">
        <w:rPr>
          <w:rFonts w:ascii="Arial" w:eastAsia="Times New Roman" w:hAnsi="Arial" w:cs="Arial"/>
          <w:color w:val="000000"/>
          <w:sz w:val="20"/>
          <w:szCs w:val="20"/>
          <w:lang w:bidi="fa-IR"/>
        </w:rPr>
        <w:t>8,452</w:t>
      </w:r>
      <w:r w:rsidRPr="005D5C86">
        <w:rPr>
          <w:rFonts w:ascii="Arial" w:eastAsia="Times New Roman" w:hAnsi="Arial" w:cs="Arial"/>
          <w:color w:val="000000"/>
          <w:sz w:val="20"/>
          <w:szCs w:val="20"/>
          <w:lang w:bidi="fa-IR"/>
        </w:rPr>
        <w:t xml:space="preserve">) resulting from revaluation was included in other comprehensive income (loss) for the </w:t>
      </w:r>
      <w:r w:rsidR="00EA42CD">
        <w:rPr>
          <w:rFonts w:ascii="Arial" w:eastAsia="Times New Roman" w:hAnsi="Arial" w:cs="Arial"/>
          <w:color w:val="000000"/>
          <w:sz w:val="20"/>
          <w:szCs w:val="20"/>
          <w:lang w:bidi="fa-IR"/>
        </w:rPr>
        <w:t>period</w:t>
      </w:r>
      <w:r w:rsidRPr="005D5C86">
        <w:rPr>
          <w:rFonts w:ascii="Arial" w:eastAsia="Times New Roman" w:hAnsi="Arial" w:cs="Arial"/>
          <w:color w:val="000000"/>
          <w:sz w:val="20"/>
          <w:szCs w:val="20"/>
          <w:lang w:bidi="fa-IR"/>
        </w:rPr>
        <w:t xml:space="preserve"> ended </w:t>
      </w:r>
      <w:r w:rsidR="00BE1733">
        <w:rPr>
          <w:rFonts w:ascii="Arial" w:eastAsia="Times New Roman" w:hAnsi="Arial" w:cs="Arial"/>
          <w:color w:val="000000"/>
          <w:sz w:val="20"/>
          <w:szCs w:val="20"/>
          <w:lang w:bidi="fa-IR"/>
        </w:rPr>
        <w:t>December 31</w:t>
      </w:r>
      <w:r w:rsidRPr="005D5C86">
        <w:rPr>
          <w:rFonts w:ascii="Arial" w:eastAsia="Times New Roman" w:hAnsi="Arial" w:cs="Arial"/>
          <w:color w:val="000000"/>
          <w:sz w:val="20"/>
          <w:szCs w:val="20"/>
          <w:lang w:bidi="fa-IR"/>
        </w:rPr>
        <w:t xml:space="preserve">, </w:t>
      </w:r>
      <w:r>
        <w:rPr>
          <w:rFonts w:ascii="Arial" w:eastAsia="Times New Roman" w:hAnsi="Arial" w:cs="Arial"/>
          <w:color w:val="000000"/>
          <w:sz w:val="20"/>
          <w:szCs w:val="20"/>
          <w:lang w:bidi="fa-IR"/>
        </w:rPr>
        <w:t>2014</w:t>
      </w:r>
      <w:r w:rsidRPr="005D5C86">
        <w:rPr>
          <w:rFonts w:ascii="Arial" w:eastAsia="Times New Roman" w:hAnsi="Arial" w:cs="Arial"/>
          <w:color w:val="000000"/>
          <w:sz w:val="20"/>
          <w:szCs w:val="20"/>
          <w:lang w:bidi="fa-IR"/>
        </w:rPr>
        <w:t>.</w:t>
      </w:r>
    </w:p>
    <w:p w:rsidR="00BE1733" w:rsidRPr="005D5C86" w:rsidRDefault="00BE1733" w:rsidP="00EA59B5">
      <w:pPr>
        <w:suppressAutoHyphens/>
        <w:spacing w:before="120" w:after="120" w:line="240" w:lineRule="auto"/>
        <w:ind w:left="360" w:right="94"/>
        <w:jc w:val="both"/>
        <w:rPr>
          <w:rFonts w:ascii="Arial" w:eastAsia="Times New Roman" w:hAnsi="Arial" w:cs="Arial"/>
          <w:color w:val="000000"/>
          <w:sz w:val="20"/>
          <w:szCs w:val="20"/>
          <w:lang w:bidi="fa-IR"/>
        </w:rPr>
      </w:pPr>
    </w:p>
    <w:p w:rsidR="00AD183B" w:rsidRPr="005D5C86" w:rsidRDefault="00AD183B" w:rsidP="00AD183B">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sidRPr="0032631A">
        <w:rPr>
          <w:rFonts w:ascii="Arial" w:eastAsia="Times New Roman" w:hAnsi="Arial" w:cs="Arial"/>
          <w:b/>
          <w:sz w:val="20"/>
          <w:szCs w:val="20"/>
          <w:lang w:val="en-GB"/>
        </w:rPr>
        <w:lastRenderedPageBreak/>
        <w:t>8.   Marketable Securities</w:t>
      </w:r>
      <w:r>
        <w:rPr>
          <w:rFonts w:ascii="Arial" w:eastAsia="Times New Roman" w:hAnsi="Arial" w:cs="Arial"/>
          <w:b/>
          <w:sz w:val="20"/>
          <w:szCs w:val="20"/>
          <w:lang w:val="en-GB"/>
        </w:rPr>
        <w:t xml:space="preserve"> (continued)</w:t>
      </w:r>
    </w:p>
    <w:p w:rsidR="00095E94" w:rsidRDefault="00095E94" w:rsidP="00EA59B5">
      <w:pPr>
        <w:suppressAutoHyphens/>
        <w:spacing w:before="120" w:after="120" w:line="240" w:lineRule="auto"/>
        <w:ind w:left="360" w:right="94"/>
        <w:jc w:val="both"/>
        <w:rPr>
          <w:rFonts w:ascii="Arial" w:eastAsia="Times New Roman" w:hAnsi="Arial" w:cs="Arial"/>
          <w:color w:val="000000"/>
          <w:sz w:val="20"/>
          <w:szCs w:val="20"/>
          <w:lang w:bidi="fa-IR"/>
        </w:rPr>
      </w:pPr>
      <w:r>
        <w:rPr>
          <w:rFonts w:ascii="Arial" w:eastAsia="Times New Roman" w:hAnsi="Arial" w:cs="Arial"/>
          <w:color w:val="000000"/>
          <w:sz w:val="20"/>
          <w:szCs w:val="20"/>
        </w:rPr>
        <w:t>On August 13</w:t>
      </w:r>
      <w:r w:rsidRPr="00406BC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283A48">
        <w:rPr>
          <w:rFonts w:ascii="Arial" w:eastAsia="Times New Roman" w:hAnsi="Arial" w:cs="Arial"/>
          <w:color w:val="000000"/>
          <w:sz w:val="20"/>
          <w:szCs w:val="20"/>
        </w:rPr>
        <w:t>2013</w:t>
      </w:r>
      <w:r>
        <w:rPr>
          <w:rFonts w:ascii="Arial" w:eastAsia="Times New Roman" w:hAnsi="Arial" w:cs="Arial"/>
          <w:color w:val="000000"/>
          <w:sz w:val="20"/>
          <w:szCs w:val="20"/>
        </w:rPr>
        <w:t>,</w:t>
      </w:r>
      <w:r w:rsidRPr="00406BC2">
        <w:rPr>
          <w:rFonts w:ascii="Arial" w:eastAsia="Times New Roman" w:hAnsi="Arial" w:cs="Arial"/>
          <w:color w:val="000000"/>
          <w:sz w:val="20"/>
          <w:szCs w:val="20"/>
        </w:rPr>
        <w:t xml:space="preserve"> the Company entered into a loan agreement with </w:t>
      </w:r>
      <w:proofErr w:type="spellStart"/>
      <w:r>
        <w:rPr>
          <w:rFonts w:ascii="Arial" w:eastAsia="Times New Roman" w:hAnsi="Arial" w:cs="Arial"/>
          <w:color w:val="000000"/>
          <w:sz w:val="20"/>
          <w:szCs w:val="20"/>
        </w:rPr>
        <w:t>Metalstorm</w:t>
      </w:r>
      <w:proofErr w:type="spellEnd"/>
      <w:r>
        <w:rPr>
          <w:rFonts w:ascii="Arial" w:eastAsia="Times New Roman" w:hAnsi="Arial" w:cs="Arial"/>
          <w:color w:val="000000"/>
          <w:sz w:val="20"/>
          <w:szCs w:val="20"/>
        </w:rPr>
        <w:t xml:space="preserve"> Resources Corp (“</w:t>
      </w:r>
      <w:proofErr w:type="spellStart"/>
      <w:r>
        <w:rPr>
          <w:rFonts w:ascii="Arial" w:eastAsia="Times New Roman" w:hAnsi="Arial" w:cs="Arial"/>
          <w:color w:val="000000"/>
          <w:sz w:val="20"/>
          <w:szCs w:val="20"/>
        </w:rPr>
        <w:t>Metalstorm</w:t>
      </w:r>
      <w:proofErr w:type="spellEnd"/>
      <w:r>
        <w:rPr>
          <w:rFonts w:ascii="Arial" w:eastAsia="Times New Roman" w:hAnsi="Arial" w:cs="Arial"/>
          <w:color w:val="000000"/>
          <w:sz w:val="20"/>
          <w:szCs w:val="20"/>
        </w:rPr>
        <w:t>”).T</w:t>
      </w:r>
      <w:r w:rsidRPr="00294BA5">
        <w:rPr>
          <w:rFonts w:ascii="Arial" w:eastAsia="Times New Roman" w:hAnsi="Arial" w:cs="Arial"/>
          <w:color w:val="000000"/>
          <w:sz w:val="20"/>
          <w:szCs w:val="20"/>
        </w:rPr>
        <w:t xml:space="preserve">he Company </w:t>
      </w:r>
      <w:r>
        <w:rPr>
          <w:rFonts w:ascii="Arial" w:eastAsia="Times New Roman" w:hAnsi="Arial" w:cs="Arial"/>
          <w:color w:val="000000"/>
          <w:sz w:val="20"/>
          <w:szCs w:val="20"/>
        </w:rPr>
        <w:t>would receive 10</w:t>
      </w:r>
      <w:r w:rsidRPr="00294BA5">
        <w:rPr>
          <w:rFonts w:ascii="Arial" w:eastAsia="Times New Roman" w:hAnsi="Arial" w:cs="Arial"/>
          <w:color w:val="000000"/>
          <w:sz w:val="20"/>
          <w:szCs w:val="20"/>
        </w:rPr>
        <w:t xml:space="preserve">0,000 shares of </w:t>
      </w:r>
      <w:proofErr w:type="spellStart"/>
      <w:r>
        <w:rPr>
          <w:rFonts w:ascii="Arial" w:eastAsia="Times New Roman" w:hAnsi="Arial" w:cs="Arial"/>
          <w:color w:val="000000"/>
          <w:sz w:val="20"/>
          <w:szCs w:val="20"/>
        </w:rPr>
        <w:t>Metalstorm</w:t>
      </w:r>
      <w:proofErr w:type="spellEnd"/>
      <w:r w:rsidRPr="00294BA5">
        <w:rPr>
          <w:rFonts w:ascii="Arial" w:eastAsia="Times New Roman" w:hAnsi="Arial" w:cs="Arial"/>
          <w:color w:val="000000"/>
          <w:sz w:val="20"/>
          <w:szCs w:val="20"/>
        </w:rPr>
        <w:t xml:space="preserve"> as bonus</w:t>
      </w:r>
      <w:r>
        <w:rPr>
          <w:rFonts w:ascii="Arial" w:eastAsia="Times New Roman" w:hAnsi="Arial" w:cs="Arial"/>
          <w:color w:val="000000"/>
          <w:sz w:val="20"/>
          <w:szCs w:val="20"/>
          <w:lang w:bidi="fa-IR"/>
        </w:rPr>
        <w:t xml:space="preserve">. However, the shares had not been transferred to the Company as at </w:t>
      </w:r>
      <w:r w:rsidR="00283A48">
        <w:rPr>
          <w:rFonts w:ascii="Arial" w:eastAsia="Times New Roman" w:hAnsi="Arial" w:cs="Arial"/>
          <w:color w:val="000000"/>
          <w:sz w:val="20"/>
          <w:szCs w:val="20"/>
          <w:lang w:bidi="fa-IR"/>
        </w:rPr>
        <w:t>September</w:t>
      </w:r>
      <w:r>
        <w:rPr>
          <w:rFonts w:ascii="Arial" w:eastAsia="Times New Roman" w:hAnsi="Arial" w:cs="Arial"/>
          <w:color w:val="000000"/>
          <w:sz w:val="20"/>
          <w:szCs w:val="20"/>
          <w:lang w:bidi="fa-IR"/>
        </w:rPr>
        <w:t xml:space="preserve"> 30, 2014. </w:t>
      </w:r>
    </w:p>
    <w:p w:rsidR="0032631A" w:rsidRDefault="0032631A" w:rsidP="00EA59B5">
      <w:pPr>
        <w:suppressAutoHyphens/>
        <w:spacing w:before="120" w:after="120" w:line="240" w:lineRule="auto"/>
        <w:ind w:left="360" w:right="94"/>
        <w:jc w:val="both"/>
        <w:rPr>
          <w:rFonts w:ascii="Arial" w:eastAsia="Times New Roman" w:hAnsi="Arial" w:cs="Arial"/>
          <w:color w:val="000000"/>
          <w:sz w:val="20"/>
          <w:szCs w:val="20"/>
          <w:lang w:bidi="fa-IR"/>
        </w:rPr>
      </w:pPr>
      <w:r>
        <w:rPr>
          <w:rFonts w:ascii="Arial" w:eastAsia="Times New Roman" w:hAnsi="Arial" w:cs="Arial"/>
          <w:color w:val="000000"/>
          <w:sz w:val="20"/>
          <w:szCs w:val="20"/>
        </w:rPr>
        <w:t>On August 21</w:t>
      </w:r>
      <w:r w:rsidRPr="00406BC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283A48">
        <w:rPr>
          <w:rFonts w:ascii="Arial" w:eastAsia="Times New Roman" w:hAnsi="Arial" w:cs="Arial"/>
          <w:color w:val="000000"/>
          <w:sz w:val="20"/>
          <w:szCs w:val="20"/>
        </w:rPr>
        <w:t>2013</w:t>
      </w:r>
      <w:r>
        <w:rPr>
          <w:rFonts w:ascii="Arial" w:eastAsia="Times New Roman" w:hAnsi="Arial" w:cs="Arial"/>
          <w:color w:val="000000"/>
          <w:sz w:val="20"/>
          <w:szCs w:val="20"/>
        </w:rPr>
        <w:t>,</w:t>
      </w:r>
      <w:r w:rsidRPr="00406BC2">
        <w:rPr>
          <w:rFonts w:ascii="Arial" w:eastAsia="Times New Roman" w:hAnsi="Arial" w:cs="Arial"/>
          <w:color w:val="000000"/>
          <w:sz w:val="20"/>
          <w:szCs w:val="20"/>
        </w:rPr>
        <w:t xml:space="preserve"> the Company entered into a loan agreement with </w:t>
      </w:r>
      <w:r w:rsidR="00095E94">
        <w:rPr>
          <w:rFonts w:ascii="Arial" w:eastAsia="Times New Roman" w:hAnsi="Arial" w:cs="Arial"/>
          <w:color w:val="000000"/>
          <w:sz w:val="20"/>
          <w:szCs w:val="20"/>
        </w:rPr>
        <w:t xml:space="preserve">BTU Capital Corp </w:t>
      </w:r>
      <w:r w:rsidR="00095E94">
        <w:rPr>
          <w:rFonts w:ascii="Arial" w:eastAsia="Times New Roman" w:hAnsi="Arial" w:cs="Arial"/>
          <w:color w:val="000000"/>
          <w:sz w:val="20"/>
          <w:szCs w:val="20"/>
          <w:lang w:bidi="fa-IR"/>
        </w:rPr>
        <w:t>(“BTU”).</w:t>
      </w:r>
      <w:r w:rsidR="00095E94">
        <w:rPr>
          <w:rFonts w:ascii="Arial" w:eastAsia="Times New Roman" w:hAnsi="Arial" w:cs="Arial"/>
          <w:color w:val="000000"/>
          <w:sz w:val="20"/>
          <w:szCs w:val="20"/>
        </w:rPr>
        <w:t xml:space="preserve"> T</w:t>
      </w:r>
      <w:r w:rsidRPr="00294BA5">
        <w:rPr>
          <w:rFonts w:ascii="Arial" w:eastAsia="Times New Roman" w:hAnsi="Arial" w:cs="Arial"/>
          <w:color w:val="000000"/>
          <w:sz w:val="20"/>
          <w:szCs w:val="20"/>
        </w:rPr>
        <w:t>he Company receive</w:t>
      </w:r>
      <w:r w:rsidR="00095E94">
        <w:rPr>
          <w:rFonts w:ascii="Arial" w:eastAsia="Times New Roman" w:hAnsi="Arial" w:cs="Arial"/>
          <w:color w:val="000000"/>
          <w:sz w:val="20"/>
          <w:szCs w:val="20"/>
        </w:rPr>
        <w:t>d</w:t>
      </w:r>
      <w:r w:rsidRPr="00294BA5">
        <w:rPr>
          <w:rFonts w:ascii="Arial" w:eastAsia="Times New Roman" w:hAnsi="Arial" w:cs="Arial"/>
          <w:color w:val="000000"/>
          <w:sz w:val="20"/>
          <w:szCs w:val="20"/>
        </w:rPr>
        <w:t xml:space="preserve"> 70,000 shares of BTU as bonus</w:t>
      </w:r>
      <w:r>
        <w:rPr>
          <w:rFonts w:ascii="Arial" w:eastAsia="Times New Roman" w:hAnsi="Arial" w:cs="Arial"/>
          <w:color w:val="000000"/>
          <w:sz w:val="20"/>
          <w:szCs w:val="20"/>
          <w:lang w:bidi="fa-IR"/>
        </w:rPr>
        <w:t xml:space="preserve">. It was initially valued at $0.04 per share for a total of $2,800, which was the same value as at the year ended June 30, 2014. </w:t>
      </w:r>
      <w:r w:rsidR="00095E94">
        <w:rPr>
          <w:rFonts w:ascii="Arial" w:eastAsia="Times New Roman" w:hAnsi="Arial" w:cs="Arial"/>
          <w:color w:val="000000"/>
          <w:sz w:val="20"/>
          <w:szCs w:val="20"/>
          <w:lang w:bidi="fa-IR"/>
        </w:rPr>
        <w:t xml:space="preserve">It </w:t>
      </w:r>
      <w:r w:rsidR="00283A48">
        <w:rPr>
          <w:rFonts w:ascii="Arial" w:eastAsia="Times New Roman" w:hAnsi="Arial" w:cs="Arial"/>
          <w:color w:val="000000"/>
          <w:sz w:val="20"/>
          <w:szCs w:val="20"/>
          <w:lang w:bidi="fa-IR"/>
        </w:rPr>
        <w:t>was</w:t>
      </w:r>
      <w:r w:rsidR="00095E94">
        <w:rPr>
          <w:rFonts w:ascii="Arial" w:eastAsia="Times New Roman" w:hAnsi="Arial" w:cs="Arial"/>
          <w:color w:val="000000"/>
          <w:sz w:val="20"/>
          <w:szCs w:val="20"/>
          <w:lang w:bidi="fa-IR"/>
        </w:rPr>
        <w:t xml:space="preserve"> recorded as </w:t>
      </w:r>
      <w:proofErr w:type="gramStart"/>
      <w:r w:rsidR="00095E94">
        <w:rPr>
          <w:rFonts w:ascii="Arial" w:eastAsia="Times New Roman" w:hAnsi="Arial" w:cs="Arial"/>
          <w:color w:val="000000"/>
          <w:sz w:val="20"/>
          <w:szCs w:val="20"/>
          <w:lang w:bidi="fa-IR"/>
        </w:rPr>
        <w:t>Financing</w:t>
      </w:r>
      <w:proofErr w:type="gramEnd"/>
      <w:r w:rsidR="00095E94">
        <w:rPr>
          <w:rFonts w:ascii="Arial" w:eastAsia="Times New Roman" w:hAnsi="Arial" w:cs="Arial"/>
          <w:color w:val="000000"/>
          <w:sz w:val="20"/>
          <w:szCs w:val="20"/>
          <w:lang w:bidi="fa-IR"/>
        </w:rPr>
        <w:t xml:space="preserve"> income on the Statement of Operations and Deficit. </w:t>
      </w:r>
    </w:p>
    <w:p w:rsidR="005D5C86" w:rsidRDefault="005D5C86" w:rsidP="00283A48">
      <w:pPr>
        <w:suppressAutoHyphens/>
        <w:spacing w:before="120" w:after="0" w:line="240" w:lineRule="auto"/>
        <w:ind w:left="360" w:right="101"/>
        <w:jc w:val="both"/>
        <w:rPr>
          <w:rFonts w:ascii="Arial" w:eastAsia="Times New Roman" w:hAnsi="Arial" w:cs="Arial"/>
          <w:spacing w:val="-2"/>
          <w:sz w:val="20"/>
          <w:szCs w:val="20"/>
          <w:lang w:val="en-GB"/>
        </w:rPr>
      </w:pPr>
      <w:r w:rsidRPr="00D91EEA">
        <w:rPr>
          <w:rFonts w:ascii="Arial" w:eastAsia="Times New Roman" w:hAnsi="Arial" w:cs="Arial"/>
          <w:spacing w:val="-2"/>
          <w:sz w:val="20"/>
          <w:szCs w:val="20"/>
          <w:lang w:val="en-GB"/>
        </w:rPr>
        <w:t xml:space="preserve">During the </w:t>
      </w:r>
      <w:r w:rsidR="00BE1733">
        <w:rPr>
          <w:rFonts w:ascii="Arial" w:eastAsia="Times New Roman" w:hAnsi="Arial" w:cs="Arial"/>
          <w:spacing w:val="-2"/>
          <w:sz w:val="20"/>
          <w:szCs w:val="20"/>
          <w:lang w:val="en-GB"/>
        </w:rPr>
        <w:t>six</w:t>
      </w:r>
      <w:r w:rsidR="00283A48">
        <w:rPr>
          <w:rFonts w:ascii="Arial" w:eastAsia="Times New Roman" w:hAnsi="Arial" w:cs="Arial"/>
          <w:spacing w:val="-2"/>
          <w:sz w:val="20"/>
          <w:szCs w:val="20"/>
          <w:lang w:val="en-GB"/>
        </w:rPr>
        <w:t xml:space="preserve"> months</w:t>
      </w:r>
      <w:r w:rsidRPr="00D91EEA">
        <w:rPr>
          <w:rFonts w:ascii="Arial" w:eastAsia="Times New Roman" w:hAnsi="Arial" w:cs="Arial"/>
          <w:spacing w:val="-2"/>
          <w:sz w:val="20"/>
          <w:szCs w:val="20"/>
          <w:lang w:val="en-GB"/>
        </w:rPr>
        <w:t xml:space="preserve"> ended </w:t>
      </w:r>
      <w:r w:rsidR="00BE1733">
        <w:rPr>
          <w:rFonts w:ascii="Arial" w:eastAsia="Times New Roman" w:hAnsi="Arial" w:cs="Arial"/>
          <w:spacing w:val="-2"/>
          <w:sz w:val="20"/>
          <w:szCs w:val="20"/>
          <w:lang w:val="en-GB"/>
        </w:rPr>
        <w:t>December 31</w:t>
      </w:r>
      <w:r w:rsidRPr="00D91EEA">
        <w:rPr>
          <w:rFonts w:ascii="Arial" w:eastAsia="Times New Roman" w:hAnsi="Arial" w:cs="Arial"/>
          <w:spacing w:val="-2"/>
          <w:sz w:val="20"/>
          <w:szCs w:val="20"/>
          <w:lang w:val="en-GB"/>
        </w:rPr>
        <w:t xml:space="preserve">, </w:t>
      </w:r>
      <w:r w:rsidR="00415BF7" w:rsidRPr="00D91EEA">
        <w:rPr>
          <w:rFonts w:ascii="Arial" w:eastAsia="Times New Roman" w:hAnsi="Arial" w:cs="Arial"/>
          <w:spacing w:val="-2"/>
          <w:sz w:val="20"/>
          <w:szCs w:val="20"/>
          <w:lang w:val="en-GB"/>
        </w:rPr>
        <w:t>2014</w:t>
      </w:r>
      <w:r w:rsidRPr="00D91EEA">
        <w:rPr>
          <w:rFonts w:ascii="Arial" w:eastAsia="Times New Roman" w:hAnsi="Arial" w:cs="Arial"/>
          <w:spacing w:val="-2"/>
          <w:sz w:val="20"/>
          <w:szCs w:val="20"/>
          <w:lang w:val="en-GB"/>
        </w:rPr>
        <w:t xml:space="preserve">, </w:t>
      </w:r>
      <w:r w:rsidR="00BE1733">
        <w:rPr>
          <w:rFonts w:ascii="Arial" w:eastAsia="Times New Roman" w:hAnsi="Arial" w:cs="Arial"/>
          <w:spacing w:val="-2"/>
          <w:sz w:val="20"/>
          <w:szCs w:val="20"/>
          <w:lang w:val="en-GB"/>
        </w:rPr>
        <w:t>145</w:t>
      </w:r>
      <w:r w:rsidR="00D91EEA" w:rsidRPr="00D91EEA">
        <w:rPr>
          <w:rFonts w:ascii="Arial" w:eastAsia="Times New Roman" w:hAnsi="Arial" w:cs="Arial"/>
          <w:spacing w:val="-2"/>
          <w:sz w:val="20"/>
          <w:szCs w:val="20"/>
          <w:lang w:val="en-GB"/>
        </w:rPr>
        <w:t xml:space="preserve">,000 </w:t>
      </w:r>
      <w:r w:rsidRPr="00D91EEA">
        <w:rPr>
          <w:rFonts w:ascii="Arial" w:eastAsia="Times New Roman" w:hAnsi="Arial" w:cs="Arial"/>
          <w:spacing w:val="-2"/>
          <w:sz w:val="20"/>
          <w:szCs w:val="20"/>
          <w:lang w:val="en-GB"/>
        </w:rPr>
        <w:t>(</w:t>
      </w:r>
      <w:r w:rsidR="00415BF7" w:rsidRPr="00D91EEA">
        <w:rPr>
          <w:rFonts w:ascii="Arial" w:eastAsia="Times New Roman" w:hAnsi="Arial" w:cs="Arial"/>
          <w:spacing w:val="-2"/>
          <w:sz w:val="20"/>
          <w:szCs w:val="20"/>
          <w:lang w:val="en-GB"/>
        </w:rPr>
        <w:t>2013</w:t>
      </w:r>
      <w:r w:rsidRPr="00D91EEA">
        <w:rPr>
          <w:rFonts w:ascii="Arial" w:eastAsia="Times New Roman" w:hAnsi="Arial" w:cs="Arial"/>
          <w:spacing w:val="-2"/>
          <w:sz w:val="20"/>
          <w:szCs w:val="20"/>
          <w:lang w:val="en-GB"/>
        </w:rPr>
        <w:t xml:space="preserve">: </w:t>
      </w:r>
      <w:r w:rsidR="0092356C">
        <w:rPr>
          <w:rFonts w:ascii="Arial" w:eastAsia="Times New Roman" w:hAnsi="Arial" w:cs="Arial"/>
          <w:spacing w:val="-2"/>
          <w:sz w:val="20"/>
          <w:szCs w:val="20"/>
          <w:lang w:val="en-GB"/>
        </w:rPr>
        <w:t>63,361</w:t>
      </w:r>
      <w:r w:rsidRPr="00D91EEA">
        <w:rPr>
          <w:rFonts w:ascii="Arial" w:eastAsia="Times New Roman" w:hAnsi="Arial" w:cs="Arial"/>
          <w:spacing w:val="-2"/>
          <w:sz w:val="20"/>
          <w:szCs w:val="20"/>
          <w:lang w:val="en-GB"/>
        </w:rPr>
        <w:t>) shares of Wentworth</w:t>
      </w:r>
      <w:r w:rsidR="00283A48">
        <w:rPr>
          <w:rFonts w:ascii="Arial" w:eastAsia="Times New Roman" w:hAnsi="Arial" w:cs="Arial"/>
          <w:spacing w:val="-2"/>
          <w:sz w:val="20"/>
          <w:szCs w:val="20"/>
          <w:lang w:val="en-GB"/>
        </w:rPr>
        <w:t xml:space="preserve"> Resources Ltd. were sold for $</w:t>
      </w:r>
      <w:r w:rsidR="00BE1733">
        <w:rPr>
          <w:rFonts w:ascii="Arial" w:eastAsia="Times New Roman" w:hAnsi="Arial" w:cs="Arial"/>
          <w:spacing w:val="-2"/>
          <w:sz w:val="20"/>
          <w:szCs w:val="20"/>
          <w:lang w:val="en-GB"/>
        </w:rPr>
        <w:t>106,774</w:t>
      </w:r>
      <w:r w:rsidR="00D91EEA" w:rsidRPr="00D91EEA">
        <w:rPr>
          <w:rFonts w:ascii="Arial" w:eastAsia="Times New Roman" w:hAnsi="Arial" w:cs="Arial"/>
          <w:spacing w:val="-2"/>
          <w:sz w:val="20"/>
          <w:szCs w:val="20"/>
          <w:lang w:val="en-GB"/>
        </w:rPr>
        <w:t xml:space="preserve"> </w:t>
      </w:r>
      <w:r w:rsidRPr="00D91EEA">
        <w:rPr>
          <w:rFonts w:ascii="Arial" w:eastAsia="Times New Roman" w:hAnsi="Arial" w:cs="Arial"/>
          <w:spacing w:val="-2"/>
          <w:sz w:val="20"/>
          <w:szCs w:val="20"/>
          <w:lang w:val="en-GB"/>
        </w:rPr>
        <w:t>(</w:t>
      </w:r>
      <w:r w:rsidR="00415BF7" w:rsidRPr="00D91EEA">
        <w:rPr>
          <w:rFonts w:ascii="Arial" w:eastAsia="Times New Roman" w:hAnsi="Arial" w:cs="Arial"/>
          <w:spacing w:val="-2"/>
          <w:sz w:val="20"/>
          <w:szCs w:val="20"/>
          <w:lang w:val="en-GB"/>
        </w:rPr>
        <w:t>2013</w:t>
      </w:r>
      <w:r w:rsidRPr="00D91EEA">
        <w:rPr>
          <w:rFonts w:ascii="Arial" w:eastAsia="Times New Roman" w:hAnsi="Arial" w:cs="Arial"/>
          <w:spacing w:val="-2"/>
          <w:sz w:val="20"/>
          <w:szCs w:val="20"/>
          <w:lang w:val="en-GB"/>
        </w:rPr>
        <w:t>: $</w:t>
      </w:r>
      <w:r w:rsidR="0092356C">
        <w:rPr>
          <w:rFonts w:ascii="Arial" w:eastAsia="Times New Roman" w:hAnsi="Arial" w:cs="Arial"/>
          <w:spacing w:val="-2"/>
          <w:sz w:val="20"/>
          <w:szCs w:val="20"/>
          <w:lang w:val="en-GB"/>
        </w:rPr>
        <w:t>51,996</w:t>
      </w:r>
      <w:r w:rsidRPr="00D91EEA">
        <w:rPr>
          <w:rFonts w:ascii="Arial" w:eastAsia="Times New Roman" w:hAnsi="Arial" w:cs="Arial"/>
          <w:spacing w:val="-2"/>
          <w:sz w:val="20"/>
          <w:szCs w:val="20"/>
          <w:lang w:val="en-GB"/>
        </w:rPr>
        <w:t xml:space="preserve">). </w:t>
      </w:r>
    </w:p>
    <w:p w:rsidR="00283A48" w:rsidRDefault="00283A48" w:rsidP="00283A48">
      <w:pPr>
        <w:suppressAutoHyphens/>
        <w:spacing w:after="0" w:line="240" w:lineRule="auto"/>
        <w:ind w:left="360" w:right="101"/>
        <w:jc w:val="both"/>
        <w:rPr>
          <w:rFonts w:ascii="Arial" w:eastAsia="Times New Roman" w:hAnsi="Arial" w:cs="Arial"/>
          <w:spacing w:val="-2"/>
          <w:sz w:val="20"/>
          <w:szCs w:val="20"/>
          <w:lang w:val="en-GB"/>
        </w:rPr>
      </w:pPr>
    </w:p>
    <w:p w:rsidR="005D5C86" w:rsidRPr="005D5C86" w:rsidRDefault="00283A48"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Pr>
          <w:rFonts w:ascii="Arial" w:eastAsia="Times New Roman" w:hAnsi="Arial" w:cs="Arial"/>
          <w:b/>
          <w:sz w:val="20"/>
          <w:szCs w:val="20"/>
          <w:lang w:val="en-GB"/>
        </w:rPr>
        <w:t>9</w:t>
      </w:r>
      <w:r w:rsidR="00406BC2">
        <w:rPr>
          <w:rFonts w:ascii="Arial" w:eastAsia="Times New Roman" w:hAnsi="Arial" w:cs="Arial"/>
          <w:b/>
          <w:sz w:val="20"/>
          <w:szCs w:val="20"/>
          <w:lang w:val="en-GB"/>
        </w:rPr>
        <w:t xml:space="preserve">.  </w:t>
      </w:r>
      <w:r w:rsidR="005D5C86" w:rsidRPr="005D5C86">
        <w:rPr>
          <w:rFonts w:ascii="Arial" w:eastAsia="Times New Roman" w:hAnsi="Arial" w:cs="Arial"/>
          <w:b/>
          <w:sz w:val="20"/>
          <w:szCs w:val="20"/>
          <w:lang w:val="en-GB"/>
        </w:rPr>
        <w:t>Management of Capital</w:t>
      </w: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rPr>
      </w:pPr>
      <w:r w:rsidRPr="005D5C86">
        <w:rPr>
          <w:rFonts w:ascii="Arial" w:eastAsia="Times New Roman" w:hAnsi="Arial" w:cs="Arial"/>
          <w:color w:val="000000"/>
          <w:sz w:val="20"/>
          <w:szCs w:val="20"/>
          <w:lang w:bidi="fa-IR"/>
        </w:rPr>
        <w:t xml:space="preserve">The Company’s objectives when managing capital are to safeguard the Company’s ability to continue as a </w:t>
      </w:r>
      <w:r w:rsidRPr="005D5C86">
        <w:rPr>
          <w:rFonts w:ascii="Arial" w:eastAsia="Times New Roman" w:hAnsi="Arial" w:cs="Arial"/>
          <w:color w:val="000000"/>
          <w:sz w:val="20"/>
          <w:szCs w:val="20"/>
        </w:rPr>
        <w:t>going concern in order to provide returns for shareholders and to maintain a flexible capital structure which optimizes the costs of capital under acceptable risks.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widowControl w:val="0"/>
        <w:spacing w:after="0" w:line="240" w:lineRule="auto"/>
        <w:ind w:left="360" w:right="86"/>
        <w:jc w:val="both"/>
        <w:rPr>
          <w:rFonts w:ascii="Arial" w:eastAsia="Times New Roman" w:hAnsi="Arial" w:cs="Arial"/>
          <w:snapToGrid w:val="0"/>
          <w:color w:val="000000"/>
          <w:sz w:val="20"/>
          <w:szCs w:val="20"/>
          <w:lang w:val="en-US"/>
        </w:rPr>
      </w:pPr>
      <w:r w:rsidRPr="005D5C86">
        <w:rPr>
          <w:rFonts w:ascii="Arial" w:eastAsia="Times New Roman" w:hAnsi="Arial" w:cs="Arial"/>
          <w:snapToGrid w:val="0"/>
          <w:color w:val="000000"/>
          <w:sz w:val="20"/>
          <w:szCs w:val="20"/>
          <w:lang w:val="en-US"/>
        </w:rPr>
        <w:t>In the management of capital, the Company includes the components of shareholders’ equity and short- term liabilities, as well as cash and cash equivalents and investments.</w:t>
      </w:r>
    </w:p>
    <w:p w:rsidR="005D5C86" w:rsidRPr="005D5C86" w:rsidRDefault="005D5C86" w:rsidP="005D5C86">
      <w:pPr>
        <w:widowControl w:val="0"/>
        <w:spacing w:after="0" w:line="240" w:lineRule="auto"/>
        <w:ind w:left="360" w:right="86"/>
        <w:jc w:val="both"/>
        <w:rPr>
          <w:rFonts w:ascii="Arial" w:eastAsia="Times New Roman" w:hAnsi="Arial" w:cs="Arial"/>
          <w:snapToGrid w:val="0"/>
          <w:color w:val="000000"/>
          <w:sz w:val="20"/>
          <w:szCs w:val="20"/>
          <w:lang w:val="en-US"/>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sz w:val="20"/>
          <w:szCs w:val="20"/>
        </w:rPr>
      </w:pPr>
      <w:r w:rsidRPr="005D5C86">
        <w:rPr>
          <w:rFonts w:ascii="Arial" w:eastAsia="Times New Roman" w:hAnsi="Arial" w:cs="Arial"/>
          <w:sz w:val="20"/>
          <w:szCs w:val="20"/>
          <w:lang w:bidi="fa-IR"/>
        </w:rPr>
        <w:t xml:space="preserve">The Company manages the capital structure and makes adjustments to it in light of changes in economic </w:t>
      </w:r>
      <w:r w:rsidRPr="005D5C86">
        <w:rPr>
          <w:rFonts w:ascii="Arial" w:eastAsia="Times New Roman" w:hAnsi="Arial" w:cs="Arial"/>
          <w:sz w:val="20"/>
          <w:szCs w:val="20"/>
        </w:rPr>
        <w:t>conditions and the risk characteristics of the underlying assets. To maintain or adjust capital structure, the Company may attempt to issue new shares, acquire or dispose of assets or adjust the amount of cash and cash equivalents and investments.</w:t>
      </w:r>
    </w:p>
    <w:p w:rsidR="005D5C86" w:rsidRPr="005D5C86" w:rsidRDefault="005D5C86" w:rsidP="005D5C86">
      <w:pPr>
        <w:autoSpaceDE w:val="0"/>
        <w:autoSpaceDN w:val="0"/>
        <w:adjustRightInd w:val="0"/>
        <w:spacing w:after="0" w:line="240" w:lineRule="auto"/>
        <w:ind w:left="360" w:right="-360"/>
        <w:jc w:val="both"/>
        <w:rPr>
          <w:rFonts w:ascii="Arial" w:eastAsia="Times New Roman" w:hAnsi="Arial" w:cs="Arial"/>
          <w:color w:val="000000"/>
          <w:sz w:val="20"/>
          <w:szCs w:val="20"/>
        </w:rPr>
      </w:pPr>
    </w:p>
    <w:p w:rsidR="005D5C86" w:rsidRPr="005D5C86" w:rsidRDefault="005D5C86" w:rsidP="005D5C86">
      <w:pPr>
        <w:widowControl w:val="0"/>
        <w:spacing w:after="0" w:line="240" w:lineRule="auto"/>
        <w:ind w:left="360" w:right="86"/>
        <w:jc w:val="both"/>
        <w:rPr>
          <w:rFonts w:ascii="Arial" w:eastAsia="Times New Roman" w:hAnsi="Arial" w:cs="Arial"/>
          <w:snapToGrid w:val="0"/>
          <w:color w:val="000000"/>
          <w:sz w:val="20"/>
          <w:szCs w:val="20"/>
          <w:lang w:val="en-US"/>
        </w:rPr>
      </w:pPr>
      <w:r w:rsidRPr="005D5C86">
        <w:rPr>
          <w:rFonts w:ascii="Arial" w:eastAsia="Times New Roman" w:hAnsi="Arial" w:cs="Arial"/>
          <w:snapToGrid w:val="0"/>
          <w:color w:val="000000"/>
          <w:sz w:val="20"/>
          <w:szCs w:val="20"/>
          <w:lang w:val="en-US"/>
        </w:rPr>
        <w:t>The Company is not subject to any capital requirements imposed by a regulator. The Company does not pay out dividends. The Company’s investment policy is to invest its cash in highly liquid short-term interest bearing investments, with maturities 90 days or less from the original date of acquisition.</w:t>
      </w:r>
    </w:p>
    <w:p w:rsidR="00DE024D" w:rsidRPr="00AE157F" w:rsidRDefault="00DE024D" w:rsidP="005D5C86">
      <w:pPr>
        <w:tabs>
          <w:tab w:val="left" w:pos="360"/>
          <w:tab w:val="left" w:pos="720"/>
          <w:tab w:val="left" w:pos="1080"/>
        </w:tabs>
        <w:autoSpaceDE w:val="0"/>
        <w:autoSpaceDN w:val="0"/>
        <w:adjustRightInd w:val="0"/>
        <w:spacing w:after="0" w:line="240" w:lineRule="auto"/>
        <w:ind w:right="-360"/>
        <w:rPr>
          <w:rFonts w:ascii="Arial" w:eastAsia="Times New Roman" w:hAnsi="Arial" w:cs="Arial"/>
          <w:b/>
          <w:bCs/>
          <w:color w:val="000000"/>
          <w:sz w:val="21"/>
          <w:szCs w:val="21"/>
          <w:lang w:val="en-US" w:bidi="fa-IR"/>
        </w:rPr>
      </w:pPr>
    </w:p>
    <w:p w:rsidR="005D5C86" w:rsidRPr="005D5C86" w:rsidRDefault="00283A48" w:rsidP="00AD183B">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Pr>
          <w:rFonts w:ascii="Arial" w:eastAsia="Times New Roman" w:hAnsi="Arial" w:cs="Arial"/>
          <w:b/>
          <w:sz w:val="20"/>
          <w:szCs w:val="20"/>
          <w:lang w:val="en-GB"/>
        </w:rPr>
        <w:t>10</w:t>
      </w:r>
      <w:r w:rsidR="005D5C86" w:rsidRPr="005D5C86">
        <w:rPr>
          <w:rFonts w:ascii="Arial" w:eastAsia="Times New Roman" w:hAnsi="Arial" w:cs="Arial"/>
          <w:b/>
          <w:sz w:val="20"/>
          <w:szCs w:val="20"/>
          <w:lang w:val="en-GB"/>
        </w:rPr>
        <w:t>.  Financial Instruments</w:t>
      </w: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5D5C86" w:rsidRPr="005D5C86" w:rsidRDefault="005D5C86" w:rsidP="00AD183B">
      <w:pPr>
        <w:numPr>
          <w:ilvl w:val="0"/>
          <w:numId w:val="19"/>
        </w:numPr>
        <w:spacing w:after="0" w:line="260" w:lineRule="atLeast"/>
        <w:ind w:left="720" w:right="-540"/>
        <w:rPr>
          <w:rFonts w:ascii="Arial" w:eastAsia="Times New Roman" w:hAnsi="Arial" w:cs="Arial"/>
          <w:b/>
          <w:bCs/>
          <w:color w:val="000000"/>
          <w:sz w:val="20"/>
          <w:szCs w:val="20"/>
          <w:lang w:bidi="fa-IR"/>
        </w:rPr>
      </w:pPr>
      <w:r w:rsidRPr="005D5C86">
        <w:rPr>
          <w:rFonts w:ascii="Arial" w:eastAsia="Times New Roman" w:hAnsi="Arial" w:cs="Arial"/>
          <w:b/>
          <w:bCs/>
          <w:color w:val="000000"/>
          <w:sz w:val="20"/>
          <w:szCs w:val="20"/>
          <w:lang w:bidi="fa-IR"/>
        </w:rPr>
        <w:t>Fair value measurements</w:t>
      </w:r>
    </w:p>
    <w:p w:rsidR="005D5C86" w:rsidRPr="005D5C86" w:rsidRDefault="005D5C86" w:rsidP="005D5C86">
      <w:pPr>
        <w:tabs>
          <w:tab w:val="left" w:pos="360"/>
          <w:tab w:val="left" w:pos="720"/>
          <w:tab w:val="left" w:pos="1080"/>
        </w:tabs>
        <w:autoSpaceDE w:val="0"/>
        <w:autoSpaceDN w:val="0"/>
        <w:adjustRightInd w:val="0"/>
        <w:spacing w:after="0" w:line="240" w:lineRule="auto"/>
        <w:ind w:right="86"/>
        <w:rPr>
          <w:rFonts w:ascii="Arial" w:eastAsia="Times New Roman" w:hAnsi="Arial" w:cs="Arial"/>
          <w:color w:val="000000"/>
          <w:sz w:val="20"/>
          <w:szCs w:val="20"/>
          <w:lang w:val="en-US"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IFRS 7 - Financial Instruments: Disclosures (“IFRS 7”), establishes a fair value hierarchy that reflects the significance of the inputs used in making the measurements.  The fair value hierarchy has the following levels: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Level 1 – quoted prices in active markets for identical assets or liabilities.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Level 2 – inputs other than quoted prices included in Level 1 that are observable for the asset or liability, either direct (i.e. as prices) or indirectly (i.e. derived from prices); and</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Level 3 – inputs for the asset or liability that are not based on observable market data (unobservable inputs).</w:t>
      </w:r>
    </w:p>
    <w:p w:rsidR="00283A48" w:rsidRDefault="00283A48"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 xml:space="preserve">The fair value of cash and cash equivalents and marketable securities are determined based on Level 1 inputs which consist of quoted prices in active markets for identical assets.   Interest receivable, and accounts payable and accrued liabilities are measured using Level 3 inputs.  As at </w:t>
      </w:r>
      <w:r w:rsidR="00B450DD">
        <w:rPr>
          <w:rFonts w:ascii="Arial" w:eastAsia="Times New Roman" w:hAnsi="Arial" w:cs="Arial"/>
          <w:color w:val="000000"/>
          <w:sz w:val="20"/>
          <w:szCs w:val="20"/>
          <w:lang w:bidi="fa-IR"/>
        </w:rPr>
        <w:t>June 30</w:t>
      </w:r>
      <w:r w:rsidRPr="005D5C86">
        <w:rPr>
          <w:rFonts w:ascii="Arial" w:eastAsia="Times New Roman" w:hAnsi="Arial" w:cs="Arial"/>
          <w:color w:val="000000"/>
          <w:sz w:val="20"/>
          <w:szCs w:val="20"/>
          <w:lang w:bidi="fa-IR"/>
        </w:rPr>
        <w:t>,</w:t>
      </w:r>
      <w:r w:rsidR="00B450DD">
        <w:rPr>
          <w:rFonts w:ascii="Arial" w:eastAsia="Times New Roman" w:hAnsi="Arial" w:cs="Arial"/>
          <w:color w:val="000000"/>
          <w:sz w:val="20"/>
          <w:szCs w:val="20"/>
          <w:lang w:bidi="fa-IR"/>
        </w:rPr>
        <w:t xml:space="preserve"> 2014</w:t>
      </w:r>
      <w:r w:rsidRPr="005D5C86">
        <w:rPr>
          <w:rFonts w:ascii="Arial" w:eastAsia="Times New Roman" w:hAnsi="Arial" w:cs="Arial"/>
          <w:color w:val="000000"/>
          <w:sz w:val="20"/>
          <w:szCs w:val="20"/>
          <w:lang w:bidi="fa-IR"/>
        </w:rPr>
        <w:t xml:space="preserve"> the Company believes that the carrying values of taxes receivable, interest receivable, and accounts payable and accrued liabilities approximate their fair values because of their nature and relatively short maturity dates or durations.</w:t>
      </w:r>
    </w:p>
    <w:p w:rsidR="00AD183B" w:rsidRDefault="00AD183B"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92356C" w:rsidRDefault="0092356C"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92356C" w:rsidRDefault="0092356C"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AD183B" w:rsidRPr="005D5C86" w:rsidRDefault="00AD183B" w:rsidP="00AD183B">
      <w:pPr>
        <w:tabs>
          <w:tab w:val="left" w:pos="-72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left="360" w:right="-540" w:hanging="360"/>
        <w:jc w:val="both"/>
        <w:rPr>
          <w:rFonts w:ascii="Arial" w:eastAsia="Times New Roman" w:hAnsi="Arial" w:cs="Arial"/>
          <w:b/>
          <w:sz w:val="20"/>
          <w:szCs w:val="20"/>
          <w:lang w:val="en-GB"/>
        </w:rPr>
      </w:pPr>
      <w:r>
        <w:rPr>
          <w:rFonts w:ascii="Arial" w:eastAsia="Times New Roman" w:hAnsi="Arial" w:cs="Arial"/>
          <w:b/>
          <w:sz w:val="20"/>
          <w:szCs w:val="20"/>
          <w:lang w:val="en-GB"/>
        </w:rPr>
        <w:lastRenderedPageBreak/>
        <w:t>10.</w:t>
      </w:r>
      <w:r>
        <w:rPr>
          <w:rFonts w:ascii="Arial" w:eastAsia="Times New Roman" w:hAnsi="Arial" w:cs="Arial"/>
          <w:b/>
          <w:sz w:val="20"/>
          <w:szCs w:val="20"/>
          <w:lang w:val="en-GB"/>
        </w:rPr>
        <w:tab/>
      </w:r>
      <w:r w:rsidRPr="005D5C86">
        <w:rPr>
          <w:rFonts w:ascii="Arial" w:eastAsia="Times New Roman" w:hAnsi="Arial" w:cs="Arial"/>
          <w:b/>
          <w:sz w:val="20"/>
          <w:szCs w:val="20"/>
          <w:lang w:val="en-GB"/>
        </w:rPr>
        <w:t>Financial Instruments</w:t>
      </w:r>
      <w:r>
        <w:rPr>
          <w:rFonts w:ascii="Arial" w:eastAsia="Times New Roman" w:hAnsi="Arial" w:cs="Arial"/>
          <w:b/>
          <w:sz w:val="20"/>
          <w:szCs w:val="20"/>
          <w:lang w:val="en-GB"/>
        </w:rPr>
        <w:t xml:space="preserve"> (continued)</w:t>
      </w:r>
    </w:p>
    <w:p w:rsidR="00AD183B" w:rsidRPr="005D5C86" w:rsidRDefault="00AD183B" w:rsidP="00AD183B">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5D5C86" w:rsidRPr="005D5C86" w:rsidRDefault="005D5C86" w:rsidP="00AD183B">
      <w:pPr>
        <w:numPr>
          <w:ilvl w:val="0"/>
          <w:numId w:val="19"/>
        </w:numPr>
        <w:spacing w:after="0" w:line="260" w:lineRule="atLeast"/>
        <w:ind w:left="720" w:right="86"/>
        <w:rPr>
          <w:rFonts w:ascii="Arial" w:eastAsia="Times New Roman" w:hAnsi="Arial" w:cs="Arial"/>
          <w:b/>
          <w:bCs/>
          <w:color w:val="000000"/>
          <w:sz w:val="20"/>
          <w:szCs w:val="20"/>
          <w:lang w:bidi="fa-IR"/>
        </w:rPr>
      </w:pPr>
      <w:r w:rsidRPr="005D5C86">
        <w:rPr>
          <w:rFonts w:ascii="Arial" w:eastAsia="Times New Roman" w:hAnsi="Arial" w:cs="Arial"/>
          <w:b/>
          <w:bCs/>
          <w:color w:val="000000"/>
          <w:sz w:val="20"/>
          <w:szCs w:val="20"/>
          <w:lang w:bidi="fa-IR"/>
        </w:rPr>
        <w:t>Financial risks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spacing w:after="0" w:line="260" w:lineRule="atLeast"/>
        <w:ind w:left="360" w:right="86"/>
        <w:rPr>
          <w:rFonts w:ascii="Arial" w:eastAsia="Times New Roman" w:hAnsi="Arial" w:cs="Arial"/>
          <w:bCs/>
          <w:color w:val="000000"/>
          <w:sz w:val="20"/>
          <w:szCs w:val="20"/>
          <w:u w:val="single"/>
          <w:lang w:bidi="fa-IR"/>
        </w:rPr>
      </w:pPr>
      <w:r w:rsidRPr="005D5C86">
        <w:rPr>
          <w:rFonts w:ascii="Arial" w:eastAsia="Times New Roman" w:hAnsi="Arial" w:cs="Arial"/>
          <w:bCs/>
          <w:color w:val="000000"/>
          <w:sz w:val="20"/>
          <w:szCs w:val="20"/>
          <w:u w:val="single"/>
          <w:lang w:bidi="fa-IR"/>
        </w:rPr>
        <w:t xml:space="preserve">Credit risk </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Credit risk is the risk of an unexpected loss if a customer or third party to a financial instrument fails to me</w:t>
      </w:r>
      <w:r w:rsidR="00B450DD">
        <w:rPr>
          <w:rFonts w:ascii="Arial" w:eastAsia="Times New Roman" w:hAnsi="Arial" w:cs="Arial"/>
          <w:color w:val="000000"/>
          <w:sz w:val="20"/>
          <w:szCs w:val="20"/>
          <w:lang w:bidi="fa-IR"/>
        </w:rPr>
        <w:t xml:space="preserve">et its commercial obligations. </w:t>
      </w:r>
      <w:r w:rsidRPr="005D5C86">
        <w:rPr>
          <w:rFonts w:ascii="Arial" w:eastAsia="Times New Roman" w:hAnsi="Arial" w:cs="Arial"/>
          <w:color w:val="000000"/>
          <w:sz w:val="20"/>
          <w:szCs w:val="20"/>
          <w:lang w:bidi="fa-IR"/>
        </w:rPr>
        <w:t>The Company’s cash is held primarily through large Canadian financial institutions. Short-term investments consist of Guaranteed Investment Certificates, which have an original maturity of 90 days or less from the date of purchase and are readily convertible into a known amount of cash.</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bCs/>
          <w:color w:val="000000"/>
          <w:sz w:val="20"/>
          <w:szCs w:val="20"/>
          <w:u w:val="single"/>
          <w:lang w:bidi="fa-IR"/>
        </w:rPr>
      </w:pPr>
      <w:r w:rsidRPr="005D5C86">
        <w:rPr>
          <w:rFonts w:ascii="Arial" w:eastAsia="Times New Roman" w:hAnsi="Arial" w:cs="Arial"/>
          <w:bCs/>
          <w:color w:val="000000"/>
          <w:sz w:val="20"/>
          <w:szCs w:val="20"/>
          <w:u w:val="single"/>
          <w:lang w:bidi="fa-IR"/>
        </w:rPr>
        <w:t>Liquidity risk</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4"/>
          <w:lang w:bidi="fa-IR"/>
        </w:rPr>
      </w:pPr>
      <w:r w:rsidRPr="005D5C86">
        <w:rPr>
          <w:rFonts w:ascii="Arial" w:eastAsia="Times New Roman" w:hAnsi="Arial" w:cs="Arial"/>
          <w:color w:val="000000"/>
          <w:sz w:val="20"/>
          <w:szCs w:val="24"/>
          <w:lang w:bidi="fa-IR"/>
        </w:rPr>
        <w:t>The Company manages liquidity risk by attempting to maintain sufficient cash and cash equivalents balances to enable settlement of transactions on the due date.</w:t>
      </w:r>
      <w:r w:rsidR="00B450DD">
        <w:rPr>
          <w:rFonts w:ascii="Arial" w:eastAsia="Times New Roman" w:hAnsi="Arial" w:cs="Arial"/>
          <w:color w:val="000000"/>
          <w:sz w:val="20"/>
          <w:szCs w:val="24"/>
          <w:lang w:bidi="fa-IR"/>
        </w:rPr>
        <w:t xml:space="preserve"> </w:t>
      </w:r>
      <w:r w:rsidRPr="005D5C86">
        <w:rPr>
          <w:rFonts w:ascii="Arial" w:eastAsia="Times New Roman" w:hAnsi="Arial" w:cs="Arial"/>
          <w:color w:val="000000"/>
          <w:sz w:val="20"/>
          <w:szCs w:val="24"/>
          <w:lang w:bidi="fa-IR"/>
        </w:rPr>
        <w:t>The Company has adequate working capital to discharge its existing financial obligations.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4"/>
          <w:lang w:bidi="fa-IR"/>
        </w:rPr>
      </w:pPr>
    </w:p>
    <w:p w:rsidR="005D5C86" w:rsidRPr="005D5C86" w:rsidRDefault="005D5C86" w:rsidP="005D5C86">
      <w:pPr>
        <w:spacing w:after="0" w:line="260" w:lineRule="atLeast"/>
        <w:ind w:left="360" w:right="86"/>
        <w:rPr>
          <w:rFonts w:ascii="Arial" w:eastAsia="Times New Roman" w:hAnsi="Arial" w:cs="Arial"/>
          <w:bCs/>
          <w:color w:val="000000"/>
          <w:sz w:val="20"/>
          <w:szCs w:val="20"/>
          <w:u w:val="single"/>
          <w:lang w:bidi="fa-IR"/>
        </w:rPr>
      </w:pPr>
      <w:r w:rsidRPr="005D5C86">
        <w:rPr>
          <w:rFonts w:ascii="Arial" w:eastAsia="Times New Roman" w:hAnsi="Arial" w:cs="Arial"/>
          <w:bCs/>
          <w:color w:val="000000"/>
          <w:sz w:val="20"/>
          <w:szCs w:val="20"/>
          <w:u w:val="single"/>
          <w:lang w:bidi="fa-IR"/>
        </w:rPr>
        <w:t>Market risk</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i/>
          <w:color w:val="000000"/>
          <w:sz w:val="20"/>
          <w:szCs w:val="24"/>
          <w:lang w:bidi="fa-IR"/>
        </w:rPr>
      </w:pPr>
      <w:r w:rsidRPr="005D5C86">
        <w:rPr>
          <w:rFonts w:ascii="Arial" w:eastAsia="Times New Roman" w:hAnsi="Arial" w:cs="Arial"/>
          <w:i/>
          <w:color w:val="000000"/>
          <w:sz w:val="20"/>
          <w:szCs w:val="24"/>
          <w:lang w:bidi="fa-IR"/>
        </w:rPr>
        <w:t xml:space="preserve">Interest rate risk </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4"/>
          <w:lang w:bidi="fa-IR"/>
        </w:rPr>
      </w:pPr>
      <w:r w:rsidRPr="005D5C86">
        <w:rPr>
          <w:rFonts w:ascii="Arial" w:eastAsia="Times New Roman" w:hAnsi="Arial" w:cs="Arial"/>
          <w:color w:val="000000"/>
          <w:sz w:val="20"/>
          <w:szCs w:val="24"/>
          <w:lang w:bidi="fa-IR"/>
        </w:rPr>
        <w:t xml:space="preserve">The company has guaranteed investment certificates </w:t>
      </w:r>
      <w:r w:rsidR="00B450DD">
        <w:rPr>
          <w:rFonts w:ascii="Arial" w:eastAsia="Times New Roman" w:hAnsi="Arial" w:cs="Arial"/>
          <w:color w:val="000000"/>
          <w:sz w:val="20"/>
          <w:szCs w:val="24"/>
          <w:lang w:bidi="fa-IR"/>
        </w:rPr>
        <w:t xml:space="preserve">with guaranteed interest rates. </w:t>
      </w:r>
      <w:r w:rsidRPr="005D5C86">
        <w:rPr>
          <w:rFonts w:ascii="Arial" w:eastAsia="Times New Roman" w:hAnsi="Arial" w:cs="Arial"/>
          <w:color w:val="000000"/>
          <w:sz w:val="20"/>
          <w:szCs w:val="24"/>
          <w:lang w:bidi="fa-IR"/>
        </w:rPr>
        <w:t>Interest rate risk is minimal.</w:t>
      </w:r>
    </w:p>
    <w:p w:rsidR="005D5C86" w:rsidRPr="005D5C86" w:rsidRDefault="005D5C86" w:rsidP="005D5C86">
      <w:pPr>
        <w:spacing w:after="0" w:line="260" w:lineRule="atLeast"/>
        <w:ind w:left="600" w:right="86"/>
        <w:rPr>
          <w:rFonts w:ascii="Arial" w:eastAsia="Times New Roman" w:hAnsi="Arial" w:cs="Arial"/>
          <w:color w:val="000000"/>
          <w:sz w:val="20"/>
          <w:szCs w:val="20"/>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i/>
          <w:color w:val="000000"/>
          <w:sz w:val="20"/>
          <w:szCs w:val="24"/>
          <w:lang w:bidi="fa-IR"/>
        </w:rPr>
      </w:pPr>
      <w:r w:rsidRPr="005D5C86">
        <w:rPr>
          <w:rFonts w:ascii="Arial" w:eastAsia="Times New Roman" w:hAnsi="Arial" w:cs="Arial"/>
          <w:i/>
          <w:color w:val="000000"/>
          <w:sz w:val="20"/>
          <w:szCs w:val="24"/>
          <w:lang w:bidi="fa-IR"/>
        </w:rPr>
        <w:t>Foreign currency risk</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 xml:space="preserve">The Company has currency risk exposure with respect to its marketable securities denominated in Norwegian </w:t>
      </w:r>
      <w:proofErr w:type="spellStart"/>
      <w:r w:rsidRPr="005D5C86">
        <w:rPr>
          <w:rFonts w:ascii="Arial" w:eastAsia="Times New Roman" w:hAnsi="Arial" w:cs="Arial"/>
          <w:color w:val="000000"/>
          <w:sz w:val="20"/>
          <w:szCs w:val="20"/>
          <w:lang w:bidi="fa-IR"/>
        </w:rPr>
        <w:t>krones</w:t>
      </w:r>
      <w:proofErr w:type="spellEnd"/>
      <w:r w:rsidRPr="005D5C86">
        <w:rPr>
          <w:rFonts w:ascii="Arial" w:eastAsia="Times New Roman" w:hAnsi="Arial" w:cs="Arial"/>
          <w:color w:val="000000"/>
          <w:sz w:val="20"/>
          <w:szCs w:val="20"/>
          <w:lang w:bidi="fa-IR"/>
        </w:rPr>
        <w:t>.  However, the Canadian dollar is considered a commodity based currency and is expected to remain strong.  The market risk is considered acceptable.  The Company operates in Canada and all of its expenses are incurred in Canadian dollars.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i/>
          <w:color w:val="000000"/>
          <w:sz w:val="20"/>
          <w:szCs w:val="20"/>
          <w:lang w:bidi="fa-IR"/>
        </w:rPr>
      </w:pPr>
      <w:r w:rsidRPr="005D5C86">
        <w:rPr>
          <w:rFonts w:ascii="Arial" w:eastAsia="Times New Roman" w:hAnsi="Arial" w:cs="Arial"/>
          <w:i/>
          <w:color w:val="000000"/>
          <w:sz w:val="20"/>
          <w:szCs w:val="20"/>
          <w:lang w:bidi="fa-IR"/>
        </w:rPr>
        <w:t>Price risk</w:t>
      </w:r>
    </w:p>
    <w:p w:rsidR="004B1FB4" w:rsidRPr="00AD183B" w:rsidRDefault="005D5C86" w:rsidP="00AD183B">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The Company’s financial assets and liabilities are not exposed to price risk wit</w:t>
      </w:r>
      <w:r w:rsidR="00AD183B">
        <w:rPr>
          <w:rFonts w:ascii="Arial" w:eastAsia="Times New Roman" w:hAnsi="Arial" w:cs="Arial"/>
          <w:color w:val="000000"/>
          <w:sz w:val="20"/>
          <w:szCs w:val="20"/>
          <w:lang w:bidi="fa-IR"/>
        </w:rPr>
        <w:t xml:space="preserve">h respect to commodity prices. </w:t>
      </w:r>
    </w:p>
    <w:sectPr w:rsidR="004B1FB4" w:rsidRPr="00AD183B" w:rsidSect="00152AB7">
      <w:headerReference w:type="default" r:id="rId17"/>
      <w:pgSz w:w="12240" w:h="15840" w:code="1"/>
      <w:pgMar w:top="1166" w:right="720" w:bottom="547" w:left="1354" w:header="720" w:footer="45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C14" w:rsidRDefault="00941C14" w:rsidP="00E132E4">
      <w:pPr>
        <w:spacing w:after="0" w:line="240" w:lineRule="auto"/>
      </w:pPr>
      <w:r>
        <w:separator/>
      </w:r>
    </w:p>
  </w:endnote>
  <w:endnote w:type="continuationSeparator" w:id="0">
    <w:p w:rsidR="00941C14" w:rsidRDefault="00941C14" w:rsidP="00E13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Omega">
    <w:altName w:val="LuzSans-Book"/>
    <w:charset w:val="00"/>
    <w:family w:val="swiss"/>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4A" w:rsidRDefault="00525F4A" w:rsidP="00415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25F4A" w:rsidRDefault="00525F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4A" w:rsidRDefault="00525F4A">
    <w:pPr>
      <w:pStyle w:val="Footer"/>
      <w:framePr w:wrap="around" w:vAnchor="text" w:hAnchor="margin" w:xAlign="right"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4</w:t>
    </w:r>
    <w:r>
      <w:rPr>
        <w:rStyle w:val="PageNumber"/>
        <w:rFonts w:ascii="Arial" w:hAnsi="Arial"/>
        <w:sz w:val="20"/>
      </w:rPr>
      <w:fldChar w:fldCharType="end"/>
    </w:r>
  </w:p>
  <w:p w:rsidR="00525F4A" w:rsidRDefault="00525F4A" w:rsidP="00415BF7">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4A" w:rsidRDefault="00525F4A">
    <w:pPr>
      <w:pStyle w:val="Footer"/>
      <w:tabs>
        <w:tab w:val="clear" w:pos="8640"/>
        <w:tab w:val="right" w:pos="9540"/>
      </w:tabs>
      <w:rPr>
        <w:rFonts w:ascii="Arial" w:hAnsi="Arial" w:cs="Arial"/>
        <w:sz w:val="22"/>
        <w:szCs w:val="22"/>
      </w:rPr>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14806"/>
      <w:docPartObj>
        <w:docPartGallery w:val="Page Numbers (Bottom of Page)"/>
        <w:docPartUnique/>
      </w:docPartObj>
    </w:sdtPr>
    <w:sdtEndPr>
      <w:rPr>
        <w:noProof/>
      </w:rPr>
    </w:sdtEndPr>
    <w:sdtContent>
      <w:p w:rsidR="00525F4A" w:rsidRDefault="00525F4A">
        <w:pPr>
          <w:pStyle w:val="Footer"/>
          <w:jc w:val="right"/>
        </w:pPr>
        <w:fldSimple w:instr=" PAGE   \* MERGEFORMAT ">
          <w:r>
            <w:rPr>
              <w:noProof/>
            </w:rPr>
            <w:t>4</w:t>
          </w:r>
        </w:fldSimple>
      </w:p>
    </w:sdtContent>
  </w:sdt>
  <w:p w:rsidR="00525F4A" w:rsidRDefault="00525F4A" w:rsidP="00415BF7">
    <w:pPr>
      <w:pStyle w:val="Footer"/>
      <w:tabs>
        <w:tab w:val="clear" w:pos="8640"/>
        <w:tab w:val="right" w:pos="9000"/>
      </w:tabs>
      <w:ind w:right="360"/>
      <w:rPr>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4A" w:rsidRDefault="00525F4A">
    <w:pPr>
      <w:pStyle w:val="Footer"/>
      <w:jc w:val="right"/>
      <w:rPr>
        <w:rFonts w:ascii="Arial" w:hAnsi="Arial" w:cs="Arial"/>
        <w:sz w:val="22"/>
        <w:szCs w:val="22"/>
      </w:rPr>
    </w:pP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08842"/>
      <w:docPartObj>
        <w:docPartGallery w:val="Page Numbers (Bottom of Page)"/>
        <w:docPartUnique/>
      </w:docPartObj>
    </w:sdtPr>
    <w:sdtEndPr>
      <w:rPr>
        <w:noProof/>
      </w:rPr>
    </w:sdtEndPr>
    <w:sdtContent>
      <w:p w:rsidR="00525F4A" w:rsidRDefault="00525F4A">
        <w:pPr>
          <w:pStyle w:val="Footer"/>
          <w:jc w:val="right"/>
        </w:pPr>
        <w:fldSimple w:instr=" PAGE   \* MERGEFORMAT ">
          <w:r w:rsidR="006210B9">
            <w:rPr>
              <w:noProof/>
            </w:rPr>
            <w:t>11</w:t>
          </w:r>
        </w:fldSimple>
      </w:p>
    </w:sdtContent>
  </w:sdt>
  <w:p w:rsidR="00525F4A" w:rsidRDefault="00525F4A" w:rsidP="00415BF7">
    <w:pPr>
      <w:pStyle w:val="Footer"/>
      <w:tabs>
        <w:tab w:val="clear" w:pos="8640"/>
        <w:tab w:val="right" w:pos="9000"/>
      </w:tabs>
      <w:ind w:right="360"/>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C14" w:rsidRDefault="00941C14" w:rsidP="00E132E4">
      <w:pPr>
        <w:spacing w:after="0" w:line="240" w:lineRule="auto"/>
      </w:pPr>
      <w:r>
        <w:separator/>
      </w:r>
    </w:p>
  </w:footnote>
  <w:footnote w:type="continuationSeparator" w:id="0">
    <w:p w:rsidR="00941C14" w:rsidRDefault="00941C14" w:rsidP="00E13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4A" w:rsidRDefault="00525F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4A" w:rsidRPr="00DE024D" w:rsidRDefault="00525F4A" w:rsidP="00DE02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4A" w:rsidRDefault="00525F4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4A" w:rsidRDefault="00525F4A" w:rsidP="00DE024D">
    <w:pPr>
      <w:pBdr>
        <w:top w:val="single" w:sz="8" w:space="1" w:color="auto"/>
      </w:pBdr>
      <w:tabs>
        <w:tab w:val="center" w:pos="4776"/>
      </w:tabs>
      <w:spacing w:after="0" w:line="240" w:lineRule="auto"/>
      <w:ind w:right="-399"/>
      <w:rPr>
        <w:rFonts w:ascii="Arial" w:eastAsia="Times New Roman" w:hAnsi="Arial" w:cs="Times New Roman"/>
        <w:b/>
        <w:sz w:val="24"/>
        <w:szCs w:val="24"/>
        <w:lang w:val="en-GB"/>
      </w:rPr>
    </w:pPr>
    <w:r>
      <w:rPr>
        <w:rFonts w:ascii="Arial" w:eastAsia="Times New Roman" w:hAnsi="Arial" w:cs="Times New Roman"/>
        <w:b/>
        <w:sz w:val="24"/>
        <w:szCs w:val="24"/>
        <w:lang w:val="en-GB"/>
      </w:rPr>
      <w:t>Wildflower Marijuana Inc.,</w:t>
    </w:r>
  </w:p>
  <w:p w:rsidR="00525F4A" w:rsidRPr="004F126D" w:rsidRDefault="00525F4A" w:rsidP="00DE024D">
    <w:pPr>
      <w:pBdr>
        <w:top w:val="single" w:sz="8" w:space="1" w:color="auto"/>
      </w:pBdr>
      <w:tabs>
        <w:tab w:val="center" w:pos="4776"/>
      </w:tabs>
      <w:spacing w:after="0" w:line="240" w:lineRule="auto"/>
      <w:ind w:right="-399"/>
      <w:rPr>
        <w:rFonts w:ascii="Arial" w:eastAsia="Times New Roman" w:hAnsi="Arial" w:cs="Times New Roman"/>
        <w:b/>
        <w:sz w:val="20"/>
        <w:szCs w:val="20"/>
        <w:lang w:val="en-GB"/>
      </w:rPr>
    </w:pPr>
    <w:r w:rsidRPr="004F126D">
      <w:rPr>
        <w:rFonts w:ascii="Arial" w:eastAsia="Times New Roman" w:hAnsi="Arial" w:cs="Times New Roman"/>
        <w:b/>
        <w:sz w:val="20"/>
        <w:szCs w:val="20"/>
        <w:lang w:val="en-GB"/>
      </w:rPr>
      <w:t xml:space="preserve">(Formerly </w:t>
    </w:r>
    <w:proofErr w:type="spellStart"/>
    <w:r w:rsidRPr="004F126D">
      <w:rPr>
        <w:rFonts w:ascii="Arial" w:eastAsia="Times New Roman" w:hAnsi="Arial" w:cs="Times New Roman"/>
        <w:b/>
        <w:sz w:val="20"/>
        <w:szCs w:val="20"/>
        <w:lang w:val="en-GB"/>
      </w:rPr>
      <w:t>Sunorca</w:t>
    </w:r>
    <w:proofErr w:type="spellEnd"/>
    <w:r w:rsidRPr="004F126D">
      <w:rPr>
        <w:rFonts w:ascii="Arial" w:eastAsia="Times New Roman" w:hAnsi="Arial" w:cs="Times New Roman"/>
        <w:b/>
        <w:sz w:val="20"/>
        <w:szCs w:val="20"/>
        <w:lang w:val="en-GB"/>
      </w:rPr>
      <w:t xml:space="preserve"> Development Corp.)</w:t>
    </w:r>
  </w:p>
  <w:p w:rsidR="00525F4A" w:rsidRPr="005D5C86" w:rsidRDefault="00525F4A" w:rsidP="00DE024D">
    <w:pPr>
      <w:tabs>
        <w:tab w:val="center" w:pos="4776"/>
      </w:tabs>
      <w:spacing w:after="0" w:line="240" w:lineRule="auto"/>
      <w:ind w:right="-324"/>
      <w:rPr>
        <w:rFonts w:ascii="Arial" w:eastAsia="Times New Roman" w:hAnsi="Arial" w:cs="Times New Roman"/>
        <w:b/>
        <w:sz w:val="21"/>
        <w:szCs w:val="24"/>
        <w:lang w:val="en-GB"/>
      </w:rPr>
    </w:pPr>
    <w:r w:rsidRPr="005D5C86">
      <w:rPr>
        <w:rFonts w:ascii="Arial" w:eastAsia="Times New Roman" w:hAnsi="Arial" w:cs="Times New Roman"/>
        <w:b/>
        <w:sz w:val="21"/>
        <w:szCs w:val="24"/>
        <w:lang w:val="en-GB"/>
      </w:rPr>
      <w:t>Notes to Financial Statements</w:t>
    </w:r>
  </w:p>
  <w:p w:rsidR="00525F4A" w:rsidRPr="005D5C86" w:rsidRDefault="00525F4A" w:rsidP="00DE024D">
    <w:pPr>
      <w:tabs>
        <w:tab w:val="center" w:pos="4776"/>
      </w:tabs>
      <w:spacing w:after="0" w:line="240" w:lineRule="auto"/>
      <w:ind w:right="-324"/>
      <w:rPr>
        <w:rFonts w:ascii="Arial" w:eastAsia="Times New Roman" w:hAnsi="Arial" w:cs="Times New Roman"/>
        <w:b/>
        <w:sz w:val="21"/>
        <w:szCs w:val="24"/>
        <w:lang w:val="en-GB"/>
      </w:rPr>
    </w:pPr>
    <w:r>
      <w:rPr>
        <w:rFonts w:ascii="Arial" w:eastAsia="Times New Roman" w:hAnsi="Arial" w:cs="Times New Roman"/>
        <w:b/>
        <w:sz w:val="21"/>
        <w:szCs w:val="24"/>
        <w:lang w:val="en-GB"/>
      </w:rPr>
      <w:t>December 31</w:t>
    </w:r>
    <w:r w:rsidRPr="005D5C86">
      <w:rPr>
        <w:rFonts w:ascii="Arial" w:eastAsia="Times New Roman" w:hAnsi="Arial" w:cs="Times New Roman"/>
        <w:b/>
        <w:sz w:val="21"/>
        <w:szCs w:val="24"/>
        <w:lang w:val="en-GB"/>
      </w:rPr>
      <w:t xml:space="preserve">, </w:t>
    </w:r>
    <w:r>
      <w:rPr>
        <w:rFonts w:ascii="Arial" w:eastAsia="Times New Roman" w:hAnsi="Arial" w:cs="Times New Roman"/>
        <w:b/>
        <w:sz w:val="21"/>
        <w:szCs w:val="24"/>
        <w:lang w:val="en-GB"/>
      </w:rPr>
      <w:t>2014</w:t>
    </w:r>
    <w:r w:rsidRPr="005D5C86">
      <w:rPr>
        <w:rFonts w:ascii="Arial" w:eastAsia="Times New Roman" w:hAnsi="Arial" w:cs="Times New Roman"/>
        <w:b/>
        <w:sz w:val="21"/>
        <w:szCs w:val="24"/>
        <w:lang w:val="en-GB"/>
      </w:rPr>
      <w:t xml:space="preserve"> and </w:t>
    </w:r>
    <w:r>
      <w:rPr>
        <w:rFonts w:ascii="Arial" w:eastAsia="Times New Roman" w:hAnsi="Arial" w:cs="Times New Roman"/>
        <w:b/>
        <w:sz w:val="21"/>
        <w:szCs w:val="24"/>
        <w:lang w:val="en-GB"/>
      </w:rPr>
      <w:t>2013</w:t>
    </w:r>
  </w:p>
  <w:p w:rsidR="00525F4A" w:rsidRPr="005D5C86" w:rsidRDefault="00525F4A" w:rsidP="00DE024D">
    <w:pPr>
      <w:pBdr>
        <w:bottom w:val="single" w:sz="18" w:space="1" w:color="auto"/>
      </w:pBdr>
      <w:tabs>
        <w:tab w:val="center" w:pos="4776"/>
      </w:tabs>
      <w:spacing w:after="0" w:line="240" w:lineRule="auto"/>
      <w:ind w:right="-399"/>
      <w:rPr>
        <w:rFonts w:ascii="Arial" w:eastAsia="Times New Roman" w:hAnsi="Arial" w:cs="Times New Roman"/>
        <w:b/>
        <w:sz w:val="21"/>
        <w:szCs w:val="24"/>
        <w:lang w:val="en-GB"/>
      </w:rPr>
    </w:pPr>
  </w:p>
  <w:p w:rsidR="00525F4A" w:rsidRPr="005D5C86" w:rsidRDefault="00525F4A" w:rsidP="00DE024D">
    <w:pPr>
      <w:tabs>
        <w:tab w:val="center" w:pos="4776"/>
      </w:tabs>
      <w:spacing w:after="0" w:line="240" w:lineRule="auto"/>
      <w:ind w:right="310"/>
      <w:jc w:val="both"/>
      <w:rPr>
        <w:rFonts w:ascii="Arial" w:eastAsia="Times New Roman" w:hAnsi="Arial" w:cs="Times New Roman"/>
        <w:b/>
        <w:sz w:val="21"/>
        <w:szCs w:val="2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E6D13A"/>
    <w:lvl w:ilvl="0">
      <w:start w:val="1"/>
      <w:numFmt w:val="decimal"/>
      <w:pStyle w:val="Notedetaillines"/>
      <w:lvlText w:val="%1."/>
      <w:lvlJc w:val="left"/>
      <w:pPr>
        <w:tabs>
          <w:tab w:val="num" w:pos="1492"/>
        </w:tabs>
        <w:ind w:left="1492" w:hanging="360"/>
      </w:pPr>
    </w:lvl>
  </w:abstractNum>
  <w:abstractNum w:abstractNumId="1">
    <w:nsid w:val="FFFFFF7D"/>
    <w:multiLevelType w:val="singleLevel"/>
    <w:tmpl w:val="ACA6EF02"/>
    <w:lvl w:ilvl="0">
      <w:start w:val="1"/>
      <w:numFmt w:val="decimal"/>
      <w:pStyle w:val="BlockText"/>
      <w:lvlText w:val="%1."/>
      <w:lvlJc w:val="left"/>
      <w:pPr>
        <w:tabs>
          <w:tab w:val="num" w:pos="1209"/>
        </w:tabs>
        <w:ind w:left="1209" w:hanging="360"/>
      </w:pPr>
    </w:lvl>
  </w:abstractNum>
  <w:abstractNum w:abstractNumId="2">
    <w:nsid w:val="FFFFFF7E"/>
    <w:multiLevelType w:val="singleLevel"/>
    <w:tmpl w:val="E198169A"/>
    <w:lvl w:ilvl="0">
      <w:start w:val="1"/>
      <w:numFmt w:val="decimal"/>
      <w:pStyle w:val="BodyTextIndent2"/>
      <w:lvlText w:val="%1."/>
      <w:lvlJc w:val="left"/>
      <w:pPr>
        <w:tabs>
          <w:tab w:val="num" w:pos="926"/>
        </w:tabs>
        <w:ind w:left="926" w:hanging="360"/>
      </w:pPr>
    </w:lvl>
  </w:abstractNum>
  <w:abstractNum w:abstractNumId="3">
    <w:nsid w:val="FFFFFF7F"/>
    <w:multiLevelType w:val="singleLevel"/>
    <w:tmpl w:val="B0BED684"/>
    <w:lvl w:ilvl="0">
      <w:start w:val="1"/>
      <w:numFmt w:val="decimal"/>
      <w:pStyle w:val="BodyText"/>
      <w:lvlText w:val="%1."/>
      <w:lvlJc w:val="left"/>
      <w:pPr>
        <w:tabs>
          <w:tab w:val="num" w:pos="900"/>
        </w:tabs>
        <w:ind w:left="900" w:hanging="360"/>
      </w:pPr>
    </w:lvl>
  </w:abstractNum>
  <w:abstractNum w:abstractNumId="4">
    <w:nsid w:val="FFFFFF80"/>
    <w:multiLevelType w:val="singleLevel"/>
    <w:tmpl w:val="8A6A88BA"/>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09A8B920"/>
    <w:lvl w:ilvl="0">
      <w:start w:val="1"/>
      <w:numFmt w:val="bullet"/>
      <w:pStyle w:val="ListNumber"/>
      <w:lvlText w:val=""/>
      <w:lvlJc w:val="left"/>
      <w:pPr>
        <w:tabs>
          <w:tab w:val="num" w:pos="1209"/>
        </w:tabs>
        <w:ind w:left="1209" w:hanging="360"/>
      </w:pPr>
      <w:rPr>
        <w:rFonts w:ascii="Symbol" w:hAnsi="Symbol" w:hint="default"/>
      </w:rPr>
    </w:lvl>
  </w:abstractNum>
  <w:abstractNum w:abstractNumId="6">
    <w:nsid w:val="FFFFFF82"/>
    <w:multiLevelType w:val="singleLevel"/>
    <w:tmpl w:val="D94E0D44"/>
    <w:lvl w:ilvl="0">
      <w:start w:val="1"/>
      <w:numFmt w:val="bullet"/>
      <w:pStyle w:val="ListBullet5"/>
      <w:lvlText w:val=""/>
      <w:lvlJc w:val="left"/>
      <w:pPr>
        <w:tabs>
          <w:tab w:val="num" w:pos="926"/>
        </w:tabs>
        <w:ind w:left="926" w:hanging="360"/>
      </w:pPr>
      <w:rPr>
        <w:rFonts w:ascii="Symbol" w:hAnsi="Symbol" w:hint="default"/>
      </w:rPr>
    </w:lvl>
  </w:abstractNum>
  <w:abstractNum w:abstractNumId="7">
    <w:nsid w:val="FFFFFF83"/>
    <w:multiLevelType w:val="singleLevel"/>
    <w:tmpl w:val="5CA46058"/>
    <w:lvl w:ilvl="0">
      <w:start w:val="1"/>
      <w:numFmt w:val="bullet"/>
      <w:pStyle w:val="ListBullet4"/>
      <w:lvlText w:val=""/>
      <w:lvlJc w:val="left"/>
      <w:pPr>
        <w:tabs>
          <w:tab w:val="num" w:pos="643"/>
        </w:tabs>
        <w:ind w:left="643" w:hanging="360"/>
      </w:pPr>
      <w:rPr>
        <w:rFonts w:ascii="Symbol" w:hAnsi="Symbol" w:hint="default"/>
      </w:rPr>
    </w:lvl>
  </w:abstractNum>
  <w:abstractNum w:abstractNumId="8">
    <w:nsid w:val="FFFFFF88"/>
    <w:multiLevelType w:val="singleLevel"/>
    <w:tmpl w:val="866AF120"/>
    <w:lvl w:ilvl="0">
      <w:start w:val="1"/>
      <w:numFmt w:val="decimal"/>
      <w:pStyle w:val="RPTBodyHlv10"/>
      <w:lvlText w:val="%1."/>
      <w:lvlJc w:val="left"/>
      <w:pPr>
        <w:tabs>
          <w:tab w:val="num" w:pos="360"/>
        </w:tabs>
        <w:ind w:left="360" w:hanging="360"/>
      </w:pPr>
    </w:lvl>
  </w:abstractNum>
  <w:abstractNum w:abstractNumId="9">
    <w:nsid w:val="FFFFFF89"/>
    <w:multiLevelType w:val="singleLevel"/>
    <w:tmpl w:val="2E803078"/>
    <w:lvl w:ilvl="0">
      <w:start w:val="1"/>
      <w:numFmt w:val="bullet"/>
      <w:pStyle w:val="ListBullet3"/>
      <w:lvlText w:val=""/>
      <w:lvlJc w:val="left"/>
      <w:pPr>
        <w:tabs>
          <w:tab w:val="num" w:pos="360"/>
        </w:tabs>
        <w:ind w:left="360" w:hanging="360"/>
      </w:pPr>
      <w:rPr>
        <w:rFonts w:ascii="Symbol" w:hAnsi="Symbol" w:hint="default"/>
      </w:rPr>
    </w:lvl>
  </w:abstractNum>
  <w:abstractNum w:abstractNumId="10">
    <w:nsid w:val="00000018"/>
    <w:multiLevelType w:val="multilevel"/>
    <w:tmpl w:val="00000000"/>
    <w:lvl w:ilvl="0">
      <w:start w:val="1"/>
      <w:numFmt w:val="decimal"/>
      <w:pStyle w:val="Heading1"/>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BCE0F28"/>
    <w:multiLevelType w:val="hybridMultilevel"/>
    <w:tmpl w:val="3358302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0F09020C"/>
    <w:multiLevelType w:val="hybridMultilevel"/>
    <w:tmpl w:val="67906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4A11FCF"/>
    <w:multiLevelType w:val="hybridMultilevel"/>
    <w:tmpl w:val="A6082AF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A0566B2"/>
    <w:multiLevelType w:val="hybridMultilevel"/>
    <w:tmpl w:val="F6D6F35C"/>
    <w:lvl w:ilvl="0" w:tplc="1D98D2E4">
      <w:start w:val="3"/>
      <w:numFmt w:val="lowerLetter"/>
      <w:lvlText w:val="%1)"/>
      <w:lvlJc w:val="left"/>
      <w:pPr>
        <w:ind w:left="135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23CA4254"/>
    <w:multiLevelType w:val="hybridMultilevel"/>
    <w:tmpl w:val="8BFE26BC"/>
    <w:lvl w:ilvl="0" w:tplc="BE3EFD26">
      <w:start w:val="1"/>
      <w:numFmt w:val="lowerLetter"/>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5154B1"/>
    <w:multiLevelType w:val="hybridMultilevel"/>
    <w:tmpl w:val="C7C2EA68"/>
    <w:lvl w:ilvl="0" w:tplc="5262EF2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9538DC"/>
    <w:multiLevelType w:val="hybridMultilevel"/>
    <w:tmpl w:val="F1C26142"/>
    <w:lvl w:ilvl="0" w:tplc="C00042A4">
      <w:start w:val="3"/>
      <w:numFmt w:val="lowerLetter"/>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CE5012D"/>
    <w:multiLevelType w:val="hybridMultilevel"/>
    <w:tmpl w:val="8E4A2ACE"/>
    <w:lvl w:ilvl="0" w:tplc="EA80B0AA">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9617890"/>
    <w:multiLevelType w:val="multilevel"/>
    <w:tmpl w:val="86FE458C"/>
    <w:lvl w:ilvl="0">
      <w:start w:val="1"/>
      <w:numFmt w:val="decimal"/>
      <w:pStyle w:val="Par1"/>
      <w:lvlText w:val="%1"/>
      <w:lvlJc w:val="left"/>
      <w:pPr>
        <w:tabs>
          <w:tab w:val="num" w:pos="432"/>
        </w:tabs>
        <w:ind w:left="432" w:hanging="432"/>
      </w:pPr>
      <w:rPr>
        <w:rFonts w:hint="default"/>
      </w:rPr>
    </w:lvl>
    <w:lvl w:ilvl="1">
      <w:start w:val="1"/>
      <w:numFmt w:val="lowerLetter"/>
      <w:pStyle w:val="Par2"/>
      <w:lvlText w:val="%2)"/>
      <w:lvlJc w:val="left"/>
      <w:pPr>
        <w:tabs>
          <w:tab w:val="num" w:pos="864"/>
        </w:tabs>
        <w:ind w:left="864" w:hanging="432"/>
      </w:pPr>
      <w:rPr>
        <w:rFonts w:hint="default"/>
      </w:rPr>
    </w:lvl>
    <w:lvl w:ilvl="2">
      <w:start w:val="1"/>
      <w:numFmt w:val="lowerRoman"/>
      <w:pStyle w:val="Par3"/>
      <w:lvlText w:val="%3)"/>
      <w:lvlJc w:val="left"/>
      <w:pPr>
        <w:tabs>
          <w:tab w:val="num" w:pos="1296"/>
        </w:tabs>
        <w:ind w:left="1296" w:hanging="432"/>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20">
    <w:nsid w:val="445A795C"/>
    <w:multiLevelType w:val="hybridMultilevel"/>
    <w:tmpl w:val="2416D8AE"/>
    <w:lvl w:ilvl="0" w:tplc="85245396">
      <w:start w:val="2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D4522"/>
    <w:multiLevelType w:val="hybridMultilevel"/>
    <w:tmpl w:val="F7A88CBC"/>
    <w:lvl w:ilvl="0" w:tplc="D1E6038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66CF2"/>
    <w:multiLevelType w:val="hybridMultilevel"/>
    <w:tmpl w:val="F1C26142"/>
    <w:lvl w:ilvl="0" w:tplc="C00042A4">
      <w:start w:val="3"/>
      <w:numFmt w:val="lowerLetter"/>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8C42436"/>
    <w:multiLevelType w:val="hybridMultilevel"/>
    <w:tmpl w:val="AB5A0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24333CA"/>
    <w:multiLevelType w:val="hybridMultilevel"/>
    <w:tmpl w:val="19CCE520"/>
    <w:lvl w:ilvl="0" w:tplc="95C8AA6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5F3B87"/>
    <w:multiLevelType w:val="hybridMultilevel"/>
    <w:tmpl w:val="FCAC1F9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8D84C9C"/>
    <w:multiLevelType w:val="hybridMultilevel"/>
    <w:tmpl w:val="87D0A5BE"/>
    <w:lvl w:ilvl="0" w:tplc="4FA4AB60">
      <w:start w:val="4"/>
      <w:numFmt w:val="decimal"/>
      <w:lvlText w:val="%1."/>
      <w:lvlJc w:val="left"/>
      <w:pPr>
        <w:tabs>
          <w:tab w:val="num" w:pos="360"/>
        </w:tabs>
        <w:ind w:left="36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7">
    <w:nsid w:val="7A736F2A"/>
    <w:multiLevelType w:val="hybridMultilevel"/>
    <w:tmpl w:val="0C685BAE"/>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8">
    <w:nsid w:val="7B1C3B81"/>
    <w:multiLevelType w:val="hybridMultilevel"/>
    <w:tmpl w:val="F1C26142"/>
    <w:lvl w:ilvl="0" w:tplc="C00042A4">
      <w:start w:val="3"/>
      <w:numFmt w:val="lowerLetter"/>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3"/>
      <w:lvl w:ilvl="0">
        <w:start w:val="13"/>
        <w:numFmt w:val="decimal"/>
        <w:pStyle w:val="Heading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9"/>
  </w:num>
  <w:num w:numId="13">
    <w:abstractNumId w:val="18"/>
  </w:num>
  <w:num w:numId="14">
    <w:abstractNumId w:val="16"/>
  </w:num>
  <w:num w:numId="15">
    <w:abstractNumId w:val="28"/>
  </w:num>
  <w:num w:numId="16">
    <w:abstractNumId w:val="15"/>
  </w:num>
  <w:num w:numId="17">
    <w:abstractNumId w:val="17"/>
  </w:num>
  <w:num w:numId="18">
    <w:abstractNumId w:val="14"/>
  </w:num>
  <w:num w:numId="19">
    <w:abstractNumId w:val="25"/>
  </w:num>
  <w:num w:numId="20">
    <w:abstractNumId w:val="26"/>
  </w:num>
  <w:num w:numId="21">
    <w:abstractNumId w:val="22"/>
  </w:num>
  <w:num w:numId="22">
    <w:abstractNumId w:val="13"/>
  </w:num>
  <w:num w:numId="23">
    <w:abstractNumId w:val="2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3"/>
  </w:num>
  <w:num w:numId="27">
    <w:abstractNumId w:val="12"/>
  </w:num>
  <w:num w:numId="28">
    <w:abstractNumId w:val="11"/>
  </w:num>
  <w:num w:numId="29">
    <w:abstractNumId w:val="21"/>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D5C86"/>
    <w:rsid w:val="00001137"/>
    <w:rsid w:val="00003FA4"/>
    <w:rsid w:val="000059BD"/>
    <w:rsid w:val="00021A4B"/>
    <w:rsid w:val="00025167"/>
    <w:rsid w:val="00026723"/>
    <w:rsid w:val="00030ADD"/>
    <w:rsid w:val="00033A05"/>
    <w:rsid w:val="00036227"/>
    <w:rsid w:val="00051E92"/>
    <w:rsid w:val="000623A9"/>
    <w:rsid w:val="0006240B"/>
    <w:rsid w:val="0006523B"/>
    <w:rsid w:val="000709AA"/>
    <w:rsid w:val="00083143"/>
    <w:rsid w:val="00095E94"/>
    <w:rsid w:val="000B326B"/>
    <w:rsid w:val="000B4C1E"/>
    <w:rsid w:val="000C3BBA"/>
    <w:rsid w:val="000E092D"/>
    <w:rsid w:val="000E33B7"/>
    <w:rsid w:val="000F6C18"/>
    <w:rsid w:val="00123AED"/>
    <w:rsid w:val="001247DB"/>
    <w:rsid w:val="001268CD"/>
    <w:rsid w:val="00150E3A"/>
    <w:rsid w:val="001522E7"/>
    <w:rsid w:val="00152AB7"/>
    <w:rsid w:val="00153B77"/>
    <w:rsid w:val="00155E22"/>
    <w:rsid w:val="00164B7D"/>
    <w:rsid w:val="00165840"/>
    <w:rsid w:val="00191AE4"/>
    <w:rsid w:val="001A4F97"/>
    <w:rsid w:val="001A7501"/>
    <w:rsid w:val="001E21AD"/>
    <w:rsid w:val="001E6F43"/>
    <w:rsid w:val="001F1371"/>
    <w:rsid w:val="00211FF4"/>
    <w:rsid w:val="0021540B"/>
    <w:rsid w:val="002205A9"/>
    <w:rsid w:val="00230F06"/>
    <w:rsid w:val="00231164"/>
    <w:rsid w:val="00235EE0"/>
    <w:rsid w:val="00252E74"/>
    <w:rsid w:val="00272A3C"/>
    <w:rsid w:val="00283A48"/>
    <w:rsid w:val="00294BA5"/>
    <w:rsid w:val="002A0C45"/>
    <w:rsid w:val="002A32B4"/>
    <w:rsid w:val="002B0898"/>
    <w:rsid w:val="002C589C"/>
    <w:rsid w:val="002D4B6A"/>
    <w:rsid w:val="002E31AE"/>
    <w:rsid w:val="002E63FE"/>
    <w:rsid w:val="002F6F9F"/>
    <w:rsid w:val="0032631A"/>
    <w:rsid w:val="0035524E"/>
    <w:rsid w:val="00355B48"/>
    <w:rsid w:val="00365F7E"/>
    <w:rsid w:val="003702EB"/>
    <w:rsid w:val="00383C26"/>
    <w:rsid w:val="003B0EC8"/>
    <w:rsid w:val="003B695A"/>
    <w:rsid w:val="003D4FC0"/>
    <w:rsid w:val="003D5FC0"/>
    <w:rsid w:val="003E0D48"/>
    <w:rsid w:val="003E1E9A"/>
    <w:rsid w:val="003E32D7"/>
    <w:rsid w:val="003E421B"/>
    <w:rsid w:val="003E5425"/>
    <w:rsid w:val="0040461C"/>
    <w:rsid w:val="00406BC2"/>
    <w:rsid w:val="00415BF7"/>
    <w:rsid w:val="00424A2A"/>
    <w:rsid w:val="00440A5D"/>
    <w:rsid w:val="00460F48"/>
    <w:rsid w:val="0047032E"/>
    <w:rsid w:val="00491535"/>
    <w:rsid w:val="004B1FB4"/>
    <w:rsid w:val="004E41CD"/>
    <w:rsid w:val="004E6E52"/>
    <w:rsid w:val="004F126D"/>
    <w:rsid w:val="00504B63"/>
    <w:rsid w:val="005072D4"/>
    <w:rsid w:val="00524B69"/>
    <w:rsid w:val="00525F4A"/>
    <w:rsid w:val="0053532C"/>
    <w:rsid w:val="0054770F"/>
    <w:rsid w:val="005623F3"/>
    <w:rsid w:val="005649ED"/>
    <w:rsid w:val="00580059"/>
    <w:rsid w:val="005C5F0A"/>
    <w:rsid w:val="005D3550"/>
    <w:rsid w:val="005D5C86"/>
    <w:rsid w:val="00617808"/>
    <w:rsid w:val="006210B9"/>
    <w:rsid w:val="00621611"/>
    <w:rsid w:val="00626B1B"/>
    <w:rsid w:val="00634DFC"/>
    <w:rsid w:val="006360DB"/>
    <w:rsid w:val="00644AED"/>
    <w:rsid w:val="006515B3"/>
    <w:rsid w:val="00657A0B"/>
    <w:rsid w:val="006625D6"/>
    <w:rsid w:val="006818F9"/>
    <w:rsid w:val="00681948"/>
    <w:rsid w:val="0068237A"/>
    <w:rsid w:val="006A5082"/>
    <w:rsid w:val="006A6843"/>
    <w:rsid w:val="006C1AB3"/>
    <w:rsid w:val="006D09EC"/>
    <w:rsid w:val="00702961"/>
    <w:rsid w:val="00727426"/>
    <w:rsid w:val="007330F3"/>
    <w:rsid w:val="007352AC"/>
    <w:rsid w:val="00736F99"/>
    <w:rsid w:val="0075236D"/>
    <w:rsid w:val="00761299"/>
    <w:rsid w:val="007763E2"/>
    <w:rsid w:val="007805B8"/>
    <w:rsid w:val="00783AD1"/>
    <w:rsid w:val="00786886"/>
    <w:rsid w:val="0079606F"/>
    <w:rsid w:val="007B25BC"/>
    <w:rsid w:val="007B491E"/>
    <w:rsid w:val="007C02A1"/>
    <w:rsid w:val="007C7F2A"/>
    <w:rsid w:val="007D27CE"/>
    <w:rsid w:val="007D7C24"/>
    <w:rsid w:val="00803526"/>
    <w:rsid w:val="008060FD"/>
    <w:rsid w:val="008162AC"/>
    <w:rsid w:val="00830F6B"/>
    <w:rsid w:val="00837322"/>
    <w:rsid w:val="00854BE4"/>
    <w:rsid w:val="00872164"/>
    <w:rsid w:val="008758CE"/>
    <w:rsid w:val="008C6B99"/>
    <w:rsid w:val="008F6B84"/>
    <w:rsid w:val="0092356C"/>
    <w:rsid w:val="00924CE9"/>
    <w:rsid w:val="00932E51"/>
    <w:rsid w:val="009342E4"/>
    <w:rsid w:val="00934920"/>
    <w:rsid w:val="00941C14"/>
    <w:rsid w:val="0095172B"/>
    <w:rsid w:val="00966F1B"/>
    <w:rsid w:val="0098001C"/>
    <w:rsid w:val="00980A40"/>
    <w:rsid w:val="00994B68"/>
    <w:rsid w:val="009A43B2"/>
    <w:rsid w:val="009B0270"/>
    <w:rsid w:val="009B1CF2"/>
    <w:rsid w:val="009B2AB5"/>
    <w:rsid w:val="009B671D"/>
    <w:rsid w:val="009B7B3F"/>
    <w:rsid w:val="009C1BA0"/>
    <w:rsid w:val="009D7C41"/>
    <w:rsid w:val="009E1411"/>
    <w:rsid w:val="00A0455A"/>
    <w:rsid w:val="00A12608"/>
    <w:rsid w:val="00A15239"/>
    <w:rsid w:val="00A214C6"/>
    <w:rsid w:val="00A35E44"/>
    <w:rsid w:val="00A37626"/>
    <w:rsid w:val="00A539C3"/>
    <w:rsid w:val="00A54BA5"/>
    <w:rsid w:val="00A64F9F"/>
    <w:rsid w:val="00A74488"/>
    <w:rsid w:val="00A7536C"/>
    <w:rsid w:val="00A87B1F"/>
    <w:rsid w:val="00AB26BB"/>
    <w:rsid w:val="00AB7B26"/>
    <w:rsid w:val="00AC61EE"/>
    <w:rsid w:val="00AD183B"/>
    <w:rsid w:val="00AE157F"/>
    <w:rsid w:val="00B30140"/>
    <w:rsid w:val="00B32979"/>
    <w:rsid w:val="00B450DD"/>
    <w:rsid w:val="00B456AE"/>
    <w:rsid w:val="00B46CD2"/>
    <w:rsid w:val="00B72916"/>
    <w:rsid w:val="00B830A6"/>
    <w:rsid w:val="00B96EDE"/>
    <w:rsid w:val="00BA31F1"/>
    <w:rsid w:val="00BB38F1"/>
    <w:rsid w:val="00BC41DD"/>
    <w:rsid w:val="00BD346B"/>
    <w:rsid w:val="00BE1733"/>
    <w:rsid w:val="00BE5016"/>
    <w:rsid w:val="00BF7E7B"/>
    <w:rsid w:val="00C06175"/>
    <w:rsid w:val="00C0731E"/>
    <w:rsid w:val="00C10249"/>
    <w:rsid w:val="00C12642"/>
    <w:rsid w:val="00C265DF"/>
    <w:rsid w:val="00C315FE"/>
    <w:rsid w:val="00C34CF0"/>
    <w:rsid w:val="00C40E96"/>
    <w:rsid w:val="00C451F4"/>
    <w:rsid w:val="00C606BD"/>
    <w:rsid w:val="00C80FE5"/>
    <w:rsid w:val="00C82A70"/>
    <w:rsid w:val="00CB0561"/>
    <w:rsid w:val="00CC31DD"/>
    <w:rsid w:val="00CE1717"/>
    <w:rsid w:val="00CE1F82"/>
    <w:rsid w:val="00CF36EE"/>
    <w:rsid w:val="00D03F7A"/>
    <w:rsid w:val="00D241EF"/>
    <w:rsid w:val="00D61D4E"/>
    <w:rsid w:val="00D65D4C"/>
    <w:rsid w:val="00D91EEA"/>
    <w:rsid w:val="00DA53F7"/>
    <w:rsid w:val="00DB3E26"/>
    <w:rsid w:val="00DD17BD"/>
    <w:rsid w:val="00DE024D"/>
    <w:rsid w:val="00DE0C6B"/>
    <w:rsid w:val="00DF0473"/>
    <w:rsid w:val="00E00759"/>
    <w:rsid w:val="00E132E4"/>
    <w:rsid w:val="00E234A4"/>
    <w:rsid w:val="00E4142B"/>
    <w:rsid w:val="00E45C1B"/>
    <w:rsid w:val="00E54338"/>
    <w:rsid w:val="00E54879"/>
    <w:rsid w:val="00E67446"/>
    <w:rsid w:val="00E777AA"/>
    <w:rsid w:val="00E96D55"/>
    <w:rsid w:val="00EA020E"/>
    <w:rsid w:val="00EA0B45"/>
    <w:rsid w:val="00EA3DBE"/>
    <w:rsid w:val="00EA42CD"/>
    <w:rsid w:val="00EA59B5"/>
    <w:rsid w:val="00ED463B"/>
    <w:rsid w:val="00ED4BC8"/>
    <w:rsid w:val="00ED742C"/>
    <w:rsid w:val="00EE54DE"/>
    <w:rsid w:val="00EF3A77"/>
    <w:rsid w:val="00F07C4B"/>
    <w:rsid w:val="00F11147"/>
    <w:rsid w:val="00F55A3B"/>
    <w:rsid w:val="00F62F90"/>
    <w:rsid w:val="00F76191"/>
    <w:rsid w:val="00F83D37"/>
    <w:rsid w:val="00FD56F6"/>
    <w:rsid w:val="00FD72AE"/>
    <w:rsid w:val="00FE0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48"/>
  </w:style>
  <w:style w:type="paragraph" w:styleId="Heading1">
    <w:name w:val="heading 1"/>
    <w:basedOn w:val="Normal"/>
    <w:next w:val="Normal"/>
    <w:link w:val="Heading1Char"/>
    <w:qFormat/>
    <w:rsid w:val="005D5C86"/>
    <w:pPr>
      <w:keepNext/>
      <w:widowControl w:val="0"/>
      <w:numPr>
        <w:numId w:val="11"/>
      </w:numPr>
      <w:pBdr>
        <w:bottom w:val="single" w:sz="8" w:space="1" w:color="auto"/>
      </w:pBdr>
      <w:tabs>
        <w:tab w:val="center" w:pos="4776"/>
        <w:tab w:val="right" w:pos="9450"/>
      </w:tabs>
      <w:spacing w:after="0" w:line="240" w:lineRule="auto"/>
      <w:outlineLvl w:val="0"/>
    </w:pPr>
    <w:rPr>
      <w:rFonts w:ascii="Arial" w:eastAsia="Times New Roman" w:hAnsi="Arial" w:cs="Times New Roman"/>
      <w:b/>
      <w:snapToGrid w:val="0"/>
      <w:sz w:val="21"/>
      <w:szCs w:val="20"/>
      <w:lang w:val="en-GB"/>
    </w:rPr>
  </w:style>
  <w:style w:type="paragraph" w:styleId="Heading2">
    <w:name w:val="heading 2"/>
    <w:basedOn w:val="Normal"/>
    <w:next w:val="Normal"/>
    <w:link w:val="Heading2Char"/>
    <w:qFormat/>
    <w:rsid w:val="005D5C86"/>
    <w:pPr>
      <w:keepNext/>
      <w:tabs>
        <w:tab w:val="center" w:pos="4776"/>
      </w:tabs>
      <w:spacing w:after="0" w:line="240" w:lineRule="auto"/>
      <w:ind w:right="-324"/>
      <w:outlineLvl w:val="1"/>
    </w:pPr>
    <w:rPr>
      <w:rFonts w:ascii="Arial" w:eastAsia="Times New Roman" w:hAnsi="Arial" w:cs="Times New Roman"/>
      <w:b/>
      <w:sz w:val="21"/>
      <w:szCs w:val="24"/>
      <w:lang w:val="en-GB"/>
    </w:rPr>
  </w:style>
  <w:style w:type="paragraph" w:styleId="Heading3">
    <w:name w:val="heading 3"/>
    <w:basedOn w:val="Normal"/>
    <w:next w:val="Normal"/>
    <w:link w:val="Heading3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2"/>
    </w:pPr>
    <w:rPr>
      <w:rFonts w:ascii="Arial" w:eastAsia="Times New Roman" w:hAnsi="Arial" w:cs="Times New Roman"/>
      <w:b/>
      <w:snapToGrid w:val="0"/>
      <w:sz w:val="24"/>
      <w:szCs w:val="20"/>
      <w:lang w:val="en-GB"/>
    </w:rPr>
  </w:style>
  <w:style w:type="paragraph" w:styleId="Heading4">
    <w:name w:val="heading 4"/>
    <w:basedOn w:val="Normal"/>
    <w:next w:val="Normal"/>
    <w:link w:val="Heading4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pPr>
    <w:rPr>
      <w:rFonts w:ascii="Arial" w:eastAsia="Times New Roman" w:hAnsi="Arial" w:cs="Times New Roman"/>
      <w:b/>
      <w:snapToGrid w:val="0"/>
      <w:sz w:val="21"/>
      <w:szCs w:val="20"/>
      <w:lang w:val="en-GB"/>
    </w:rPr>
  </w:style>
  <w:style w:type="paragraph" w:styleId="Heading5">
    <w:name w:val="heading 5"/>
    <w:basedOn w:val="Normal"/>
    <w:next w:val="Normal"/>
    <w:link w:val="Heading5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4"/>
    </w:pPr>
    <w:rPr>
      <w:rFonts w:ascii="Arial" w:eastAsia="Times New Roman" w:hAnsi="Arial" w:cs="Times New Roman"/>
      <w:b/>
      <w:snapToGrid w:val="0"/>
      <w:sz w:val="18"/>
      <w:szCs w:val="20"/>
      <w:lang w:val="en-GB"/>
    </w:rPr>
  </w:style>
  <w:style w:type="paragraph" w:styleId="Heading6">
    <w:name w:val="heading 6"/>
    <w:basedOn w:val="Normal"/>
    <w:next w:val="Normal"/>
    <w:link w:val="Heading6Char"/>
    <w:qFormat/>
    <w:rsid w:val="005D5C86"/>
    <w:pPr>
      <w:keepNext/>
      <w:tabs>
        <w:tab w:val="left" w:pos="-630"/>
        <w:tab w:val="left" w:pos="-270"/>
        <w:tab w:val="left" w:pos="738"/>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324"/>
      <w:outlineLvl w:val="5"/>
    </w:pPr>
    <w:rPr>
      <w:rFonts w:ascii="Arial" w:eastAsia="Times New Roman" w:hAnsi="Arial" w:cs="Times New Roman"/>
      <w:b/>
      <w:bCs/>
      <w:sz w:val="21"/>
      <w:szCs w:val="24"/>
      <w:lang w:val="en-GB"/>
    </w:rPr>
  </w:style>
  <w:style w:type="paragraph" w:styleId="Heading7">
    <w:name w:val="heading 7"/>
    <w:basedOn w:val="Normal"/>
    <w:next w:val="Normal"/>
    <w:link w:val="Heading7Char"/>
    <w:qFormat/>
    <w:rsid w:val="005D5C86"/>
    <w:pPr>
      <w:keepNext/>
      <w:tabs>
        <w:tab w:val="left" w:pos="-630"/>
        <w:tab w:val="left" w:pos="-270"/>
        <w:tab w:val="left" w:pos="738"/>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center"/>
      <w:outlineLvl w:val="6"/>
    </w:pPr>
    <w:rPr>
      <w:rFonts w:ascii="Arial" w:eastAsia="Times New Roman" w:hAnsi="Arial" w:cs="Times New Roman"/>
      <w:b/>
      <w:bCs/>
      <w:sz w:val="21"/>
      <w:szCs w:val="24"/>
      <w:lang w:val="en-GB"/>
    </w:rPr>
  </w:style>
  <w:style w:type="paragraph" w:styleId="Heading8">
    <w:name w:val="heading 8"/>
    <w:basedOn w:val="Normal"/>
    <w:next w:val="Normal"/>
    <w:link w:val="Heading8Char"/>
    <w:qFormat/>
    <w:rsid w:val="005D5C86"/>
    <w:pPr>
      <w:keepNext/>
      <w:widowControl w:val="0"/>
      <w:pBdr>
        <w:bottom w:val="single" w:sz="18" w:space="1" w:color="auto"/>
      </w:pBdr>
      <w:tabs>
        <w:tab w:val="center" w:pos="4776"/>
      </w:tabs>
      <w:spacing w:after="0" w:line="240" w:lineRule="auto"/>
      <w:ind w:right="-324"/>
      <w:outlineLvl w:val="7"/>
    </w:pPr>
    <w:rPr>
      <w:rFonts w:ascii="Arial" w:eastAsia="Times New Roman" w:hAnsi="Arial" w:cs="Times New Roman"/>
      <w:b/>
      <w:snapToGrid w:val="0"/>
      <w:sz w:val="21"/>
      <w:szCs w:val="20"/>
      <w:lang w:val="en-GB"/>
    </w:rPr>
  </w:style>
  <w:style w:type="paragraph" w:styleId="Heading9">
    <w:name w:val="heading 9"/>
    <w:basedOn w:val="Normal"/>
    <w:next w:val="Normal"/>
    <w:link w:val="Heading9Char"/>
    <w:qFormat/>
    <w:rsid w:val="005D5C86"/>
    <w:pPr>
      <w:keepNext/>
      <w:tabs>
        <w:tab w:val="left" w:pos="-432"/>
        <w:tab w:val="left" w:pos="288"/>
        <w:tab w:val="left" w:pos="576"/>
        <w:tab w:val="left" w:pos="1008"/>
        <w:tab w:val="left" w:pos="1440"/>
        <w:tab w:val="left" w:pos="5958"/>
        <w:tab w:val="decimal" w:pos="6858"/>
        <w:tab w:val="left" w:pos="7128"/>
        <w:tab w:val="decimal" w:pos="8118"/>
        <w:tab w:val="left" w:pos="8298"/>
        <w:tab w:val="decimal" w:pos="9288"/>
        <w:tab w:val="left" w:pos="9468"/>
        <w:tab w:val="decimal" w:pos="10458"/>
      </w:tabs>
      <w:spacing w:after="0" w:line="240" w:lineRule="auto"/>
      <w:outlineLvl w:val="8"/>
    </w:pPr>
    <w:rPr>
      <w:rFonts w:ascii="Arial" w:eastAsia="Times New Roman" w:hAnsi="Arial" w:cs="Times New Roman"/>
      <w:b/>
      <w:bCs/>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C86"/>
    <w:rPr>
      <w:rFonts w:ascii="Arial" w:eastAsia="Times New Roman" w:hAnsi="Arial" w:cs="Times New Roman"/>
      <w:b/>
      <w:snapToGrid w:val="0"/>
      <w:sz w:val="21"/>
      <w:szCs w:val="20"/>
      <w:lang w:val="en-GB"/>
    </w:rPr>
  </w:style>
  <w:style w:type="character" w:customStyle="1" w:styleId="Heading2Char">
    <w:name w:val="Heading 2 Char"/>
    <w:basedOn w:val="DefaultParagraphFont"/>
    <w:link w:val="Heading2"/>
    <w:rsid w:val="005D5C86"/>
    <w:rPr>
      <w:rFonts w:ascii="Arial" w:eastAsia="Times New Roman" w:hAnsi="Arial" w:cs="Times New Roman"/>
      <w:b/>
      <w:sz w:val="21"/>
      <w:szCs w:val="24"/>
      <w:lang w:val="en-GB"/>
    </w:rPr>
  </w:style>
  <w:style w:type="character" w:customStyle="1" w:styleId="Heading3Char">
    <w:name w:val="Heading 3 Char"/>
    <w:basedOn w:val="DefaultParagraphFont"/>
    <w:link w:val="Heading3"/>
    <w:rsid w:val="005D5C86"/>
    <w:rPr>
      <w:rFonts w:ascii="Arial" w:eastAsia="Times New Roman" w:hAnsi="Arial" w:cs="Times New Roman"/>
      <w:b/>
      <w:snapToGrid w:val="0"/>
      <w:sz w:val="24"/>
      <w:szCs w:val="20"/>
      <w:lang w:val="en-GB"/>
    </w:rPr>
  </w:style>
  <w:style w:type="character" w:customStyle="1" w:styleId="Heading4Char">
    <w:name w:val="Heading 4 Char"/>
    <w:basedOn w:val="DefaultParagraphFont"/>
    <w:link w:val="Heading4"/>
    <w:rsid w:val="005D5C86"/>
    <w:rPr>
      <w:rFonts w:ascii="Arial" w:eastAsia="Times New Roman" w:hAnsi="Arial" w:cs="Times New Roman"/>
      <w:b/>
      <w:snapToGrid w:val="0"/>
      <w:sz w:val="21"/>
      <w:szCs w:val="20"/>
      <w:lang w:val="en-GB"/>
    </w:rPr>
  </w:style>
  <w:style w:type="character" w:customStyle="1" w:styleId="Heading5Char">
    <w:name w:val="Heading 5 Char"/>
    <w:basedOn w:val="DefaultParagraphFont"/>
    <w:link w:val="Heading5"/>
    <w:rsid w:val="005D5C86"/>
    <w:rPr>
      <w:rFonts w:ascii="Arial" w:eastAsia="Times New Roman" w:hAnsi="Arial" w:cs="Times New Roman"/>
      <w:b/>
      <w:snapToGrid w:val="0"/>
      <w:sz w:val="18"/>
      <w:szCs w:val="20"/>
      <w:lang w:val="en-GB"/>
    </w:rPr>
  </w:style>
  <w:style w:type="character" w:customStyle="1" w:styleId="Heading6Char">
    <w:name w:val="Heading 6 Char"/>
    <w:basedOn w:val="DefaultParagraphFont"/>
    <w:link w:val="Heading6"/>
    <w:rsid w:val="005D5C86"/>
    <w:rPr>
      <w:rFonts w:ascii="Arial" w:eastAsia="Times New Roman" w:hAnsi="Arial" w:cs="Times New Roman"/>
      <w:b/>
      <w:bCs/>
      <w:sz w:val="21"/>
      <w:szCs w:val="24"/>
      <w:lang w:val="en-GB"/>
    </w:rPr>
  </w:style>
  <w:style w:type="character" w:customStyle="1" w:styleId="Heading7Char">
    <w:name w:val="Heading 7 Char"/>
    <w:basedOn w:val="DefaultParagraphFont"/>
    <w:link w:val="Heading7"/>
    <w:rsid w:val="005D5C86"/>
    <w:rPr>
      <w:rFonts w:ascii="Arial" w:eastAsia="Times New Roman" w:hAnsi="Arial" w:cs="Times New Roman"/>
      <w:b/>
      <w:bCs/>
      <w:sz w:val="21"/>
      <w:szCs w:val="24"/>
      <w:lang w:val="en-GB"/>
    </w:rPr>
  </w:style>
  <w:style w:type="character" w:customStyle="1" w:styleId="Heading8Char">
    <w:name w:val="Heading 8 Char"/>
    <w:basedOn w:val="DefaultParagraphFont"/>
    <w:link w:val="Heading8"/>
    <w:rsid w:val="005D5C86"/>
    <w:rPr>
      <w:rFonts w:ascii="Arial" w:eastAsia="Times New Roman" w:hAnsi="Arial" w:cs="Times New Roman"/>
      <w:b/>
      <w:snapToGrid w:val="0"/>
      <w:sz w:val="21"/>
      <w:szCs w:val="20"/>
      <w:lang w:val="en-GB"/>
    </w:rPr>
  </w:style>
  <w:style w:type="character" w:customStyle="1" w:styleId="Heading9Char">
    <w:name w:val="Heading 9 Char"/>
    <w:basedOn w:val="DefaultParagraphFont"/>
    <w:link w:val="Heading9"/>
    <w:rsid w:val="005D5C86"/>
    <w:rPr>
      <w:rFonts w:ascii="Arial" w:eastAsia="Times New Roman" w:hAnsi="Arial" w:cs="Times New Roman"/>
      <w:b/>
      <w:bCs/>
      <w:sz w:val="21"/>
      <w:szCs w:val="24"/>
      <w:lang w:val="en-GB"/>
    </w:rPr>
  </w:style>
  <w:style w:type="numbering" w:customStyle="1" w:styleId="NoList1">
    <w:name w:val="No List1"/>
    <w:next w:val="NoList"/>
    <w:semiHidden/>
    <w:rsid w:val="005D5C86"/>
  </w:style>
  <w:style w:type="paragraph" w:styleId="ListBullet">
    <w:name w:val="List Bullet"/>
    <w:basedOn w:val="Normal"/>
    <w:autoRedefine/>
    <w:rsid w:val="005D5C86"/>
    <w:pPr>
      <w:widowControl w:val="0"/>
      <w:tabs>
        <w:tab w:val="num" w:pos="360"/>
      </w:tabs>
      <w:spacing w:after="0" w:line="240" w:lineRule="auto"/>
      <w:ind w:left="360" w:hanging="360"/>
    </w:pPr>
    <w:rPr>
      <w:rFonts w:ascii="CG Omega" w:eastAsia="Times New Roman" w:hAnsi="CG Omega" w:cs="Times New Roman"/>
      <w:snapToGrid w:val="0"/>
      <w:sz w:val="24"/>
      <w:szCs w:val="20"/>
      <w:lang w:val="en-US"/>
    </w:rPr>
  </w:style>
  <w:style w:type="paragraph" w:styleId="ListBullet2">
    <w:name w:val="List Bullet 2"/>
    <w:basedOn w:val="Normal"/>
    <w:autoRedefine/>
    <w:rsid w:val="005D5C86"/>
    <w:pPr>
      <w:widowControl w:val="0"/>
      <w:tabs>
        <w:tab w:val="num" w:pos="720"/>
      </w:tabs>
      <w:spacing w:after="0" w:line="240" w:lineRule="auto"/>
      <w:ind w:left="720" w:hanging="360"/>
    </w:pPr>
    <w:rPr>
      <w:rFonts w:ascii="CG Omega" w:eastAsia="Times New Roman" w:hAnsi="CG Omega" w:cs="Times New Roman"/>
      <w:snapToGrid w:val="0"/>
      <w:sz w:val="24"/>
      <w:szCs w:val="20"/>
      <w:lang w:val="en-US"/>
    </w:rPr>
  </w:style>
  <w:style w:type="paragraph" w:styleId="ListBullet3">
    <w:name w:val="List Bullet 3"/>
    <w:basedOn w:val="Normal"/>
    <w:autoRedefine/>
    <w:rsid w:val="005D5C86"/>
    <w:pPr>
      <w:widowControl w:val="0"/>
      <w:numPr>
        <w:numId w:val="1"/>
      </w:numPr>
      <w:tabs>
        <w:tab w:val="clear" w:pos="360"/>
        <w:tab w:val="num" w:pos="1080"/>
      </w:tabs>
      <w:spacing w:after="0" w:line="240" w:lineRule="auto"/>
      <w:ind w:left="1080"/>
    </w:pPr>
    <w:rPr>
      <w:rFonts w:ascii="CG Omega" w:eastAsia="Times New Roman" w:hAnsi="CG Omega" w:cs="Times New Roman"/>
      <w:snapToGrid w:val="0"/>
      <w:sz w:val="24"/>
      <w:szCs w:val="20"/>
      <w:lang w:val="en-US"/>
    </w:rPr>
  </w:style>
  <w:style w:type="paragraph" w:styleId="ListBullet4">
    <w:name w:val="List Bullet 4"/>
    <w:basedOn w:val="Normal"/>
    <w:autoRedefine/>
    <w:rsid w:val="005D5C86"/>
    <w:pPr>
      <w:widowControl w:val="0"/>
      <w:numPr>
        <w:numId w:val="2"/>
      </w:numPr>
      <w:tabs>
        <w:tab w:val="clear" w:pos="643"/>
        <w:tab w:val="num" w:pos="1440"/>
      </w:tabs>
      <w:spacing w:after="0" w:line="240" w:lineRule="auto"/>
      <w:ind w:left="1440"/>
    </w:pPr>
    <w:rPr>
      <w:rFonts w:ascii="CG Omega" w:eastAsia="Times New Roman" w:hAnsi="CG Omega" w:cs="Times New Roman"/>
      <w:snapToGrid w:val="0"/>
      <w:sz w:val="24"/>
      <w:szCs w:val="20"/>
      <w:lang w:val="en-US"/>
    </w:rPr>
  </w:style>
  <w:style w:type="paragraph" w:styleId="ListBullet5">
    <w:name w:val="List Bullet 5"/>
    <w:basedOn w:val="Normal"/>
    <w:autoRedefine/>
    <w:rsid w:val="005D5C86"/>
    <w:pPr>
      <w:widowControl w:val="0"/>
      <w:numPr>
        <w:numId w:val="3"/>
      </w:numPr>
      <w:tabs>
        <w:tab w:val="clear" w:pos="926"/>
        <w:tab w:val="num" w:pos="1800"/>
      </w:tabs>
      <w:spacing w:after="0" w:line="240" w:lineRule="auto"/>
      <w:ind w:left="1800"/>
    </w:pPr>
    <w:rPr>
      <w:rFonts w:ascii="CG Omega" w:eastAsia="Times New Roman" w:hAnsi="CG Omega" w:cs="Times New Roman"/>
      <w:snapToGrid w:val="0"/>
      <w:sz w:val="24"/>
      <w:szCs w:val="20"/>
      <w:lang w:val="en-US"/>
    </w:rPr>
  </w:style>
  <w:style w:type="paragraph" w:styleId="ListNumber">
    <w:name w:val="List Number"/>
    <w:basedOn w:val="Normal"/>
    <w:rsid w:val="005D5C86"/>
    <w:pPr>
      <w:widowControl w:val="0"/>
      <w:numPr>
        <w:numId w:val="4"/>
      </w:numPr>
      <w:tabs>
        <w:tab w:val="clear" w:pos="1209"/>
        <w:tab w:val="num" w:pos="360"/>
      </w:tabs>
      <w:spacing w:after="0" w:line="240" w:lineRule="auto"/>
      <w:ind w:left="360"/>
    </w:pPr>
    <w:rPr>
      <w:rFonts w:ascii="CG Omega" w:eastAsia="Times New Roman" w:hAnsi="CG Omega" w:cs="Times New Roman"/>
      <w:snapToGrid w:val="0"/>
      <w:sz w:val="24"/>
      <w:szCs w:val="20"/>
      <w:lang w:val="en-US"/>
    </w:rPr>
  </w:style>
  <w:style w:type="paragraph" w:styleId="ListNumber2">
    <w:name w:val="List Number 2"/>
    <w:basedOn w:val="Normal"/>
    <w:rsid w:val="005D5C86"/>
    <w:pPr>
      <w:widowControl w:val="0"/>
      <w:numPr>
        <w:numId w:val="5"/>
      </w:numPr>
      <w:tabs>
        <w:tab w:val="clear" w:pos="1492"/>
        <w:tab w:val="num" w:pos="720"/>
      </w:tabs>
      <w:spacing w:after="0" w:line="240" w:lineRule="auto"/>
      <w:ind w:left="720"/>
    </w:pPr>
    <w:rPr>
      <w:rFonts w:ascii="CG Omega" w:eastAsia="Times New Roman" w:hAnsi="CG Omega" w:cs="Times New Roman"/>
      <w:snapToGrid w:val="0"/>
      <w:sz w:val="24"/>
      <w:szCs w:val="20"/>
      <w:lang w:val="en-US"/>
    </w:rPr>
  </w:style>
  <w:style w:type="paragraph" w:styleId="ListNumber3">
    <w:name w:val="List Number 3"/>
    <w:basedOn w:val="Normal"/>
    <w:rsid w:val="005D5C86"/>
    <w:pPr>
      <w:widowControl w:val="0"/>
      <w:tabs>
        <w:tab w:val="num" w:pos="1080"/>
      </w:tabs>
      <w:spacing w:after="0" w:line="240" w:lineRule="auto"/>
      <w:ind w:left="1080" w:hanging="360"/>
    </w:pPr>
    <w:rPr>
      <w:rFonts w:ascii="CG Omega" w:eastAsia="Times New Roman" w:hAnsi="CG Omega" w:cs="Times New Roman"/>
      <w:snapToGrid w:val="0"/>
      <w:sz w:val="24"/>
      <w:szCs w:val="20"/>
      <w:lang w:val="en-US"/>
    </w:rPr>
  </w:style>
  <w:style w:type="paragraph" w:styleId="ListNumber4">
    <w:name w:val="List Number 4"/>
    <w:basedOn w:val="Normal"/>
    <w:rsid w:val="005D5C86"/>
    <w:pPr>
      <w:widowControl w:val="0"/>
      <w:tabs>
        <w:tab w:val="num" w:pos="1440"/>
      </w:tabs>
      <w:spacing w:after="0" w:line="240" w:lineRule="auto"/>
      <w:ind w:left="1440" w:hanging="360"/>
    </w:pPr>
    <w:rPr>
      <w:rFonts w:ascii="CG Omega" w:eastAsia="Times New Roman" w:hAnsi="CG Omega" w:cs="Times New Roman"/>
      <w:snapToGrid w:val="0"/>
      <w:sz w:val="24"/>
      <w:szCs w:val="20"/>
      <w:lang w:val="en-US"/>
    </w:rPr>
  </w:style>
  <w:style w:type="paragraph" w:styleId="ListNumber5">
    <w:name w:val="List Number 5"/>
    <w:basedOn w:val="Normal"/>
    <w:rsid w:val="005D5C86"/>
    <w:pPr>
      <w:widowControl w:val="0"/>
      <w:tabs>
        <w:tab w:val="num" w:pos="1800"/>
      </w:tabs>
      <w:spacing w:after="0" w:line="240" w:lineRule="auto"/>
      <w:ind w:left="1800" w:hanging="360"/>
    </w:pPr>
    <w:rPr>
      <w:rFonts w:ascii="CG Omega" w:eastAsia="Times New Roman" w:hAnsi="CG Omega" w:cs="Times New Roman"/>
      <w:snapToGrid w:val="0"/>
      <w:sz w:val="24"/>
      <w:szCs w:val="20"/>
      <w:lang w:val="en-US"/>
    </w:rPr>
  </w:style>
  <w:style w:type="paragraph" w:customStyle="1" w:styleId="Level1">
    <w:name w:val="Level 1"/>
    <w:basedOn w:val="Normal"/>
    <w:rsid w:val="005D5C86"/>
    <w:pPr>
      <w:widowControl w:val="0"/>
      <w:spacing w:after="0" w:line="240" w:lineRule="auto"/>
      <w:ind w:left="720" w:hanging="720"/>
      <w:outlineLvl w:val="0"/>
    </w:pPr>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rsid w:val="005D5C86"/>
    <w:pPr>
      <w:widowControl w:val="0"/>
      <w:spacing w:after="120" w:line="240" w:lineRule="auto"/>
      <w:ind w:left="360"/>
    </w:pPr>
    <w:rPr>
      <w:rFonts w:ascii="CG Omega" w:eastAsia="Times New Roman" w:hAnsi="CG Omega" w:cs="Times New Roman"/>
      <w:snapToGrid w:val="0"/>
      <w:sz w:val="16"/>
      <w:szCs w:val="20"/>
      <w:lang w:val="en-US"/>
    </w:rPr>
  </w:style>
  <w:style w:type="character" w:customStyle="1" w:styleId="BodyTextIndent3Char">
    <w:name w:val="Body Text Indent 3 Char"/>
    <w:basedOn w:val="DefaultParagraphFont"/>
    <w:link w:val="BodyTextIndent3"/>
    <w:rsid w:val="005D5C86"/>
    <w:rPr>
      <w:rFonts w:ascii="CG Omega" w:eastAsia="Times New Roman" w:hAnsi="CG Omega" w:cs="Times New Roman"/>
      <w:snapToGrid w:val="0"/>
      <w:sz w:val="16"/>
      <w:szCs w:val="20"/>
      <w:lang w:val="en-US"/>
    </w:rPr>
  </w:style>
  <w:style w:type="paragraph" w:customStyle="1" w:styleId="RPTBodyHlv10">
    <w:name w:val="RPT Body Hlv  10"/>
    <w:rsid w:val="005D5C86"/>
    <w:pPr>
      <w:widowControl w:val="0"/>
      <w:numPr>
        <w:numId w:val="6"/>
      </w:numPr>
      <w:tabs>
        <w:tab w:val="clear" w:pos="360"/>
      </w:tabs>
      <w:spacing w:after="0" w:line="240" w:lineRule="auto"/>
      <w:ind w:left="0" w:firstLine="0"/>
    </w:pPr>
    <w:rPr>
      <w:rFonts w:ascii="Helvetica" w:eastAsia="Times New Roman" w:hAnsi="Helvetica" w:cs="Times New Roman"/>
      <w:snapToGrid w:val="0"/>
      <w:sz w:val="20"/>
      <w:szCs w:val="20"/>
      <w:lang w:val="en-US"/>
    </w:rPr>
  </w:style>
  <w:style w:type="paragraph" w:styleId="BodyText">
    <w:name w:val="Body Text"/>
    <w:basedOn w:val="Normal"/>
    <w:link w:val="BodyTextChar"/>
    <w:rsid w:val="005D5C86"/>
    <w:pPr>
      <w:widowControl w:val="0"/>
      <w:numPr>
        <w:numId w:val="7"/>
      </w:numPr>
      <w:spacing w:after="120" w:line="240" w:lineRule="auto"/>
    </w:pPr>
    <w:rPr>
      <w:rFonts w:ascii="CG Omega" w:eastAsia="Times New Roman" w:hAnsi="CG Omega" w:cs="Times New Roman"/>
      <w:snapToGrid w:val="0"/>
      <w:sz w:val="24"/>
      <w:szCs w:val="20"/>
      <w:lang w:val="en-US"/>
    </w:rPr>
  </w:style>
  <w:style w:type="character" w:customStyle="1" w:styleId="BodyTextChar">
    <w:name w:val="Body Text Char"/>
    <w:basedOn w:val="DefaultParagraphFont"/>
    <w:link w:val="BodyText"/>
    <w:rsid w:val="005D5C86"/>
    <w:rPr>
      <w:rFonts w:ascii="CG Omega" w:eastAsia="Times New Roman" w:hAnsi="CG Omega" w:cs="Times New Roman"/>
      <w:snapToGrid w:val="0"/>
      <w:sz w:val="24"/>
      <w:szCs w:val="20"/>
      <w:lang w:val="en-US"/>
    </w:rPr>
  </w:style>
  <w:style w:type="paragraph" w:styleId="BodyTextIndent2">
    <w:name w:val="Body Text Indent 2"/>
    <w:basedOn w:val="Normal"/>
    <w:link w:val="BodyTextIndent2Char"/>
    <w:rsid w:val="005D5C86"/>
    <w:pPr>
      <w:widowControl w:val="0"/>
      <w:numPr>
        <w:numId w:val="8"/>
      </w:numPr>
      <w:tabs>
        <w:tab w:val="clear" w:pos="926"/>
      </w:tabs>
      <w:spacing w:after="120" w:line="480" w:lineRule="auto"/>
      <w:ind w:left="360" w:firstLine="0"/>
    </w:pPr>
    <w:rPr>
      <w:rFonts w:ascii="CG Omega" w:eastAsia="Times New Roman" w:hAnsi="CG Omega" w:cs="Times New Roman"/>
      <w:snapToGrid w:val="0"/>
      <w:sz w:val="24"/>
      <w:szCs w:val="20"/>
      <w:lang w:val="en-US"/>
    </w:rPr>
  </w:style>
  <w:style w:type="character" w:customStyle="1" w:styleId="BodyTextIndent2Char">
    <w:name w:val="Body Text Indent 2 Char"/>
    <w:basedOn w:val="DefaultParagraphFont"/>
    <w:link w:val="BodyTextIndent2"/>
    <w:rsid w:val="005D5C86"/>
    <w:rPr>
      <w:rFonts w:ascii="CG Omega" w:eastAsia="Times New Roman" w:hAnsi="CG Omega" w:cs="Times New Roman"/>
      <w:snapToGrid w:val="0"/>
      <w:sz w:val="24"/>
      <w:szCs w:val="20"/>
      <w:lang w:val="en-US"/>
    </w:rPr>
  </w:style>
  <w:style w:type="paragraph" w:styleId="BlockText">
    <w:name w:val="Block Text"/>
    <w:basedOn w:val="Normal"/>
    <w:rsid w:val="005D5C86"/>
    <w:pPr>
      <w:widowControl w:val="0"/>
      <w:numPr>
        <w:numId w:val="9"/>
      </w:numPr>
      <w:tabs>
        <w:tab w:val="clear" w:pos="1209"/>
        <w:tab w:val="left" w:pos="-836"/>
        <w:tab w:val="left" w:pos="-432"/>
        <w:tab w:val="left" w:pos="558"/>
        <w:tab w:val="left" w:pos="1008"/>
        <w:tab w:val="left" w:pos="1440"/>
        <w:tab w:val="left" w:pos="1830"/>
        <w:tab w:val="left" w:pos="4464"/>
        <w:tab w:val="left" w:pos="5904"/>
        <w:tab w:val="decimal" w:pos="6912"/>
        <w:tab w:val="left" w:pos="7344"/>
        <w:tab w:val="decimal" w:pos="8352"/>
        <w:tab w:val="left" w:pos="8784"/>
      </w:tabs>
      <w:spacing w:after="0" w:line="240" w:lineRule="auto"/>
      <w:ind w:left="540" w:right="450" w:firstLine="18"/>
      <w:jc w:val="both"/>
    </w:pPr>
    <w:rPr>
      <w:rFonts w:ascii="Arial" w:eastAsia="Times New Roman" w:hAnsi="Arial" w:cs="Times New Roman"/>
      <w:snapToGrid w:val="0"/>
      <w:sz w:val="21"/>
      <w:szCs w:val="20"/>
      <w:lang w:val="en-GB"/>
    </w:rPr>
  </w:style>
  <w:style w:type="paragraph" w:customStyle="1" w:styleId="Notedetaillines">
    <w:name w:val="Note detail lines"/>
    <w:rsid w:val="005D5C86"/>
    <w:pPr>
      <w:widowControl w:val="0"/>
      <w:numPr>
        <w:numId w:val="10"/>
      </w:numPr>
      <w:tabs>
        <w:tab w:val="clear" w:pos="1492"/>
        <w:tab w:val="left" w:pos="864"/>
      </w:tabs>
      <w:spacing w:after="0" w:line="240" w:lineRule="auto"/>
      <w:ind w:left="432" w:firstLine="0"/>
      <w:jc w:val="both"/>
    </w:pPr>
    <w:rPr>
      <w:rFonts w:ascii="Arial" w:eastAsia="Times New Roman" w:hAnsi="Arial" w:cs="Times New Roman"/>
      <w:snapToGrid w:val="0"/>
      <w:sz w:val="20"/>
      <w:szCs w:val="20"/>
      <w:lang w:val="en-US"/>
    </w:rPr>
  </w:style>
  <w:style w:type="character" w:styleId="PageNumber">
    <w:name w:val="page number"/>
    <w:basedOn w:val="DefaultParagraphFont"/>
    <w:rsid w:val="005D5C86"/>
  </w:style>
  <w:style w:type="paragraph" w:styleId="Footer">
    <w:name w:val="footer"/>
    <w:basedOn w:val="Normal"/>
    <w:link w:val="FooterChar"/>
    <w:uiPriority w:val="99"/>
    <w:rsid w:val="005D5C86"/>
    <w:pPr>
      <w:widowControl w:val="0"/>
      <w:tabs>
        <w:tab w:val="center" w:pos="4320"/>
        <w:tab w:val="right" w:pos="8640"/>
      </w:tabs>
      <w:spacing w:after="0" w:line="240" w:lineRule="auto"/>
    </w:pPr>
    <w:rPr>
      <w:rFonts w:ascii="CG Omega" w:eastAsia="Times New Roman" w:hAnsi="CG Omega" w:cs="Times New Roman"/>
      <w:snapToGrid w:val="0"/>
      <w:sz w:val="24"/>
      <w:szCs w:val="20"/>
      <w:lang w:val="en-US"/>
    </w:rPr>
  </w:style>
  <w:style w:type="character" w:customStyle="1" w:styleId="FooterChar">
    <w:name w:val="Footer Char"/>
    <w:basedOn w:val="DefaultParagraphFont"/>
    <w:link w:val="Footer"/>
    <w:uiPriority w:val="99"/>
    <w:rsid w:val="005D5C86"/>
    <w:rPr>
      <w:rFonts w:ascii="CG Omega" w:eastAsia="Times New Roman" w:hAnsi="CG Omega" w:cs="Times New Roman"/>
      <w:snapToGrid w:val="0"/>
      <w:sz w:val="24"/>
      <w:szCs w:val="20"/>
      <w:lang w:val="en-US"/>
    </w:rPr>
  </w:style>
  <w:style w:type="paragraph" w:styleId="BodyTextIndent">
    <w:name w:val="Body Text Indent"/>
    <w:basedOn w:val="Normal"/>
    <w:link w:val="BodyTextIndentChar"/>
    <w:rsid w:val="005D5C86"/>
    <w:pPr>
      <w:autoSpaceDE w:val="0"/>
      <w:autoSpaceDN w:val="0"/>
      <w:adjustRightInd w:val="0"/>
      <w:spacing w:after="0" w:line="240" w:lineRule="auto"/>
      <w:ind w:left="540"/>
      <w:jc w:val="both"/>
    </w:pPr>
    <w:rPr>
      <w:rFonts w:ascii="Arial" w:eastAsia="Times New Roman" w:hAnsi="Arial" w:cs="Arial"/>
      <w:sz w:val="21"/>
      <w:szCs w:val="21"/>
      <w:lang w:val="en-GB"/>
    </w:rPr>
  </w:style>
  <w:style w:type="character" w:customStyle="1" w:styleId="BodyTextIndentChar">
    <w:name w:val="Body Text Indent Char"/>
    <w:basedOn w:val="DefaultParagraphFont"/>
    <w:link w:val="BodyTextIndent"/>
    <w:rsid w:val="005D5C86"/>
    <w:rPr>
      <w:rFonts w:ascii="Arial" w:eastAsia="Times New Roman" w:hAnsi="Arial" w:cs="Arial"/>
      <w:sz w:val="21"/>
      <w:szCs w:val="21"/>
      <w:lang w:val="en-GB"/>
    </w:rPr>
  </w:style>
  <w:style w:type="paragraph" w:customStyle="1" w:styleId="Indent1">
    <w:name w:val="Indent 1"/>
    <w:basedOn w:val="Normal"/>
    <w:rsid w:val="005D5C86"/>
    <w:pPr>
      <w:spacing w:after="260" w:line="260" w:lineRule="atLeast"/>
      <w:ind w:left="431"/>
    </w:pPr>
    <w:rPr>
      <w:rFonts w:ascii="Times New Roman" w:eastAsia="Times New Roman" w:hAnsi="Times New Roman" w:cs="Times New Roman"/>
    </w:rPr>
  </w:style>
  <w:style w:type="paragraph" w:styleId="BodyText2">
    <w:name w:val="Body Text 2"/>
    <w:basedOn w:val="Normal"/>
    <w:link w:val="BodyText2Char"/>
    <w:rsid w:val="005D5C86"/>
    <w:pPr>
      <w:autoSpaceDE w:val="0"/>
      <w:autoSpaceDN w:val="0"/>
      <w:adjustRightInd w:val="0"/>
      <w:spacing w:after="0" w:line="240" w:lineRule="auto"/>
    </w:pPr>
    <w:rPr>
      <w:rFonts w:ascii="Arial" w:eastAsia="Times New Roman" w:hAnsi="Arial" w:cs="Arial"/>
      <w:sz w:val="21"/>
      <w:szCs w:val="21"/>
      <w:lang w:val="en-US" w:bidi="fa-IR"/>
    </w:rPr>
  </w:style>
  <w:style w:type="character" w:customStyle="1" w:styleId="BodyText2Char">
    <w:name w:val="Body Text 2 Char"/>
    <w:basedOn w:val="DefaultParagraphFont"/>
    <w:link w:val="BodyText2"/>
    <w:rsid w:val="005D5C86"/>
    <w:rPr>
      <w:rFonts w:ascii="Arial" w:eastAsia="Times New Roman" w:hAnsi="Arial" w:cs="Arial"/>
      <w:sz w:val="21"/>
      <w:szCs w:val="21"/>
      <w:lang w:val="en-US" w:bidi="fa-IR"/>
    </w:rPr>
  </w:style>
  <w:style w:type="paragraph" w:customStyle="1" w:styleId="Default">
    <w:name w:val="Default"/>
    <w:rsid w:val="005D5C86"/>
    <w:pPr>
      <w:autoSpaceDE w:val="0"/>
      <w:autoSpaceDN w:val="0"/>
      <w:adjustRightInd w:val="0"/>
      <w:spacing w:after="0" w:line="240" w:lineRule="auto"/>
    </w:pPr>
    <w:rPr>
      <w:rFonts w:ascii="Arial" w:eastAsia="Times New Roman" w:hAnsi="Arial" w:cs="Arial"/>
      <w:color w:val="000000"/>
      <w:sz w:val="24"/>
      <w:szCs w:val="24"/>
      <w:lang w:val="en-US" w:bidi="fa-IR"/>
    </w:rPr>
  </w:style>
  <w:style w:type="paragraph" w:styleId="BodyText3">
    <w:name w:val="Body Text 3"/>
    <w:basedOn w:val="Normal"/>
    <w:link w:val="BodyText3Char"/>
    <w:rsid w:val="005D5C86"/>
    <w:pPr>
      <w:spacing w:after="0" w:line="240" w:lineRule="auto"/>
      <w:ind w:right="126"/>
    </w:pPr>
    <w:rPr>
      <w:rFonts w:ascii="Arial" w:eastAsia="Times New Roman" w:hAnsi="Arial" w:cs="Times New Roman"/>
      <w:sz w:val="21"/>
      <w:szCs w:val="24"/>
    </w:rPr>
  </w:style>
  <w:style w:type="character" w:customStyle="1" w:styleId="BodyText3Char">
    <w:name w:val="Body Text 3 Char"/>
    <w:basedOn w:val="DefaultParagraphFont"/>
    <w:link w:val="BodyText3"/>
    <w:rsid w:val="005D5C86"/>
    <w:rPr>
      <w:rFonts w:ascii="Arial" w:eastAsia="Times New Roman" w:hAnsi="Arial" w:cs="Times New Roman"/>
      <w:sz w:val="21"/>
      <w:szCs w:val="24"/>
    </w:rPr>
  </w:style>
  <w:style w:type="paragraph" w:styleId="Closing">
    <w:name w:val="Closing"/>
    <w:basedOn w:val="Normal"/>
    <w:link w:val="ClosingChar"/>
    <w:rsid w:val="005D5C86"/>
    <w:pPr>
      <w:widowControl w:val="0"/>
      <w:spacing w:after="0" w:line="240" w:lineRule="auto"/>
      <w:ind w:left="4320"/>
    </w:pPr>
    <w:rPr>
      <w:rFonts w:ascii="CG Omega" w:eastAsia="Times New Roman" w:hAnsi="CG Omega" w:cs="Times New Roman"/>
      <w:snapToGrid w:val="0"/>
      <w:sz w:val="24"/>
      <w:szCs w:val="20"/>
      <w:lang w:val="en-US"/>
    </w:rPr>
  </w:style>
  <w:style w:type="character" w:customStyle="1" w:styleId="ClosingChar">
    <w:name w:val="Closing Char"/>
    <w:basedOn w:val="DefaultParagraphFont"/>
    <w:link w:val="Closing"/>
    <w:rsid w:val="005D5C86"/>
    <w:rPr>
      <w:rFonts w:ascii="CG Omega" w:eastAsia="Times New Roman" w:hAnsi="CG Omega" w:cs="Times New Roman"/>
      <w:snapToGrid w:val="0"/>
      <w:sz w:val="24"/>
      <w:szCs w:val="20"/>
      <w:lang w:val="en-US"/>
    </w:rPr>
  </w:style>
  <w:style w:type="paragraph" w:customStyle="1" w:styleId="Par1">
    <w:name w:val="Par. # 1"/>
    <w:basedOn w:val="Normal"/>
    <w:next w:val="Indent1"/>
    <w:rsid w:val="005D5C86"/>
    <w:pPr>
      <w:keepNext/>
      <w:numPr>
        <w:numId w:val="12"/>
      </w:numPr>
      <w:spacing w:after="290" w:line="290" w:lineRule="atLeast"/>
      <w:outlineLvl w:val="0"/>
    </w:pPr>
    <w:rPr>
      <w:rFonts w:ascii="Times New Roman" w:eastAsia="Times New Roman" w:hAnsi="Times New Roman" w:cs="Times New Roman"/>
      <w:b/>
      <w:sz w:val="24"/>
    </w:rPr>
  </w:style>
  <w:style w:type="paragraph" w:customStyle="1" w:styleId="Par2">
    <w:name w:val="Par. # 2"/>
    <w:basedOn w:val="Par1"/>
    <w:next w:val="Normal"/>
    <w:rsid w:val="005D5C86"/>
    <w:pPr>
      <w:numPr>
        <w:ilvl w:val="1"/>
      </w:numPr>
      <w:tabs>
        <w:tab w:val="clear" w:pos="864"/>
        <w:tab w:val="num" w:pos="1209"/>
      </w:tabs>
      <w:spacing w:after="260" w:line="260" w:lineRule="atLeast"/>
      <w:ind w:left="1209" w:hanging="360"/>
      <w:outlineLvl w:val="1"/>
    </w:pPr>
    <w:rPr>
      <w:b w:val="0"/>
      <w:sz w:val="22"/>
    </w:rPr>
  </w:style>
  <w:style w:type="paragraph" w:customStyle="1" w:styleId="Par3">
    <w:name w:val="Par. # 3"/>
    <w:basedOn w:val="Par2"/>
    <w:next w:val="Normal"/>
    <w:rsid w:val="005D5C86"/>
    <w:pPr>
      <w:numPr>
        <w:ilvl w:val="2"/>
      </w:numPr>
      <w:tabs>
        <w:tab w:val="clear" w:pos="1296"/>
        <w:tab w:val="num" w:pos="1209"/>
      </w:tabs>
      <w:ind w:left="1209" w:hanging="360"/>
      <w:outlineLvl w:val="2"/>
    </w:pPr>
  </w:style>
  <w:style w:type="character" w:styleId="Hyperlink">
    <w:name w:val="Hyperlink"/>
    <w:rsid w:val="005D5C86"/>
    <w:rPr>
      <w:color w:val="0000FF"/>
      <w:u w:val="single"/>
    </w:rPr>
  </w:style>
  <w:style w:type="character" w:styleId="FollowedHyperlink">
    <w:name w:val="FollowedHyperlink"/>
    <w:rsid w:val="005D5C86"/>
    <w:rPr>
      <w:color w:val="800080"/>
      <w:u w:val="single"/>
    </w:rPr>
  </w:style>
  <w:style w:type="paragraph" w:styleId="Header">
    <w:name w:val="header"/>
    <w:basedOn w:val="Normal"/>
    <w:link w:val="HeaderChar"/>
    <w:rsid w:val="005D5C8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5C86"/>
    <w:rPr>
      <w:rFonts w:ascii="Times New Roman" w:eastAsia="Times New Roman" w:hAnsi="Times New Roman" w:cs="Times New Roman"/>
      <w:sz w:val="24"/>
      <w:szCs w:val="24"/>
    </w:rPr>
  </w:style>
  <w:style w:type="paragraph" w:customStyle="1" w:styleId="dr">
    <w:name w:val="dr"/>
    <w:rsid w:val="005D5C86"/>
    <w:pPr>
      <w:spacing w:after="0" w:line="240" w:lineRule="auto"/>
      <w:jc w:val="both"/>
    </w:pPr>
    <w:rPr>
      <w:rFonts w:ascii="Times New Roman" w:eastAsia="Times New Roman" w:hAnsi="Times New Roman" w:cs="Times New Roman"/>
      <w:lang w:val="en-GB"/>
    </w:rPr>
  </w:style>
  <w:style w:type="paragraph" w:styleId="PlainText">
    <w:name w:val="Plain Text"/>
    <w:basedOn w:val="Normal"/>
    <w:link w:val="PlainTextChar"/>
    <w:rsid w:val="005D5C86"/>
    <w:pPr>
      <w:widowControl w:val="0"/>
      <w:spacing w:after="0" w:line="240" w:lineRule="auto"/>
    </w:pPr>
    <w:rPr>
      <w:rFonts w:ascii="Courier New" w:eastAsia="Times New Roman" w:hAnsi="Courier New" w:cs="Times New Roman"/>
      <w:snapToGrid w:val="0"/>
      <w:sz w:val="20"/>
      <w:szCs w:val="20"/>
      <w:lang w:val="en-US"/>
    </w:rPr>
  </w:style>
  <w:style w:type="character" w:customStyle="1" w:styleId="PlainTextChar">
    <w:name w:val="Plain Text Char"/>
    <w:basedOn w:val="DefaultParagraphFont"/>
    <w:link w:val="PlainText"/>
    <w:rsid w:val="005D5C86"/>
    <w:rPr>
      <w:rFonts w:ascii="Courier New" w:eastAsia="Times New Roman" w:hAnsi="Courier New" w:cs="Times New Roman"/>
      <w:snapToGrid w:val="0"/>
      <w:sz w:val="20"/>
      <w:szCs w:val="20"/>
      <w:lang w:val="en-US"/>
    </w:rPr>
  </w:style>
  <w:style w:type="character" w:styleId="CommentReference">
    <w:name w:val="annotation reference"/>
    <w:rsid w:val="005D5C86"/>
    <w:rPr>
      <w:sz w:val="16"/>
      <w:szCs w:val="16"/>
    </w:rPr>
  </w:style>
  <w:style w:type="paragraph" w:styleId="CommentText">
    <w:name w:val="annotation text"/>
    <w:basedOn w:val="Normal"/>
    <w:link w:val="CommentTextChar"/>
    <w:rsid w:val="005D5C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D5C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5C86"/>
    <w:rPr>
      <w:b/>
      <w:bCs/>
    </w:rPr>
  </w:style>
  <w:style w:type="character" w:customStyle="1" w:styleId="CommentSubjectChar">
    <w:name w:val="Comment Subject Char"/>
    <w:basedOn w:val="CommentTextChar"/>
    <w:link w:val="CommentSubject"/>
    <w:rsid w:val="005D5C86"/>
    <w:rPr>
      <w:rFonts w:ascii="Times New Roman" w:eastAsia="Times New Roman" w:hAnsi="Times New Roman" w:cs="Times New Roman"/>
      <w:b/>
      <w:bCs/>
      <w:sz w:val="20"/>
      <w:szCs w:val="20"/>
    </w:rPr>
  </w:style>
  <w:style w:type="paragraph" w:styleId="BalloonText">
    <w:name w:val="Balloon Text"/>
    <w:basedOn w:val="Normal"/>
    <w:link w:val="BalloonTextChar"/>
    <w:rsid w:val="005D5C8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D5C86"/>
    <w:rPr>
      <w:rFonts w:ascii="Tahoma" w:eastAsia="Times New Roman" w:hAnsi="Tahoma" w:cs="Tahoma"/>
      <w:sz w:val="16"/>
      <w:szCs w:val="16"/>
    </w:rPr>
  </w:style>
  <w:style w:type="character" w:customStyle="1" w:styleId="CharChar4">
    <w:name w:val="Char Char4"/>
    <w:rsid w:val="005D5C86"/>
    <w:rPr>
      <w:rFonts w:ascii="CG Omega" w:hAnsi="CG Omega"/>
      <w:snapToGrid w:val="0"/>
      <w:sz w:val="24"/>
      <w:lang w:val="en-US" w:eastAsia="en-US"/>
    </w:rPr>
  </w:style>
  <w:style w:type="paragraph" w:customStyle="1" w:styleId="Style1">
    <w:name w:val="Style1"/>
    <w:basedOn w:val="Normal"/>
    <w:rsid w:val="005D5C86"/>
    <w:pPr>
      <w:spacing w:after="0" w:line="240" w:lineRule="auto"/>
      <w:jc w:val="both"/>
    </w:pPr>
    <w:rPr>
      <w:rFonts w:ascii="Times New Roman" w:eastAsia="Times New Roman" w:hAnsi="Times New Roman" w:cs="Times New Roman"/>
      <w:szCs w:val="20"/>
      <w:lang w:val="en-GB"/>
    </w:rPr>
  </w:style>
  <w:style w:type="paragraph" w:styleId="NoSpacing">
    <w:name w:val="No Spacing"/>
    <w:uiPriority w:val="1"/>
    <w:qFormat/>
    <w:rsid w:val="00DF0473"/>
    <w:pPr>
      <w:spacing w:after="0" w:line="240" w:lineRule="auto"/>
    </w:pPr>
  </w:style>
  <w:style w:type="paragraph" w:styleId="Revision">
    <w:name w:val="Revision"/>
    <w:hidden/>
    <w:uiPriority w:val="99"/>
    <w:semiHidden/>
    <w:rsid w:val="002F6F9F"/>
    <w:pPr>
      <w:spacing w:after="0" w:line="240" w:lineRule="auto"/>
    </w:pPr>
  </w:style>
  <w:style w:type="paragraph" w:styleId="ListParagraph">
    <w:name w:val="List Paragraph"/>
    <w:basedOn w:val="Normal"/>
    <w:uiPriority w:val="34"/>
    <w:qFormat/>
    <w:rsid w:val="00C12642"/>
    <w:pPr>
      <w:ind w:left="720"/>
      <w:contextualSpacing/>
    </w:pPr>
  </w:style>
  <w:style w:type="table" w:styleId="TableGrid">
    <w:name w:val="Table Grid"/>
    <w:basedOn w:val="TableNormal"/>
    <w:uiPriority w:val="59"/>
    <w:rsid w:val="00A64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D5C86"/>
    <w:pPr>
      <w:keepNext/>
      <w:widowControl w:val="0"/>
      <w:numPr>
        <w:numId w:val="11"/>
      </w:numPr>
      <w:pBdr>
        <w:bottom w:val="single" w:sz="8" w:space="1" w:color="auto"/>
      </w:pBdr>
      <w:tabs>
        <w:tab w:val="center" w:pos="4776"/>
        <w:tab w:val="right" w:pos="9450"/>
      </w:tabs>
      <w:spacing w:after="0" w:line="240" w:lineRule="auto"/>
      <w:outlineLvl w:val="0"/>
    </w:pPr>
    <w:rPr>
      <w:rFonts w:ascii="Arial" w:eastAsia="Times New Roman" w:hAnsi="Arial" w:cs="Times New Roman"/>
      <w:b/>
      <w:snapToGrid w:val="0"/>
      <w:sz w:val="21"/>
      <w:szCs w:val="20"/>
      <w:lang w:val="en-GB"/>
    </w:rPr>
  </w:style>
  <w:style w:type="paragraph" w:styleId="Heading2">
    <w:name w:val="heading 2"/>
    <w:basedOn w:val="Normal"/>
    <w:next w:val="Normal"/>
    <w:link w:val="Heading2Char"/>
    <w:qFormat/>
    <w:rsid w:val="005D5C86"/>
    <w:pPr>
      <w:keepNext/>
      <w:tabs>
        <w:tab w:val="center" w:pos="4776"/>
      </w:tabs>
      <w:spacing w:after="0" w:line="240" w:lineRule="auto"/>
      <w:ind w:right="-324"/>
      <w:outlineLvl w:val="1"/>
    </w:pPr>
    <w:rPr>
      <w:rFonts w:ascii="Arial" w:eastAsia="Times New Roman" w:hAnsi="Arial" w:cs="Times New Roman"/>
      <w:b/>
      <w:sz w:val="21"/>
      <w:szCs w:val="24"/>
      <w:lang w:val="en-GB"/>
    </w:rPr>
  </w:style>
  <w:style w:type="paragraph" w:styleId="Heading3">
    <w:name w:val="heading 3"/>
    <w:basedOn w:val="Normal"/>
    <w:next w:val="Normal"/>
    <w:link w:val="Heading3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2"/>
    </w:pPr>
    <w:rPr>
      <w:rFonts w:ascii="Arial" w:eastAsia="Times New Roman" w:hAnsi="Arial" w:cs="Times New Roman"/>
      <w:b/>
      <w:snapToGrid w:val="0"/>
      <w:sz w:val="24"/>
      <w:szCs w:val="20"/>
      <w:lang w:val="en-GB"/>
    </w:rPr>
  </w:style>
  <w:style w:type="paragraph" w:styleId="Heading4">
    <w:name w:val="heading 4"/>
    <w:basedOn w:val="Normal"/>
    <w:next w:val="Normal"/>
    <w:link w:val="Heading4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pPr>
    <w:rPr>
      <w:rFonts w:ascii="Arial" w:eastAsia="Times New Roman" w:hAnsi="Arial" w:cs="Times New Roman"/>
      <w:b/>
      <w:snapToGrid w:val="0"/>
      <w:sz w:val="21"/>
      <w:szCs w:val="20"/>
      <w:lang w:val="en-GB"/>
    </w:rPr>
  </w:style>
  <w:style w:type="paragraph" w:styleId="Heading5">
    <w:name w:val="heading 5"/>
    <w:basedOn w:val="Normal"/>
    <w:next w:val="Normal"/>
    <w:link w:val="Heading5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4"/>
    </w:pPr>
    <w:rPr>
      <w:rFonts w:ascii="Arial" w:eastAsia="Times New Roman" w:hAnsi="Arial" w:cs="Times New Roman"/>
      <w:b/>
      <w:snapToGrid w:val="0"/>
      <w:sz w:val="18"/>
      <w:szCs w:val="20"/>
      <w:lang w:val="en-GB"/>
    </w:rPr>
  </w:style>
  <w:style w:type="paragraph" w:styleId="Heading6">
    <w:name w:val="heading 6"/>
    <w:basedOn w:val="Normal"/>
    <w:next w:val="Normal"/>
    <w:link w:val="Heading6Char"/>
    <w:qFormat/>
    <w:rsid w:val="005D5C86"/>
    <w:pPr>
      <w:keepNext/>
      <w:tabs>
        <w:tab w:val="left" w:pos="-630"/>
        <w:tab w:val="left" w:pos="-270"/>
        <w:tab w:val="left" w:pos="738"/>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324"/>
      <w:outlineLvl w:val="5"/>
    </w:pPr>
    <w:rPr>
      <w:rFonts w:ascii="Arial" w:eastAsia="Times New Roman" w:hAnsi="Arial" w:cs="Times New Roman"/>
      <w:b/>
      <w:bCs/>
      <w:sz w:val="21"/>
      <w:szCs w:val="24"/>
      <w:lang w:val="en-GB"/>
    </w:rPr>
  </w:style>
  <w:style w:type="paragraph" w:styleId="Heading7">
    <w:name w:val="heading 7"/>
    <w:basedOn w:val="Normal"/>
    <w:next w:val="Normal"/>
    <w:link w:val="Heading7Char"/>
    <w:qFormat/>
    <w:rsid w:val="005D5C86"/>
    <w:pPr>
      <w:keepNext/>
      <w:tabs>
        <w:tab w:val="left" w:pos="-630"/>
        <w:tab w:val="left" w:pos="-270"/>
        <w:tab w:val="left" w:pos="738"/>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center"/>
      <w:outlineLvl w:val="6"/>
    </w:pPr>
    <w:rPr>
      <w:rFonts w:ascii="Arial" w:eastAsia="Times New Roman" w:hAnsi="Arial" w:cs="Times New Roman"/>
      <w:b/>
      <w:bCs/>
      <w:sz w:val="21"/>
      <w:szCs w:val="24"/>
      <w:lang w:val="en-GB"/>
    </w:rPr>
  </w:style>
  <w:style w:type="paragraph" w:styleId="Heading8">
    <w:name w:val="heading 8"/>
    <w:basedOn w:val="Normal"/>
    <w:next w:val="Normal"/>
    <w:link w:val="Heading8Char"/>
    <w:qFormat/>
    <w:rsid w:val="005D5C86"/>
    <w:pPr>
      <w:keepNext/>
      <w:widowControl w:val="0"/>
      <w:pBdr>
        <w:bottom w:val="single" w:sz="18" w:space="1" w:color="auto"/>
      </w:pBdr>
      <w:tabs>
        <w:tab w:val="center" w:pos="4776"/>
      </w:tabs>
      <w:spacing w:after="0" w:line="240" w:lineRule="auto"/>
      <w:ind w:right="-324"/>
      <w:outlineLvl w:val="7"/>
    </w:pPr>
    <w:rPr>
      <w:rFonts w:ascii="Arial" w:eastAsia="Times New Roman" w:hAnsi="Arial" w:cs="Times New Roman"/>
      <w:b/>
      <w:snapToGrid w:val="0"/>
      <w:sz w:val="21"/>
      <w:szCs w:val="20"/>
      <w:lang w:val="en-GB"/>
    </w:rPr>
  </w:style>
  <w:style w:type="paragraph" w:styleId="Heading9">
    <w:name w:val="heading 9"/>
    <w:basedOn w:val="Normal"/>
    <w:next w:val="Normal"/>
    <w:link w:val="Heading9Char"/>
    <w:qFormat/>
    <w:rsid w:val="005D5C86"/>
    <w:pPr>
      <w:keepNext/>
      <w:tabs>
        <w:tab w:val="left" w:pos="-432"/>
        <w:tab w:val="left" w:pos="288"/>
        <w:tab w:val="left" w:pos="576"/>
        <w:tab w:val="left" w:pos="1008"/>
        <w:tab w:val="left" w:pos="1440"/>
        <w:tab w:val="left" w:pos="5958"/>
        <w:tab w:val="decimal" w:pos="6858"/>
        <w:tab w:val="left" w:pos="7128"/>
        <w:tab w:val="decimal" w:pos="8118"/>
        <w:tab w:val="left" w:pos="8298"/>
        <w:tab w:val="decimal" w:pos="9288"/>
        <w:tab w:val="left" w:pos="9468"/>
        <w:tab w:val="decimal" w:pos="10458"/>
      </w:tabs>
      <w:spacing w:after="0" w:line="240" w:lineRule="auto"/>
      <w:outlineLvl w:val="8"/>
    </w:pPr>
    <w:rPr>
      <w:rFonts w:ascii="Arial" w:eastAsia="Times New Roman" w:hAnsi="Arial" w:cs="Times New Roman"/>
      <w:b/>
      <w:bCs/>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C86"/>
    <w:rPr>
      <w:rFonts w:ascii="Arial" w:eastAsia="Times New Roman" w:hAnsi="Arial" w:cs="Times New Roman"/>
      <w:b/>
      <w:snapToGrid w:val="0"/>
      <w:sz w:val="21"/>
      <w:szCs w:val="20"/>
      <w:lang w:val="en-GB"/>
    </w:rPr>
  </w:style>
  <w:style w:type="character" w:customStyle="1" w:styleId="Heading2Char">
    <w:name w:val="Heading 2 Char"/>
    <w:basedOn w:val="DefaultParagraphFont"/>
    <w:link w:val="Heading2"/>
    <w:rsid w:val="005D5C86"/>
    <w:rPr>
      <w:rFonts w:ascii="Arial" w:eastAsia="Times New Roman" w:hAnsi="Arial" w:cs="Times New Roman"/>
      <w:b/>
      <w:sz w:val="21"/>
      <w:szCs w:val="24"/>
      <w:lang w:val="en-GB"/>
    </w:rPr>
  </w:style>
  <w:style w:type="character" w:customStyle="1" w:styleId="Heading3Char">
    <w:name w:val="Heading 3 Char"/>
    <w:basedOn w:val="DefaultParagraphFont"/>
    <w:link w:val="Heading3"/>
    <w:rsid w:val="005D5C86"/>
    <w:rPr>
      <w:rFonts w:ascii="Arial" w:eastAsia="Times New Roman" w:hAnsi="Arial" w:cs="Times New Roman"/>
      <w:b/>
      <w:snapToGrid w:val="0"/>
      <w:sz w:val="24"/>
      <w:szCs w:val="20"/>
      <w:lang w:val="en-GB"/>
    </w:rPr>
  </w:style>
  <w:style w:type="character" w:customStyle="1" w:styleId="Heading4Char">
    <w:name w:val="Heading 4 Char"/>
    <w:basedOn w:val="DefaultParagraphFont"/>
    <w:link w:val="Heading4"/>
    <w:rsid w:val="005D5C86"/>
    <w:rPr>
      <w:rFonts w:ascii="Arial" w:eastAsia="Times New Roman" w:hAnsi="Arial" w:cs="Times New Roman"/>
      <w:b/>
      <w:snapToGrid w:val="0"/>
      <w:sz w:val="21"/>
      <w:szCs w:val="20"/>
      <w:lang w:val="en-GB"/>
    </w:rPr>
  </w:style>
  <w:style w:type="character" w:customStyle="1" w:styleId="Heading5Char">
    <w:name w:val="Heading 5 Char"/>
    <w:basedOn w:val="DefaultParagraphFont"/>
    <w:link w:val="Heading5"/>
    <w:rsid w:val="005D5C86"/>
    <w:rPr>
      <w:rFonts w:ascii="Arial" w:eastAsia="Times New Roman" w:hAnsi="Arial" w:cs="Times New Roman"/>
      <w:b/>
      <w:snapToGrid w:val="0"/>
      <w:sz w:val="18"/>
      <w:szCs w:val="20"/>
      <w:lang w:val="en-GB"/>
    </w:rPr>
  </w:style>
  <w:style w:type="character" w:customStyle="1" w:styleId="Heading6Char">
    <w:name w:val="Heading 6 Char"/>
    <w:basedOn w:val="DefaultParagraphFont"/>
    <w:link w:val="Heading6"/>
    <w:rsid w:val="005D5C86"/>
    <w:rPr>
      <w:rFonts w:ascii="Arial" w:eastAsia="Times New Roman" w:hAnsi="Arial" w:cs="Times New Roman"/>
      <w:b/>
      <w:bCs/>
      <w:sz w:val="21"/>
      <w:szCs w:val="24"/>
      <w:lang w:val="en-GB"/>
    </w:rPr>
  </w:style>
  <w:style w:type="character" w:customStyle="1" w:styleId="Heading7Char">
    <w:name w:val="Heading 7 Char"/>
    <w:basedOn w:val="DefaultParagraphFont"/>
    <w:link w:val="Heading7"/>
    <w:rsid w:val="005D5C86"/>
    <w:rPr>
      <w:rFonts w:ascii="Arial" w:eastAsia="Times New Roman" w:hAnsi="Arial" w:cs="Times New Roman"/>
      <w:b/>
      <w:bCs/>
      <w:sz w:val="21"/>
      <w:szCs w:val="24"/>
      <w:lang w:val="en-GB"/>
    </w:rPr>
  </w:style>
  <w:style w:type="character" w:customStyle="1" w:styleId="Heading8Char">
    <w:name w:val="Heading 8 Char"/>
    <w:basedOn w:val="DefaultParagraphFont"/>
    <w:link w:val="Heading8"/>
    <w:rsid w:val="005D5C86"/>
    <w:rPr>
      <w:rFonts w:ascii="Arial" w:eastAsia="Times New Roman" w:hAnsi="Arial" w:cs="Times New Roman"/>
      <w:b/>
      <w:snapToGrid w:val="0"/>
      <w:sz w:val="21"/>
      <w:szCs w:val="20"/>
      <w:lang w:val="en-GB"/>
    </w:rPr>
  </w:style>
  <w:style w:type="character" w:customStyle="1" w:styleId="Heading9Char">
    <w:name w:val="Heading 9 Char"/>
    <w:basedOn w:val="DefaultParagraphFont"/>
    <w:link w:val="Heading9"/>
    <w:rsid w:val="005D5C86"/>
    <w:rPr>
      <w:rFonts w:ascii="Arial" w:eastAsia="Times New Roman" w:hAnsi="Arial" w:cs="Times New Roman"/>
      <w:b/>
      <w:bCs/>
      <w:sz w:val="21"/>
      <w:szCs w:val="24"/>
      <w:lang w:val="en-GB"/>
    </w:rPr>
  </w:style>
  <w:style w:type="numbering" w:customStyle="1" w:styleId="NoList1">
    <w:name w:val="No List1"/>
    <w:next w:val="NoList"/>
    <w:semiHidden/>
    <w:rsid w:val="005D5C86"/>
  </w:style>
  <w:style w:type="paragraph" w:styleId="ListBullet">
    <w:name w:val="List Bullet"/>
    <w:basedOn w:val="Normal"/>
    <w:autoRedefine/>
    <w:rsid w:val="005D5C86"/>
    <w:pPr>
      <w:widowControl w:val="0"/>
      <w:tabs>
        <w:tab w:val="num" w:pos="360"/>
      </w:tabs>
      <w:spacing w:after="0" w:line="240" w:lineRule="auto"/>
      <w:ind w:left="360" w:hanging="360"/>
    </w:pPr>
    <w:rPr>
      <w:rFonts w:ascii="CG Omega" w:eastAsia="Times New Roman" w:hAnsi="CG Omega" w:cs="Times New Roman"/>
      <w:snapToGrid w:val="0"/>
      <w:sz w:val="24"/>
      <w:szCs w:val="20"/>
      <w:lang w:val="en-US"/>
    </w:rPr>
  </w:style>
  <w:style w:type="paragraph" w:styleId="ListBullet2">
    <w:name w:val="List Bullet 2"/>
    <w:basedOn w:val="Normal"/>
    <w:autoRedefine/>
    <w:rsid w:val="005D5C86"/>
    <w:pPr>
      <w:widowControl w:val="0"/>
      <w:tabs>
        <w:tab w:val="num" w:pos="720"/>
      </w:tabs>
      <w:spacing w:after="0" w:line="240" w:lineRule="auto"/>
      <w:ind w:left="720" w:hanging="360"/>
    </w:pPr>
    <w:rPr>
      <w:rFonts w:ascii="CG Omega" w:eastAsia="Times New Roman" w:hAnsi="CG Omega" w:cs="Times New Roman"/>
      <w:snapToGrid w:val="0"/>
      <w:sz w:val="24"/>
      <w:szCs w:val="20"/>
      <w:lang w:val="en-US"/>
    </w:rPr>
  </w:style>
  <w:style w:type="paragraph" w:styleId="ListBullet3">
    <w:name w:val="List Bullet 3"/>
    <w:basedOn w:val="Normal"/>
    <w:autoRedefine/>
    <w:rsid w:val="005D5C86"/>
    <w:pPr>
      <w:widowControl w:val="0"/>
      <w:numPr>
        <w:numId w:val="1"/>
      </w:numPr>
      <w:tabs>
        <w:tab w:val="clear" w:pos="360"/>
        <w:tab w:val="num" w:pos="1080"/>
      </w:tabs>
      <w:spacing w:after="0" w:line="240" w:lineRule="auto"/>
      <w:ind w:left="1080"/>
    </w:pPr>
    <w:rPr>
      <w:rFonts w:ascii="CG Omega" w:eastAsia="Times New Roman" w:hAnsi="CG Omega" w:cs="Times New Roman"/>
      <w:snapToGrid w:val="0"/>
      <w:sz w:val="24"/>
      <w:szCs w:val="20"/>
      <w:lang w:val="en-US"/>
    </w:rPr>
  </w:style>
  <w:style w:type="paragraph" w:styleId="ListBullet4">
    <w:name w:val="List Bullet 4"/>
    <w:basedOn w:val="Normal"/>
    <w:autoRedefine/>
    <w:rsid w:val="005D5C86"/>
    <w:pPr>
      <w:widowControl w:val="0"/>
      <w:numPr>
        <w:numId w:val="2"/>
      </w:numPr>
      <w:tabs>
        <w:tab w:val="clear" w:pos="643"/>
        <w:tab w:val="num" w:pos="1440"/>
      </w:tabs>
      <w:spacing w:after="0" w:line="240" w:lineRule="auto"/>
      <w:ind w:left="1440"/>
    </w:pPr>
    <w:rPr>
      <w:rFonts w:ascii="CG Omega" w:eastAsia="Times New Roman" w:hAnsi="CG Omega" w:cs="Times New Roman"/>
      <w:snapToGrid w:val="0"/>
      <w:sz w:val="24"/>
      <w:szCs w:val="20"/>
      <w:lang w:val="en-US"/>
    </w:rPr>
  </w:style>
  <w:style w:type="paragraph" w:styleId="ListBullet5">
    <w:name w:val="List Bullet 5"/>
    <w:basedOn w:val="Normal"/>
    <w:autoRedefine/>
    <w:rsid w:val="005D5C86"/>
    <w:pPr>
      <w:widowControl w:val="0"/>
      <w:numPr>
        <w:numId w:val="3"/>
      </w:numPr>
      <w:tabs>
        <w:tab w:val="clear" w:pos="926"/>
        <w:tab w:val="num" w:pos="1800"/>
      </w:tabs>
      <w:spacing w:after="0" w:line="240" w:lineRule="auto"/>
      <w:ind w:left="1800"/>
    </w:pPr>
    <w:rPr>
      <w:rFonts w:ascii="CG Omega" w:eastAsia="Times New Roman" w:hAnsi="CG Omega" w:cs="Times New Roman"/>
      <w:snapToGrid w:val="0"/>
      <w:sz w:val="24"/>
      <w:szCs w:val="20"/>
      <w:lang w:val="en-US"/>
    </w:rPr>
  </w:style>
  <w:style w:type="paragraph" w:styleId="ListNumber">
    <w:name w:val="List Number"/>
    <w:basedOn w:val="Normal"/>
    <w:rsid w:val="005D5C86"/>
    <w:pPr>
      <w:widowControl w:val="0"/>
      <w:numPr>
        <w:numId w:val="4"/>
      </w:numPr>
      <w:tabs>
        <w:tab w:val="clear" w:pos="1209"/>
        <w:tab w:val="num" w:pos="360"/>
      </w:tabs>
      <w:spacing w:after="0" w:line="240" w:lineRule="auto"/>
      <w:ind w:left="360"/>
    </w:pPr>
    <w:rPr>
      <w:rFonts w:ascii="CG Omega" w:eastAsia="Times New Roman" w:hAnsi="CG Omega" w:cs="Times New Roman"/>
      <w:snapToGrid w:val="0"/>
      <w:sz w:val="24"/>
      <w:szCs w:val="20"/>
      <w:lang w:val="en-US"/>
    </w:rPr>
  </w:style>
  <w:style w:type="paragraph" w:styleId="ListNumber2">
    <w:name w:val="List Number 2"/>
    <w:basedOn w:val="Normal"/>
    <w:rsid w:val="005D5C86"/>
    <w:pPr>
      <w:widowControl w:val="0"/>
      <w:numPr>
        <w:numId w:val="5"/>
      </w:numPr>
      <w:tabs>
        <w:tab w:val="clear" w:pos="1492"/>
        <w:tab w:val="num" w:pos="720"/>
      </w:tabs>
      <w:spacing w:after="0" w:line="240" w:lineRule="auto"/>
      <w:ind w:left="720"/>
    </w:pPr>
    <w:rPr>
      <w:rFonts w:ascii="CG Omega" w:eastAsia="Times New Roman" w:hAnsi="CG Omega" w:cs="Times New Roman"/>
      <w:snapToGrid w:val="0"/>
      <w:sz w:val="24"/>
      <w:szCs w:val="20"/>
      <w:lang w:val="en-US"/>
    </w:rPr>
  </w:style>
  <w:style w:type="paragraph" w:styleId="ListNumber3">
    <w:name w:val="List Number 3"/>
    <w:basedOn w:val="Normal"/>
    <w:rsid w:val="005D5C86"/>
    <w:pPr>
      <w:widowControl w:val="0"/>
      <w:tabs>
        <w:tab w:val="num" w:pos="1080"/>
      </w:tabs>
      <w:spacing w:after="0" w:line="240" w:lineRule="auto"/>
      <w:ind w:left="1080" w:hanging="360"/>
    </w:pPr>
    <w:rPr>
      <w:rFonts w:ascii="CG Omega" w:eastAsia="Times New Roman" w:hAnsi="CG Omega" w:cs="Times New Roman"/>
      <w:snapToGrid w:val="0"/>
      <w:sz w:val="24"/>
      <w:szCs w:val="20"/>
      <w:lang w:val="en-US"/>
    </w:rPr>
  </w:style>
  <w:style w:type="paragraph" w:styleId="ListNumber4">
    <w:name w:val="List Number 4"/>
    <w:basedOn w:val="Normal"/>
    <w:rsid w:val="005D5C86"/>
    <w:pPr>
      <w:widowControl w:val="0"/>
      <w:tabs>
        <w:tab w:val="num" w:pos="1440"/>
      </w:tabs>
      <w:spacing w:after="0" w:line="240" w:lineRule="auto"/>
      <w:ind w:left="1440" w:hanging="360"/>
    </w:pPr>
    <w:rPr>
      <w:rFonts w:ascii="CG Omega" w:eastAsia="Times New Roman" w:hAnsi="CG Omega" w:cs="Times New Roman"/>
      <w:snapToGrid w:val="0"/>
      <w:sz w:val="24"/>
      <w:szCs w:val="20"/>
      <w:lang w:val="en-US"/>
    </w:rPr>
  </w:style>
  <w:style w:type="paragraph" w:styleId="ListNumber5">
    <w:name w:val="List Number 5"/>
    <w:basedOn w:val="Normal"/>
    <w:rsid w:val="005D5C86"/>
    <w:pPr>
      <w:widowControl w:val="0"/>
      <w:tabs>
        <w:tab w:val="num" w:pos="1800"/>
      </w:tabs>
      <w:spacing w:after="0" w:line="240" w:lineRule="auto"/>
      <w:ind w:left="1800" w:hanging="360"/>
    </w:pPr>
    <w:rPr>
      <w:rFonts w:ascii="CG Omega" w:eastAsia="Times New Roman" w:hAnsi="CG Omega" w:cs="Times New Roman"/>
      <w:snapToGrid w:val="0"/>
      <w:sz w:val="24"/>
      <w:szCs w:val="20"/>
      <w:lang w:val="en-US"/>
    </w:rPr>
  </w:style>
  <w:style w:type="paragraph" w:customStyle="1" w:styleId="Level1">
    <w:name w:val="Level 1"/>
    <w:basedOn w:val="Normal"/>
    <w:rsid w:val="005D5C86"/>
    <w:pPr>
      <w:widowControl w:val="0"/>
      <w:spacing w:after="0" w:line="240" w:lineRule="auto"/>
      <w:ind w:left="720" w:hanging="720"/>
      <w:outlineLvl w:val="0"/>
    </w:pPr>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rsid w:val="005D5C86"/>
    <w:pPr>
      <w:widowControl w:val="0"/>
      <w:spacing w:after="120" w:line="240" w:lineRule="auto"/>
      <w:ind w:left="360"/>
    </w:pPr>
    <w:rPr>
      <w:rFonts w:ascii="CG Omega" w:eastAsia="Times New Roman" w:hAnsi="CG Omega" w:cs="Times New Roman"/>
      <w:snapToGrid w:val="0"/>
      <w:sz w:val="16"/>
      <w:szCs w:val="20"/>
      <w:lang w:val="en-US"/>
    </w:rPr>
  </w:style>
  <w:style w:type="character" w:customStyle="1" w:styleId="BodyTextIndent3Char">
    <w:name w:val="Body Text Indent 3 Char"/>
    <w:basedOn w:val="DefaultParagraphFont"/>
    <w:link w:val="BodyTextIndent3"/>
    <w:rsid w:val="005D5C86"/>
    <w:rPr>
      <w:rFonts w:ascii="CG Omega" w:eastAsia="Times New Roman" w:hAnsi="CG Omega" w:cs="Times New Roman"/>
      <w:snapToGrid w:val="0"/>
      <w:sz w:val="16"/>
      <w:szCs w:val="20"/>
      <w:lang w:val="en-US"/>
    </w:rPr>
  </w:style>
  <w:style w:type="paragraph" w:customStyle="1" w:styleId="RPTBodyHlv10">
    <w:name w:val="RPT Body Hlv  10"/>
    <w:rsid w:val="005D5C86"/>
    <w:pPr>
      <w:widowControl w:val="0"/>
      <w:numPr>
        <w:numId w:val="6"/>
      </w:numPr>
      <w:tabs>
        <w:tab w:val="clear" w:pos="360"/>
      </w:tabs>
      <w:spacing w:after="0" w:line="240" w:lineRule="auto"/>
      <w:ind w:left="0" w:firstLine="0"/>
    </w:pPr>
    <w:rPr>
      <w:rFonts w:ascii="Helvetica" w:eastAsia="Times New Roman" w:hAnsi="Helvetica" w:cs="Times New Roman"/>
      <w:snapToGrid w:val="0"/>
      <w:sz w:val="20"/>
      <w:szCs w:val="20"/>
      <w:lang w:val="en-US"/>
    </w:rPr>
  </w:style>
  <w:style w:type="paragraph" w:styleId="BodyText">
    <w:name w:val="Body Text"/>
    <w:basedOn w:val="Normal"/>
    <w:link w:val="BodyTextChar"/>
    <w:rsid w:val="005D5C86"/>
    <w:pPr>
      <w:widowControl w:val="0"/>
      <w:numPr>
        <w:numId w:val="7"/>
      </w:numPr>
      <w:spacing w:after="120" w:line="240" w:lineRule="auto"/>
    </w:pPr>
    <w:rPr>
      <w:rFonts w:ascii="CG Omega" w:eastAsia="Times New Roman" w:hAnsi="CG Omega" w:cs="Times New Roman"/>
      <w:snapToGrid w:val="0"/>
      <w:sz w:val="24"/>
      <w:szCs w:val="20"/>
      <w:lang w:val="en-US"/>
    </w:rPr>
  </w:style>
  <w:style w:type="character" w:customStyle="1" w:styleId="BodyTextChar">
    <w:name w:val="Body Text Char"/>
    <w:basedOn w:val="DefaultParagraphFont"/>
    <w:link w:val="BodyText"/>
    <w:rsid w:val="005D5C86"/>
    <w:rPr>
      <w:rFonts w:ascii="CG Omega" w:eastAsia="Times New Roman" w:hAnsi="CG Omega" w:cs="Times New Roman"/>
      <w:snapToGrid w:val="0"/>
      <w:sz w:val="24"/>
      <w:szCs w:val="20"/>
      <w:lang w:val="en-US"/>
    </w:rPr>
  </w:style>
  <w:style w:type="paragraph" w:styleId="BodyTextIndent2">
    <w:name w:val="Body Text Indent 2"/>
    <w:basedOn w:val="Normal"/>
    <w:link w:val="BodyTextIndent2Char"/>
    <w:rsid w:val="005D5C86"/>
    <w:pPr>
      <w:widowControl w:val="0"/>
      <w:numPr>
        <w:numId w:val="8"/>
      </w:numPr>
      <w:tabs>
        <w:tab w:val="clear" w:pos="926"/>
      </w:tabs>
      <w:spacing w:after="120" w:line="480" w:lineRule="auto"/>
      <w:ind w:left="360" w:firstLine="0"/>
    </w:pPr>
    <w:rPr>
      <w:rFonts w:ascii="CG Omega" w:eastAsia="Times New Roman" w:hAnsi="CG Omega" w:cs="Times New Roman"/>
      <w:snapToGrid w:val="0"/>
      <w:sz w:val="24"/>
      <w:szCs w:val="20"/>
      <w:lang w:val="en-US"/>
    </w:rPr>
  </w:style>
  <w:style w:type="character" w:customStyle="1" w:styleId="BodyTextIndent2Char">
    <w:name w:val="Body Text Indent 2 Char"/>
    <w:basedOn w:val="DefaultParagraphFont"/>
    <w:link w:val="BodyTextIndent2"/>
    <w:rsid w:val="005D5C86"/>
    <w:rPr>
      <w:rFonts w:ascii="CG Omega" w:eastAsia="Times New Roman" w:hAnsi="CG Omega" w:cs="Times New Roman"/>
      <w:snapToGrid w:val="0"/>
      <w:sz w:val="24"/>
      <w:szCs w:val="20"/>
      <w:lang w:val="en-US"/>
    </w:rPr>
  </w:style>
  <w:style w:type="paragraph" w:styleId="BlockText">
    <w:name w:val="Block Text"/>
    <w:basedOn w:val="Normal"/>
    <w:rsid w:val="005D5C86"/>
    <w:pPr>
      <w:widowControl w:val="0"/>
      <w:numPr>
        <w:numId w:val="9"/>
      </w:numPr>
      <w:tabs>
        <w:tab w:val="clear" w:pos="1209"/>
        <w:tab w:val="left" w:pos="-836"/>
        <w:tab w:val="left" w:pos="-432"/>
        <w:tab w:val="left" w:pos="558"/>
        <w:tab w:val="left" w:pos="1008"/>
        <w:tab w:val="left" w:pos="1440"/>
        <w:tab w:val="left" w:pos="1830"/>
        <w:tab w:val="left" w:pos="4464"/>
        <w:tab w:val="left" w:pos="5904"/>
        <w:tab w:val="decimal" w:pos="6912"/>
        <w:tab w:val="left" w:pos="7344"/>
        <w:tab w:val="decimal" w:pos="8352"/>
        <w:tab w:val="left" w:pos="8784"/>
      </w:tabs>
      <w:spacing w:after="0" w:line="240" w:lineRule="auto"/>
      <w:ind w:left="540" w:right="450" w:firstLine="18"/>
      <w:jc w:val="both"/>
    </w:pPr>
    <w:rPr>
      <w:rFonts w:ascii="Arial" w:eastAsia="Times New Roman" w:hAnsi="Arial" w:cs="Times New Roman"/>
      <w:snapToGrid w:val="0"/>
      <w:sz w:val="21"/>
      <w:szCs w:val="20"/>
      <w:lang w:val="en-GB"/>
    </w:rPr>
  </w:style>
  <w:style w:type="paragraph" w:customStyle="1" w:styleId="Notedetaillines">
    <w:name w:val="Note detail lines"/>
    <w:rsid w:val="005D5C86"/>
    <w:pPr>
      <w:widowControl w:val="0"/>
      <w:numPr>
        <w:numId w:val="10"/>
      </w:numPr>
      <w:tabs>
        <w:tab w:val="clear" w:pos="1492"/>
        <w:tab w:val="left" w:pos="864"/>
      </w:tabs>
      <w:spacing w:after="0" w:line="240" w:lineRule="auto"/>
      <w:ind w:left="432" w:firstLine="0"/>
      <w:jc w:val="both"/>
    </w:pPr>
    <w:rPr>
      <w:rFonts w:ascii="Arial" w:eastAsia="Times New Roman" w:hAnsi="Arial" w:cs="Times New Roman"/>
      <w:snapToGrid w:val="0"/>
      <w:sz w:val="20"/>
      <w:szCs w:val="20"/>
      <w:lang w:val="en-US"/>
    </w:rPr>
  </w:style>
  <w:style w:type="character" w:styleId="PageNumber">
    <w:name w:val="page number"/>
    <w:basedOn w:val="DefaultParagraphFont"/>
    <w:rsid w:val="005D5C86"/>
  </w:style>
  <w:style w:type="paragraph" w:styleId="Footer">
    <w:name w:val="footer"/>
    <w:basedOn w:val="Normal"/>
    <w:link w:val="FooterChar"/>
    <w:uiPriority w:val="99"/>
    <w:rsid w:val="005D5C86"/>
    <w:pPr>
      <w:widowControl w:val="0"/>
      <w:tabs>
        <w:tab w:val="center" w:pos="4320"/>
        <w:tab w:val="right" w:pos="8640"/>
      </w:tabs>
      <w:spacing w:after="0" w:line="240" w:lineRule="auto"/>
    </w:pPr>
    <w:rPr>
      <w:rFonts w:ascii="CG Omega" w:eastAsia="Times New Roman" w:hAnsi="CG Omega" w:cs="Times New Roman"/>
      <w:snapToGrid w:val="0"/>
      <w:sz w:val="24"/>
      <w:szCs w:val="20"/>
      <w:lang w:val="en-US"/>
    </w:rPr>
  </w:style>
  <w:style w:type="character" w:customStyle="1" w:styleId="FooterChar">
    <w:name w:val="Footer Char"/>
    <w:basedOn w:val="DefaultParagraphFont"/>
    <w:link w:val="Footer"/>
    <w:uiPriority w:val="99"/>
    <w:rsid w:val="005D5C86"/>
    <w:rPr>
      <w:rFonts w:ascii="CG Omega" w:eastAsia="Times New Roman" w:hAnsi="CG Omega" w:cs="Times New Roman"/>
      <w:snapToGrid w:val="0"/>
      <w:sz w:val="24"/>
      <w:szCs w:val="20"/>
      <w:lang w:val="en-US"/>
    </w:rPr>
  </w:style>
  <w:style w:type="paragraph" w:styleId="BodyTextIndent">
    <w:name w:val="Body Text Indent"/>
    <w:basedOn w:val="Normal"/>
    <w:link w:val="BodyTextIndentChar"/>
    <w:rsid w:val="005D5C86"/>
    <w:pPr>
      <w:autoSpaceDE w:val="0"/>
      <w:autoSpaceDN w:val="0"/>
      <w:adjustRightInd w:val="0"/>
      <w:spacing w:after="0" w:line="240" w:lineRule="auto"/>
      <w:ind w:left="540"/>
      <w:jc w:val="both"/>
    </w:pPr>
    <w:rPr>
      <w:rFonts w:ascii="Arial" w:eastAsia="Times New Roman" w:hAnsi="Arial" w:cs="Arial"/>
      <w:sz w:val="21"/>
      <w:szCs w:val="21"/>
      <w:lang w:val="en-GB"/>
    </w:rPr>
  </w:style>
  <w:style w:type="character" w:customStyle="1" w:styleId="BodyTextIndentChar">
    <w:name w:val="Body Text Indent Char"/>
    <w:basedOn w:val="DefaultParagraphFont"/>
    <w:link w:val="BodyTextIndent"/>
    <w:rsid w:val="005D5C86"/>
    <w:rPr>
      <w:rFonts w:ascii="Arial" w:eastAsia="Times New Roman" w:hAnsi="Arial" w:cs="Arial"/>
      <w:sz w:val="21"/>
      <w:szCs w:val="21"/>
      <w:lang w:val="en-GB"/>
    </w:rPr>
  </w:style>
  <w:style w:type="paragraph" w:customStyle="1" w:styleId="Indent1">
    <w:name w:val="Indent 1"/>
    <w:basedOn w:val="Normal"/>
    <w:rsid w:val="005D5C86"/>
    <w:pPr>
      <w:spacing w:after="260" w:line="260" w:lineRule="atLeast"/>
      <w:ind w:left="431"/>
    </w:pPr>
    <w:rPr>
      <w:rFonts w:ascii="Times New Roman" w:eastAsia="Times New Roman" w:hAnsi="Times New Roman" w:cs="Times New Roman"/>
    </w:rPr>
  </w:style>
  <w:style w:type="paragraph" w:styleId="BodyText2">
    <w:name w:val="Body Text 2"/>
    <w:basedOn w:val="Normal"/>
    <w:link w:val="BodyText2Char"/>
    <w:rsid w:val="005D5C86"/>
    <w:pPr>
      <w:autoSpaceDE w:val="0"/>
      <w:autoSpaceDN w:val="0"/>
      <w:adjustRightInd w:val="0"/>
      <w:spacing w:after="0" w:line="240" w:lineRule="auto"/>
    </w:pPr>
    <w:rPr>
      <w:rFonts w:ascii="Arial" w:eastAsia="Times New Roman" w:hAnsi="Arial" w:cs="Arial"/>
      <w:sz w:val="21"/>
      <w:szCs w:val="21"/>
      <w:lang w:val="en-US" w:bidi="fa-IR"/>
    </w:rPr>
  </w:style>
  <w:style w:type="character" w:customStyle="1" w:styleId="BodyText2Char">
    <w:name w:val="Body Text 2 Char"/>
    <w:basedOn w:val="DefaultParagraphFont"/>
    <w:link w:val="BodyText2"/>
    <w:rsid w:val="005D5C86"/>
    <w:rPr>
      <w:rFonts w:ascii="Arial" w:eastAsia="Times New Roman" w:hAnsi="Arial" w:cs="Arial"/>
      <w:sz w:val="21"/>
      <w:szCs w:val="21"/>
      <w:lang w:val="en-US" w:bidi="fa-IR"/>
    </w:rPr>
  </w:style>
  <w:style w:type="paragraph" w:customStyle="1" w:styleId="Default">
    <w:name w:val="Default"/>
    <w:rsid w:val="005D5C86"/>
    <w:pPr>
      <w:autoSpaceDE w:val="0"/>
      <w:autoSpaceDN w:val="0"/>
      <w:adjustRightInd w:val="0"/>
      <w:spacing w:after="0" w:line="240" w:lineRule="auto"/>
    </w:pPr>
    <w:rPr>
      <w:rFonts w:ascii="Arial" w:eastAsia="Times New Roman" w:hAnsi="Arial" w:cs="Arial"/>
      <w:color w:val="000000"/>
      <w:sz w:val="24"/>
      <w:szCs w:val="24"/>
      <w:lang w:val="en-US" w:bidi="fa-IR"/>
    </w:rPr>
  </w:style>
  <w:style w:type="paragraph" w:styleId="BodyText3">
    <w:name w:val="Body Text 3"/>
    <w:basedOn w:val="Normal"/>
    <w:link w:val="BodyText3Char"/>
    <w:rsid w:val="005D5C86"/>
    <w:pPr>
      <w:spacing w:after="0" w:line="240" w:lineRule="auto"/>
      <w:ind w:right="126"/>
    </w:pPr>
    <w:rPr>
      <w:rFonts w:ascii="Arial" w:eastAsia="Times New Roman" w:hAnsi="Arial" w:cs="Times New Roman"/>
      <w:sz w:val="21"/>
      <w:szCs w:val="24"/>
    </w:rPr>
  </w:style>
  <w:style w:type="character" w:customStyle="1" w:styleId="BodyText3Char">
    <w:name w:val="Body Text 3 Char"/>
    <w:basedOn w:val="DefaultParagraphFont"/>
    <w:link w:val="BodyText3"/>
    <w:rsid w:val="005D5C86"/>
    <w:rPr>
      <w:rFonts w:ascii="Arial" w:eastAsia="Times New Roman" w:hAnsi="Arial" w:cs="Times New Roman"/>
      <w:sz w:val="21"/>
      <w:szCs w:val="24"/>
    </w:rPr>
  </w:style>
  <w:style w:type="paragraph" w:styleId="Closing">
    <w:name w:val="Closing"/>
    <w:basedOn w:val="Normal"/>
    <w:link w:val="ClosingChar"/>
    <w:rsid w:val="005D5C86"/>
    <w:pPr>
      <w:widowControl w:val="0"/>
      <w:spacing w:after="0" w:line="240" w:lineRule="auto"/>
      <w:ind w:left="4320"/>
    </w:pPr>
    <w:rPr>
      <w:rFonts w:ascii="CG Omega" w:eastAsia="Times New Roman" w:hAnsi="CG Omega" w:cs="Times New Roman"/>
      <w:snapToGrid w:val="0"/>
      <w:sz w:val="24"/>
      <w:szCs w:val="20"/>
      <w:lang w:val="en-US"/>
    </w:rPr>
  </w:style>
  <w:style w:type="character" w:customStyle="1" w:styleId="ClosingChar">
    <w:name w:val="Closing Char"/>
    <w:basedOn w:val="DefaultParagraphFont"/>
    <w:link w:val="Closing"/>
    <w:rsid w:val="005D5C86"/>
    <w:rPr>
      <w:rFonts w:ascii="CG Omega" w:eastAsia="Times New Roman" w:hAnsi="CG Omega" w:cs="Times New Roman"/>
      <w:snapToGrid w:val="0"/>
      <w:sz w:val="24"/>
      <w:szCs w:val="20"/>
      <w:lang w:val="en-US"/>
    </w:rPr>
  </w:style>
  <w:style w:type="paragraph" w:customStyle="1" w:styleId="Par1">
    <w:name w:val="Par. # 1"/>
    <w:basedOn w:val="Normal"/>
    <w:next w:val="Indent1"/>
    <w:rsid w:val="005D5C86"/>
    <w:pPr>
      <w:keepNext/>
      <w:numPr>
        <w:numId w:val="12"/>
      </w:numPr>
      <w:spacing w:after="290" w:line="290" w:lineRule="atLeast"/>
      <w:outlineLvl w:val="0"/>
    </w:pPr>
    <w:rPr>
      <w:rFonts w:ascii="Times New Roman" w:eastAsia="Times New Roman" w:hAnsi="Times New Roman" w:cs="Times New Roman"/>
      <w:b/>
      <w:sz w:val="24"/>
    </w:rPr>
  </w:style>
  <w:style w:type="paragraph" w:customStyle="1" w:styleId="Par2">
    <w:name w:val="Par. # 2"/>
    <w:basedOn w:val="Par1"/>
    <w:next w:val="Normal"/>
    <w:rsid w:val="005D5C86"/>
    <w:pPr>
      <w:numPr>
        <w:ilvl w:val="1"/>
      </w:numPr>
      <w:tabs>
        <w:tab w:val="clear" w:pos="864"/>
        <w:tab w:val="num" w:pos="1209"/>
      </w:tabs>
      <w:spacing w:after="260" w:line="260" w:lineRule="atLeast"/>
      <w:ind w:left="1209" w:hanging="360"/>
      <w:outlineLvl w:val="1"/>
    </w:pPr>
    <w:rPr>
      <w:b w:val="0"/>
      <w:sz w:val="22"/>
    </w:rPr>
  </w:style>
  <w:style w:type="paragraph" w:customStyle="1" w:styleId="Par3">
    <w:name w:val="Par. # 3"/>
    <w:basedOn w:val="Par2"/>
    <w:next w:val="Normal"/>
    <w:rsid w:val="005D5C86"/>
    <w:pPr>
      <w:numPr>
        <w:ilvl w:val="2"/>
      </w:numPr>
      <w:tabs>
        <w:tab w:val="clear" w:pos="1296"/>
        <w:tab w:val="num" w:pos="1209"/>
      </w:tabs>
      <w:ind w:left="1209" w:hanging="360"/>
      <w:outlineLvl w:val="2"/>
    </w:pPr>
  </w:style>
  <w:style w:type="character" w:styleId="Hyperlink">
    <w:name w:val="Hyperlink"/>
    <w:rsid w:val="005D5C86"/>
    <w:rPr>
      <w:color w:val="0000FF"/>
      <w:u w:val="single"/>
    </w:rPr>
  </w:style>
  <w:style w:type="character" w:styleId="FollowedHyperlink">
    <w:name w:val="FollowedHyperlink"/>
    <w:rsid w:val="005D5C86"/>
    <w:rPr>
      <w:color w:val="800080"/>
      <w:u w:val="single"/>
    </w:rPr>
  </w:style>
  <w:style w:type="paragraph" w:styleId="Header">
    <w:name w:val="header"/>
    <w:basedOn w:val="Normal"/>
    <w:link w:val="HeaderChar"/>
    <w:rsid w:val="005D5C8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5C86"/>
    <w:rPr>
      <w:rFonts w:ascii="Times New Roman" w:eastAsia="Times New Roman" w:hAnsi="Times New Roman" w:cs="Times New Roman"/>
      <w:sz w:val="24"/>
      <w:szCs w:val="24"/>
    </w:rPr>
  </w:style>
  <w:style w:type="paragraph" w:customStyle="1" w:styleId="dr">
    <w:name w:val="dr"/>
    <w:rsid w:val="005D5C86"/>
    <w:pPr>
      <w:spacing w:after="0" w:line="240" w:lineRule="auto"/>
      <w:jc w:val="both"/>
    </w:pPr>
    <w:rPr>
      <w:rFonts w:ascii="Times New Roman" w:eastAsia="Times New Roman" w:hAnsi="Times New Roman" w:cs="Times New Roman"/>
      <w:lang w:val="en-GB"/>
    </w:rPr>
  </w:style>
  <w:style w:type="paragraph" w:styleId="PlainText">
    <w:name w:val="Plain Text"/>
    <w:basedOn w:val="Normal"/>
    <w:link w:val="PlainTextChar"/>
    <w:rsid w:val="005D5C86"/>
    <w:pPr>
      <w:widowControl w:val="0"/>
      <w:spacing w:after="0" w:line="240" w:lineRule="auto"/>
    </w:pPr>
    <w:rPr>
      <w:rFonts w:ascii="Courier New" w:eastAsia="Times New Roman" w:hAnsi="Courier New" w:cs="Times New Roman"/>
      <w:snapToGrid w:val="0"/>
      <w:sz w:val="20"/>
      <w:szCs w:val="20"/>
      <w:lang w:val="en-US"/>
    </w:rPr>
  </w:style>
  <w:style w:type="character" w:customStyle="1" w:styleId="PlainTextChar">
    <w:name w:val="Plain Text Char"/>
    <w:basedOn w:val="DefaultParagraphFont"/>
    <w:link w:val="PlainText"/>
    <w:rsid w:val="005D5C86"/>
    <w:rPr>
      <w:rFonts w:ascii="Courier New" w:eastAsia="Times New Roman" w:hAnsi="Courier New" w:cs="Times New Roman"/>
      <w:snapToGrid w:val="0"/>
      <w:sz w:val="20"/>
      <w:szCs w:val="20"/>
      <w:lang w:val="en-US"/>
    </w:rPr>
  </w:style>
  <w:style w:type="character" w:styleId="CommentReference">
    <w:name w:val="annotation reference"/>
    <w:rsid w:val="005D5C86"/>
    <w:rPr>
      <w:sz w:val="16"/>
      <w:szCs w:val="16"/>
    </w:rPr>
  </w:style>
  <w:style w:type="paragraph" w:styleId="CommentText">
    <w:name w:val="annotation text"/>
    <w:basedOn w:val="Normal"/>
    <w:link w:val="CommentTextChar"/>
    <w:rsid w:val="005D5C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D5C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5C86"/>
    <w:rPr>
      <w:b/>
      <w:bCs/>
    </w:rPr>
  </w:style>
  <w:style w:type="character" w:customStyle="1" w:styleId="CommentSubjectChar">
    <w:name w:val="Comment Subject Char"/>
    <w:basedOn w:val="CommentTextChar"/>
    <w:link w:val="CommentSubject"/>
    <w:rsid w:val="005D5C86"/>
    <w:rPr>
      <w:rFonts w:ascii="Times New Roman" w:eastAsia="Times New Roman" w:hAnsi="Times New Roman" w:cs="Times New Roman"/>
      <w:b/>
      <w:bCs/>
      <w:sz w:val="20"/>
      <w:szCs w:val="20"/>
    </w:rPr>
  </w:style>
  <w:style w:type="paragraph" w:styleId="BalloonText">
    <w:name w:val="Balloon Text"/>
    <w:basedOn w:val="Normal"/>
    <w:link w:val="BalloonTextChar"/>
    <w:rsid w:val="005D5C8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D5C86"/>
    <w:rPr>
      <w:rFonts w:ascii="Tahoma" w:eastAsia="Times New Roman" w:hAnsi="Tahoma" w:cs="Tahoma"/>
      <w:sz w:val="16"/>
      <w:szCs w:val="16"/>
    </w:rPr>
  </w:style>
  <w:style w:type="character" w:customStyle="1" w:styleId="CharChar4">
    <w:name w:val="Char Char4"/>
    <w:rsid w:val="005D5C86"/>
    <w:rPr>
      <w:rFonts w:ascii="CG Omega" w:hAnsi="CG Omega"/>
      <w:snapToGrid w:val="0"/>
      <w:sz w:val="24"/>
      <w:lang w:val="en-US" w:eastAsia="en-US"/>
    </w:rPr>
  </w:style>
  <w:style w:type="paragraph" w:customStyle="1" w:styleId="Style1">
    <w:name w:val="Style1"/>
    <w:basedOn w:val="Normal"/>
    <w:rsid w:val="005D5C86"/>
    <w:pPr>
      <w:spacing w:after="0" w:line="240" w:lineRule="auto"/>
      <w:jc w:val="both"/>
    </w:pPr>
    <w:rPr>
      <w:rFonts w:ascii="Times New Roman" w:eastAsia="Times New Roman" w:hAnsi="Times New Roman" w:cs="Times New Roman"/>
      <w:szCs w:val="20"/>
      <w:lang w:val="en-GB"/>
    </w:rPr>
  </w:style>
  <w:style w:type="paragraph" w:styleId="NoSpacing">
    <w:name w:val="No Spacing"/>
    <w:uiPriority w:val="1"/>
    <w:qFormat/>
    <w:rsid w:val="00DF0473"/>
    <w:pPr>
      <w:spacing w:after="0" w:line="240" w:lineRule="auto"/>
    </w:pPr>
  </w:style>
  <w:style w:type="paragraph" w:styleId="Revision">
    <w:name w:val="Revision"/>
    <w:hidden/>
    <w:uiPriority w:val="99"/>
    <w:semiHidden/>
    <w:rsid w:val="002F6F9F"/>
    <w:pPr>
      <w:spacing w:after="0" w:line="240" w:lineRule="auto"/>
    </w:pPr>
  </w:style>
  <w:style w:type="paragraph" w:styleId="ListParagraph">
    <w:name w:val="List Paragraph"/>
    <w:basedOn w:val="Normal"/>
    <w:uiPriority w:val="34"/>
    <w:qFormat/>
    <w:rsid w:val="00C12642"/>
    <w:pPr>
      <w:ind w:left="720"/>
      <w:contextualSpacing/>
    </w:pPr>
  </w:style>
  <w:style w:type="table" w:styleId="TableGrid">
    <w:name w:val="Table Grid"/>
    <w:basedOn w:val="TableNormal"/>
    <w:uiPriority w:val="59"/>
    <w:rsid w:val="00A6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9709975">
      <w:bodyDiv w:val="1"/>
      <w:marLeft w:val="0"/>
      <w:marRight w:val="0"/>
      <w:marTop w:val="0"/>
      <w:marBottom w:val="0"/>
      <w:divBdr>
        <w:top w:val="none" w:sz="0" w:space="0" w:color="auto"/>
        <w:left w:val="none" w:sz="0" w:space="0" w:color="auto"/>
        <w:bottom w:val="none" w:sz="0" w:space="0" w:color="auto"/>
        <w:right w:val="none" w:sz="0" w:space="0" w:color="auto"/>
      </w:divBdr>
    </w:div>
    <w:div w:id="505749331">
      <w:bodyDiv w:val="1"/>
      <w:marLeft w:val="0"/>
      <w:marRight w:val="0"/>
      <w:marTop w:val="0"/>
      <w:marBottom w:val="0"/>
      <w:divBdr>
        <w:top w:val="none" w:sz="0" w:space="0" w:color="auto"/>
        <w:left w:val="none" w:sz="0" w:space="0" w:color="auto"/>
        <w:bottom w:val="none" w:sz="0" w:space="0" w:color="auto"/>
        <w:right w:val="none" w:sz="0" w:space="0" w:color="auto"/>
      </w:divBdr>
    </w:div>
    <w:div w:id="964389728">
      <w:bodyDiv w:val="1"/>
      <w:marLeft w:val="0"/>
      <w:marRight w:val="0"/>
      <w:marTop w:val="0"/>
      <w:marBottom w:val="0"/>
      <w:divBdr>
        <w:top w:val="none" w:sz="0" w:space="0" w:color="auto"/>
        <w:left w:val="none" w:sz="0" w:space="0" w:color="auto"/>
        <w:bottom w:val="none" w:sz="0" w:space="0" w:color="auto"/>
        <w:right w:val="none" w:sz="0" w:space="0" w:color="auto"/>
      </w:divBdr>
    </w:div>
    <w:div w:id="11387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B3DD-C21F-4B30-B45C-549D64D2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5568</Words>
  <Characters>31739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Meghji</dc:creator>
  <cp:lastModifiedBy>stephen pearce</cp:lastModifiedBy>
  <cp:revision>3</cp:revision>
  <cp:lastPrinted>2015-02-23T20:32:00Z</cp:lastPrinted>
  <dcterms:created xsi:type="dcterms:W3CDTF">2015-02-26T02:05:00Z</dcterms:created>
  <dcterms:modified xsi:type="dcterms:W3CDTF">2015-02-26T02:58:00Z</dcterms:modified>
</cp:coreProperties>
</file>