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34" w:rsidRDefault="00EC3C34" w:rsidP="009921BB">
      <w:pPr>
        <w:pStyle w:val="BodyText"/>
        <w:spacing w:before="120"/>
        <w:jc w:val="center"/>
        <w:rPr>
          <w:b/>
          <w:szCs w:val="24"/>
        </w:rPr>
      </w:pPr>
      <w:r>
        <w:rPr>
          <w:b/>
          <w:bCs/>
          <w:sz w:val="18"/>
          <w:szCs w:val="18"/>
        </w:rPr>
        <w:t>NOT FOR DISTRIBUTION TO U.S. NEWSWIRE SERVICES OR FOR RELEASE, PUBLICATION, DISTRIBUTION OR DISSEMINATION DIRECTLY, OR INDIRECTLY, IN WHOLE OR IN PART, IN OR INTO THE UNITED STATES.</w:t>
      </w:r>
    </w:p>
    <w:p w:rsidR="00EC3C34" w:rsidRDefault="00EC3C34" w:rsidP="009921BB">
      <w:pPr>
        <w:pStyle w:val="BodyText"/>
        <w:spacing w:before="120"/>
        <w:jc w:val="center"/>
        <w:rPr>
          <w:b/>
          <w:szCs w:val="24"/>
        </w:rPr>
      </w:pPr>
    </w:p>
    <w:p w:rsidR="009921BB" w:rsidRPr="00D31F6F" w:rsidRDefault="0072587D" w:rsidP="009921BB">
      <w:pPr>
        <w:pStyle w:val="BodyText"/>
        <w:spacing w:before="120"/>
        <w:jc w:val="center"/>
        <w:rPr>
          <w:szCs w:val="24"/>
        </w:rPr>
      </w:pPr>
      <w:r w:rsidRPr="00D31F6F">
        <w:rPr>
          <w:b/>
          <w:szCs w:val="24"/>
        </w:rPr>
        <w:t>KARIANA RESOURCES INC.</w:t>
      </w:r>
      <w:r w:rsidRPr="00D31F6F">
        <w:rPr>
          <w:rFonts w:ascii="Times New Roman Bold" w:hAnsi="Times New Roman Bold"/>
          <w:b/>
          <w:szCs w:val="24"/>
          <w:lang w:val="en-GB"/>
        </w:rPr>
        <w:t xml:space="preserve"> </w:t>
      </w:r>
      <w:r w:rsidRPr="00D31F6F">
        <w:rPr>
          <w:rFonts w:ascii="Times New Roman Bold" w:hAnsi="Times New Roman Bold"/>
          <w:b/>
          <w:szCs w:val="24"/>
          <w:lang w:val="en-GB"/>
        </w:rPr>
        <w:br/>
      </w:r>
      <w:r w:rsidRPr="00D31F6F">
        <w:rPr>
          <w:szCs w:val="24"/>
        </w:rPr>
        <w:t>Suite 1980, 1075 West Georgia Street</w:t>
      </w:r>
      <w:r w:rsidRPr="00D31F6F">
        <w:rPr>
          <w:szCs w:val="24"/>
        </w:rPr>
        <w:br/>
        <w:t>Vancouver, British Columbia, V6E 3C9</w:t>
      </w:r>
      <w:r w:rsidRPr="00D31F6F">
        <w:rPr>
          <w:szCs w:val="24"/>
        </w:rPr>
        <w:br/>
      </w:r>
      <w:r w:rsidRPr="00D31F6F">
        <w:rPr>
          <w:szCs w:val="24"/>
          <w:lang w:val="en-GB"/>
        </w:rPr>
        <w:t xml:space="preserve">Telephone: </w:t>
      </w:r>
      <w:r w:rsidRPr="00D31F6F">
        <w:rPr>
          <w:szCs w:val="24"/>
        </w:rPr>
        <w:t xml:space="preserve">(604) </w:t>
      </w:r>
      <w:r w:rsidRPr="00D31F6F">
        <w:rPr>
          <w:szCs w:val="24"/>
          <w:lang w:val="en-GB"/>
        </w:rPr>
        <w:t>688-9588</w:t>
      </w:r>
      <w:r w:rsidRPr="00D31F6F">
        <w:rPr>
          <w:szCs w:val="24"/>
        </w:rPr>
        <w:t xml:space="preserve">; </w:t>
      </w:r>
      <w:r w:rsidRPr="00D31F6F">
        <w:rPr>
          <w:szCs w:val="24"/>
          <w:lang w:val="en-GB"/>
        </w:rPr>
        <w:t xml:space="preserve">Fax: </w:t>
      </w:r>
      <w:r w:rsidRPr="00D31F6F">
        <w:rPr>
          <w:szCs w:val="24"/>
        </w:rPr>
        <w:t xml:space="preserve"> (778) 329-9361</w:t>
      </w:r>
    </w:p>
    <w:p w:rsidR="009921BB" w:rsidRPr="00D31F6F" w:rsidRDefault="0072587D" w:rsidP="009921BB">
      <w:pPr>
        <w:pStyle w:val="BodyText"/>
        <w:tabs>
          <w:tab w:val="right" w:pos="9180"/>
        </w:tabs>
        <w:jc w:val="center"/>
        <w:rPr>
          <w:b/>
          <w:szCs w:val="24"/>
        </w:rPr>
      </w:pPr>
      <w:r w:rsidRPr="00D31F6F">
        <w:rPr>
          <w:b/>
          <w:szCs w:val="24"/>
        </w:rPr>
        <w:t>PRESS RELEASE</w:t>
      </w:r>
    </w:p>
    <w:p w:rsidR="009921BB" w:rsidRDefault="0072587D" w:rsidP="00EC3C34">
      <w:pPr>
        <w:pStyle w:val="BodyText"/>
        <w:spacing w:before="0"/>
        <w:jc w:val="center"/>
        <w:rPr>
          <w:b/>
          <w:bCs/>
          <w:sz w:val="28"/>
          <w:lang w:val="en-US"/>
        </w:rPr>
      </w:pPr>
      <w:proofErr w:type="gramStart"/>
      <w:r w:rsidRPr="0085736B">
        <w:rPr>
          <w:b/>
          <w:bCs/>
          <w:sz w:val="28"/>
          <w:lang w:val="en-US"/>
        </w:rPr>
        <w:t xml:space="preserve">Kariana </w:t>
      </w:r>
      <w:r w:rsidR="00155DFA">
        <w:rPr>
          <w:b/>
          <w:bCs/>
          <w:sz w:val="28"/>
          <w:lang w:val="en-US"/>
        </w:rPr>
        <w:t>to Acquire Canna Delivery Systems Inc.</w:t>
      </w:r>
      <w:proofErr w:type="gramEnd"/>
    </w:p>
    <w:p w:rsidR="00EC3C34" w:rsidRPr="0085736B" w:rsidRDefault="00EC3C34" w:rsidP="00EC3C34">
      <w:pPr>
        <w:pStyle w:val="BodyText"/>
        <w:spacing w:before="0"/>
        <w:jc w:val="center"/>
        <w:rPr>
          <w:b/>
          <w:bCs/>
          <w:sz w:val="28"/>
          <w:lang w:val="en-US"/>
        </w:rPr>
      </w:pPr>
      <w:r>
        <w:rPr>
          <w:b/>
          <w:bCs/>
          <w:sz w:val="28"/>
          <w:lang w:val="en-US"/>
        </w:rPr>
        <w:t>Proposes Private Placement of Units and Obtains Loan</w:t>
      </w:r>
    </w:p>
    <w:p w:rsidR="009921BB" w:rsidRDefault="009921BB" w:rsidP="009921BB">
      <w:pPr>
        <w:keepNext/>
        <w:spacing w:after="240"/>
        <w:jc w:val="both"/>
        <w:rPr>
          <w:b/>
          <w:bCs/>
          <w:szCs w:val="24"/>
          <w:lang w:val="en-US"/>
        </w:rPr>
      </w:pPr>
    </w:p>
    <w:p w:rsidR="00155DFA" w:rsidRPr="00DC4CFC" w:rsidRDefault="0072587D" w:rsidP="00155DFA">
      <w:pPr>
        <w:pStyle w:val="BodyText"/>
        <w:jc w:val="both"/>
        <w:rPr>
          <w:sz w:val="22"/>
          <w:szCs w:val="22"/>
        </w:rPr>
      </w:pPr>
      <w:r w:rsidRPr="00DC4CFC">
        <w:rPr>
          <w:b/>
          <w:bCs/>
          <w:sz w:val="22"/>
          <w:szCs w:val="22"/>
          <w:lang w:val="en-US"/>
        </w:rPr>
        <w:t xml:space="preserve">Vancouver, British Columbia, Canada, </w:t>
      </w:r>
      <w:r w:rsidR="00155DFA" w:rsidRPr="00DC4CFC">
        <w:rPr>
          <w:bCs/>
          <w:sz w:val="22"/>
          <w:szCs w:val="22"/>
          <w:lang w:val="en-US"/>
        </w:rPr>
        <w:t xml:space="preserve">December </w:t>
      </w:r>
      <w:r w:rsidR="001B40FB">
        <w:rPr>
          <w:bCs/>
          <w:sz w:val="22"/>
          <w:szCs w:val="22"/>
          <w:lang w:val="en-US"/>
        </w:rPr>
        <w:t>16</w:t>
      </w:r>
      <w:r w:rsidR="001B40FB" w:rsidRPr="001B40FB">
        <w:rPr>
          <w:bCs/>
          <w:sz w:val="22"/>
          <w:szCs w:val="22"/>
          <w:vertAlign w:val="superscript"/>
          <w:lang w:val="en-US"/>
        </w:rPr>
        <w:t>th</w:t>
      </w:r>
      <w:r w:rsidRPr="00DC4CFC">
        <w:rPr>
          <w:bCs/>
          <w:sz w:val="22"/>
          <w:szCs w:val="22"/>
          <w:lang w:val="en-US"/>
        </w:rPr>
        <w:t>, 2014,</w:t>
      </w:r>
      <w:r w:rsidRPr="00DC4CFC">
        <w:rPr>
          <w:sz w:val="22"/>
          <w:szCs w:val="22"/>
          <w:lang w:val="en-US"/>
        </w:rPr>
        <w:t xml:space="preserve"> </w:t>
      </w:r>
      <w:proofErr w:type="spellStart"/>
      <w:r w:rsidRPr="00DC4CFC">
        <w:rPr>
          <w:sz w:val="22"/>
          <w:szCs w:val="22"/>
          <w:lang w:val="en-US"/>
        </w:rPr>
        <w:t>Kariana</w:t>
      </w:r>
      <w:proofErr w:type="spellEnd"/>
      <w:r w:rsidRPr="00DC4CFC">
        <w:rPr>
          <w:sz w:val="22"/>
          <w:szCs w:val="22"/>
          <w:lang w:val="en-US"/>
        </w:rPr>
        <w:t xml:space="preserve"> Resources Inc. (CSE: KAA) (“</w:t>
      </w:r>
      <w:r w:rsidRPr="00DC4CFC">
        <w:rPr>
          <w:b/>
          <w:sz w:val="22"/>
          <w:szCs w:val="22"/>
          <w:lang w:val="en-US"/>
        </w:rPr>
        <w:t>Kariana</w:t>
      </w:r>
      <w:r w:rsidRPr="00DC4CFC">
        <w:rPr>
          <w:sz w:val="22"/>
          <w:szCs w:val="22"/>
          <w:lang w:val="en-US"/>
        </w:rPr>
        <w:t>” or the “</w:t>
      </w:r>
      <w:r w:rsidRPr="00DC4CFC">
        <w:rPr>
          <w:b/>
          <w:sz w:val="22"/>
          <w:szCs w:val="22"/>
          <w:lang w:val="en-US"/>
        </w:rPr>
        <w:t>Company</w:t>
      </w:r>
      <w:r w:rsidRPr="00DC4CFC">
        <w:rPr>
          <w:sz w:val="22"/>
          <w:szCs w:val="22"/>
          <w:lang w:val="en-US"/>
        </w:rPr>
        <w:t xml:space="preserve">”) </w:t>
      </w:r>
      <w:r w:rsidR="00155DFA" w:rsidRPr="00DC4CFC">
        <w:rPr>
          <w:sz w:val="22"/>
          <w:szCs w:val="22"/>
          <w:lang w:val="en-US"/>
        </w:rPr>
        <w:t>and Canna Delivery Systems Inc. (“Canna”) are</w:t>
      </w:r>
      <w:r w:rsidRPr="00DC4CFC">
        <w:rPr>
          <w:color w:val="000000"/>
          <w:sz w:val="22"/>
          <w:szCs w:val="22"/>
          <w:lang w:eastAsia="en-CA"/>
        </w:rPr>
        <w:t xml:space="preserve"> pleased to announce </w:t>
      </w:r>
      <w:r w:rsidR="00155DFA" w:rsidRPr="00DC4CFC">
        <w:rPr>
          <w:sz w:val="22"/>
          <w:szCs w:val="22"/>
          <w:lang w:val="en-US"/>
        </w:rPr>
        <w:t xml:space="preserve">that they have entered into a binding </w:t>
      </w:r>
      <w:r w:rsidR="006D474E" w:rsidRPr="00DC4CFC">
        <w:rPr>
          <w:sz w:val="22"/>
          <w:szCs w:val="22"/>
          <w:lang w:val="en-US"/>
        </w:rPr>
        <w:t>term sheet</w:t>
      </w:r>
      <w:r w:rsidR="00155DFA" w:rsidRPr="00DC4CFC">
        <w:rPr>
          <w:sz w:val="22"/>
          <w:szCs w:val="22"/>
          <w:lang w:val="en-US"/>
        </w:rPr>
        <w:t xml:space="preserve"> (the “</w:t>
      </w:r>
      <w:r w:rsidR="006D474E" w:rsidRPr="00DC4CFC">
        <w:rPr>
          <w:sz w:val="22"/>
          <w:szCs w:val="22"/>
          <w:lang w:val="en-US"/>
        </w:rPr>
        <w:t>Term Sheet</w:t>
      </w:r>
      <w:r w:rsidR="00155DFA" w:rsidRPr="00DC4CFC">
        <w:rPr>
          <w:sz w:val="22"/>
          <w:szCs w:val="22"/>
          <w:lang w:val="en-US"/>
        </w:rPr>
        <w:t xml:space="preserve">”) pursuant to which the Company will acquire all of the issued and outstanding common shares of Canna (the “Transaction”).  </w:t>
      </w:r>
      <w:r w:rsidR="00155DFA" w:rsidRPr="00DC4CFC">
        <w:rPr>
          <w:sz w:val="22"/>
          <w:szCs w:val="22"/>
        </w:rPr>
        <w:t xml:space="preserve">As consideration for the Transaction, Kariana will issue to the </w:t>
      </w:r>
      <w:r w:rsidR="00155DFA" w:rsidRPr="00892B40">
        <w:rPr>
          <w:sz w:val="22"/>
          <w:szCs w:val="22"/>
        </w:rPr>
        <w:t xml:space="preserve">Canna’s shareholders pro rata, an aggregate of 7,800,000 </w:t>
      </w:r>
      <w:proofErr w:type="spellStart"/>
      <w:r w:rsidR="00155DFA" w:rsidRPr="00892B40">
        <w:rPr>
          <w:sz w:val="22"/>
          <w:szCs w:val="22"/>
        </w:rPr>
        <w:t>Kariana</w:t>
      </w:r>
      <w:proofErr w:type="spellEnd"/>
      <w:r w:rsidR="00155DFA" w:rsidRPr="00892B40">
        <w:rPr>
          <w:sz w:val="22"/>
          <w:szCs w:val="22"/>
        </w:rPr>
        <w:t xml:space="preserve"> </w:t>
      </w:r>
      <w:r w:rsidR="00EC3C34">
        <w:rPr>
          <w:sz w:val="22"/>
          <w:szCs w:val="22"/>
        </w:rPr>
        <w:t>common shares</w:t>
      </w:r>
      <w:r w:rsidR="00155DFA" w:rsidRPr="00892B40">
        <w:rPr>
          <w:sz w:val="22"/>
          <w:szCs w:val="22"/>
        </w:rPr>
        <w:t xml:space="preserve"> (the “Performance Shares”)</w:t>
      </w:r>
      <w:r w:rsidR="00DC4CFC" w:rsidRPr="00892B40">
        <w:rPr>
          <w:sz w:val="22"/>
          <w:szCs w:val="22"/>
        </w:rPr>
        <w:t xml:space="preserve"> at a deemed price of $0.</w:t>
      </w:r>
      <w:r w:rsidR="00892B40" w:rsidRPr="00892B40">
        <w:rPr>
          <w:sz w:val="22"/>
          <w:szCs w:val="22"/>
        </w:rPr>
        <w:t>06</w:t>
      </w:r>
      <w:r w:rsidR="00DC4CFC" w:rsidRPr="00892B40">
        <w:rPr>
          <w:sz w:val="22"/>
          <w:szCs w:val="22"/>
        </w:rPr>
        <w:t xml:space="preserve"> </w:t>
      </w:r>
      <w:r w:rsidR="00155DFA" w:rsidRPr="00892B40">
        <w:rPr>
          <w:sz w:val="22"/>
          <w:szCs w:val="22"/>
        </w:rPr>
        <w:t>per share</w:t>
      </w:r>
      <w:r w:rsidR="00155DFA" w:rsidRPr="00DC4CFC">
        <w:rPr>
          <w:sz w:val="22"/>
          <w:szCs w:val="22"/>
        </w:rPr>
        <w:t xml:space="preserve">.  The Performance Shares will be </w:t>
      </w:r>
      <w:r w:rsidR="00892B40">
        <w:rPr>
          <w:sz w:val="22"/>
          <w:szCs w:val="22"/>
        </w:rPr>
        <w:t>escrowed and released</w:t>
      </w:r>
      <w:r w:rsidR="00155DFA" w:rsidRPr="00DC4CFC">
        <w:rPr>
          <w:sz w:val="22"/>
          <w:szCs w:val="22"/>
        </w:rPr>
        <w:t xml:space="preserve"> upon achieving certain</w:t>
      </w:r>
      <w:r w:rsidR="00EC3C34">
        <w:rPr>
          <w:sz w:val="22"/>
          <w:szCs w:val="22"/>
        </w:rPr>
        <w:t xml:space="preserve"> future financial</w:t>
      </w:r>
      <w:r w:rsidR="00155DFA" w:rsidRPr="00DC4CFC">
        <w:rPr>
          <w:sz w:val="22"/>
          <w:szCs w:val="22"/>
        </w:rPr>
        <w:t xml:space="preserve"> milestones</w:t>
      </w:r>
      <w:r w:rsidR="006D474E" w:rsidRPr="00DC4CFC">
        <w:rPr>
          <w:sz w:val="22"/>
          <w:szCs w:val="22"/>
        </w:rPr>
        <w:t>.</w:t>
      </w:r>
    </w:p>
    <w:p w:rsidR="006D474E" w:rsidRPr="00DC4CFC" w:rsidRDefault="006D474E" w:rsidP="009921BB">
      <w:pPr>
        <w:jc w:val="both"/>
        <w:rPr>
          <w:sz w:val="22"/>
          <w:szCs w:val="22"/>
        </w:rPr>
      </w:pPr>
    </w:p>
    <w:p w:rsidR="006D474E" w:rsidRPr="00935332" w:rsidRDefault="006D474E" w:rsidP="009921BB">
      <w:pPr>
        <w:jc w:val="both"/>
        <w:rPr>
          <w:sz w:val="22"/>
          <w:szCs w:val="22"/>
        </w:rPr>
      </w:pPr>
      <w:r w:rsidRPr="00935332">
        <w:rPr>
          <w:sz w:val="22"/>
          <w:szCs w:val="22"/>
        </w:rPr>
        <w:t>In addition, following the execution of this Term Sheet, Kariana will seek approval of the CSE, if applicable, for an advance of US$</w:t>
      </w:r>
      <w:r w:rsidR="00935332" w:rsidRPr="00935332">
        <w:rPr>
          <w:sz w:val="22"/>
          <w:szCs w:val="22"/>
        </w:rPr>
        <w:t>1</w:t>
      </w:r>
      <w:r w:rsidRPr="00935332">
        <w:rPr>
          <w:sz w:val="22"/>
          <w:szCs w:val="22"/>
        </w:rPr>
        <w:t xml:space="preserve">50,000 as an unsecured loan.  </w:t>
      </w:r>
    </w:p>
    <w:p w:rsidR="00935332" w:rsidRPr="00935332" w:rsidRDefault="00935332" w:rsidP="009921BB">
      <w:pPr>
        <w:jc w:val="both"/>
        <w:rPr>
          <w:sz w:val="22"/>
          <w:szCs w:val="22"/>
        </w:rPr>
      </w:pPr>
    </w:p>
    <w:p w:rsidR="006D474E" w:rsidRPr="00935332" w:rsidRDefault="006D474E" w:rsidP="009921BB">
      <w:pPr>
        <w:jc w:val="both"/>
        <w:rPr>
          <w:b/>
          <w:sz w:val="22"/>
          <w:szCs w:val="22"/>
          <w:u w:val="single"/>
        </w:rPr>
      </w:pPr>
      <w:r w:rsidRPr="00935332">
        <w:rPr>
          <w:b/>
          <w:sz w:val="22"/>
          <w:szCs w:val="22"/>
          <w:u w:val="single"/>
        </w:rPr>
        <w:t>Canna</w:t>
      </w:r>
      <w:r w:rsidR="00935332" w:rsidRPr="00935332">
        <w:rPr>
          <w:b/>
          <w:sz w:val="22"/>
          <w:szCs w:val="22"/>
          <w:u w:val="single"/>
        </w:rPr>
        <w:t xml:space="preserve"> Delivery Systems Inc.</w:t>
      </w:r>
    </w:p>
    <w:p w:rsidR="0047710B" w:rsidRPr="00935332" w:rsidRDefault="0047710B" w:rsidP="00935332">
      <w:pPr>
        <w:pStyle w:val="BodyText"/>
        <w:spacing w:after="280"/>
        <w:jc w:val="both"/>
        <w:rPr>
          <w:sz w:val="22"/>
          <w:szCs w:val="22"/>
        </w:rPr>
      </w:pPr>
      <w:r w:rsidRPr="00935332">
        <w:rPr>
          <w:sz w:val="22"/>
          <w:szCs w:val="22"/>
        </w:rPr>
        <w:t xml:space="preserve">Canna </w:t>
      </w:r>
      <w:r w:rsidR="009921BB" w:rsidRPr="00935332">
        <w:rPr>
          <w:sz w:val="22"/>
          <w:szCs w:val="22"/>
        </w:rPr>
        <w:t xml:space="preserve">Delivery Systems </w:t>
      </w:r>
      <w:r w:rsidRPr="00935332">
        <w:rPr>
          <w:sz w:val="22"/>
          <w:szCs w:val="22"/>
        </w:rPr>
        <w:t>produces a smokeless alternative option to medical and recreational users of cannabis. Canna’s technology produces infused strips (similar to breath strips) that are not only a safer, healthier option to smoking but also a new way to accurately meter the dosage and assure the purity of the product. From start to finish, the CannaStrip production process test for quality and composition of all the ingredients used in each and every CannaStrip, resulting in a delivery system that is safe, consistent and effective. </w:t>
      </w:r>
    </w:p>
    <w:p w:rsidR="006D474E" w:rsidRPr="00935332" w:rsidRDefault="00935332" w:rsidP="00935332">
      <w:pPr>
        <w:spacing w:after="240"/>
        <w:jc w:val="both"/>
        <w:rPr>
          <w:rFonts w:ascii="Calibri" w:hAnsi="Calibri"/>
        </w:rPr>
      </w:pPr>
      <w:r w:rsidRPr="00935332">
        <w:rPr>
          <w:sz w:val="22"/>
          <w:szCs w:val="22"/>
        </w:rPr>
        <w:t xml:space="preserve">Brad </w:t>
      </w:r>
      <w:proofErr w:type="spellStart"/>
      <w:r w:rsidRPr="00935332">
        <w:rPr>
          <w:sz w:val="22"/>
          <w:szCs w:val="22"/>
        </w:rPr>
        <w:t>Eckenweiler</w:t>
      </w:r>
      <w:proofErr w:type="spellEnd"/>
      <w:r w:rsidRPr="00935332">
        <w:rPr>
          <w:sz w:val="22"/>
          <w:szCs w:val="22"/>
        </w:rPr>
        <w:t xml:space="preserve">, CEO </w:t>
      </w:r>
      <w:r w:rsidR="00EC3C34">
        <w:rPr>
          <w:sz w:val="22"/>
          <w:szCs w:val="22"/>
        </w:rPr>
        <w:t>states</w:t>
      </w:r>
      <w:r w:rsidRPr="00935332">
        <w:rPr>
          <w:sz w:val="22"/>
          <w:szCs w:val="22"/>
        </w:rPr>
        <w:t xml:space="preserve">: </w:t>
      </w:r>
      <w:r w:rsidR="00892B40" w:rsidRPr="00935332">
        <w:rPr>
          <w:sz w:val="22"/>
          <w:szCs w:val="22"/>
        </w:rPr>
        <w:t>“</w:t>
      </w:r>
      <w:r w:rsidR="009921BB" w:rsidRPr="00935332">
        <w:rPr>
          <w:sz w:val="22"/>
          <w:szCs w:val="22"/>
        </w:rPr>
        <w:t xml:space="preserve">The </w:t>
      </w:r>
      <w:r w:rsidR="000C2EF8" w:rsidRPr="00935332">
        <w:rPr>
          <w:sz w:val="22"/>
          <w:szCs w:val="22"/>
        </w:rPr>
        <w:t xml:space="preserve">entire </w:t>
      </w:r>
      <w:proofErr w:type="spellStart"/>
      <w:r w:rsidR="009921BB" w:rsidRPr="00935332">
        <w:rPr>
          <w:sz w:val="22"/>
          <w:szCs w:val="22"/>
        </w:rPr>
        <w:t>CannaStrips</w:t>
      </w:r>
      <w:proofErr w:type="spellEnd"/>
      <w:r w:rsidR="009921BB" w:rsidRPr="00935332">
        <w:rPr>
          <w:sz w:val="22"/>
          <w:szCs w:val="22"/>
        </w:rPr>
        <w:t xml:space="preserve"> team is excited for the opportunit</w:t>
      </w:r>
      <w:r w:rsidR="000C2EF8" w:rsidRPr="00935332">
        <w:rPr>
          <w:sz w:val="22"/>
          <w:szCs w:val="22"/>
        </w:rPr>
        <w:t xml:space="preserve">y that our new relationship as part of </w:t>
      </w:r>
      <w:r w:rsidR="009921BB" w:rsidRPr="00935332">
        <w:rPr>
          <w:sz w:val="22"/>
          <w:szCs w:val="22"/>
        </w:rPr>
        <w:t xml:space="preserve">Kariana Resources </w:t>
      </w:r>
      <w:r w:rsidR="000C2EF8" w:rsidRPr="00935332">
        <w:rPr>
          <w:sz w:val="22"/>
          <w:szCs w:val="22"/>
        </w:rPr>
        <w:t xml:space="preserve">Inc., </w:t>
      </w:r>
      <w:r w:rsidR="009921BB" w:rsidRPr="00935332">
        <w:rPr>
          <w:sz w:val="22"/>
          <w:szCs w:val="22"/>
        </w:rPr>
        <w:t xml:space="preserve">will afford us, both in the ability for geographic expansion of CannaStrip licenses and a much more aggressive </w:t>
      </w:r>
      <w:r w:rsidR="00CA7929" w:rsidRPr="00935332">
        <w:rPr>
          <w:sz w:val="22"/>
          <w:szCs w:val="22"/>
        </w:rPr>
        <w:t xml:space="preserve">research and </w:t>
      </w:r>
      <w:r w:rsidR="009921BB" w:rsidRPr="00935332">
        <w:rPr>
          <w:sz w:val="22"/>
          <w:szCs w:val="22"/>
        </w:rPr>
        <w:t xml:space="preserve">development schedule for </w:t>
      </w:r>
      <w:r w:rsidR="00CA7929" w:rsidRPr="00935332">
        <w:rPr>
          <w:sz w:val="22"/>
          <w:szCs w:val="22"/>
        </w:rPr>
        <w:t xml:space="preserve">our </w:t>
      </w:r>
      <w:r w:rsidR="009921BB" w:rsidRPr="00935332">
        <w:rPr>
          <w:sz w:val="22"/>
          <w:szCs w:val="22"/>
        </w:rPr>
        <w:t>new products</w:t>
      </w:r>
      <w:r w:rsidRPr="00935332">
        <w:rPr>
          <w:sz w:val="22"/>
          <w:szCs w:val="22"/>
        </w:rPr>
        <w:t>”</w:t>
      </w:r>
      <w:r>
        <w:rPr>
          <w:sz w:val="22"/>
          <w:szCs w:val="22"/>
        </w:rPr>
        <w:t xml:space="preserve"> </w:t>
      </w:r>
    </w:p>
    <w:p w:rsidR="006D474E" w:rsidRPr="00DC4CFC" w:rsidRDefault="006D474E" w:rsidP="006D474E">
      <w:pPr>
        <w:jc w:val="both"/>
        <w:rPr>
          <w:sz w:val="22"/>
          <w:szCs w:val="22"/>
          <w:u w:val="single"/>
        </w:rPr>
      </w:pPr>
      <w:r w:rsidRPr="00DC4CFC">
        <w:rPr>
          <w:b/>
          <w:sz w:val="22"/>
          <w:szCs w:val="22"/>
          <w:u w:val="single"/>
        </w:rPr>
        <w:t>Concurrent Financing</w:t>
      </w:r>
    </w:p>
    <w:p w:rsidR="006D474E" w:rsidRPr="00DC4CFC" w:rsidRDefault="006D474E" w:rsidP="006D474E">
      <w:pPr>
        <w:jc w:val="both"/>
        <w:rPr>
          <w:sz w:val="22"/>
          <w:szCs w:val="22"/>
        </w:rPr>
      </w:pPr>
    </w:p>
    <w:p w:rsidR="006D474E" w:rsidRPr="00DC4CFC" w:rsidRDefault="006D474E" w:rsidP="006D474E">
      <w:pPr>
        <w:tabs>
          <w:tab w:val="right" w:pos="9180"/>
        </w:tabs>
        <w:jc w:val="both"/>
        <w:rPr>
          <w:sz w:val="22"/>
          <w:szCs w:val="22"/>
          <w:lang w:val="en-US"/>
        </w:rPr>
      </w:pPr>
      <w:r w:rsidRPr="00DC4CFC">
        <w:rPr>
          <w:sz w:val="22"/>
          <w:szCs w:val="22"/>
          <w:lang w:val="en-US"/>
        </w:rPr>
        <w:t>In connection with the Transaction, Kariana intends to complete a concurrent financing (the “Concurrent Financing”) by way of a non-brokered private placement</w:t>
      </w:r>
      <w:r w:rsidR="00EC3C34">
        <w:rPr>
          <w:sz w:val="22"/>
          <w:szCs w:val="22"/>
          <w:lang w:val="en-US"/>
        </w:rPr>
        <w:t xml:space="preserve"> of 3,333,334 units (the “Units”)</w:t>
      </w:r>
      <w:r w:rsidRPr="00DC4CFC">
        <w:rPr>
          <w:sz w:val="22"/>
          <w:szCs w:val="22"/>
          <w:lang w:val="en-US"/>
        </w:rPr>
        <w:t xml:space="preserve"> at a price of $0.15 per Unit for minimum gross proceeds of $500,000. Each Unit will be comprised of one </w:t>
      </w:r>
      <w:proofErr w:type="spellStart"/>
      <w:r w:rsidRPr="00DC4CFC">
        <w:rPr>
          <w:sz w:val="22"/>
          <w:szCs w:val="22"/>
          <w:lang w:val="en-US"/>
        </w:rPr>
        <w:t>Kariana</w:t>
      </w:r>
      <w:proofErr w:type="spellEnd"/>
      <w:r w:rsidRPr="00DC4CFC">
        <w:rPr>
          <w:sz w:val="22"/>
          <w:szCs w:val="22"/>
          <w:lang w:val="en-US"/>
        </w:rPr>
        <w:t xml:space="preserve"> </w:t>
      </w:r>
      <w:r w:rsidR="00EC3C34">
        <w:rPr>
          <w:sz w:val="22"/>
          <w:szCs w:val="22"/>
          <w:lang w:val="en-US"/>
        </w:rPr>
        <w:t>c</w:t>
      </w:r>
      <w:r w:rsidRPr="00DC4CFC">
        <w:rPr>
          <w:sz w:val="22"/>
          <w:szCs w:val="22"/>
          <w:lang w:val="en-US"/>
        </w:rPr>
        <w:t xml:space="preserve">ommon </w:t>
      </w:r>
      <w:r w:rsidR="00EC3C34">
        <w:rPr>
          <w:sz w:val="22"/>
          <w:szCs w:val="22"/>
          <w:lang w:val="en-US"/>
        </w:rPr>
        <w:t>s</w:t>
      </w:r>
      <w:r w:rsidRPr="00DC4CFC">
        <w:rPr>
          <w:sz w:val="22"/>
          <w:szCs w:val="22"/>
          <w:lang w:val="en-US"/>
        </w:rPr>
        <w:t xml:space="preserve">hare and one half of one common share purchase warrant (each a “Warrant”). Each whole Warrant will entitle the holder to purchase one additional Share at a price of $0.30 for the first year and $0.45 for the second year from the closing of the Concurrent Financing. </w:t>
      </w:r>
      <w:r w:rsidR="006565CA" w:rsidRPr="00DC4CFC">
        <w:rPr>
          <w:sz w:val="22"/>
          <w:szCs w:val="22"/>
          <w:lang w:val="en-US"/>
        </w:rPr>
        <w:t xml:space="preserve"> The Warrants expire two years from the closing of the Concurrent Financing.</w:t>
      </w:r>
    </w:p>
    <w:p w:rsidR="006D474E" w:rsidRPr="00DC4CFC" w:rsidRDefault="006D474E" w:rsidP="006D474E">
      <w:pPr>
        <w:tabs>
          <w:tab w:val="right" w:pos="9180"/>
        </w:tabs>
        <w:jc w:val="both"/>
        <w:rPr>
          <w:sz w:val="22"/>
          <w:szCs w:val="22"/>
        </w:rPr>
      </w:pPr>
    </w:p>
    <w:p w:rsidR="006D474E" w:rsidRPr="00DC4CFC" w:rsidRDefault="006D474E" w:rsidP="006D474E">
      <w:pPr>
        <w:tabs>
          <w:tab w:val="right" w:pos="9180"/>
        </w:tabs>
        <w:jc w:val="both"/>
        <w:rPr>
          <w:sz w:val="22"/>
          <w:szCs w:val="22"/>
        </w:rPr>
      </w:pPr>
      <w:r w:rsidRPr="00DC4CFC">
        <w:rPr>
          <w:sz w:val="22"/>
          <w:szCs w:val="22"/>
        </w:rPr>
        <w:t xml:space="preserve">In connection with the Concurrent Financing and the Transaction, the Company intends to pay finder’s fees in cash, securities or a combination of both, </w:t>
      </w:r>
      <w:r w:rsidR="00EC3C34">
        <w:rPr>
          <w:sz w:val="22"/>
          <w:szCs w:val="22"/>
        </w:rPr>
        <w:t>up to the maximum permitted by the policies of the CSE</w:t>
      </w:r>
      <w:r w:rsidRPr="00DC4CFC">
        <w:rPr>
          <w:sz w:val="22"/>
          <w:szCs w:val="22"/>
        </w:rPr>
        <w:t>.</w:t>
      </w:r>
    </w:p>
    <w:p w:rsidR="006D474E" w:rsidRPr="00DC4CFC" w:rsidRDefault="006D474E" w:rsidP="006D474E">
      <w:pPr>
        <w:tabs>
          <w:tab w:val="right" w:pos="9180"/>
        </w:tabs>
        <w:jc w:val="both"/>
        <w:rPr>
          <w:sz w:val="22"/>
          <w:szCs w:val="22"/>
        </w:rPr>
      </w:pPr>
    </w:p>
    <w:p w:rsidR="006D474E" w:rsidRPr="00DC4CFC" w:rsidRDefault="006D474E" w:rsidP="006D474E">
      <w:pPr>
        <w:jc w:val="both"/>
        <w:rPr>
          <w:sz w:val="22"/>
          <w:szCs w:val="22"/>
        </w:rPr>
      </w:pPr>
      <w:r w:rsidRPr="00DC4CFC">
        <w:rPr>
          <w:sz w:val="22"/>
          <w:szCs w:val="22"/>
        </w:rPr>
        <w:t>The completion of the Transaction is subject to a number of additional conditions, including, but not limited to, approval of the Transaction by the board of directors and</w:t>
      </w:r>
      <w:r w:rsidR="00EC3C34">
        <w:rPr>
          <w:sz w:val="22"/>
          <w:szCs w:val="22"/>
        </w:rPr>
        <w:t>, if required,</w:t>
      </w:r>
      <w:r w:rsidRPr="00DC4CFC">
        <w:rPr>
          <w:sz w:val="22"/>
          <w:szCs w:val="22"/>
        </w:rPr>
        <w:t xml:space="preserve"> security holders of each of </w:t>
      </w:r>
      <w:proofErr w:type="spellStart"/>
      <w:r w:rsidR="00EC3C34">
        <w:rPr>
          <w:sz w:val="22"/>
          <w:szCs w:val="22"/>
        </w:rPr>
        <w:t>Kariana</w:t>
      </w:r>
      <w:proofErr w:type="spellEnd"/>
      <w:r w:rsidR="00EC3C34">
        <w:rPr>
          <w:sz w:val="22"/>
          <w:szCs w:val="22"/>
        </w:rPr>
        <w:t xml:space="preserve"> </w:t>
      </w:r>
      <w:r w:rsidRPr="00DC4CFC">
        <w:rPr>
          <w:sz w:val="22"/>
          <w:szCs w:val="22"/>
        </w:rPr>
        <w:t xml:space="preserve">and Canna, and the approval of the CSE.  </w:t>
      </w:r>
    </w:p>
    <w:p w:rsidR="006D474E" w:rsidRPr="00DC4CFC" w:rsidRDefault="006D474E" w:rsidP="009921BB">
      <w:pPr>
        <w:jc w:val="both"/>
        <w:rPr>
          <w:sz w:val="22"/>
          <w:szCs w:val="22"/>
        </w:rPr>
      </w:pPr>
    </w:p>
    <w:p w:rsidR="009921BB" w:rsidRDefault="0072587D" w:rsidP="009921BB">
      <w:pPr>
        <w:jc w:val="both"/>
        <w:rPr>
          <w:color w:val="000000"/>
          <w:sz w:val="22"/>
          <w:szCs w:val="22"/>
          <w:lang w:eastAsia="en-CA"/>
        </w:rPr>
      </w:pPr>
      <w:r w:rsidRPr="00DC4CFC">
        <w:rPr>
          <w:color w:val="000000"/>
          <w:sz w:val="22"/>
          <w:szCs w:val="22"/>
          <w:lang w:eastAsia="en-CA"/>
        </w:rPr>
        <w:t xml:space="preserve">All securities issued in connection with the </w:t>
      </w:r>
      <w:r w:rsidR="00EC3C34">
        <w:rPr>
          <w:color w:val="000000"/>
          <w:sz w:val="22"/>
          <w:szCs w:val="22"/>
          <w:lang w:eastAsia="en-CA"/>
        </w:rPr>
        <w:t>Concurrent Financing</w:t>
      </w:r>
      <w:r w:rsidRPr="00DC4CFC">
        <w:rPr>
          <w:color w:val="000000"/>
          <w:sz w:val="22"/>
          <w:szCs w:val="22"/>
          <w:lang w:eastAsia="en-CA"/>
        </w:rPr>
        <w:t xml:space="preserve"> are subject to a</w:t>
      </w:r>
      <w:r w:rsidR="00EC3C34">
        <w:rPr>
          <w:color w:val="000000"/>
          <w:sz w:val="22"/>
          <w:szCs w:val="22"/>
          <w:lang w:eastAsia="en-CA"/>
        </w:rPr>
        <w:t xml:space="preserve"> four month</w:t>
      </w:r>
      <w:r w:rsidRPr="00DC4CFC">
        <w:rPr>
          <w:color w:val="000000"/>
          <w:sz w:val="22"/>
          <w:szCs w:val="22"/>
          <w:lang w:eastAsia="en-CA"/>
        </w:rPr>
        <w:t xml:space="preserve"> hold period in accordance with applicable securities legislation. </w:t>
      </w:r>
      <w:r w:rsidRPr="00DC4CFC">
        <w:rPr>
          <w:sz w:val="22"/>
          <w:szCs w:val="22"/>
        </w:rPr>
        <w:t xml:space="preserve"> </w:t>
      </w:r>
      <w:r w:rsidRPr="00DC4CFC">
        <w:rPr>
          <w:color w:val="000000"/>
          <w:sz w:val="22"/>
          <w:szCs w:val="22"/>
          <w:lang w:eastAsia="en-CA"/>
        </w:rPr>
        <w:t xml:space="preserve">The net proceeds of the </w:t>
      </w:r>
      <w:r w:rsidR="006D474E" w:rsidRPr="00DC4CFC">
        <w:rPr>
          <w:color w:val="000000"/>
          <w:sz w:val="22"/>
          <w:szCs w:val="22"/>
          <w:lang w:eastAsia="en-CA"/>
        </w:rPr>
        <w:t>Concurrent Financing</w:t>
      </w:r>
      <w:r w:rsidRPr="00DC4CFC">
        <w:rPr>
          <w:color w:val="000000"/>
          <w:sz w:val="22"/>
          <w:szCs w:val="22"/>
          <w:lang w:eastAsia="en-CA"/>
        </w:rPr>
        <w:t xml:space="preserve"> will be used for </w:t>
      </w:r>
      <w:proofErr w:type="spellStart"/>
      <w:r w:rsidR="00EC3C34">
        <w:rPr>
          <w:sz w:val="22"/>
          <w:szCs w:val="22"/>
        </w:rPr>
        <w:t>Kariana</w:t>
      </w:r>
      <w:r w:rsidR="00EC3C34">
        <w:rPr>
          <w:sz w:val="22"/>
          <w:szCs w:val="22"/>
        </w:rPr>
        <w:t>’s</w:t>
      </w:r>
      <w:proofErr w:type="spellEnd"/>
      <w:r w:rsidR="00EC3C34">
        <w:rPr>
          <w:sz w:val="22"/>
          <w:szCs w:val="22"/>
        </w:rPr>
        <w:t xml:space="preserve"> </w:t>
      </w:r>
      <w:r w:rsidRPr="00DC4CFC">
        <w:rPr>
          <w:color w:val="000000"/>
          <w:sz w:val="22"/>
          <w:szCs w:val="22"/>
          <w:lang w:eastAsia="en-CA"/>
        </w:rPr>
        <w:t>working capital purposes</w:t>
      </w:r>
      <w:r w:rsidR="00935332">
        <w:rPr>
          <w:color w:val="000000"/>
          <w:sz w:val="22"/>
          <w:szCs w:val="22"/>
          <w:lang w:eastAsia="en-CA"/>
        </w:rPr>
        <w:t>.</w:t>
      </w:r>
    </w:p>
    <w:p w:rsidR="00EC3C34" w:rsidRDefault="00EC3C34" w:rsidP="00935332">
      <w:pPr>
        <w:jc w:val="both"/>
        <w:rPr>
          <w:b/>
          <w:sz w:val="22"/>
          <w:szCs w:val="22"/>
          <w:u w:val="single"/>
        </w:rPr>
      </w:pPr>
    </w:p>
    <w:p w:rsidR="00935332" w:rsidRPr="00DC4CFC" w:rsidRDefault="00935332" w:rsidP="00935332">
      <w:pPr>
        <w:jc w:val="both"/>
        <w:rPr>
          <w:sz w:val="22"/>
          <w:szCs w:val="22"/>
          <w:u w:val="single"/>
        </w:rPr>
      </w:pPr>
      <w:r>
        <w:rPr>
          <w:b/>
          <w:sz w:val="22"/>
          <w:szCs w:val="22"/>
          <w:u w:val="single"/>
        </w:rPr>
        <w:t>Promissory Note</w:t>
      </w:r>
    </w:p>
    <w:p w:rsidR="00935332" w:rsidRPr="00DC4CFC" w:rsidRDefault="00935332" w:rsidP="00935332">
      <w:pPr>
        <w:jc w:val="both"/>
        <w:rPr>
          <w:sz w:val="22"/>
          <w:szCs w:val="22"/>
        </w:rPr>
      </w:pPr>
    </w:p>
    <w:p w:rsidR="00935332" w:rsidRPr="00935332" w:rsidRDefault="00935332" w:rsidP="00935332">
      <w:pPr>
        <w:jc w:val="both"/>
        <w:rPr>
          <w:sz w:val="22"/>
          <w:szCs w:val="22"/>
          <w:lang w:val="en-US"/>
        </w:rPr>
      </w:pPr>
      <w:proofErr w:type="spellStart"/>
      <w:r w:rsidRPr="00DC4CFC">
        <w:rPr>
          <w:sz w:val="22"/>
          <w:szCs w:val="22"/>
          <w:lang w:val="en-US"/>
        </w:rPr>
        <w:t>Kariana</w:t>
      </w:r>
      <w:proofErr w:type="spellEnd"/>
      <w:r w:rsidRPr="00DC4CFC">
        <w:rPr>
          <w:sz w:val="22"/>
          <w:szCs w:val="22"/>
          <w:lang w:val="en-US"/>
        </w:rPr>
        <w:t xml:space="preserve"> </w:t>
      </w:r>
      <w:r w:rsidR="00EC3C34">
        <w:rPr>
          <w:sz w:val="22"/>
          <w:szCs w:val="22"/>
          <w:lang w:val="en-US"/>
        </w:rPr>
        <w:t xml:space="preserve">also announces that it intends to sign </w:t>
      </w:r>
      <w:r>
        <w:rPr>
          <w:sz w:val="22"/>
          <w:szCs w:val="22"/>
          <w:lang w:val="en-US"/>
        </w:rPr>
        <w:t xml:space="preserve">a promissory note with an arm’s length lender (the “Lender”), in the principle amount of $120,000 (the “Loan”), due one year from the date of closing (the “Maturity Date”). The Loan will accrue interest at a rate of 15% per annum and is payable on the Maturity Date. As partial consideration </w:t>
      </w:r>
      <w:r w:rsidRPr="00935332">
        <w:rPr>
          <w:sz w:val="22"/>
          <w:szCs w:val="22"/>
          <w:lang w:val="en-US"/>
        </w:rPr>
        <w:t xml:space="preserve">for the Loan, the Company has agreed to issue to the Lender common shares in the capital of the Company (the “Fee Shares”) equal to 20% of the loan amount at a deemed price of $0.10 per Fee Share.  Accordingly, </w:t>
      </w:r>
      <w:proofErr w:type="spellStart"/>
      <w:r>
        <w:rPr>
          <w:sz w:val="22"/>
          <w:szCs w:val="22"/>
          <w:lang w:val="en-US"/>
        </w:rPr>
        <w:t>Kariana</w:t>
      </w:r>
      <w:proofErr w:type="spellEnd"/>
      <w:r>
        <w:rPr>
          <w:sz w:val="22"/>
          <w:szCs w:val="22"/>
          <w:lang w:val="en-US"/>
        </w:rPr>
        <w:t xml:space="preserve"> will issue to the Lender 240</w:t>
      </w:r>
      <w:r w:rsidRPr="00935332">
        <w:rPr>
          <w:sz w:val="22"/>
          <w:szCs w:val="22"/>
          <w:lang w:val="en-US"/>
        </w:rPr>
        <w:t>,000 Fee Shares.  The Fee Shares will be subject to a hold period of four months and a day from issuance.</w:t>
      </w:r>
    </w:p>
    <w:p w:rsidR="00935332" w:rsidRDefault="00935332" w:rsidP="00935332">
      <w:pPr>
        <w:tabs>
          <w:tab w:val="right" w:pos="9180"/>
        </w:tabs>
        <w:jc w:val="both"/>
        <w:rPr>
          <w:sz w:val="22"/>
          <w:szCs w:val="22"/>
          <w:lang w:val="en-US"/>
        </w:rPr>
      </w:pPr>
    </w:p>
    <w:p w:rsidR="00935332" w:rsidRPr="00935332" w:rsidRDefault="00935332" w:rsidP="00935332">
      <w:pPr>
        <w:jc w:val="both"/>
        <w:rPr>
          <w:sz w:val="22"/>
          <w:szCs w:val="22"/>
          <w:lang w:val="en-US"/>
        </w:rPr>
      </w:pPr>
      <w:r w:rsidRPr="00935332">
        <w:rPr>
          <w:sz w:val="22"/>
          <w:szCs w:val="22"/>
          <w:lang w:val="en-US"/>
        </w:rPr>
        <w:t>In addition,</w:t>
      </w:r>
      <w:r w:rsidR="00EC3C34">
        <w:rPr>
          <w:sz w:val="22"/>
          <w:szCs w:val="22"/>
          <w:lang w:val="en-US"/>
        </w:rPr>
        <w:t xml:space="preserve"> subject to regulatory approval,</w:t>
      </w:r>
      <w:r w:rsidRPr="00935332">
        <w:rPr>
          <w:sz w:val="22"/>
          <w:szCs w:val="22"/>
          <w:lang w:val="en-US"/>
        </w:rPr>
        <w:t xml:space="preserve"> the Company will pay finder’s fees of </w:t>
      </w:r>
      <w:r>
        <w:rPr>
          <w:sz w:val="22"/>
          <w:szCs w:val="22"/>
          <w:lang w:val="en-US"/>
        </w:rPr>
        <w:t>8</w:t>
      </w:r>
      <w:r w:rsidRPr="00935332">
        <w:rPr>
          <w:sz w:val="22"/>
          <w:szCs w:val="22"/>
          <w:lang w:val="en-US"/>
        </w:rPr>
        <w:t>%</w:t>
      </w:r>
      <w:r w:rsidR="001B40FB">
        <w:rPr>
          <w:sz w:val="22"/>
          <w:szCs w:val="22"/>
          <w:lang w:val="en-US"/>
        </w:rPr>
        <w:t xml:space="preserve"> on a portion of the </w:t>
      </w:r>
      <w:r w:rsidR="00EC3C34">
        <w:rPr>
          <w:sz w:val="22"/>
          <w:szCs w:val="22"/>
          <w:lang w:val="en-US"/>
        </w:rPr>
        <w:t>Loan</w:t>
      </w:r>
      <w:r w:rsidR="001C5762">
        <w:rPr>
          <w:sz w:val="22"/>
          <w:szCs w:val="22"/>
          <w:lang w:val="en-US"/>
        </w:rPr>
        <w:t xml:space="preserve"> (the “Finder’s Fees”) which are payable in shares at a deemed pric</w:t>
      </w:r>
      <w:bookmarkStart w:id="0" w:name="_GoBack"/>
      <w:bookmarkEnd w:id="0"/>
      <w:r w:rsidR="001C5762">
        <w:rPr>
          <w:sz w:val="22"/>
          <w:szCs w:val="22"/>
          <w:lang w:val="en-US"/>
        </w:rPr>
        <w:t>e of $0.10 per share.</w:t>
      </w:r>
    </w:p>
    <w:p w:rsidR="00935332" w:rsidRPr="00935332" w:rsidRDefault="00935332" w:rsidP="00935332">
      <w:pPr>
        <w:ind w:right="58"/>
        <w:jc w:val="both"/>
        <w:rPr>
          <w:sz w:val="22"/>
          <w:szCs w:val="22"/>
          <w:lang w:val="en-US"/>
        </w:rPr>
      </w:pPr>
    </w:p>
    <w:p w:rsidR="00935332" w:rsidRPr="00935332" w:rsidRDefault="00935332" w:rsidP="00935332">
      <w:pPr>
        <w:ind w:right="58"/>
        <w:jc w:val="both"/>
        <w:rPr>
          <w:sz w:val="22"/>
          <w:szCs w:val="22"/>
          <w:lang w:val="en-US"/>
        </w:rPr>
      </w:pPr>
      <w:r w:rsidRPr="00935332">
        <w:rPr>
          <w:sz w:val="22"/>
          <w:szCs w:val="22"/>
          <w:lang w:val="en-US"/>
        </w:rPr>
        <w:t xml:space="preserve">Proceeds of the Loan will be used for general working capital.  The Loan, the issuance of the Fee Shares and the payment of the Finder’s Fees are subject to the acceptance of the Canadian </w:t>
      </w:r>
      <w:r w:rsidR="00EC3C34">
        <w:rPr>
          <w:sz w:val="22"/>
          <w:szCs w:val="22"/>
          <w:lang w:val="en-US"/>
        </w:rPr>
        <w:t>Securities</w:t>
      </w:r>
      <w:r w:rsidRPr="00935332">
        <w:rPr>
          <w:sz w:val="22"/>
          <w:szCs w:val="22"/>
          <w:lang w:val="en-US"/>
        </w:rPr>
        <w:t xml:space="preserve"> Exchange.</w:t>
      </w:r>
    </w:p>
    <w:p w:rsidR="00935332" w:rsidRPr="00DC4CFC" w:rsidRDefault="00935332" w:rsidP="00935332">
      <w:pPr>
        <w:tabs>
          <w:tab w:val="right" w:pos="9180"/>
        </w:tabs>
        <w:jc w:val="both"/>
        <w:rPr>
          <w:sz w:val="22"/>
          <w:szCs w:val="22"/>
          <w:lang w:val="en-US"/>
        </w:rPr>
      </w:pPr>
    </w:p>
    <w:p w:rsidR="009921BB" w:rsidRPr="00DC4CFC" w:rsidRDefault="0072587D" w:rsidP="009921BB">
      <w:pPr>
        <w:pStyle w:val="BodyText"/>
        <w:rPr>
          <w:b/>
          <w:sz w:val="22"/>
          <w:szCs w:val="22"/>
        </w:rPr>
      </w:pPr>
      <w:proofErr w:type="gramStart"/>
      <w:r w:rsidRPr="00DC4CFC">
        <w:rPr>
          <w:b/>
          <w:sz w:val="22"/>
          <w:szCs w:val="22"/>
        </w:rPr>
        <w:t>On behalf of the board of directors of Kariana Resources Inc.</w:t>
      </w:r>
      <w:proofErr w:type="gramEnd"/>
    </w:p>
    <w:p w:rsidR="009921BB" w:rsidRPr="00DC4CFC" w:rsidRDefault="0072587D" w:rsidP="009921BB">
      <w:pPr>
        <w:pStyle w:val="BodyText"/>
        <w:tabs>
          <w:tab w:val="right" w:pos="4320"/>
        </w:tabs>
        <w:rPr>
          <w:i/>
          <w:sz w:val="22"/>
          <w:szCs w:val="22"/>
          <w:u w:val="single"/>
        </w:rPr>
      </w:pPr>
      <w:r w:rsidRPr="00DC4CFC">
        <w:rPr>
          <w:i/>
          <w:sz w:val="22"/>
          <w:szCs w:val="22"/>
          <w:u w:val="single"/>
        </w:rPr>
        <w:t>“David Velisek”</w:t>
      </w:r>
      <w:r w:rsidRPr="00DC4CFC">
        <w:rPr>
          <w:i/>
          <w:sz w:val="22"/>
          <w:szCs w:val="22"/>
          <w:u w:val="single"/>
        </w:rPr>
        <w:tab/>
      </w:r>
    </w:p>
    <w:p w:rsidR="009921BB" w:rsidRPr="00DC4CFC" w:rsidRDefault="0072587D" w:rsidP="009921BB">
      <w:pPr>
        <w:pStyle w:val="BodyText"/>
        <w:spacing w:before="0"/>
        <w:rPr>
          <w:sz w:val="22"/>
          <w:szCs w:val="22"/>
        </w:rPr>
      </w:pPr>
      <w:r w:rsidRPr="00DC4CFC">
        <w:rPr>
          <w:sz w:val="22"/>
          <w:szCs w:val="22"/>
        </w:rPr>
        <w:t>David Velisek</w:t>
      </w:r>
    </w:p>
    <w:p w:rsidR="009921BB" w:rsidRPr="00DC4CFC" w:rsidRDefault="0072587D" w:rsidP="009921BB">
      <w:pPr>
        <w:pStyle w:val="BodyText"/>
        <w:spacing w:before="0"/>
        <w:rPr>
          <w:sz w:val="22"/>
          <w:szCs w:val="22"/>
        </w:rPr>
      </w:pPr>
      <w:r w:rsidRPr="00DC4CFC">
        <w:rPr>
          <w:sz w:val="22"/>
          <w:szCs w:val="22"/>
        </w:rPr>
        <w:t>CEO &amp; Director</w:t>
      </w:r>
    </w:p>
    <w:p w:rsidR="009921BB" w:rsidRPr="00DC4CFC" w:rsidRDefault="009921BB" w:rsidP="009921BB">
      <w:pPr>
        <w:pStyle w:val="BodyText"/>
        <w:spacing w:before="0"/>
        <w:rPr>
          <w:sz w:val="22"/>
          <w:szCs w:val="22"/>
        </w:rPr>
      </w:pPr>
    </w:p>
    <w:p w:rsidR="009921BB" w:rsidRPr="00DC4CFC" w:rsidRDefault="0072587D" w:rsidP="009921BB">
      <w:pPr>
        <w:pStyle w:val="BodyText"/>
        <w:spacing w:before="0"/>
        <w:rPr>
          <w:sz w:val="22"/>
          <w:szCs w:val="22"/>
        </w:rPr>
      </w:pPr>
      <w:r w:rsidRPr="00DC4CFC">
        <w:rPr>
          <w:sz w:val="22"/>
          <w:szCs w:val="22"/>
        </w:rPr>
        <w:t>FOR MORE INFORMATION, PLEASE CONTACT:</w:t>
      </w:r>
    </w:p>
    <w:p w:rsidR="009921BB" w:rsidRPr="00DC4CFC" w:rsidRDefault="009921BB" w:rsidP="009921BB">
      <w:pPr>
        <w:pStyle w:val="BodyText"/>
        <w:spacing w:before="0"/>
        <w:rPr>
          <w:sz w:val="22"/>
          <w:szCs w:val="22"/>
        </w:rPr>
      </w:pPr>
    </w:p>
    <w:p w:rsidR="009921BB" w:rsidRPr="00DC4CFC" w:rsidRDefault="0072587D" w:rsidP="009921BB">
      <w:pPr>
        <w:pStyle w:val="BodyText"/>
        <w:spacing w:before="0"/>
        <w:rPr>
          <w:sz w:val="22"/>
          <w:szCs w:val="22"/>
        </w:rPr>
      </w:pPr>
      <w:r w:rsidRPr="00DC4CFC">
        <w:rPr>
          <w:sz w:val="22"/>
          <w:szCs w:val="22"/>
        </w:rPr>
        <w:t xml:space="preserve">David Velisek </w:t>
      </w:r>
      <w:r w:rsidRPr="00DC4CFC">
        <w:rPr>
          <w:sz w:val="22"/>
          <w:szCs w:val="22"/>
        </w:rPr>
        <w:br/>
      </w:r>
      <w:hyperlink r:id="rId8" w:history="1">
        <w:r w:rsidRPr="00DC4CFC">
          <w:rPr>
            <w:rStyle w:val="Hyperlink"/>
            <w:sz w:val="22"/>
            <w:szCs w:val="22"/>
          </w:rPr>
          <w:t>david.velisek@barongroupintl.com</w:t>
        </w:r>
      </w:hyperlink>
      <w:r w:rsidRPr="00DC4CFC">
        <w:rPr>
          <w:sz w:val="22"/>
          <w:szCs w:val="22"/>
        </w:rPr>
        <w:br/>
        <w:t>604-688-9588</w:t>
      </w:r>
    </w:p>
    <w:p w:rsidR="009921BB" w:rsidRDefault="0072587D" w:rsidP="009921BB">
      <w:pPr>
        <w:pStyle w:val="BodyText"/>
        <w:jc w:val="center"/>
        <w:rPr>
          <w:i/>
          <w:sz w:val="22"/>
          <w:szCs w:val="22"/>
        </w:rPr>
      </w:pPr>
      <w:r w:rsidRPr="0085287E">
        <w:rPr>
          <w:i/>
          <w:sz w:val="22"/>
          <w:szCs w:val="22"/>
        </w:rPr>
        <w:t>The CSE has neither approved nor disapproved the information contained herein and does not accept responsibility for the adequacy or accuracy of this release.</w:t>
      </w:r>
    </w:p>
    <w:p w:rsidR="00EC3C34" w:rsidRPr="00EC3C34" w:rsidRDefault="00EC3C34" w:rsidP="00EC3C34">
      <w:pPr>
        <w:pStyle w:val="BodyText"/>
        <w:jc w:val="both"/>
        <w:rPr>
          <w:i/>
          <w:sz w:val="22"/>
          <w:szCs w:val="22"/>
        </w:rPr>
      </w:pPr>
      <w:r w:rsidRPr="00EC3C34">
        <w:rPr>
          <w:i/>
          <w:sz w:val="20"/>
        </w:rPr>
        <w:t>This news release does not constitute an offer to sell or a solicitation of an offer to buy any of the securities in the United States. The securities have not been and will not be registered under the United States Securities Act of 1933, as amended (the “</w:t>
      </w:r>
      <w:r w:rsidRPr="00EC3C34">
        <w:rPr>
          <w:b/>
          <w:bCs/>
          <w:i/>
          <w:sz w:val="20"/>
        </w:rPr>
        <w:t>U.S. Securities Act</w:t>
      </w:r>
      <w:r w:rsidRPr="00EC3C34">
        <w:rPr>
          <w:i/>
          <w:sz w:val="20"/>
        </w:rPr>
        <w:t>”), or any state securities laws and may not be offered or sold within the United States or to U.S. Persons unless registered under the U.S. Securities Act and applicable state securities laws or an exemption from such registration is available.</w:t>
      </w:r>
    </w:p>
    <w:sectPr w:rsidR="00EC3C34" w:rsidRPr="00EC3C34" w:rsidSect="009921BB">
      <w:headerReference w:type="default" r:id="rId9"/>
      <w:footerReference w:type="even" r:id="rId10"/>
      <w:footerReference w:type="default" r:id="rId11"/>
      <w:footerReference w:type="first" r:id="rId12"/>
      <w:pgSz w:w="12240" w:h="15840" w:code="1"/>
      <w:pgMar w:top="1080" w:right="1080" w:bottom="1080" w:left="1080" w:header="720" w:footer="50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BB" w:rsidRDefault="009921BB">
      <w:r>
        <w:separator/>
      </w:r>
    </w:p>
  </w:endnote>
  <w:endnote w:type="continuationSeparator" w:id="0">
    <w:p w:rsidR="009921BB" w:rsidRDefault="0099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BB" w:rsidRDefault="009921BB" w:rsidP="009921BB">
    <w:pPr>
      <w:pStyle w:val="Footer"/>
    </w:pPr>
    <w:r w:rsidRPr="00550E49">
      <w:fldChar w:fldCharType="begin"/>
    </w:r>
    <w:r>
      <w:instrText xml:space="preserve"> DOCVARIABLE RBRO_EasyID_Value \* MERGEFORMAT </w:instrText>
    </w:r>
    <w:r w:rsidRPr="00550E49">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BB" w:rsidRDefault="009921BB" w:rsidP="009921BB">
    <w:pPr>
      <w:pStyle w:val="Footer"/>
      <w:suppressLineNumbers/>
    </w:pPr>
    <w:r w:rsidRPr="00550E49">
      <w:fldChar w:fldCharType="begin"/>
    </w:r>
    <w:r>
      <w:instrText xml:space="preserve"> DOCVARIABLE RBRO_EasyID_Value \* MERGEFORMAT </w:instrText>
    </w:r>
    <w:r w:rsidRPr="00550E49">
      <w:rPr>
        <w:rStyle w:val="Easy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BB" w:rsidRDefault="009921BB" w:rsidP="009921BB">
    <w:pPr>
      <w:pStyle w:val="Footer"/>
      <w:suppressLineNumber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BB" w:rsidRDefault="009921BB">
      <w:r>
        <w:separator/>
      </w:r>
    </w:p>
  </w:footnote>
  <w:footnote w:type="continuationSeparator" w:id="0">
    <w:p w:rsidR="009921BB" w:rsidRDefault="0099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BB" w:rsidRDefault="009921BB" w:rsidP="009921BB">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1C5762">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18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CC6A64"/>
    <w:lvl w:ilvl="0">
      <w:start w:val="1"/>
      <w:numFmt w:val="decimal"/>
      <w:lvlText w:val="%1."/>
      <w:lvlJc w:val="left"/>
      <w:pPr>
        <w:tabs>
          <w:tab w:val="num" w:pos="1800"/>
        </w:tabs>
        <w:ind w:left="1800" w:hanging="360"/>
      </w:pPr>
    </w:lvl>
  </w:abstractNum>
  <w:abstractNum w:abstractNumId="2">
    <w:nsid w:val="FFFFFF7D"/>
    <w:multiLevelType w:val="singleLevel"/>
    <w:tmpl w:val="A20883F0"/>
    <w:lvl w:ilvl="0">
      <w:start w:val="1"/>
      <w:numFmt w:val="decimal"/>
      <w:lvlText w:val="%1."/>
      <w:lvlJc w:val="left"/>
      <w:pPr>
        <w:tabs>
          <w:tab w:val="num" w:pos="1440"/>
        </w:tabs>
        <w:ind w:left="1440" w:hanging="360"/>
      </w:pPr>
    </w:lvl>
  </w:abstractNum>
  <w:abstractNum w:abstractNumId="3">
    <w:nsid w:val="FFFFFF7E"/>
    <w:multiLevelType w:val="singleLevel"/>
    <w:tmpl w:val="EA7ACCE4"/>
    <w:lvl w:ilvl="0">
      <w:start w:val="1"/>
      <w:numFmt w:val="decimal"/>
      <w:lvlText w:val="%1."/>
      <w:lvlJc w:val="left"/>
      <w:pPr>
        <w:tabs>
          <w:tab w:val="num" w:pos="1080"/>
        </w:tabs>
        <w:ind w:left="1080" w:hanging="360"/>
      </w:pPr>
    </w:lvl>
  </w:abstractNum>
  <w:abstractNum w:abstractNumId="4">
    <w:nsid w:val="FFFFFF7F"/>
    <w:multiLevelType w:val="singleLevel"/>
    <w:tmpl w:val="6A6E88E8"/>
    <w:lvl w:ilvl="0">
      <w:start w:val="1"/>
      <w:numFmt w:val="decimal"/>
      <w:lvlText w:val="%1."/>
      <w:lvlJc w:val="left"/>
      <w:pPr>
        <w:tabs>
          <w:tab w:val="num" w:pos="720"/>
        </w:tabs>
        <w:ind w:left="720" w:hanging="360"/>
      </w:pPr>
    </w:lvl>
  </w:abstractNum>
  <w:abstractNum w:abstractNumId="5">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8">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9">
    <w:nsid w:val="FFFFFF88"/>
    <w:multiLevelType w:val="singleLevel"/>
    <w:tmpl w:val="C886575A"/>
    <w:lvl w:ilvl="0">
      <w:start w:val="1"/>
      <w:numFmt w:val="decimal"/>
      <w:lvlText w:val="%1."/>
      <w:lvlJc w:val="left"/>
      <w:pPr>
        <w:tabs>
          <w:tab w:val="num" w:pos="360"/>
        </w:tabs>
        <w:ind w:left="360" w:hanging="360"/>
      </w:pPr>
    </w:lvl>
  </w:abstractNum>
  <w:abstractNum w:abstractNumId="1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42578B"/>
    <w:multiLevelType w:val="hybridMultilevel"/>
    <w:tmpl w:val="873EE854"/>
    <w:lvl w:ilvl="0" w:tplc="86AC1B58">
      <w:start w:val="1"/>
      <w:numFmt w:val="bullet"/>
      <w:pStyle w:val="ListBullet4"/>
      <w:lvlText w:val=""/>
      <w:lvlJc w:val="left"/>
      <w:pPr>
        <w:tabs>
          <w:tab w:val="num" w:pos="2880"/>
        </w:tabs>
        <w:ind w:left="2880" w:hanging="720"/>
      </w:pPr>
      <w:rPr>
        <w:rFonts w:ascii="Symbol" w:hAnsi="Symbol" w:hint="default"/>
      </w:rPr>
    </w:lvl>
    <w:lvl w:ilvl="1" w:tplc="49B8A2F0" w:tentative="1">
      <w:start w:val="1"/>
      <w:numFmt w:val="bullet"/>
      <w:lvlText w:val="o"/>
      <w:lvlJc w:val="left"/>
      <w:pPr>
        <w:tabs>
          <w:tab w:val="num" w:pos="3600"/>
        </w:tabs>
        <w:ind w:left="3600" w:hanging="360"/>
      </w:pPr>
      <w:rPr>
        <w:rFonts w:ascii="Courier New" w:hAnsi="Courier New" w:cs="Wingdings" w:hint="default"/>
      </w:rPr>
    </w:lvl>
    <w:lvl w:ilvl="2" w:tplc="4260ED8A" w:tentative="1">
      <w:start w:val="1"/>
      <w:numFmt w:val="bullet"/>
      <w:lvlText w:val=""/>
      <w:lvlJc w:val="left"/>
      <w:pPr>
        <w:tabs>
          <w:tab w:val="num" w:pos="4320"/>
        </w:tabs>
        <w:ind w:left="4320" w:hanging="360"/>
      </w:pPr>
      <w:rPr>
        <w:rFonts w:ascii="Wingdings" w:hAnsi="Wingdings" w:hint="default"/>
      </w:rPr>
    </w:lvl>
    <w:lvl w:ilvl="3" w:tplc="7026E7B0" w:tentative="1">
      <w:start w:val="1"/>
      <w:numFmt w:val="bullet"/>
      <w:lvlText w:val=""/>
      <w:lvlJc w:val="left"/>
      <w:pPr>
        <w:tabs>
          <w:tab w:val="num" w:pos="5040"/>
        </w:tabs>
        <w:ind w:left="5040" w:hanging="360"/>
      </w:pPr>
      <w:rPr>
        <w:rFonts w:ascii="Symbol" w:hAnsi="Symbol" w:hint="default"/>
      </w:rPr>
    </w:lvl>
    <w:lvl w:ilvl="4" w:tplc="F640A702" w:tentative="1">
      <w:start w:val="1"/>
      <w:numFmt w:val="bullet"/>
      <w:lvlText w:val="o"/>
      <w:lvlJc w:val="left"/>
      <w:pPr>
        <w:tabs>
          <w:tab w:val="num" w:pos="5760"/>
        </w:tabs>
        <w:ind w:left="5760" w:hanging="360"/>
      </w:pPr>
      <w:rPr>
        <w:rFonts w:ascii="Courier New" w:hAnsi="Courier New" w:cs="Wingdings" w:hint="default"/>
      </w:rPr>
    </w:lvl>
    <w:lvl w:ilvl="5" w:tplc="6EF410B0" w:tentative="1">
      <w:start w:val="1"/>
      <w:numFmt w:val="bullet"/>
      <w:lvlText w:val=""/>
      <w:lvlJc w:val="left"/>
      <w:pPr>
        <w:tabs>
          <w:tab w:val="num" w:pos="6480"/>
        </w:tabs>
        <w:ind w:left="6480" w:hanging="360"/>
      </w:pPr>
      <w:rPr>
        <w:rFonts w:ascii="Wingdings" w:hAnsi="Wingdings" w:hint="default"/>
      </w:rPr>
    </w:lvl>
    <w:lvl w:ilvl="6" w:tplc="7F28BF6E" w:tentative="1">
      <w:start w:val="1"/>
      <w:numFmt w:val="bullet"/>
      <w:lvlText w:val=""/>
      <w:lvlJc w:val="left"/>
      <w:pPr>
        <w:tabs>
          <w:tab w:val="num" w:pos="7200"/>
        </w:tabs>
        <w:ind w:left="7200" w:hanging="360"/>
      </w:pPr>
      <w:rPr>
        <w:rFonts w:ascii="Symbol" w:hAnsi="Symbol" w:hint="default"/>
      </w:rPr>
    </w:lvl>
    <w:lvl w:ilvl="7" w:tplc="84845DFA" w:tentative="1">
      <w:start w:val="1"/>
      <w:numFmt w:val="bullet"/>
      <w:lvlText w:val="o"/>
      <w:lvlJc w:val="left"/>
      <w:pPr>
        <w:tabs>
          <w:tab w:val="num" w:pos="7920"/>
        </w:tabs>
        <w:ind w:left="7920" w:hanging="360"/>
      </w:pPr>
      <w:rPr>
        <w:rFonts w:ascii="Courier New" w:hAnsi="Courier New" w:cs="Wingdings" w:hint="default"/>
      </w:rPr>
    </w:lvl>
    <w:lvl w:ilvl="8" w:tplc="CD0E31EE" w:tentative="1">
      <w:start w:val="1"/>
      <w:numFmt w:val="bullet"/>
      <w:lvlText w:val=""/>
      <w:lvlJc w:val="left"/>
      <w:pPr>
        <w:tabs>
          <w:tab w:val="num" w:pos="8640"/>
        </w:tabs>
        <w:ind w:left="8640" w:hanging="360"/>
      </w:pPr>
      <w:rPr>
        <w:rFonts w:ascii="Wingdings" w:hAnsi="Wingdings" w:hint="default"/>
      </w:rPr>
    </w:lvl>
  </w:abstractNum>
  <w:abstractNum w:abstractNumId="12">
    <w:nsid w:val="285176E6"/>
    <w:multiLevelType w:val="hybridMultilevel"/>
    <w:tmpl w:val="E8CEE6AC"/>
    <w:lvl w:ilvl="0" w:tplc="BDD2AD48">
      <w:numFmt w:val="bullet"/>
      <w:lvlText w:val=""/>
      <w:lvlJc w:val="left"/>
      <w:pPr>
        <w:ind w:left="720" w:hanging="360"/>
      </w:pPr>
      <w:rPr>
        <w:rFonts w:ascii="Symbol" w:eastAsia="Calibri" w:hAnsi="Symbol" w:cs="Times New Roman" w:hint="default"/>
      </w:rPr>
    </w:lvl>
    <w:lvl w:ilvl="1" w:tplc="172E892C" w:tentative="1">
      <w:start w:val="1"/>
      <w:numFmt w:val="bullet"/>
      <w:lvlText w:val="o"/>
      <w:lvlJc w:val="left"/>
      <w:pPr>
        <w:ind w:left="1440" w:hanging="360"/>
      </w:pPr>
      <w:rPr>
        <w:rFonts w:ascii="Courier New" w:hAnsi="Courier New" w:cs="Courier New" w:hint="default"/>
      </w:rPr>
    </w:lvl>
    <w:lvl w:ilvl="2" w:tplc="C7E634C0" w:tentative="1">
      <w:start w:val="1"/>
      <w:numFmt w:val="bullet"/>
      <w:lvlText w:val=""/>
      <w:lvlJc w:val="left"/>
      <w:pPr>
        <w:ind w:left="2160" w:hanging="360"/>
      </w:pPr>
      <w:rPr>
        <w:rFonts w:ascii="Wingdings" w:hAnsi="Wingdings" w:hint="default"/>
      </w:rPr>
    </w:lvl>
    <w:lvl w:ilvl="3" w:tplc="2F1229A8" w:tentative="1">
      <w:start w:val="1"/>
      <w:numFmt w:val="bullet"/>
      <w:lvlText w:val=""/>
      <w:lvlJc w:val="left"/>
      <w:pPr>
        <w:ind w:left="2880" w:hanging="360"/>
      </w:pPr>
      <w:rPr>
        <w:rFonts w:ascii="Symbol" w:hAnsi="Symbol" w:hint="default"/>
      </w:rPr>
    </w:lvl>
    <w:lvl w:ilvl="4" w:tplc="5A2CCA76" w:tentative="1">
      <w:start w:val="1"/>
      <w:numFmt w:val="bullet"/>
      <w:lvlText w:val="o"/>
      <w:lvlJc w:val="left"/>
      <w:pPr>
        <w:ind w:left="3600" w:hanging="360"/>
      </w:pPr>
      <w:rPr>
        <w:rFonts w:ascii="Courier New" w:hAnsi="Courier New" w:cs="Courier New" w:hint="default"/>
      </w:rPr>
    </w:lvl>
    <w:lvl w:ilvl="5" w:tplc="C2FA718C" w:tentative="1">
      <w:start w:val="1"/>
      <w:numFmt w:val="bullet"/>
      <w:lvlText w:val=""/>
      <w:lvlJc w:val="left"/>
      <w:pPr>
        <w:ind w:left="4320" w:hanging="360"/>
      </w:pPr>
      <w:rPr>
        <w:rFonts w:ascii="Wingdings" w:hAnsi="Wingdings" w:hint="default"/>
      </w:rPr>
    </w:lvl>
    <w:lvl w:ilvl="6" w:tplc="87A4047C" w:tentative="1">
      <w:start w:val="1"/>
      <w:numFmt w:val="bullet"/>
      <w:lvlText w:val=""/>
      <w:lvlJc w:val="left"/>
      <w:pPr>
        <w:ind w:left="5040" w:hanging="360"/>
      </w:pPr>
      <w:rPr>
        <w:rFonts w:ascii="Symbol" w:hAnsi="Symbol" w:hint="default"/>
      </w:rPr>
    </w:lvl>
    <w:lvl w:ilvl="7" w:tplc="4C9ED18A" w:tentative="1">
      <w:start w:val="1"/>
      <w:numFmt w:val="bullet"/>
      <w:lvlText w:val="o"/>
      <w:lvlJc w:val="left"/>
      <w:pPr>
        <w:ind w:left="5760" w:hanging="360"/>
      </w:pPr>
      <w:rPr>
        <w:rFonts w:ascii="Courier New" w:hAnsi="Courier New" w:cs="Courier New" w:hint="default"/>
      </w:rPr>
    </w:lvl>
    <w:lvl w:ilvl="8" w:tplc="3CBEA022" w:tentative="1">
      <w:start w:val="1"/>
      <w:numFmt w:val="bullet"/>
      <w:lvlText w:val=""/>
      <w:lvlJc w:val="left"/>
      <w:pPr>
        <w:ind w:left="6480" w:hanging="360"/>
      </w:pPr>
      <w:rPr>
        <w:rFonts w:ascii="Wingdings" w:hAnsi="Wingdings" w:hint="default"/>
      </w:rPr>
    </w:lvl>
  </w:abstractNum>
  <w:abstractNum w:abstractNumId="13">
    <w:nsid w:val="2A5D5D00"/>
    <w:multiLevelType w:val="hybridMultilevel"/>
    <w:tmpl w:val="010A15AE"/>
    <w:lvl w:ilvl="0" w:tplc="DA2A058A">
      <w:start w:val="1"/>
      <w:numFmt w:val="bullet"/>
      <w:lvlText w:val=""/>
      <w:lvlJc w:val="left"/>
      <w:pPr>
        <w:ind w:left="720" w:hanging="360"/>
      </w:pPr>
      <w:rPr>
        <w:rFonts w:ascii="Symbol" w:hAnsi="Symbol" w:hint="default"/>
      </w:rPr>
    </w:lvl>
    <w:lvl w:ilvl="1" w:tplc="C38C450E" w:tentative="1">
      <w:start w:val="1"/>
      <w:numFmt w:val="bullet"/>
      <w:lvlText w:val="o"/>
      <w:lvlJc w:val="left"/>
      <w:pPr>
        <w:ind w:left="1440" w:hanging="360"/>
      </w:pPr>
      <w:rPr>
        <w:rFonts w:ascii="Courier New" w:hAnsi="Courier New" w:cs="Courier New" w:hint="default"/>
      </w:rPr>
    </w:lvl>
    <w:lvl w:ilvl="2" w:tplc="AA38B30C" w:tentative="1">
      <w:start w:val="1"/>
      <w:numFmt w:val="bullet"/>
      <w:lvlText w:val=""/>
      <w:lvlJc w:val="left"/>
      <w:pPr>
        <w:ind w:left="2160" w:hanging="360"/>
      </w:pPr>
      <w:rPr>
        <w:rFonts w:ascii="Wingdings" w:hAnsi="Wingdings" w:hint="default"/>
      </w:rPr>
    </w:lvl>
    <w:lvl w:ilvl="3" w:tplc="69F8D47E" w:tentative="1">
      <w:start w:val="1"/>
      <w:numFmt w:val="bullet"/>
      <w:lvlText w:val=""/>
      <w:lvlJc w:val="left"/>
      <w:pPr>
        <w:ind w:left="2880" w:hanging="360"/>
      </w:pPr>
      <w:rPr>
        <w:rFonts w:ascii="Symbol" w:hAnsi="Symbol" w:hint="default"/>
      </w:rPr>
    </w:lvl>
    <w:lvl w:ilvl="4" w:tplc="8DB4C486" w:tentative="1">
      <w:start w:val="1"/>
      <w:numFmt w:val="bullet"/>
      <w:lvlText w:val="o"/>
      <w:lvlJc w:val="left"/>
      <w:pPr>
        <w:ind w:left="3600" w:hanging="360"/>
      </w:pPr>
      <w:rPr>
        <w:rFonts w:ascii="Courier New" w:hAnsi="Courier New" w:cs="Courier New" w:hint="default"/>
      </w:rPr>
    </w:lvl>
    <w:lvl w:ilvl="5" w:tplc="EB62C6BA" w:tentative="1">
      <w:start w:val="1"/>
      <w:numFmt w:val="bullet"/>
      <w:lvlText w:val=""/>
      <w:lvlJc w:val="left"/>
      <w:pPr>
        <w:ind w:left="4320" w:hanging="360"/>
      </w:pPr>
      <w:rPr>
        <w:rFonts w:ascii="Wingdings" w:hAnsi="Wingdings" w:hint="default"/>
      </w:rPr>
    </w:lvl>
    <w:lvl w:ilvl="6" w:tplc="508A25A2" w:tentative="1">
      <w:start w:val="1"/>
      <w:numFmt w:val="bullet"/>
      <w:lvlText w:val=""/>
      <w:lvlJc w:val="left"/>
      <w:pPr>
        <w:ind w:left="5040" w:hanging="360"/>
      </w:pPr>
      <w:rPr>
        <w:rFonts w:ascii="Symbol" w:hAnsi="Symbol" w:hint="default"/>
      </w:rPr>
    </w:lvl>
    <w:lvl w:ilvl="7" w:tplc="0F385BC6" w:tentative="1">
      <w:start w:val="1"/>
      <w:numFmt w:val="bullet"/>
      <w:lvlText w:val="o"/>
      <w:lvlJc w:val="left"/>
      <w:pPr>
        <w:ind w:left="5760" w:hanging="360"/>
      </w:pPr>
      <w:rPr>
        <w:rFonts w:ascii="Courier New" w:hAnsi="Courier New" w:cs="Courier New" w:hint="default"/>
      </w:rPr>
    </w:lvl>
    <w:lvl w:ilvl="8" w:tplc="55BC87EE" w:tentative="1">
      <w:start w:val="1"/>
      <w:numFmt w:val="bullet"/>
      <w:lvlText w:val=""/>
      <w:lvlJc w:val="left"/>
      <w:pPr>
        <w:ind w:left="6480" w:hanging="360"/>
      </w:pPr>
      <w:rPr>
        <w:rFonts w:ascii="Wingdings" w:hAnsi="Wingdings" w:hint="default"/>
      </w:rPr>
    </w:lvl>
  </w:abstractNum>
  <w:abstractNum w:abstractNumId="14">
    <w:nsid w:val="35BF1496"/>
    <w:multiLevelType w:val="singleLevel"/>
    <w:tmpl w:val="E8720CB2"/>
    <w:lvl w:ilvl="0">
      <w:start w:val="1"/>
      <w:numFmt w:val="lowerLetter"/>
      <w:lvlText w:val="(%1)"/>
      <w:lvlJc w:val="left"/>
      <w:pPr>
        <w:tabs>
          <w:tab w:val="num" w:pos="1440"/>
        </w:tabs>
        <w:ind w:left="1440" w:hanging="720"/>
      </w:pPr>
      <w:rPr>
        <w:rFonts w:hint="default"/>
      </w:rPr>
    </w:lvl>
  </w:abstractNum>
  <w:abstractNum w:abstractNumId="15">
    <w:nsid w:val="57947FB3"/>
    <w:multiLevelType w:val="hybridMultilevel"/>
    <w:tmpl w:val="8B70B4A0"/>
    <w:lvl w:ilvl="0" w:tplc="635086B2">
      <w:start w:val="1"/>
      <w:numFmt w:val="bullet"/>
      <w:pStyle w:val="ListBullet5"/>
      <w:lvlText w:val=""/>
      <w:lvlJc w:val="left"/>
      <w:pPr>
        <w:tabs>
          <w:tab w:val="num" w:pos="4320"/>
        </w:tabs>
        <w:ind w:left="4320" w:hanging="720"/>
      </w:pPr>
      <w:rPr>
        <w:rFonts w:ascii="Symbol" w:hAnsi="Symbol" w:hint="default"/>
      </w:rPr>
    </w:lvl>
    <w:lvl w:ilvl="1" w:tplc="0410161A" w:tentative="1">
      <w:start w:val="1"/>
      <w:numFmt w:val="bullet"/>
      <w:lvlText w:val="o"/>
      <w:lvlJc w:val="left"/>
      <w:pPr>
        <w:tabs>
          <w:tab w:val="num" w:pos="1440"/>
        </w:tabs>
        <w:ind w:left="1440" w:hanging="360"/>
      </w:pPr>
      <w:rPr>
        <w:rFonts w:ascii="Courier New" w:hAnsi="Courier New" w:cs="Wingdings" w:hint="default"/>
      </w:rPr>
    </w:lvl>
    <w:lvl w:ilvl="2" w:tplc="4852FA26" w:tentative="1">
      <w:start w:val="1"/>
      <w:numFmt w:val="bullet"/>
      <w:lvlText w:val=""/>
      <w:lvlJc w:val="left"/>
      <w:pPr>
        <w:tabs>
          <w:tab w:val="num" w:pos="2160"/>
        </w:tabs>
        <w:ind w:left="2160" w:hanging="360"/>
      </w:pPr>
      <w:rPr>
        <w:rFonts w:ascii="Wingdings" w:hAnsi="Wingdings" w:hint="default"/>
      </w:rPr>
    </w:lvl>
    <w:lvl w:ilvl="3" w:tplc="28A0E8CA" w:tentative="1">
      <w:start w:val="1"/>
      <w:numFmt w:val="bullet"/>
      <w:lvlText w:val=""/>
      <w:lvlJc w:val="left"/>
      <w:pPr>
        <w:tabs>
          <w:tab w:val="num" w:pos="2880"/>
        </w:tabs>
        <w:ind w:left="2880" w:hanging="360"/>
      </w:pPr>
      <w:rPr>
        <w:rFonts w:ascii="Symbol" w:hAnsi="Symbol" w:hint="default"/>
      </w:rPr>
    </w:lvl>
    <w:lvl w:ilvl="4" w:tplc="423ED88E" w:tentative="1">
      <w:start w:val="1"/>
      <w:numFmt w:val="bullet"/>
      <w:lvlText w:val="o"/>
      <w:lvlJc w:val="left"/>
      <w:pPr>
        <w:tabs>
          <w:tab w:val="num" w:pos="3600"/>
        </w:tabs>
        <w:ind w:left="3600" w:hanging="360"/>
      </w:pPr>
      <w:rPr>
        <w:rFonts w:ascii="Courier New" w:hAnsi="Courier New" w:cs="Wingdings" w:hint="default"/>
      </w:rPr>
    </w:lvl>
    <w:lvl w:ilvl="5" w:tplc="4A2282A6" w:tentative="1">
      <w:start w:val="1"/>
      <w:numFmt w:val="bullet"/>
      <w:lvlText w:val=""/>
      <w:lvlJc w:val="left"/>
      <w:pPr>
        <w:tabs>
          <w:tab w:val="num" w:pos="4320"/>
        </w:tabs>
        <w:ind w:left="4320" w:hanging="360"/>
      </w:pPr>
      <w:rPr>
        <w:rFonts w:ascii="Wingdings" w:hAnsi="Wingdings" w:hint="default"/>
      </w:rPr>
    </w:lvl>
    <w:lvl w:ilvl="6" w:tplc="A5400BA4" w:tentative="1">
      <w:start w:val="1"/>
      <w:numFmt w:val="bullet"/>
      <w:lvlText w:val=""/>
      <w:lvlJc w:val="left"/>
      <w:pPr>
        <w:tabs>
          <w:tab w:val="num" w:pos="5040"/>
        </w:tabs>
        <w:ind w:left="5040" w:hanging="360"/>
      </w:pPr>
      <w:rPr>
        <w:rFonts w:ascii="Symbol" w:hAnsi="Symbol" w:hint="default"/>
      </w:rPr>
    </w:lvl>
    <w:lvl w:ilvl="7" w:tplc="FD9CEB34" w:tentative="1">
      <w:start w:val="1"/>
      <w:numFmt w:val="bullet"/>
      <w:lvlText w:val="o"/>
      <w:lvlJc w:val="left"/>
      <w:pPr>
        <w:tabs>
          <w:tab w:val="num" w:pos="5760"/>
        </w:tabs>
        <w:ind w:left="5760" w:hanging="360"/>
      </w:pPr>
      <w:rPr>
        <w:rFonts w:ascii="Courier New" w:hAnsi="Courier New" w:cs="Wingdings" w:hint="default"/>
      </w:rPr>
    </w:lvl>
    <w:lvl w:ilvl="8" w:tplc="CF72C6F4" w:tentative="1">
      <w:start w:val="1"/>
      <w:numFmt w:val="bullet"/>
      <w:lvlText w:val=""/>
      <w:lvlJc w:val="left"/>
      <w:pPr>
        <w:tabs>
          <w:tab w:val="num" w:pos="6480"/>
        </w:tabs>
        <w:ind w:left="6480" w:hanging="360"/>
      </w:pPr>
      <w:rPr>
        <w:rFonts w:ascii="Wingdings" w:hAnsi="Wingdings" w:hint="default"/>
      </w:rPr>
    </w:lvl>
  </w:abstractNum>
  <w:abstractNum w:abstractNumId="16">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DB33A00"/>
    <w:multiLevelType w:val="multilevel"/>
    <w:tmpl w:val="AE86BB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0"/>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11"/>
  </w:num>
  <w:num w:numId="14">
    <w:abstractNumId w:val="16"/>
  </w:num>
  <w:num w:numId="15">
    <w:abstractNumId w:val="15"/>
  </w:num>
  <w:num w:numId="16">
    <w:abstractNumId w:val="0"/>
  </w:num>
  <w:num w:numId="17">
    <w:abstractNumId w:val="12"/>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D"/>
    <w:rsid w:val="000C2EF8"/>
    <w:rsid w:val="00155DFA"/>
    <w:rsid w:val="001B40FB"/>
    <w:rsid w:val="001C5762"/>
    <w:rsid w:val="0027147D"/>
    <w:rsid w:val="002C3E1B"/>
    <w:rsid w:val="0047710B"/>
    <w:rsid w:val="006565CA"/>
    <w:rsid w:val="0067285A"/>
    <w:rsid w:val="006D474E"/>
    <w:rsid w:val="0072587D"/>
    <w:rsid w:val="00892B40"/>
    <w:rsid w:val="00935332"/>
    <w:rsid w:val="009921BB"/>
    <w:rsid w:val="00C12526"/>
    <w:rsid w:val="00CA7929"/>
    <w:rsid w:val="00DC3BB5"/>
    <w:rsid w:val="00DC4CFC"/>
    <w:rsid w:val="00E71A81"/>
    <w:rsid w:val="00EC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8B7"/>
    <w:rPr>
      <w:sz w:val="24"/>
      <w:lang w:val="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aliases w:val="1,2,3,BT,BT Char,Body Text Char1,Indent,Names,Single line,b,b Char,body text,body text Char,bodytext,bodytext Char,bt,single space"/>
    <w:basedOn w:val="Normal"/>
    <w:link w:val="BodyTextChar"/>
    <w:rsid w:val="008D58B7"/>
    <w:pPr>
      <w:spacing w:before="240"/>
    </w:p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BalloonText">
    <w:name w:val="Balloon Text"/>
    <w:basedOn w:val="Normal"/>
    <w:link w:val="BalloonTextChar"/>
    <w:rsid w:val="005476BB"/>
    <w:rPr>
      <w:rFonts w:ascii="Lucida Grande" w:hAnsi="Lucida Grande"/>
      <w:sz w:val="18"/>
      <w:szCs w:val="18"/>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B1705D"/>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character" w:customStyle="1" w:styleId="BalloonTextChar">
    <w:name w:val="Balloon Text Char"/>
    <w:link w:val="BalloonText"/>
    <w:rsid w:val="005476BB"/>
    <w:rPr>
      <w:rFonts w:ascii="Lucida Grande" w:hAnsi="Lucida Grande"/>
      <w:sz w:val="18"/>
      <w:szCs w:val="18"/>
      <w:lang w:val="en-CA"/>
    </w:rPr>
  </w:style>
  <w:style w:type="character" w:customStyle="1" w:styleId="BodyTextChar">
    <w:name w:val="Body Text Char"/>
    <w:aliases w:val="1 Char,2 Char,3 Char,BT Char1,BT Char Char,Body Text Char1 Char,Indent Char,Names Char,Single line Char,b Char1,b Char Char,body text Char1,body text Char Char,bodytext Char1,bodytext Char Char,bt Char,single space Char"/>
    <w:link w:val="BodyText"/>
    <w:rsid w:val="00D21FC4"/>
    <w:rPr>
      <w:sz w:val="24"/>
      <w:lang w:val="en-CA"/>
    </w:rPr>
  </w:style>
  <w:style w:type="character" w:styleId="FollowedHyperlink">
    <w:name w:val="FollowedHyperlink"/>
    <w:rsid w:val="00D21FC4"/>
    <w:rPr>
      <w:color w:val="800080"/>
      <w:u w:val="single"/>
    </w:rPr>
  </w:style>
  <w:style w:type="character" w:styleId="CommentReference">
    <w:name w:val="annotation reference"/>
    <w:rsid w:val="00EC67BD"/>
    <w:rPr>
      <w:sz w:val="16"/>
      <w:szCs w:val="16"/>
    </w:rPr>
  </w:style>
  <w:style w:type="paragraph" w:styleId="CommentText">
    <w:name w:val="annotation text"/>
    <w:basedOn w:val="Normal"/>
    <w:link w:val="CommentTextChar"/>
    <w:rsid w:val="00EC67BD"/>
    <w:rPr>
      <w:sz w:val="20"/>
    </w:rPr>
  </w:style>
  <w:style w:type="character" w:customStyle="1" w:styleId="CommentTextChar">
    <w:name w:val="Comment Text Char"/>
    <w:link w:val="CommentText"/>
    <w:rsid w:val="00EC67BD"/>
    <w:rPr>
      <w:lang w:val="en-CA" w:eastAsia="en-US"/>
    </w:rPr>
  </w:style>
  <w:style w:type="paragraph" w:styleId="CommentSubject">
    <w:name w:val="annotation subject"/>
    <w:basedOn w:val="CommentText"/>
    <w:next w:val="CommentText"/>
    <w:link w:val="CommentSubjectChar"/>
    <w:rsid w:val="00EC67BD"/>
    <w:rPr>
      <w:b/>
      <w:bCs/>
    </w:rPr>
  </w:style>
  <w:style w:type="character" w:customStyle="1" w:styleId="CommentSubjectChar">
    <w:name w:val="Comment Subject Char"/>
    <w:link w:val="CommentSubject"/>
    <w:rsid w:val="00EC67BD"/>
    <w:rPr>
      <w:b/>
      <w:bCs/>
      <w:lang w:val="en-CA" w:eastAsia="en-US"/>
    </w:rPr>
  </w:style>
  <w:style w:type="paragraph" w:styleId="NoSpacing">
    <w:name w:val="No Spacing"/>
    <w:uiPriority w:val="1"/>
    <w:qFormat/>
    <w:rsid w:val="00F100E6"/>
    <w:rPr>
      <w:rFonts w:ascii="Calibri" w:eastAsia="Calibri" w:hAnsi="Calibri"/>
      <w:sz w:val="22"/>
      <w:szCs w:val="22"/>
      <w:lang w:val="en-CA"/>
    </w:rPr>
  </w:style>
  <w:style w:type="paragraph" w:styleId="NormalWeb">
    <w:name w:val="Normal (Web)"/>
    <w:basedOn w:val="Normal"/>
    <w:uiPriority w:val="99"/>
    <w:unhideWhenUsed/>
    <w:rsid w:val="00B0756B"/>
    <w:pPr>
      <w:spacing w:before="100" w:beforeAutospacing="1" w:after="100" w:afterAutospacing="1"/>
    </w:pPr>
    <w:rPr>
      <w:szCs w:val="24"/>
      <w:lang w:val="en-US" w:eastAsia="zh-CN"/>
    </w:rPr>
  </w:style>
  <w:style w:type="character" w:customStyle="1" w:styleId="apple-converted-space">
    <w:name w:val="apple-converted-space"/>
    <w:rsid w:val="005E5A10"/>
  </w:style>
  <w:style w:type="character" w:customStyle="1" w:styleId="EasyID">
    <w:name w:val="EasyID"/>
    <w:basedOn w:val="DefaultParagraphFont"/>
    <w:rsid w:val="00B65A37"/>
    <w:rPr>
      <w:rFonts w:ascii="Arial" w:hAnsi="Arial" w:cs="Arial"/>
      <w:b w:val="0"/>
      <w:sz w:val="14"/>
      <w:szCs w:val="20"/>
      <w:lang w:val="en-US" w:eastAsia="en-US" w:bidi="ar-SA"/>
    </w:rPr>
  </w:style>
  <w:style w:type="paragraph" w:customStyle="1" w:styleId="Default">
    <w:name w:val="Default"/>
    <w:rsid w:val="0085287E"/>
    <w:pPr>
      <w:autoSpaceDE w:val="0"/>
      <w:autoSpaceDN w:val="0"/>
      <w:adjustRightInd w:val="0"/>
    </w:pPr>
    <w:rPr>
      <w:rFonts w:ascii="Calibri" w:hAnsi="Calibri" w:cs="Calibri"/>
      <w:color w:val="000000"/>
      <w:sz w:val="24"/>
      <w:szCs w:val="24"/>
      <w:lang w:val="en-CA" w:eastAsia="en-CA"/>
    </w:rPr>
  </w:style>
  <w:style w:type="character" w:styleId="Strong">
    <w:name w:val="Strong"/>
    <w:basedOn w:val="DefaultParagraphFont"/>
    <w:qFormat/>
    <w:rsid w:val="0085287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8B7"/>
    <w:rPr>
      <w:sz w:val="24"/>
      <w:lang w:val="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aliases w:val="1,2,3,BT,BT Char,Body Text Char1,Indent,Names,Single line,b,b Char,body text,body text Char,bodytext,bodytext Char,bt,single space"/>
    <w:basedOn w:val="Normal"/>
    <w:link w:val="BodyTextChar"/>
    <w:rsid w:val="008D58B7"/>
    <w:pPr>
      <w:spacing w:before="240"/>
    </w:p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BalloonText">
    <w:name w:val="Balloon Text"/>
    <w:basedOn w:val="Normal"/>
    <w:link w:val="BalloonTextChar"/>
    <w:rsid w:val="005476BB"/>
    <w:rPr>
      <w:rFonts w:ascii="Lucida Grande" w:hAnsi="Lucida Grande"/>
      <w:sz w:val="18"/>
      <w:szCs w:val="18"/>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B1705D"/>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character" w:customStyle="1" w:styleId="BalloonTextChar">
    <w:name w:val="Balloon Text Char"/>
    <w:link w:val="BalloonText"/>
    <w:rsid w:val="005476BB"/>
    <w:rPr>
      <w:rFonts w:ascii="Lucida Grande" w:hAnsi="Lucida Grande"/>
      <w:sz w:val="18"/>
      <w:szCs w:val="18"/>
      <w:lang w:val="en-CA"/>
    </w:rPr>
  </w:style>
  <w:style w:type="character" w:customStyle="1" w:styleId="BodyTextChar">
    <w:name w:val="Body Text Char"/>
    <w:aliases w:val="1 Char,2 Char,3 Char,BT Char1,BT Char Char,Body Text Char1 Char,Indent Char,Names Char,Single line Char,b Char1,b Char Char,body text Char1,body text Char Char,bodytext Char1,bodytext Char Char,bt Char,single space Char"/>
    <w:link w:val="BodyText"/>
    <w:rsid w:val="00D21FC4"/>
    <w:rPr>
      <w:sz w:val="24"/>
      <w:lang w:val="en-CA"/>
    </w:rPr>
  </w:style>
  <w:style w:type="character" w:styleId="FollowedHyperlink">
    <w:name w:val="FollowedHyperlink"/>
    <w:rsid w:val="00D21FC4"/>
    <w:rPr>
      <w:color w:val="800080"/>
      <w:u w:val="single"/>
    </w:rPr>
  </w:style>
  <w:style w:type="character" w:styleId="CommentReference">
    <w:name w:val="annotation reference"/>
    <w:rsid w:val="00EC67BD"/>
    <w:rPr>
      <w:sz w:val="16"/>
      <w:szCs w:val="16"/>
    </w:rPr>
  </w:style>
  <w:style w:type="paragraph" w:styleId="CommentText">
    <w:name w:val="annotation text"/>
    <w:basedOn w:val="Normal"/>
    <w:link w:val="CommentTextChar"/>
    <w:rsid w:val="00EC67BD"/>
    <w:rPr>
      <w:sz w:val="20"/>
    </w:rPr>
  </w:style>
  <w:style w:type="character" w:customStyle="1" w:styleId="CommentTextChar">
    <w:name w:val="Comment Text Char"/>
    <w:link w:val="CommentText"/>
    <w:rsid w:val="00EC67BD"/>
    <w:rPr>
      <w:lang w:val="en-CA" w:eastAsia="en-US"/>
    </w:rPr>
  </w:style>
  <w:style w:type="paragraph" w:styleId="CommentSubject">
    <w:name w:val="annotation subject"/>
    <w:basedOn w:val="CommentText"/>
    <w:next w:val="CommentText"/>
    <w:link w:val="CommentSubjectChar"/>
    <w:rsid w:val="00EC67BD"/>
    <w:rPr>
      <w:b/>
      <w:bCs/>
    </w:rPr>
  </w:style>
  <w:style w:type="character" w:customStyle="1" w:styleId="CommentSubjectChar">
    <w:name w:val="Comment Subject Char"/>
    <w:link w:val="CommentSubject"/>
    <w:rsid w:val="00EC67BD"/>
    <w:rPr>
      <w:b/>
      <w:bCs/>
      <w:lang w:val="en-CA" w:eastAsia="en-US"/>
    </w:rPr>
  </w:style>
  <w:style w:type="paragraph" w:styleId="NoSpacing">
    <w:name w:val="No Spacing"/>
    <w:uiPriority w:val="1"/>
    <w:qFormat/>
    <w:rsid w:val="00F100E6"/>
    <w:rPr>
      <w:rFonts w:ascii="Calibri" w:eastAsia="Calibri" w:hAnsi="Calibri"/>
      <w:sz w:val="22"/>
      <w:szCs w:val="22"/>
      <w:lang w:val="en-CA"/>
    </w:rPr>
  </w:style>
  <w:style w:type="paragraph" w:styleId="NormalWeb">
    <w:name w:val="Normal (Web)"/>
    <w:basedOn w:val="Normal"/>
    <w:uiPriority w:val="99"/>
    <w:unhideWhenUsed/>
    <w:rsid w:val="00B0756B"/>
    <w:pPr>
      <w:spacing w:before="100" w:beforeAutospacing="1" w:after="100" w:afterAutospacing="1"/>
    </w:pPr>
    <w:rPr>
      <w:szCs w:val="24"/>
      <w:lang w:val="en-US" w:eastAsia="zh-CN"/>
    </w:rPr>
  </w:style>
  <w:style w:type="character" w:customStyle="1" w:styleId="apple-converted-space">
    <w:name w:val="apple-converted-space"/>
    <w:rsid w:val="005E5A10"/>
  </w:style>
  <w:style w:type="character" w:customStyle="1" w:styleId="EasyID">
    <w:name w:val="EasyID"/>
    <w:basedOn w:val="DefaultParagraphFont"/>
    <w:rsid w:val="00B65A37"/>
    <w:rPr>
      <w:rFonts w:ascii="Arial" w:hAnsi="Arial" w:cs="Arial"/>
      <w:b w:val="0"/>
      <w:sz w:val="14"/>
      <w:szCs w:val="20"/>
      <w:lang w:val="en-US" w:eastAsia="en-US" w:bidi="ar-SA"/>
    </w:rPr>
  </w:style>
  <w:style w:type="paragraph" w:customStyle="1" w:styleId="Default">
    <w:name w:val="Default"/>
    <w:rsid w:val="0085287E"/>
    <w:pPr>
      <w:autoSpaceDE w:val="0"/>
      <w:autoSpaceDN w:val="0"/>
      <w:adjustRightInd w:val="0"/>
    </w:pPr>
    <w:rPr>
      <w:rFonts w:ascii="Calibri" w:hAnsi="Calibri" w:cs="Calibri"/>
      <w:color w:val="000000"/>
      <w:sz w:val="24"/>
      <w:szCs w:val="24"/>
      <w:lang w:val="en-CA" w:eastAsia="en-CA"/>
    </w:rPr>
  </w:style>
  <w:style w:type="character" w:styleId="Strong">
    <w:name w:val="Strong"/>
    <w:basedOn w:val="DefaultParagraphFont"/>
    <w:qFormat/>
    <w:rsid w:val="0085287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david.velisek@barongroupint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b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38</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Baron Group</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 Huang</dc:creator>
  <cp:lastModifiedBy>Savio Chiu</cp:lastModifiedBy>
  <cp:revision>4</cp:revision>
  <cp:lastPrinted>2014-12-13T00:19:00Z</cp:lastPrinted>
  <dcterms:created xsi:type="dcterms:W3CDTF">2014-12-13T19:17:00Z</dcterms:created>
  <dcterms:modified xsi:type="dcterms:W3CDTF">2014-12-16T00:20:00Z</dcterms:modified>
</cp:coreProperties>
</file>