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C6" w:rsidRPr="004B225D" w:rsidRDefault="006D3E9C" w:rsidP="00B377C6">
      <w:pPr>
        <w:autoSpaceDE w:val="0"/>
        <w:autoSpaceDN w:val="0"/>
        <w:adjustRightInd w:val="0"/>
        <w:jc w:val="center"/>
        <w:outlineLvl w:val="0"/>
        <w:rPr>
          <w:rFonts w:ascii="Times New Roman" w:hAnsi="Times New Roman"/>
          <w:b/>
          <w:bCs/>
          <w:sz w:val="28"/>
          <w:szCs w:val="28"/>
          <w:u w:val="single"/>
          <w:lang w:val="en-CA" w:eastAsia="en-CA"/>
        </w:rPr>
      </w:pPr>
      <w:r w:rsidRPr="004B225D">
        <w:rPr>
          <w:rFonts w:ascii="Times New Roman" w:hAnsi="Times New Roman"/>
          <w:b/>
          <w:bCs/>
          <w:sz w:val="28"/>
          <w:szCs w:val="28"/>
          <w:u w:val="single"/>
          <w:lang w:val="en-CA" w:eastAsia="en-CA"/>
        </w:rPr>
        <w:t>PRESS RELEASE</w:t>
      </w:r>
    </w:p>
    <w:p w:rsidR="00B377C6" w:rsidRPr="004B225D" w:rsidRDefault="00B377C6" w:rsidP="00B377C6">
      <w:pPr>
        <w:autoSpaceDE w:val="0"/>
        <w:autoSpaceDN w:val="0"/>
        <w:adjustRightInd w:val="0"/>
        <w:jc w:val="center"/>
        <w:outlineLvl w:val="0"/>
        <w:rPr>
          <w:rFonts w:ascii="Times New Roman" w:hAnsi="Times New Roman"/>
          <w:b/>
          <w:bCs/>
          <w:u w:val="single"/>
          <w:lang w:val="en-CA" w:eastAsia="en-CA"/>
        </w:rPr>
      </w:pPr>
    </w:p>
    <w:p w:rsidR="00B377C6" w:rsidRPr="004B225D" w:rsidRDefault="006D3E9C" w:rsidP="00B377C6">
      <w:pPr>
        <w:autoSpaceDE w:val="0"/>
        <w:autoSpaceDN w:val="0"/>
        <w:adjustRightInd w:val="0"/>
        <w:jc w:val="center"/>
        <w:outlineLvl w:val="0"/>
        <w:rPr>
          <w:rFonts w:ascii="Times New Roman" w:hAnsi="Times New Roman"/>
          <w:b/>
          <w:bCs/>
          <w:sz w:val="28"/>
          <w:szCs w:val="28"/>
          <w:lang w:val="en-CA" w:eastAsia="en-CA"/>
        </w:rPr>
      </w:pPr>
      <w:r w:rsidRPr="004B225D">
        <w:rPr>
          <w:rFonts w:ascii="Times New Roman" w:hAnsi="Times New Roman"/>
          <w:b/>
          <w:bCs/>
          <w:sz w:val="28"/>
          <w:szCs w:val="28"/>
          <w:lang w:val="en-CA" w:eastAsia="en-CA"/>
        </w:rPr>
        <w:t>RENFORTH RESOURCES INC.</w:t>
      </w:r>
    </w:p>
    <w:p w:rsidR="00B377C6" w:rsidRPr="004B225D" w:rsidRDefault="006D3E9C" w:rsidP="00B377C6">
      <w:pPr>
        <w:autoSpaceDE w:val="0"/>
        <w:autoSpaceDN w:val="0"/>
        <w:adjustRightInd w:val="0"/>
        <w:jc w:val="center"/>
        <w:outlineLvl w:val="0"/>
        <w:rPr>
          <w:rFonts w:ascii="Times New Roman" w:hAnsi="Times New Roman"/>
          <w:sz w:val="16"/>
          <w:szCs w:val="16"/>
          <w:lang w:val="en-CA" w:eastAsia="en-CA"/>
        </w:rPr>
      </w:pPr>
      <w:r w:rsidRPr="004B225D">
        <w:rPr>
          <w:rFonts w:ascii="Times New Roman" w:hAnsi="Times New Roman"/>
          <w:sz w:val="16"/>
          <w:szCs w:val="16"/>
          <w:lang w:val="en-CA" w:eastAsia="en-CA"/>
        </w:rPr>
        <w:t>65 Front Street East, Suite 304, Toronto, Ontario, M5E 1B5</w:t>
      </w:r>
    </w:p>
    <w:p w:rsidR="00B377C6" w:rsidRPr="004B225D" w:rsidRDefault="00B377C6" w:rsidP="00B377C6">
      <w:pPr>
        <w:rPr>
          <w:rFonts w:ascii="Times New Roman" w:hAnsi="Times New Roman"/>
          <w:b/>
          <w:sz w:val="20"/>
          <w:szCs w:val="20"/>
        </w:rPr>
      </w:pPr>
    </w:p>
    <w:p w:rsidR="00B377C6" w:rsidRDefault="006D3E9C" w:rsidP="00B377C6">
      <w:pPr>
        <w:jc w:val="center"/>
        <w:rPr>
          <w:b/>
          <w:sz w:val="28"/>
          <w:szCs w:val="28"/>
        </w:rPr>
      </w:pPr>
      <w:r>
        <w:rPr>
          <w:rFonts w:ascii="Times New Roman" w:hAnsi="Times New Roman"/>
          <w:b/>
          <w:sz w:val="28"/>
          <w:szCs w:val="28"/>
        </w:rPr>
        <w:t xml:space="preserve">RENFORTH </w:t>
      </w:r>
      <w:r w:rsidR="00381067">
        <w:rPr>
          <w:rFonts w:ascii="Times New Roman" w:hAnsi="Times New Roman"/>
          <w:b/>
          <w:sz w:val="28"/>
          <w:szCs w:val="28"/>
        </w:rPr>
        <w:t>ANNOUNCES RESULTS OF AGM</w:t>
      </w:r>
    </w:p>
    <w:p w:rsidR="00B377C6" w:rsidRPr="004B225D" w:rsidRDefault="00B377C6" w:rsidP="00B377C6">
      <w:pPr>
        <w:jc w:val="both"/>
      </w:pPr>
    </w:p>
    <w:p w:rsidR="00F940BA" w:rsidRPr="00381067" w:rsidRDefault="006D3E9C" w:rsidP="00381067">
      <w:pPr>
        <w:jc w:val="both"/>
        <w:rPr>
          <w:rFonts w:ascii="Times New Roman" w:hAnsi="Times New Roman" w:cs="Times New Roman"/>
        </w:rPr>
      </w:pPr>
      <w:r w:rsidRPr="00381067">
        <w:rPr>
          <w:rFonts w:ascii="Times New Roman" w:hAnsi="Times New Roman" w:cs="Times New Roman"/>
          <w:b/>
        </w:rPr>
        <w:t xml:space="preserve">Toronto – August </w:t>
      </w:r>
      <w:r w:rsidR="00381067" w:rsidRPr="00381067">
        <w:rPr>
          <w:rFonts w:ascii="Times New Roman" w:hAnsi="Times New Roman" w:cs="Times New Roman"/>
          <w:b/>
        </w:rPr>
        <w:t>26</w:t>
      </w:r>
      <w:r w:rsidR="00AA4F1B" w:rsidRPr="00381067">
        <w:rPr>
          <w:rFonts w:ascii="Times New Roman" w:hAnsi="Times New Roman" w:cs="Times New Roman"/>
          <w:b/>
        </w:rPr>
        <w:t>,</w:t>
      </w:r>
      <w:r w:rsidRPr="00381067">
        <w:rPr>
          <w:rFonts w:ascii="Times New Roman" w:hAnsi="Times New Roman" w:cs="Times New Roman"/>
          <w:b/>
        </w:rPr>
        <w:t xml:space="preserve"> 2014 – </w:t>
      </w:r>
      <w:proofErr w:type="spellStart"/>
      <w:r w:rsidRPr="00381067">
        <w:rPr>
          <w:rFonts w:ascii="Times New Roman" w:hAnsi="Times New Roman" w:cs="Times New Roman"/>
          <w:b/>
        </w:rPr>
        <w:t>Renforth</w:t>
      </w:r>
      <w:proofErr w:type="spellEnd"/>
      <w:r w:rsidRPr="00381067">
        <w:rPr>
          <w:rFonts w:ascii="Times New Roman" w:hAnsi="Times New Roman" w:cs="Times New Roman"/>
          <w:b/>
        </w:rPr>
        <w:t xml:space="preserve"> Resources Inc. (CSE: RFR)</w:t>
      </w:r>
      <w:r w:rsidRPr="00381067">
        <w:rPr>
          <w:rFonts w:ascii="Times New Roman" w:hAnsi="Times New Roman" w:cs="Times New Roman"/>
        </w:rPr>
        <w:t xml:space="preserve"> (“</w:t>
      </w:r>
      <w:proofErr w:type="spellStart"/>
      <w:r w:rsidRPr="00381067">
        <w:rPr>
          <w:rFonts w:ascii="Times New Roman" w:hAnsi="Times New Roman" w:cs="Times New Roman"/>
          <w:b/>
        </w:rPr>
        <w:t>Renforth</w:t>
      </w:r>
      <w:proofErr w:type="spellEnd"/>
      <w:r w:rsidRPr="00381067">
        <w:rPr>
          <w:rFonts w:ascii="Times New Roman" w:hAnsi="Times New Roman" w:cs="Times New Roman"/>
        </w:rPr>
        <w:t xml:space="preserve">” or the “Company”) is pleased to </w:t>
      </w:r>
      <w:r w:rsidR="00B377C6" w:rsidRPr="00381067">
        <w:rPr>
          <w:rFonts w:ascii="Times New Roman" w:hAnsi="Times New Roman" w:cs="Times New Roman"/>
        </w:rPr>
        <w:t xml:space="preserve">announce </w:t>
      </w:r>
      <w:r w:rsidR="00381067" w:rsidRPr="00381067">
        <w:rPr>
          <w:rFonts w:ascii="Times New Roman" w:hAnsi="Times New Roman" w:cs="Times New Roman"/>
        </w:rPr>
        <w:t xml:space="preserve">that at the Company's Annual General Meeting of Shareholders held on </w:t>
      </w:r>
      <w:r w:rsidR="00381067">
        <w:rPr>
          <w:rFonts w:ascii="Times New Roman" w:hAnsi="Times New Roman" w:cs="Times New Roman"/>
        </w:rPr>
        <w:t>Tuesday</w:t>
      </w:r>
      <w:r w:rsidR="00381067" w:rsidRPr="00381067">
        <w:rPr>
          <w:rFonts w:ascii="Times New Roman" w:hAnsi="Times New Roman" w:cs="Times New Roman"/>
        </w:rPr>
        <w:t xml:space="preserve">, </w:t>
      </w:r>
      <w:r w:rsidR="00381067">
        <w:rPr>
          <w:rFonts w:ascii="Times New Roman" w:hAnsi="Times New Roman" w:cs="Times New Roman"/>
        </w:rPr>
        <w:t>August 2</w:t>
      </w:r>
      <w:r w:rsidR="00381067" w:rsidRPr="00381067">
        <w:rPr>
          <w:rFonts w:ascii="Times New Roman" w:hAnsi="Times New Roman" w:cs="Times New Roman"/>
        </w:rPr>
        <w:t xml:space="preserve">6, 2014 (the "AGM"), </w:t>
      </w:r>
      <w:r w:rsidR="00381067">
        <w:rPr>
          <w:rFonts w:ascii="Times New Roman" w:hAnsi="Times New Roman" w:cs="Times New Roman"/>
        </w:rPr>
        <w:t xml:space="preserve">Nicole Brewster, David Wahl, Wally Rudensky, Judi Wood and Denis </w:t>
      </w:r>
      <w:proofErr w:type="spellStart"/>
      <w:r w:rsidR="00381067">
        <w:rPr>
          <w:rFonts w:ascii="Times New Roman" w:hAnsi="Times New Roman" w:cs="Times New Roman"/>
        </w:rPr>
        <w:t>Simard</w:t>
      </w:r>
      <w:proofErr w:type="spellEnd"/>
      <w:r w:rsidR="00381067" w:rsidRPr="00381067">
        <w:rPr>
          <w:rFonts w:ascii="Times New Roman" w:hAnsi="Times New Roman" w:cs="Times New Roman"/>
        </w:rPr>
        <w:t xml:space="preserve"> were elected to serve as directors of the Company</w:t>
      </w:r>
      <w:r w:rsidR="00381067">
        <w:rPr>
          <w:rFonts w:ascii="Times New Roman" w:hAnsi="Times New Roman" w:cs="Times New Roman"/>
        </w:rPr>
        <w:t xml:space="preserve"> for the ensuing year</w:t>
      </w:r>
      <w:r w:rsidR="00381067" w:rsidRPr="00381067">
        <w:rPr>
          <w:rFonts w:ascii="Times New Roman" w:hAnsi="Times New Roman" w:cs="Times New Roman"/>
        </w:rPr>
        <w:t xml:space="preserve">. In addition, all other items put forth at the AGM were approved, including the re-appointment of </w:t>
      </w:r>
      <w:r w:rsidR="00381067">
        <w:rPr>
          <w:rFonts w:ascii="Times New Roman" w:hAnsi="Times New Roman" w:cs="Times New Roman"/>
        </w:rPr>
        <w:t>McGovern Hurley Cunningham LLP</w:t>
      </w:r>
      <w:r w:rsidR="00381067" w:rsidRPr="00381067">
        <w:rPr>
          <w:rFonts w:ascii="Times New Roman" w:hAnsi="Times New Roman" w:cs="Times New Roman"/>
        </w:rPr>
        <w:t xml:space="preserve"> </w:t>
      </w:r>
      <w:r w:rsidR="00381067">
        <w:rPr>
          <w:rFonts w:ascii="Times New Roman" w:hAnsi="Times New Roman" w:cs="Times New Roman"/>
        </w:rPr>
        <w:t xml:space="preserve">Chartered Accountants </w:t>
      </w:r>
      <w:bookmarkStart w:id="0" w:name="_GoBack"/>
      <w:bookmarkEnd w:id="0"/>
      <w:r w:rsidR="00381067" w:rsidRPr="00381067">
        <w:rPr>
          <w:rFonts w:ascii="Times New Roman" w:hAnsi="Times New Roman" w:cs="Times New Roman"/>
        </w:rPr>
        <w:t>as the Comp</w:t>
      </w:r>
      <w:r w:rsidR="00381067">
        <w:rPr>
          <w:rFonts w:ascii="Times New Roman" w:hAnsi="Times New Roman" w:cs="Times New Roman"/>
        </w:rPr>
        <w:t>any's auditors.</w:t>
      </w:r>
    </w:p>
    <w:p w:rsidR="00B377C6" w:rsidRPr="009E23DD" w:rsidRDefault="00B377C6" w:rsidP="00B377C6">
      <w:pPr>
        <w:jc w:val="both"/>
        <w:rPr>
          <w:rFonts w:ascii="Cambria" w:hAnsi="Cambria"/>
        </w:rPr>
      </w:pPr>
    </w:p>
    <w:p w:rsidR="00B377C6" w:rsidRPr="009E23DD" w:rsidRDefault="006D3E9C" w:rsidP="00B377C6">
      <w:pPr>
        <w:autoSpaceDE w:val="0"/>
        <w:autoSpaceDN w:val="0"/>
        <w:adjustRightInd w:val="0"/>
        <w:jc w:val="both"/>
        <w:rPr>
          <w:rFonts w:ascii="Cambria" w:hAnsi="Cambria"/>
          <w:b/>
          <w:color w:val="000000"/>
          <w:sz w:val="20"/>
          <w:szCs w:val="20"/>
        </w:rPr>
      </w:pPr>
      <w:r w:rsidRPr="009E23DD">
        <w:rPr>
          <w:rFonts w:ascii="Cambria" w:hAnsi="Cambria"/>
          <w:b/>
          <w:color w:val="000000"/>
          <w:sz w:val="20"/>
          <w:szCs w:val="20"/>
        </w:rPr>
        <w:t xml:space="preserve">ABOUT RENFORTH </w:t>
      </w:r>
    </w:p>
    <w:p w:rsidR="00B377C6" w:rsidRPr="009E23DD" w:rsidRDefault="00B377C6" w:rsidP="00B377C6">
      <w:pPr>
        <w:jc w:val="both"/>
        <w:rPr>
          <w:rFonts w:ascii="Cambria" w:hAnsi="Cambria"/>
          <w:color w:val="000000"/>
          <w:sz w:val="20"/>
          <w:szCs w:val="20"/>
        </w:rPr>
      </w:pPr>
    </w:p>
    <w:p w:rsidR="00B377C6" w:rsidRPr="009E23DD" w:rsidRDefault="006D3E9C" w:rsidP="00B377C6">
      <w:pPr>
        <w:jc w:val="both"/>
        <w:rPr>
          <w:rFonts w:ascii="Cambria" w:hAnsi="Cambria"/>
          <w:color w:val="000000"/>
          <w:sz w:val="20"/>
          <w:szCs w:val="20"/>
        </w:rPr>
      </w:pPr>
      <w:proofErr w:type="spellStart"/>
      <w:r>
        <w:rPr>
          <w:rFonts w:ascii="Cambria" w:hAnsi="Cambria"/>
          <w:color w:val="000000"/>
          <w:sz w:val="20"/>
          <w:szCs w:val="20"/>
        </w:rPr>
        <w:t>Renforth</w:t>
      </w:r>
      <w:proofErr w:type="spellEnd"/>
      <w:r>
        <w:rPr>
          <w:rFonts w:ascii="Cambria" w:hAnsi="Cambria"/>
          <w:color w:val="000000"/>
          <w:sz w:val="20"/>
          <w:szCs w:val="20"/>
        </w:rPr>
        <w:t xml:space="preserve"> Resources Inc. is a Toronto-based gold exploratio</w:t>
      </w:r>
      <w:r w:rsidR="00B47EA9">
        <w:rPr>
          <w:rFonts w:ascii="Cambria" w:hAnsi="Cambria"/>
          <w:color w:val="000000"/>
          <w:sz w:val="20"/>
          <w:szCs w:val="20"/>
        </w:rPr>
        <w:t>n company with interests in two</w:t>
      </w:r>
      <w:r>
        <w:rPr>
          <w:rFonts w:ascii="Cambria" w:hAnsi="Cambria"/>
          <w:color w:val="000000"/>
          <w:sz w:val="20"/>
          <w:szCs w:val="20"/>
        </w:rPr>
        <w:t xml:space="preserve"> of Canada’s gold exploration camps, the New Alger proj</w:t>
      </w:r>
      <w:r w:rsidR="00B47EA9">
        <w:rPr>
          <w:rFonts w:ascii="Cambria" w:hAnsi="Cambria"/>
          <w:color w:val="000000"/>
          <w:sz w:val="20"/>
          <w:szCs w:val="20"/>
        </w:rPr>
        <w:t>ect located on the Cadillac B</w:t>
      </w:r>
      <w:r>
        <w:rPr>
          <w:rFonts w:ascii="Cambria" w:hAnsi="Cambria"/>
          <w:color w:val="000000"/>
          <w:sz w:val="20"/>
          <w:szCs w:val="20"/>
        </w:rPr>
        <w:t>reak outside of Rouyn, Quebec and the Nixon-</w:t>
      </w:r>
      <w:proofErr w:type="spellStart"/>
      <w:r>
        <w:rPr>
          <w:rFonts w:ascii="Cambria" w:hAnsi="Cambria"/>
          <w:color w:val="000000"/>
          <w:sz w:val="20"/>
          <w:szCs w:val="20"/>
        </w:rPr>
        <w:t>Bartleman</w:t>
      </w:r>
      <w:proofErr w:type="spellEnd"/>
      <w:r>
        <w:rPr>
          <w:rFonts w:ascii="Cambria" w:hAnsi="Cambria"/>
          <w:color w:val="000000"/>
          <w:sz w:val="20"/>
          <w:szCs w:val="20"/>
        </w:rPr>
        <w:t xml:space="preserve"> project, located on the Porcupine-</w:t>
      </w:r>
      <w:proofErr w:type="spellStart"/>
      <w:r>
        <w:rPr>
          <w:rFonts w:ascii="Cambria" w:hAnsi="Cambria"/>
          <w:color w:val="000000"/>
          <w:sz w:val="20"/>
          <w:szCs w:val="20"/>
        </w:rPr>
        <w:t>Destor</w:t>
      </w:r>
      <w:proofErr w:type="spellEnd"/>
      <w:r>
        <w:rPr>
          <w:rFonts w:ascii="Cambria" w:hAnsi="Cambria"/>
          <w:color w:val="000000"/>
          <w:sz w:val="20"/>
          <w:szCs w:val="20"/>
        </w:rPr>
        <w:t xml:space="preserve"> fault in the West Timmins Mining area.</w:t>
      </w:r>
    </w:p>
    <w:p w:rsidR="00B377C6" w:rsidRPr="009E23DD" w:rsidRDefault="006D3E9C" w:rsidP="00B377C6">
      <w:pPr>
        <w:spacing w:before="100" w:beforeAutospacing="1" w:after="120"/>
        <w:rPr>
          <w:rFonts w:ascii="Cambria" w:hAnsi="Cambria"/>
          <w:color w:val="000000"/>
          <w:sz w:val="20"/>
          <w:szCs w:val="20"/>
        </w:rPr>
      </w:pPr>
      <w:r w:rsidRPr="009E23DD">
        <w:rPr>
          <w:rFonts w:ascii="Cambria" w:hAnsi="Cambria"/>
          <w:color w:val="000000"/>
          <w:sz w:val="20"/>
          <w:szCs w:val="20"/>
        </w:rPr>
        <w:t>For further information please contact:</w:t>
      </w:r>
    </w:p>
    <w:p w:rsidR="00B377C6" w:rsidRPr="009E23DD" w:rsidRDefault="006D3E9C" w:rsidP="00B377C6">
      <w:pPr>
        <w:autoSpaceDE w:val="0"/>
        <w:autoSpaceDN w:val="0"/>
        <w:adjustRightInd w:val="0"/>
        <w:outlineLvl w:val="0"/>
        <w:rPr>
          <w:rFonts w:ascii="Cambria" w:hAnsi="Cambria"/>
          <w:b/>
          <w:color w:val="000000"/>
          <w:sz w:val="20"/>
          <w:szCs w:val="20"/>
          <w:lang w:val="en-CA" w:eastAsia="en-CA"/>
        </w:rPr>
      </w:pPr>
      <w:proofErr w:type="spellStart"/>
      <w:r w:rsidRPr="009E23DD">
        <w:rPr>
          <w:rFonts w:ascii="Cambria" w:hAnsi="Cambria"/>
          <w:b/>
          <w:color w:val="000000"/>
          <w:sz w:val="20"/>
          <w:szCs w:val="20"/>
          <w:lang w:val="en-CA" w:eastAsia="en-CA"/>
        </w:rPr>
        <w:t>Renforth</w:t>
      </w:r>
      <w:proofErr w:type="spellEnd"/>
      <w:r w:rsidRPr="009E23DD">
        <w:rPr>
          <w:rFonts w:ascii="Cambria" w:hAnsi="Cambria"/>
          <w:b/>
          <w:color w:val="000000"/>
          <w:sz w:val="20"/>
          <w:szCs w:val="20"/>
          <w:lang w:val="en-CA" w:eastAsia="en-CA"/>
        </w:rPr>
        <w:t xml:space="preserve"> Resources Inc.</w:t>
      </w:r>
    </w:p>
    <w:p w:rsidR="00B377C6" w:rsidRPr="009E23DD" w:rsidRDefault="006D3E9C" w:rsidP="00B377C6">
      <w:pPr>
        <w:autoSpaceDE w:val="0"/>
        <w:autoSpaceDN w:val="0"/>
        <w:adjustRightInd w:val="0"/>
        <w:outlineLvl w:val="0"/>
        <w:rPr>
          <w:rFonts w:ascii="Cambria" w:hAnsi="Cambria"/>
          <w:bCs/>
          <w:color w:val="000000"/>
          <w:sz w:val="20"/>
          <w:szCs w:val="20"/>
          <w:lang w:val="en-CA" w:eastAsia="en-CA"/>
        </w:rPr>
      </w:pPr>
      <w:r w:rsidRPr="009E23DD">
        <w:rPr>
          <w:rFonts w:ascii="Cambria" w:hAnsi="Cambria"/>
          <w:bCs/>
          <w:color w:val="000000"/>
          <w:sz w:val="20"/>
          <w:szCs w:val="20"/>
          <w:lang w:val="en-CA" w:eastAsia="en-CA"/>
        </w:rPr>
        <w:t>Nicole Brewster</w:t>
      </w:r>
    </w:p>
    <w:p w:rsidR="00B377C6" w:rsidRPr="009E23DD" w:rsidRDefault="006D3E9C" w:rsidP="00B377C6">
      <w:pPr>
        <w:autoSpaceDE w:val="0"/>
        <w:autoSpaceDN w:val="0"/>
        <w:adjustRightInd w:val="0"/>
        <w:outlineLvl w:val="0"/>
        <w:rPr>
          <w:rFonts w:ascii="Cambria" w:hAnsi="Cambria"/>
          <w:color w:val="000000"/>
          <w:sz w:val="20"/>
          <w:szCs w:val="20"/>
          <w:lang w:val="en-CA" w:eastAsia="en-CA"/>
        </w:rPr>
      </w:pPr>
      <w:r w:rsidRPr="009E23DD">
        <w:rPr>
          <w:rFonts w:ascii="Cambria" w:hAnsi="Cambria"/>
          <w:color w:val="000000"/>
          <w:sz w:val="20"/>
          <w:szCs w:val="20"/>
          <w:lang w:val="en-CA" w:eastAsia="en-CA"/>
        </w:rPr>
        <w:t>President and Chief Executive Officer</w:t>
      </w:r>
    </w:p>
    <w:p w:rsidR="00B377C6" w:rsidRPr="001950E6" w:rsidRDefault="00DB3FB1" w:rsidP="00B377C6">
      <w:pPr>
        <w:autoSpaceDE w:val="0"/>
        <w:autoSpaceDN w:val="0"/>
        <w:adjustRightInd w:val="0"/>
        <w:rPr>
          <w:rFonts w:ascii="Cambria" w:hAnsi="Cambria"/>
          <w:color w:val="000000"/>
          <w:sz w:val="20"/>
          <w:szCs w:val="20"/>
          <w:lang w:eastAsia="en-CA"/>
        </w:rPr>
      </w:pPr>
      <w:r w:rsidRPr="00DB3FB1">
        <w:rPr>
          <w:rFonts w:ascii="Cambria" w:hAnsi="Cambria"/>
          <w:bCs/>
          <w:color w:val="000000"/>
          <w:sz w:val="20"/>
          <w:szCs w:val="20"/>
          <w:lang w:eastAsia="en-CA"/>
        </w:rPr>
        <w:t xml:space="preserve">T: </w:t>
      </w:r>
      <w:r w:rsidRPr="00DB3FB1">
        <w:rPr>
          <w:rFonts w:ascii="Cambria" w:hAnsi="Cambria"/>
          <w:color w:val="000000"/>
          <w:sz w:val="20"/>
          <w:szCs w:val="20"/>
          <w:lang w:eastAsia="en-CA"/>
        </w:rPr>
        <w:t xml:space="preserve">(416) 368.5049   </w:t>
      </w:r>
    </w:p>
    <w:p w:rsidR="00B377C6" w:rsidRPr="001950E6" w:rsidRDefault="00DB3FB1" w:rsidP="00B377C6">
      <w:pPr>
        <w:autoSpaceDE w:val="0"/>
        <w:autoSpaceDN w:val="0"/>
        <w:adjustRightInd w:val="0"/>
        <w:rPr>
          <w:rFonts w:ascii="Cambria" w:hAnsi="Cambria"/>
          <w:color w:val="000000"/>
          <w:sz w:val="20"/>
          <w:szCs w:val="20"/>
          <w:lang w:eastAsia="en-CA"/>
        </w:rPr>
      </w:pPr>
      <w:r w:rsidRPr="00DB3FB1">
        <w:rPr>
          <w:rFonts w:ascii="Cambria" w:hAnsi="Cambria"/>
          <w:bCs/>
          <w:color w:val="000000"/>
          <w:sz w:val="20"/>
          <w:szCs w:val="20"/>
          <w:lang w:eastAsia="en-CA"/>
        </w:rPr>
        <w:t xml:space="preserve">E: </w:t>
      </w:r>
      <w:r w:rsidRPr="00DB3FB1">
        <w:rPr>
          <w:rFonts w:ascii="Cambria" w:hAnsi="Cambria"/>
          <w:color w:val="000000"/>
          <w:sz w:val="20"/>
          <w:szCs w:val="20"/>
          <w:lang w:eastAsia="en-CA"/>
        </w:rPr>
        <w:t xml:space="preserve">nicole@renforthresources.com </w:t>
      </w:r>
    </w:p>
    <w:p w:rsidR="00B377C6" w:rsidRPr="001950E6" w:rsidRDefault="00B377C6" w:rsidP="00B377C6">
      <w:pPr>
        <w:autoSpaceDE w:val="0"/>
        <w:autoSpaceDN w:val="0"/>
        <w:adjustRightInd w:val="0"/>
        <w:jc w:val="center"/>
        <w:rPr>
          <w:rFonts w:ascii="Cambria" w:hAnsi="Cambria"/>
          <w:color w:val="000000"/>
          <w:sz w:val="20"/>
          <w:szCs w:val="20"/>
          <w:lang w:eastAsia="en-CA"/>
        </w:rPr>
      </w:pPr>
    </w:p>
    <w:p w:rsidR="00B377C6" w:rsidRPr="009E23DD" w:rsidRDefault="006D3E9C" w:rsidP="00B377C6">
      <w:pPr>
        <w:autoSpaceDE w:val="0"/>
        <w:autoSpaceDN w:val="0"/>
        <w:adjustRightInd w:val="0"/>
        <w:jc w:val="center"/>
        <w:rPr>
          <w:rFonts w:ascii="Cambria" w:hAnsi="Cambria"/>
          <w:color w:val="000000"/>
          <w:sz w:val="20"/>
          <w:szCs w:val="20"/>
          <w:lang w:val="en-CA" w:eastAsia="en-CA"/>
        </w:rPr>
      </w:pPr>
      <w:r w:rsidRPr="009E23DD">
        <w:rPr>
          <w:rFonts w:ascii="Cambria" w:hAnsi="Cambria"/>
          <w:i/>
          <w:color w:val="000000"/>
          <w:sz w:val="20"/>
          <w:szCs w:val="20"/>
          <w:lang w:val="en-CA" w:eastAsia="en-CA"/>
        </w:rPr>
        <w:t>No securities regulatory authority has approved or disapproved of the contents of this news release.</w:t>
      </w:r>
    </w:p>
    <w:p w:rsidR="00B377C6" w:rsidRDefault="00B377C6" w:rsidP="00B377C6">
      <w:pPr>
        <w:pStyle w:val="Default"/>
        <w:rPr>
          <w:rFonts w:asciiTheme="minorHAnsi" w:hAnsiTheme="minorHAnsi"/>
          <w:sz w:val="20"/>
          <w:szCs w:val="20"/>
        </w:rPr>
      </w:pPr>
    </w:p>
    <w:p w:rsidR="00B377C6" w:rsidRPr="00A41E25" w:rsidRDefault="006D3E9C" w:rsidP="00B377C6">
      <w:pPr>
        <w:pStyle w:val="Default"/>
        <w:rPr>
          <w:rFonts w:asciiTheme="minorHAnsi" w:hAnsiTheme="minorHAnsi"/>
          <w:sz w:val="20"/>
          <w:szCs w:val="20"/>
          <w:u w:val="single"/>
        </w:rPr>
      </w:pPr>
      <w:r w:rsidRPr="00A41E25">
        <w:rPr>
          <w:rFonts w:asciiTheme="minorHAnsi" w:hAnsiTheme="minorHAnsi"/>
          <w:sz w:val="20"/>
          <w:szCs w:val="20"/>
          <w:u w:val="single"/>
        </w:rPr>
        <w:t xml:space="preserve">Forward Looking Statements </w:t>
      </w:r>
    </w:p>
    <w:p w:rsidR="00B377C6" w:rsidRPr="00702AB0" w:rsidRDefault="00B377C6" w:rsidP="00B377C6">
      <w:pPr>
        <w:pStyle w:val="Default"/>
        <w:rPr>
          <w:rFonts w:asciiTheme="minorHAnsi" w:hAnsiTheme="minorHAnsi"/>
          <w:sz w:val="20"/>
          <w:szCs w:val="20"/>
        </w:rPr>
      </w:pPr>
    </w:p>
    <w:p w:rsidR="00B377C6" w:rsidRPr="00702AB0" w:rsidRDefault="006D3E9C" w:rsidP="00B377C6">
      <w:r w:rsidRPr="00702AB0">
        <w:rPr>
          <w:sz w:val="20"/>
          <w:szCs w:val="20"/>
        </w:rPr>
        <w:t xml:space="preserve">This news release contains forward-looking statements and information under applicable securities laws, including with respect to </w:t>
      </w:r>
      <w:r>
        <w:rPr>
          <w:sz w:val="20"/>
          <w:szCs w:val="20"/>
        </w:rPr>
        <w:t>earning an interest in the Nixon-</w:t>
      </w:r>
      <w:proofErr w:type="spellStart"/>
      <w:r>
        <w:rPr>
          <w:sz w:val="20"/>
          <w:szCs w:val="20"/>
        </w:rPr>
        <w:t>Bartleman</w:t>
      </w:r>
      <w:proofErr w:type="spellEnd"/>
      <w:r>
        <w:rPr>
          <w:sz w:val="20"/>
          <w:szCs w:val="20"/>
        </w:rPr>
        <w:t xml:space="preserve"> </w:t>
      </w:r>
      <w:proofErr w:type="gramStart"/>
      <w:r>
        <w:rPr>
          <w:sz w:val="20"/>
          <w:szCs w:val="20"/>
        </w:rPr>
        <w:t xml:space="preserve">Property </w:t>
      </w:r>
      <w:r w:rsidRPr="00702AB0">
        <w:rPr>
          <w:sz w:val="20"/>
          <w:szCs w:val="20"/>
        </w:rPr>
        <w:t>.</w:t>
      </w:r>
      <w:proofErr w:type="gramEnd"/>
      <w:r w:rsidRPr="00702AB0">
        <w:rPr>
          <w:sz w:val="20"/>
          <w:szCs w:val="20"/>
        </w:rPr>
        <w:t xml:space="preserve">  All statements, other than statements of historical fact, are forward looking. Forward-looking statements are frequently identified by such words as ‘may’, ‘will’, ‘plan’, ‘expect’, ‘believe’, ‘anticipate’, ‘estimate’, ‘intend’ and similar words referring to future events and results. Such statements and information are based on the current opinions and expectations of management. All forward-looking information is inherently uncertain and subject to a variety of assumptions, risks and uncertainties, including the speculative nature of mineral exploration and development, fluctuating commodity prices, the risks of obtaining necessary approvals, </w:t>
      </w:r>
      <w:proofErr w:type="spellStart"/>
      <w:r w:rsidRPr="00702AB0">
        <w:rPr>
          <w:sz w:val="20"/>
          <w:szCs w:val="20"/>
        </w:rPr>
        <w:t>licences</w:t>
      </w:r>
      <w:proofErr w:type="spellEnd"/>
      <w:r w:rsidRPr="00702AB0">
        <w:rPr>
          <w:sz w:val="20"/>
          <w:szCs w:val="20"/>
        </w:rPr>
        <w:t xml:space="preserve"> and permits and the availability of financing, as described in more detail in the Company’s securities filings available at www.sedar.com. Actual events or results may differ materially from those projected in the forward-looking statements and the reader is cautioned against placing undue reliance thereon. Forward-looking information speaks only as of the date on which it is provided and the Company assumes no obligation to revise or update these forward-looking statements except as required by applicable law. </w:t>
      </w:r>
    </w:p>
    <w:p w:rsidR="00B377C6" w:rsidRPr="00702AB0" w:rsidRDefault="00B377C6" w:rsidP="00B377C6">
      <w:pPr>
        <w:jc w:val="both"/>
      </w:pPr>
    </w:p>
    <w:p w:rsidR="00B377C6" w:rsidRPr="00702AB0" w:rsidRDefault="00B377C6" w:rsidP="00B377C6">
      <w:pPr>
        <w:jc w:val="both"/>
      </w:pPr>
    </w:p>
    <w:sectPr w:rsidR="00B377C6" w:rsidRPr="00702AB0" w:rsidSect="00B377C6">
      <w:footerReference w:type="even" r:id="rId9"/>
      <w:footerReference w:type="default" r:id="rId10"/>
      <w:footerReference w:type="firs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CB" w:rsidRDefault="009405CB">
      <w:r>
        <w:separator/>
      </w:r>
    </w:p>
  </w:endnote>
  <w:endnote w:type="continuationSeparator" w:id="0">
    <w:p w:rsidR="009405CB" w:rsidRDefault="0094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BA" w:rsidRDefault="00DB3FB1" w:rsidP="00B377C6">
    <w:pPr>
      <w:pStyle w:val="Footer"/>
    </w:pPr>
    <w:r w:rsidRPr="00673ECE">
      <w:fldChar w:fldCharType="begin"/>
    </w:r>
    <w:r w:rsidR="00F940BA">
      <w:instrText xml:space="preserve"> DOCVARIABLE RBRO_EasyID_Value \* MERGEFORMAT </w:instrText>
    </w:r>
    <w:r w:rsidRPr="00673ECE">
      <w:rPr>
        <w:rStyle w:val="EasyID"/>
        <w:rFonts w:eastAsiaTheme="minor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BA" w:rsidRDefault="00DB3FB1" w:rsidP="00B377C6">
    <w:pPr>
      <w:pStyle w:val="Footer"/>
    </w:pPr>
    <w:r w:rsidRPr="00673ECE">
      <w:fldChar w:fldCharType="begin"/>
    </w:r>
    <w:r w:rsidR="00F940BA">
      <w:instrText xml:space="preserve"> DOCVARIABLE RBRO_EasyID_Value \* MERGEFORMAT </w:instrText>
    </w:r>
    <w:r w:rsidRPr="00673ECE">
      <w:rPr>
        <w:rStyle w:val="EasyID"/>
        <w:rFonts w:eastAsiaTheme="minor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BA" w:rsidRDefault="00DB3FB1" w:rsidP="00B377C6">
    <w:pPr>
      <w:pStyle w:val="Footer"/>
    </w:pPr>
    <w:r w:rsidRPr="00673ECE">
      <w:fldChar w:fldCharType="begin"/>
    </w:r>
    <w:r w:rsidR="00F940BA">
      <w:instrText xml:space="preserve"> DOCVARIABLE RBRO_EasyID_Value \* MERGEFORMAT </w:instrText>
    </w:r>
    <w:r w:rsidRPr="00673ECE">
      <w:rPr>
        <w:rStyle w:val="EasyID"/>
        <w:rFonts w:eastAsiaTheme="min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CB" w:rsidRDefault="009405CB">
      <w:r>
        <w:separator/>
      </w:r>
    </w:p>
  </w:footnote>
  <w:footnote w:type="continuationSeparator" w:id="0">
    <w:p w:rsidR="009405CB" w:rsidRDefault="00940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D605D"/>
    <w:multiLevelType w:val="hybridMultilevel"/>
    <w:tmpl w:val="1D7CA0A0"/>
    <w:lvl w:ilvl="0" w:tplc="E8769720">
      <w:start w:val="1"/>
      <w:numFmt w:val="decimal"/>
      <w:lvlText w:val="%1)"/>
      <w:lvlJc w:val="left"/>
      <w:pPr>
        <w:ind w:left="720" w:hanging="360"/>
      </w:pPr>
      <w:rPr>
        <w:rFonts w:hint="default"/>
      </w:rPr>
    </w:lvl>
    <w:lvl w:ilvl="1" w:tplc="35125D82" w:tentative="1">
      <w:start w:val="1"/>
      <w:numFmt w:val="lowerLetter"/>
      <w:lvlText w:val="%2."/>
      <w:lvlJc w:val="left"/>
      <w:pPr>
        <w:ind w:left="1440" w:hanging="360"/>
      </w:pPr>
    </w:lvl>
    <w:lvl w:ilvl="2" w:tplc="BEAE8E02" w:tentative="1">
      <w:start w:val="1"/>
      <w:numFmt w:val="lowerRoman"/>
      <w:lvlText w:val="%3."/>
      <w:lvlJc w:val="right"/>
      <w:pPr>
        <w:ind w:left="2160" w:hanging="180"/>
      </w:pPr>
    </w:lvl>
    <w:lvl w:ilvl="3" w:tplc="7660B220" w:tentative="1">
      <w:start w:val="1"/>
      <w:numFmt w:val="decimal"/>
      <w:lvlText w:val="%4."/>
      <w:lvlJc w:val="left"/>
      <w:pPr>
        <w:ind w:left="2880" w:hanging="360"/>
      </w:pPr>
    </w:lvl>
    <w:lvl w:ilvl="4" w:tplc="E286B114" w:tentative="1">
      <w:start w:val="1"/>
      <w:numFmt w:val="lowerLetter"/>
      <w:lvlText w:val="%5."/>
      <w:lvlJc w:val="left"/>
      <w:pPr>
        <w:ind w:left="3600" w:hanging="360"/>
      </w:pPr>
    </w:lvl>
    <w:lvl w:ilvl="5" w:tplc="D040DD1E" w:tentative="1">
      <w:start w:val="1"/>
      <w:numFmt w:val="lowerRoman"/>
      <w:lvlText w:val="%6."/>
      <w:lvlJc w:val="right"/>
      <w:pPr>
        <w:ind w:left="4320" w:hanging="180"/>
      </w:pPr>
    </w:lvl>
    <w:lvl w:ilvl="6" w:tplc="61102BEA" w:tentative="1">
      <w:start w:val="1"/>
      <w:numFmt w:val="decimal"/>
      <w:lvlText w:val="%7."/>
      <w:lvlJc w:val="left"/>
      <w:pPr>
        <w:ind w:left="5040" w:hanging="360"/>
      </w:pPr>
    </w:lvl>
    <w:lvl w:ilvl="7" w:tplc="294468CA" w:tentative="1">
      <w:start w:val="1"/>
      <w:numFmt w:val="lowerLetter"/>
      <w:lvlText w:val="%8."/>
      <w:lvlJc w:val="left"/>
      <w:pPr>
        <w:ind w:left="5760" w:hanging="360"/>
      </w:pPr>
    </w:lvl>
    <w:lvl w:ilvl="8" w:tplc="9E023FCE" w:tentative="1">
      <w:start w:val="1"/>
      <w:numFmt w:val="lowerRoman"/>
      <w:lvlText w:val="%9."/>
      <w:lvlJc w:val="right"/>
      <w:pPr>
        <w:ind w:left="6480" w:hanging="180"/>
      </w:pPr>
    </w:lvl>
  </w:abstractNum>
  <w:abstractNum w:abstractNumId="1">
    <w:nsid w:val="3531664D"/>
    <w:multiLevelType w:val="hybridMultilevel"/>
    <w:tmpl w:val="B2B0A02C"/>
    <w:lvl w:ilvl="0" w:tplc="05F02D84">
      <w:start w:val="1"/>
      <w:numFmt w:val="decimal"/>
      <w:lvlText w:val="%1)"/>
      <w:lvlJc w:val="left"/>
      <w:pPr>
        <w:ind w:left="720" w:hanging="360"/>
      </w:pPr>
      <w:rPr>
        <w:rFonts w:hint="default"/>
      </w:rPr>
    </w:lvl>
    <w:lvl w:ilvl="1" w:tplc="7F30EFAA" w:tentative="1">
      <w:start w:val="1"/>
      <w:numFmt w:val="lowerLetter"/>
      <w:lvlText w:val="%2."/>
      <w:lvlJc w:val="left"/>
      <w:pPr>
        <w:ind w:left="1440" w:hanging="360"/>
      </w:pPr>
    </w:lvl>
    <w:lvl w:ilvl="2" w:tplc="11ECF94E" w:tentative="1">
      <w:start w:val="1"/>
      <w:numFmt w:val="lowerRoman"/>
      <w:lvlText w:val="%3."/>
      <w:lvlJc w:val="right"/>
      <w:pPr>
        <w:ind w:left="2160" w:hanging="180"/>
      </w:pPr>
    </w:lvl>
    <w:lvl w:ilvl="3" w:tplc="DB4801C6" w:tentative="1">
      <w:start w:val="1"/>
      <w:numFmt w:val="decimal"/>
      <w:lvlText w:val="%4."/>
      <w:lvlJc w:val="left"/>
      <w:pPr>
        <w:ind w:left="2880" w:hanging="360"/>
      </w:pPr>
    </w:lvl>
    <w:lvl w:ilvl="4" w:tplc="769A5F90" w:tentative="1">
      <w:start w:val="1"/>
      <w:numFmt w:val="lowerLetter"/>
      <w:lvlText w:val="%5."/>
      <w:lvlJc w:val="left"/>
      <w:pPr>
        <w:ind w:left="3600" w:hanging="360"/>
      </w:pPr>
    </w:lvl>
    <w:lvl w:ilvl="5" w:tplc="8F542942" w:tentative="1">
      <w:start w:val="1"/>
      <w:numFmt w:val="lowerRoman"/>
      <w:lvlText w:val="%6."/>
      <w:lvlJc w:val="right"/>
      <w:pPr>
        <w:ind w:left="4320" w:hanging="180"/>
      </w:pPr>
    </w:lvl>
    <w:lvl w:ilvl="6" w:tplc="5672D55E" w:tentative="1">
      <w:start w:val="1"/>
      <w:numFmt w:val="decimal"/>
      <w:lvlText w:val="%7."/>
      <w:lvlJc w:val="left"/>
      <w:pPr>
        <w:ind w:left="5040" w:hanging="360"/>
      </w:pPr>
    </w:lvl>
    <w:lvl w:ilvl="7" w:tplc="F81CDF6A" w:tentative="1">
      <w:start w:val="1"/>
      <w:numFmt w:val="lowerLetter"/>
      <w:lvlText w:val="%8."/>
      <w:lvlJc w:val="left"/>
      <w:pPr>
        <w:ind w:left="5760" w:hanging="360"/>
      </w:pPr>
    </w:lvl>
    <w:lvl w:ilvl="8" w:tplc="97262F50" w:tentative="1">
      <w:start w:val="1"/>
      <w:numFmt w:val="lowerRoman"/>
      <w:lvlText w:val="%9."/>
      <w:lvlJc w:val="right"/>
      <w:pPr>
        <w:ind w:left="6480" w:hanging="180"/>
      </w:pPr>
    </w:lvl>
  </w:abstractNum>
  <w:abstractNum w:abstractNumId="2">
    <w:nsid w:val="441941FA"/>
    <w:multiLevelType w:val="hybridMultilevel"/>
    <w:tmpl w:val="0C26566E"/>
    <w:lvl w:ilvl="0" w:tplc="62A6DD72">
      <w:start w:val="1"/>
      <w:numFmt w:val="decimal"/>
      <w:lvlText w:val="(%1)"/>
      <w:lvlJc w:val="left"/>
      <w:pPr>
        <w:tabs>
          <w:tab w:val="num" w:pos="786"/>
        </w:tabs>
        <w:ind w:left="786" w:hanging="360"/>
      </w:pPr>
      <w:rPr>
        <w:rFonts w:hint="default"/>
      </w:rPr>
    </w:lvl>
    <w:lvl w:ilvl="1" w:tplc="DCAC655E" w:tentative="1">
      <w:start w:val="1"/>
      <w:numFmt w:val="lowerLetter"/>
      <w:lvlText w:val="%2."/>
      <w:lvlJc w:val="left"/>
      <w:pPr>
        <w:tabs>
          <w:tab w:val="num" w:pos="1170"/>
        </w:tabs>
        <w:ind w:left="1170" w:hanging="360"/>
      </w:pPr>
    </w:lvl>
    <w:lvl w:ilvl="2" w:tplc="549AF84E" w:tentative="1">
      <w:start w:val="1"/>
      <w:numFmt w:val="lowerRoman"/>
      <w:lvlText w:val="%3."/>
      <w:lvlJc w:val="right"/>
      <w:pPr>
        <w:tabs>
          <w:tab w:val="num" w:pos="1890"/>
        </w:tabs>
        <w:ind w:left="1890" w:hanging="180"/>
      </w:pPr>
    </w:lvl>
    <w:lvl w:ilvl="3" w:tplc="62D29A8C" w:tentative="1">
      <w:start w:val="1"/>
      <w:numFmt w:val="decimal"/>
      <w:lvlText w:val="%4."/>
      <w:lvlJc w:val="left"/>
      <w:pPr>
        <w:tabs>
          <w:tab w:val="num" w:pos="2610"/>
        </w:tabs>
        <w:ind w:left="2610" w:hanging="360"/>
      </w:pPr>
    </w:lvl>
    <w:lvl w:ilvl="4" w:tplc="7F1A9C64" w:tentative="1">
      <w:start w:val="1"/>
      <w:numFmt w:val="lowerLetter"/>
      <w:lvlText w:val="%5."/>
      <w:lvlJc w:val="left"/>
      <w:pPr>
        <w:tabs>
          <w:tab w:val="num" w:pos="3330"/>
        </w:tabs>
        <w:ind w:left="3330" w:hanging="360"/>
      </w:pPr>
    </w:lvl>
    <w:lvl w:ilvl="5" w:tplc="2A3A3C80" w:tentative="1">
      <w:start w:val="1"/>
      <w:numFmt w:val="lowerRoman"/>
      <w:lvlText w:val="%6."/>
      <w:lvlJc w:val="right"/>
      <w:pPr>
        <w:tabs>
          <w:tab w:val="num" w:pos="4050"/>
        </w:tabs>
        <w:ind w:left="4050" w:hanging="180"/>
      </w:pPr>
    </w:lvl>
    <w:lvl w:ilvl="6" w:tplc="8C621CAA" w:tentative="1">
      <w:start w:val="1"/>
      <w:numFmt w:val="decimal"/>
      <w:lvlText w:val="%7."/>
      <w:lvlJc w:val="left"/>
      <w:pPr>
        <w:tabs>
          <w:tab w:val="num" w:pos="4770"/>
        </w:tabs>
        <w:ind w:left="4770" w:hanging="360"/>
      </w:pPr>
    </w:lvl>
    <w:lvl w:ilvl="7" w:tplc="24A2C798" w:tentative="1">
      <w:start w:val="1"/>
      <w:numFmt w:val="lowerLetter"/>
      <w:lvlText w:val="%8."/>
      <w:lvlJc w:val="left"/>
      <w:pPr>
        <w:tabs>
          <w:tab w:val="num" w:pos="5490"/>
        </w:tabs>
        <w:ind w:left="5490" w:hanging="360"/>
      </w:pPr>
    </w:lvl>
    <w:lvl w:ilvl="8" w:tplc="8A788E44" w:tentative="1">
      <w:start w:val="1"/>
      <w:numFmt w:val="lowerRoman"/>
      <w:lvlText w:val="%9."/>
      <w:lvlJc w:val="right"/>
      <w:pPr>
        <w:tabs>
          <w:tab w:val="num" w:pos="6210"/>
        </w:tabs>
        <w:ind w:left="6210" w:hanging="180"/>
      </w:pPr>
    </w:lvl>
  </w:abstractNum>
  <w:abstractNum w:abstractNumId="3">
    <w:nsid w:val="4B5124C3"/>
    <w:multiLevelType w:val="hybridMultilevel"/>
    <w:tmpl w:val="AE4C4550"/>
    <w:lvl w:ilvl="0" w:tplc="51EAFD0C">
      <w:start w:val="1"/>
      <w:numFmt w:val="decimal"/>
      <w:lvlText w:val="%1-"/>
      <w:lvlJc w:val="left"/>
      <w:pPr>
        <w:ind w:left="720" w:hanging="360"/>
      </w:pPr>
      <w:rPr>
        <w:rFonts w:hint="default"/>
      </w:rPr>
    </w:lvl>
    <w:lvl w:ilvl="1" w:tplc="3864B004" w:tentative="1">
      <w:start w:val="1"/>
      <w:numFmt w:val="lowerLetter"/>
      <w:lvlText w:val="%2."/>
      <w:lvlJc w:val="left"/>
      <w:pPr>
        <w:ind w:left="1440" w:hanging="360"/>
      </w:pPr>
    </w:lvl>
    <w:lvl w:ilvl="2" w:tplc="0D942418" w:tentative="1">
      <w:start w:val="1"/>
      <w:numFmt w:val="lowerRoman"/>
      <w:lvlText w:val="%3."/>
      <w:lvlJc w:val="right"/>
      <w:pPr>
        <w:ind w:left="2160" w:hanging="180"/>
      </w:pPr>
    </w:lvl>
    <w:lvl w:ilvl="3" w:tplc="0DC82906" w:tentative="1">
      <w:start w:val="1"/>
      <w:numFmt w:val="decimal"/>
      <w:lvlText w:val="%4."/>
      <w:lvlJc w:val="left"/>
      <w:pPr>
        <w:ind w:left="2880" w:hanging="360"/>
      </w:pPr>
    </w:lvl>
    <w:lvl w:ilvl="4" w:tplc="161A4DAE" w:tentative="1">
      <w:start w:val="1"/>
      <w:numFmt w:val="lowerLetter"/>
      <w:lvlText w:val="%5."/>
      <w:lvlJc w:val="left"/>
      <w:pPr>
        <w:ind w:left="3600" w:hanging="360"/>
      </w:pPr>
    </w:lvl>
    <w:lvl w:ilvl="5" w:tplc="7EBA238E" w:tentative="1">
      <w:start w:val="1"/>
      <w:numFmt w:val="lowerRoman"/>
      <w:lvlText w:val="%6."/>
      <w:lvlJc w:val="right"/>
      <w:pPr>
        <w:ind w:left="4320" w:hanging="180"/>
      </w:pPr>
    </w:lvl>
    <w:lvl w:ilvl="6" w:tplc="6E26FF72" w:tentative="1">
      <w:start w:val="1"/>
      <w:numFmt w:val="decimal"/>
      <w:lvlText w:val="%7."/>
      <w:lvlJc w:val="left"/>
      <w:pPr>
        <w:ind w:left="5040" w:hanging="360"/>
      </w:pPr>
    </w:lvl>
    <w:lvl w:ilvl="7" w:tplc="77AA1756" w:tentative="1">
      <w:start w:val="1"/>
      <w:numFmt w:val="lowerLetter"/>
      <w:lvlText w:val="%8."/>
      <w:lvlJc w:val="left"/>
      <w:pPr>
        <w:ind w:left="5760" w:hanging="360"/>
      </w:pPr>
    </w:lvl>
    <w:lvl w:ilvl="8" w:tplc="7F0C615A"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9C"/>
    <w:rsid w:val="001519D5"/>
    <w:rsid w:val="001A6799"/>
    <w:rsid w:val="001E054F"/>
    <w:rsid w:val="003563D9"/>
    <w:rsid w:val="00381067"/>
    <w:rsid w:val="005A62C4"/>
    <w:rsid w:val="0066518B"/>
    <w:rsid w:val="006D3E9C"/>
    <w:rsid w:val="008A5C4A"/>
    <w:rsid w:val="008D5440"/>
    <w:rsid w:val="0093136C"/>
    <w:rsid w:val="009405CB"/>
    <w:rsid w:val="00AA4F1B"/>
    <w:rsid w:val="00AB67F5"/>
    <w:rsid w:val="00B17F63"/>
    <w:rsid w:val="00B377C6"/>
    <w:rsid w:val="00B47EA9"/>
    <w:rsid w:val="00C04EBF"/>
    <w:rsid w:val="00C12630"/>
    <w:rsid w:val="00C32300"/>
    <w:rsid w:val="00CE5FF6"/>
    <w:rsid w:val="00DB3FB1"/>
    <w:rsid w:val="00EE1241"/>
    <w:rsid w:val="00F940BA"/>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879"/>
    <w:pPr>
      <w:ind w:left="720"/>
      <w:contextualSpacing/>
    </w:pPr>
  </w:style>
  <w:style w:type="paragraph" w:styleId="BalloonText">
    <w:name w:val="Balloon Text"/>
    <w:basedOn w:val="Normal"/>
    <w:link w:val="BalloonTextChar"/>
    <w:uiPriority w:val="99"/>
    <w:semiHidden/>
    <w:unhideWhenUsed/>
    <w:rsid w:val="00B44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2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6CD1"/>
    <w:rPr>
      <w:sz w:val="16"/>
      <w:szCs w:val="16"/>
    </w:rPr>
  </w:style>
  <w:style w:type="paragraph" w:styleId="CommentText">
    <w:name w:val="annotation text"/>
    <w:basedOn w:val="Normal"/>
    <w:link w:val="CommentTextChar"/>
    <w:uiPriority w:val="99"/>
    <w:semiHidden/>
    <w:unhideWhenUsed/>
    <w:rsid w:val="007C6CD1"/>
    <w:rPr>
      <w:sz w:val="20"/>
      <w:szCs w:val="20"/>
    </w:rPr>
  </w:style>
  <w:style w:type="character" w:customStyle="1" w:styleId="CommentTextChar">
    <w:name w:val="Comment Text Char"/>
    <w:basedOn w:val="DefaultParagraphFont"/>
    <w:link w:val="CommentText"/>
    <w:uiPriority w:val="99"/>
    <w:semiHidden/>
    <w:rsid w:val="007C6CD1"/>
    <w:rPr>
      <w:sz w:val="20"/>
      <w:szCs w:val="20"/>
    </w:rPr>
  </w:style>
  <w:style w:type="paragraph" w:styleId="CommentSubject">
    <w:name w:val="annotation subject"/>
    <w:basedOn w:val="CommentText"/>
    <w:next w:val="CommentText"/>
    <w:link w:val="CommentSubjectChar"/>
    <w:uiPriority w:val="99"/>
    <w:semiHidden/>
    <w:unhideWhenUsed/>
    <w:rsid w:val="007C6CD1"/>
    <w:rPr>
      <w:b/>
      <w:bCs/>
    </w:rPr>
  </w:style>
  <w:style w:type="character" w:customStyle="1" w:styleId="CommentSubjectChar">
    <w:name w:val="Comment Subject Char"/>
    <w:basedOn w:val="CommentTextChar"/>
    <w:link w:val="CommentSubject"/>
    <w:uiPriority w:val="99"/>
    <w:semiHidden/>
    <w:rsid w:val="007C6CD1"/>
    <w:rPr>
      <w:b/>
      <w:bCs/>
      <w:sz w:val="20"/>
      <w:szCs w:val="20"/>
    </w:rPr>
  </w:style>
  <w:style w:type="character" w:customStyle="1" w:styleId="EasyID">
    <w:name w:val="EasyID"/>
    <w:basedOn w:val="DefaultParagraphFont"/>
    <w:rsid w:val="00673ECE"/>
    <w:rPr>
      <w:rFonts w:ascii="Arial" w:eastAsia="Times New Roman" w:hAnsi="Arial" w:cs="Arial"/>
      <w:b w:val="0"/>
      <w:bCs w:val="0"/>
      <w:sz w:val="14"/>
      <w:szCs w:val="20"/>
      <w:u w:val="none"/>
      <w:lang w:val="en-US" w:eastAsia="en-US" w:bidi="ar-SA"/>
    </w:rPr>
  </w:style>
  <w:style w:type="paragraph" w:styleId="Header">
    <w:name w:val="header"/>
    <w:basedOn w:val="Normal"/>
    <w:link w:val="HeaderChar"/>
    <w:uiPriority w:val="99"/>
    <w:unhideWhenUsed/>
    <w:rsid w:val="00B70081"/>
    <w:pPr>
      <w:tabs>
        <w:tab w:val="center" w:pos="4680"/>
        <w:tab w:val="right" w:pos="9360"/>
      </w:tabs>
    </w:pPr>
  </w:style>
  <w:style w:type="character" w:customStyle="1" w:styleId="HeaderChar">
    <w:name w:val="Header Char"/>
    <w:basedOn w:val="DefaultParagraphFont"/>
    <w:link w:val="Header"/>
    <w:uiPriority w:val="99"/>
    <w:rsid w:val="00B70081"/>
  </w:style>
  <w:style w:type="paragraph" w:styleId="Footer">
    <w:name w:val="footer"/>
    <w:basedOn w:val="Normal"/>
    <w:link w:val="FooterChar"/>
    <w:uiPriority w:val="99"/>
    <w:unhideWhenUsed/>
    <w:rsid w:val="00B70081"/>
    <w:pPr>
      <w:tabs>
        <w:tab w:val="center" w:pos="4680"/>
        <w:tab w:val="right" w:pos="9360"/>
      </w:tabs>
    </w:pPr>
  </w:style>
  <w:style w:type="character" w:customStyle="1" w:styleId="FooterChar">
    <w:name w:val="Footer Char"/>
    <w:basedOn w:val="DefaultParagraphFont"/>
    <w:link w:val="Footer"/>
    <w:uiPriority w:val="99"/>
    <w:rsid w:val="00B70081"/>
  </w:style>
  <w:style w:type="character" w:styleId="Strong">
    <w:name w:val="Strong"/>
    <w:basedOn w:val="DefaultParagraphFont"/>
    <w:uiPriority w:val="22"/>
    <w:qFormat/>
    <w:rsid w:val="00B70081"/>
    <w:rPr>
      <w:b/>
      <w:bCs/>
    </w:rPr>
  </w:style>
  <w:style w:type="paragraph" w:styleId="NormalWeb">
    <w:name w:val="Normal (Web)"/>
    <w:basedOn w:val="Normal"/>
    <w:uiPriority w:val="99"/>
    <w:semiHidden/>
    <w:unhideWhenUsed/>
    <w:rsid w:val="00B70081"/>
    <w:pPr>
      <w:spacing w:after="216"/>
    </w:pPr>
    <w:rPr>
      <w:rFonts w:ascii="Times New Roman" w:eastAsia="Times New Roman" w:hAnsi="Times New Roman" w:cs="Times New Roman"/>
      <w:lang w:eastAsia="en-US"/>
    </w:rPr>
  </w:style>
  <w:style w:type="paragraph" w:styleId="PlainText">
    <w:name w:val="Plain Text"/>
    <w:basedOn w:val="Normal"/>
    <w:link w:val="PlainTextChar"/>
    <w:uiPriority w:val="99"/>
    <w:unhideWhenUsed/>
    <w:rsid w:val="00E96BC5"/>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E96BC5"/>
    <w:rPr>
      <w:rFonts w:ascii="Consolas" w:eastAsiaTheme="minorHAnsi" w:hAnsi="Consolas"/>
      <w:sz w:val="21"/>
      <w:szCs w:val="21"/>
      <w:lang w:eastAsia="en-US"/>
    </w:rPr>
  </w:style>
  <w:style w:type="paragraph" w:customStyle="1" w:styleId="Default">
    <w:name w:val="Default"/>
    <w:rsid w:val="00702AB0"/>
    <w:pPr>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381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879"/>
    <w:pPr>
      <w:ind w:left="720"/>
      <w:contextualSpacing/>
    </w:pPr>
  </w:style>
  <w:style w:type="paragraph" w:styleId="BalloonText">
    <w:name w:val="Balloon Text"/>
    <w:basedOn w:val="Normal"/>
    <w:link w:val="BalloonTextChar"/>
    <w:uiPriority w:val="99"/>
    <w:semiHidden/>
    <w:unhideWhenUsed/>
    <w:rsid w:val="00B44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2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6CD1"/>
    <w:rPr>
      <w:sz w:val="16"/>
      <w:szCs w:val="16"/>
    </w:rPr>
  </w:style>
  <w:style w:type="paragraph" w:styleId="CommentText">
    <w:name w:val="annotation text"/>
    <w:basedOn w:val="Normal"/>
    <w:link w:val="CommentTextChar"/>
    <w:uiPriority w:val="99"/>
    <w:semiHidden/>
    <w:unhideWhenUsed/>
    <w:rsid w:val="007C6CD1"/>
    <w:rPr>
      <w:sz w:val="20"/>
      <w:szCs w:val="20"/>
    </w:rPr>
  </w:style>
  <w:style w:type="character" w:customStyle="1" w:styleId="CommentTextChar">
    <w:name w:val="Comment Text Char"/>
    <w:basedOn w:val="DefaultParagraphFont"/>
    <w:link w:val="CommentText"/>
    <w:uiPriority w:val="99"/>
    <w:semiHidden/>
    <w:rsid w:val="007C6CD1"/>
    <w:rPr>
      <w:sz w:val="20"/>
      <w:szCs w:val="20"/>
    </w:rPr>
  </w:style>
  <w:style w:type="paragraph" w:styleId="CommentSubject">
    <w:name w:val="annotation subject"/>
    <w:basedOn w:val="CommentText"/>
    <w:next w:val="CommentText"/>
    <w:link w:val="CommentSubjectChar"/>
    <w:uiPriority w:val="99"/>
    <w:semiHidden/>
    <w:unhideWhenUsed/>
    <w:rsid w:val="007C6CD1"/>
    <w:rPr>
      <w:b/>
      <w:bCs/>
    </w:rPr>
  </w:style>
  <w:style w:type="character" w:customStyle="1" w:styleId="CommentSubjectChar">
    <w:name w:val="Comment Subject Char"/>
    <w:basedOn w:val="CommentTextChar"/>
    <w:link w:val="CommentSubject"/>
    <w:uiPriority w:val="99"/>
    <w:semiHidden/>
    <w:rsid w:val="007C6CD1"/>
    <w:rPr>
      <w:b/>
      <w:bCs/>
      <w:sz w:val="20"/>
      <w:szCs w:val="20"/>
    </w:rPr>
  </w:style>
  <w:style w:type="character" w:customStyle="1" w:styleId="EasyID">
    <w:name w:val="EasyID"/>
    <w:basedOn w:val="DefaultParagraphFont"/>
    <w:rsid w:val="00673ECE"/>
    <w:rPr>
      <w:rFonts w:ascii="Arial" w:eastAsia="Times New Roman" w:hAnsi="Arial" w:cs="Arial"/>
      <w:b w:val="0"/>
      <w:bCs w:val="0"/>
      <w:sz w:val="14"/>
      <w:szCs w:val="20"/>
      <w:u w:val="none"/>
      <w:lang w:val="en-US" w:eastAsia="en-US" w:bidi="ar-SA"/>
    </w:rPr>
  </w:style>
  <w:style w:type="paragraph" w:styleId="Header">
    <w:name w:val="header"/>
    <w:basedOn w:val="Normal"/>
    <w:link w:val="HeaderChar"/>
    <w:uiPriority w:val="99"/>
    <w:unhideWhenUsed/>
    <w:rsid w:val="00B70081"/>
    <w:pPr>
      <w:tabs>
        <w:tab w:val="center" w:pos="4680"/>
        <w:tab w:val="right" w:pos="9360"/>
      </w:tabs>
    </w:pPr>
  </w:style>
  <w:style w:type="character" w:customStyle="1" w:styleId="HeaderChar">
    <w:name w:val="Header Char"/>
    <w:basedOn w:val="DefaultParagraphFont"/>
    <w:link w:val="Header"/>
    <w:uiPriority w:val="99"/>
    <w:rsid w:val="00B70081"/>
  </w:style>
  <w:style w:type="paragraph" w:styleId="Footer">
    <w:name w:val="footer"/>
    <w:basedOn w:val="Normal"/>
    <w:link w:val="FooterChar"/>
    <w:uiPriority w:val="99"/>
    <w:unhideWhenUsed/>
    <w:rsid w:val="00B70081"/>
    <w:pPr>
      <w:tabs>
        <w:tab w:val="center" w:pos="4680"/>
        <w:tab w:val="right" w:pos="9360"/>
      </w:tabs>
    </w:pPr>
  </w:style>
  <w:style w:type="character" w:customStyle="1" w:styleId="FooterChar">
    <w:name w:val="Footer Char"/>
    <w:basedOn w:val="DefaultParagraphFont"/>
    <w:link w:val="Footer"/>
    <w:uiPriority w:val="99"/>
    <w:rsid w:val="00B70081"/>
  </w:style>
  <w:style w:type="character" w:styleId="Strong">
    <w:name w:val="Strong"/>
    <w:basedOn w:val="DefaultParagraphFont"/>
    <w:uiPriority w:val="22"/>
    <w:qFormat/>
    <w:rsid w:val="00B70081"/>
    <w:rPr>
      <w:b/>
      <w:bCs/>
    </w:rPr>
  </w:style>
  <w:style w:type="paragraph" w:styleId="NormalWeb">
    <w:name w:val="Normal (Web)"/>
    <w:basedOn w:val="Normal"/>
    <w:uiPriority w:val="99"/>
    <w:semiHidden/>
    <w:unhideWhenUsed/>
    <w:rsid w:val="00B70081"/>
    <w:pPr>
      <w:spacing w:after="216"/>
    </w:pPr>
    <w:rPr>
      <w:rFonts w:ascii="Times New Roman" w:eastAsia="Times New Roman" w:hAnsi="Times New Roman" w:cs="Times New Roman"/>
      <w:lang w:eastAsia="en-US"/>
    </w:rPr>
  </w:style>
  <w:style w:type="paragraph" w:styleId="PlainText">
    <w:name w:val="Plain Text"/>
    <w:basedOn w:val="Normal"/>
    <w:link w:val="PlainTextChar"/>
    <w:uiPriority w:val="99"/>
    <w:unhideWhenUsed/>
    <w:rsid w:val="00E96BC5"/>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E96BC5"/>
    <w:rPr>
      <w:rFonts w:ascii="Consolas" w:eastAsiaTheme="minorHAnsi" w:hAnsi="Consolas"/>
      <w:sz w:val="21"/>
      <w:szCs w:val="21"/>
      <w:lang w:eastAsia="en-US"/>
    </w:rPr>
  </w:style>
  <w:style w:type="paragraph" w:customStyle="1" w:styleId="Default">
    <w:name w:val="Default"/>
    <w:rsid w:val="00702AB0"/>
    <w:pPr>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381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E121-3584-4299-AA1B-F0CC1390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PRESS RELEASE</vt:lpstr>
      <vt:lpstr/>
      <vt:lpstr>RENFORTH RESOURCES INC.</vt:lpstr>
      <vt:lpstr>65 Front Street East, Suite 304, Toronto, Ontario, M5E 1B5</vt:lpstr>
      <vt:lpstr>Renforth Resources Inc.</vt:lpstr>
      <vt:lpstr>Nicole Brewster</vt:lpstr>
      <vt:lpstr>President and Chief Executive Officer</vt:lpstr>
    </vt:vector>
  </TitlesOfParts>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2014-08-26T19:12:00Z</dcterms:created>
  <dcterms:modified xsi:type="dcterms:W3CDTF">2014-08-26T19:18:00Z</dcterms:modified>
</cp:coreProperties>
</file>