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98" w:rsidRPr="001C7645" w:rsidRDefault="00F00A56" w:rsidP="001C7645">
      <w:pPr>
        <w:jc w:val="center"/>
        <w:rPr>
          <w:b/>
        </w:rPr>
      </w:pPr>
      <w:r>
        <w:rPr>
          <w:b/>
        </w:rPr>
        <w:t>International Commercial Television</w:t>
      </w:r>
      <w:r w:rsidR="00B85E5C" w:rsidRPr="001C7645">
        <w:rPr>
          <w:b/>
        </w:rPr>
        <w:t xml:space="preserve"> Retains Contact Financial Corp. for Strategic </w:t>
      </w:r>
      <w:r w:rsidR="001C7645" w:rsidRPr="001C7645">
        <w:rPr>
          <w:b/>
        </w:rPr>
        <w:t>Communications</w:t>
      </w:r>
    </w:p>
    <w:p w:rsidR="00D32B98" w:rsidRDefault="00D32B98" w:rsidP="00D32B98"/>
    <w:p w:rsidR="00412652" w:rsidRDefault="001B216E" w:rsidP="001B216E">
      <w:pPr>
        <w:jc w:val="center"/>
        <w:rPr>
          <w:b/>
          <w:i/>
        </w:rPr>
      </w:pPr>
      <w:r>
        <w:rPr>
          <w:b/>
          <w:i/>
        </w:rPr>
        <w:t>Expanding Investor Relations in Canada</w:t>
      </w:r>
    </w:p>
    <w:p w:rsidR="001B216E" w:rsidRPr="001B216E" w:rsidRDefault="001B216E" w:rsidP="001B216E">
      <w:pPr>
        <w:jc w:val="center"/>
        <w:rPr>
          <w:b/>
          <w:i/>
        </w:rPr>
      </w:pPr>
    </w:p>
    <w:p w:rsidR="00D32B98" w:rsidRDefault="001B216E" w:rsidP="00D32B98">
      <w:r>
        <w:t xml:space="preserve">Wayne, PA -- (Globe Newswire) – via PRWEB – </w:t>
      </w:r>
      <w:r w:rsidR="00EF4D62">
        <w:t>June 18</w:t>
      </w:r>
      <w:r>
        <w:t xml:space="preserve">, 2014– International Commercial Television, Inc. (ICTL), (or “ICTV”), a direct response marketing and branding company focused on the health and beauty sector </w:t>
      </w:r>
      <w:r w:rsidR="00D32B98">
        <w:t>is pleased to announce that it has engaged Contact Financial Corp. (“Contact”) to assist the Company with the development and execution of a comprehensive strategic communications program.</w:t>
      </w:r>
    </w:p>
    <w:p w:rsidR="00D32B98" w:rsidRDefault="00D32B98" w:rsidP="00D32B98"/>
    <w:p w:rsidR="00D32B98" w:rsidRDefault="00D32B98" w:rsidP="00D32B98">
      <w:r>
        <w:t>Contact is a broad-based strategic marketing and communications firm with experience in creating exposure for small- to mid-cap companies.</w:t>
      </w:r>
      <w:r w:rsidR="00412652">
        <w:t xml:space="preserve">  Contact Financial </w:t>
      </w:r>
      <w:r>
        <w:t xml:space="preserve">headed by Kirk Gamley, is based in Vancouver, British Columbia with </w:t>
      </w:r>
      <w:r w:rsidR="00412652">
        <w:t>offices</w:t>
      </w:r>
      <w:r>
        <w:t xml:space="preserve"> in Vancouver, Toronto, Montreal, </w:t>
      </w:r>
      <w:r w:rsidR="00412652">
        <w:t>and affiliate offices in the United States and Europe</w:t>
      </w:r>
      <w:r>
        <w:t>.  Contact’s services will include providing advice to the Company with respect to corporate development, production and distribution of investor-focused communication tools, and increasing awareness of the Company within the financial community.</w:t>
      </w:r>
    </w:p>
    <w:p w:rsidR="001569D4" w:rsidRDefault="001569D4" w:rsidP="00D32B98"/>
    <w:p w:rsidR="00D32B98" w:rsidRDefault="00D32B98" w:rsidP="00D32B98">
      <w:r w:rsidRPr="00C8498B">
        <w:t>“</w:t>
      </w:r>
      <w:r w:rsidR="00C22C2C" w:rsidRPr="00C8498B">
        <w:t xml:space="preserve">We are pleased </w:t>
      </w:r>
      <w:r w:rsidR="001569D4">
        <w:t>be adding</w:t>
      </w:r>
      <w:r w:rsidR="00C22C2C" w:rsidRPr="00C8498B">
        <w:t xml:space="preserve"> </w:t>
      </w:r>
      <w:r w:rsidR="001569D4">
        <w:t xml:space="preserve">Contact Financial to our strategic corporate communications team.   In conjunction with our listing on the Canadian Stock Exchange in April, we believe this is the next step in </w:t>
      </w:r>
      <w:r w:rsidR="001B216E">
        <w:t>supporting our current Canadian shareholders, as well as expanding our shareholder base around the world.</w:t>
      </w:r>
      <w:r w:rsidRPr="00C8498B">
        <w:t xml:space="preserve">” stated </w:t>
      </w:r>
      <w:r w:rsidR="00C8498B" w:rsidRPr="00C8498B">
        <w:t xml:space="preserve">Richard Ransom, </w:t>
      </w:r>
      <w:r w:rsidR="001B216E">
        <w:t xml:space="preserve">ICTV’s </w:t>
      </w:r>
      <w:r w:rsidR="00C8498B" w:rsidRPr="00C8498B">
        <w:t xml:space="preserve">President. </w:t>
      </w:r>
    </w:p>
    <w:p w:rsidR="001569D4" w:rsidRDefault="001569D4" w:rsidP="00D32B98"/>
    <w:p w:rsidR="001B216E" w:rsidRPr="003C6B3F" w:rsidRDefault="001B216E" w:rsidP="001B216E">
      <w:pPr>
        <w:spacing w:line="276" w:lineRule="auto"/>
      </w:pPr>
      <w:r>
        <w:rPr>
          <w:b/>
          <w:bCs/>
        </w:rPr>
        <w:t>International Commercial Television, Inc.</w:t>
      </w:r>
    </w:p>
    <w:p w:rsidR="001B216E" w:rsidRPr="00A976CF" w:rsidRDefault="001B216E" w:rsidP="001B216E">
      <w:pPr>
        <w:jc w:val="both"/>
      </w:pPr>
      <w:r w:rsidRPr="00A976CF">
        <w:rPr>
          <w:rFonts w:eastAsiaTheme="minorEastAsia"/>
        </w:rPr>
        <w:t>International Commercial Television, Inc. sells various health and beauty</w:t>
      </w:r>
      <w:r>
        <w:rPr>
          <w:rFonts w:eastAsiaTheme="minorEastAsia"/>
        </w:rPr>
        <w:t xml:space="preserve"> </w:t>
      </w:r>
      <w:r w:rsidRPr="00A976CF">
        <w:rPr>
          <w:rFonts w:eastAsiaTheme="minorEastAsia"/>
        </w:rPr>
        <w:t>products through infomercials and other channels primarily in the U</w:t>
      </w:r>
      <w:r>
        <w:rPr>
          <w:rFonts w:eastAsiaTheme="minorEastAsia"/>
        </w:rPr>
        <w:t xml:space="preserve">nited States. </w:t>
      </w:r>
      <w:r>
        <w:t xml:space="preserve">ICTV utilizes a distinctive marketing strategy and multi-channel distribution model to develop, market and sell products through infomercials, live home shopping television, specialty outlets and online shopping. </w:t>
      </w:r>
      <w:r w:rsidRPr="00A976CF">
        <w:rPr>
          <w:rFonts w:eastAsiaTheme="minorEastAsia"/>
        </w:rPr>
        <w:t>It offers health and b</w:t>
      </w:r>
      <w:r>
        <w:rPr>
          <w:rFonts w:eastAsiaTheme="minorEastAsia"/>
        </w:rPr>
        <w:t>eauty products, including Derma</w:t>
      </w:r>
      <w:r w:rsidRPr="00A976CF">
        <w:rPr>
          <w:rFonts w:eastAsiaTheme="minorEastAsia"/>
        </w:rPr>
        <w:t xml:space="preserve">Wand, a skin care </w:t>
      </w:r>
      <w:r>
        <w:rPr>
          <w:rFonts w:eastAsiaTheme="minorEastAsia"/>
        </w:rPr>
        <w:t xml:space="preserve"> device </w:t>
      </w:r>
      <w:r w:rsidRPr="00A976CF">
        <w:rPr>
          <w:rFonts w:eastAsiaTheme="minorEastAsia"/>
        </w:rPr>
        <w:t xml:space="preserve">that reduces </w:t>
      </w:r>
      <w:r>
        <w:rPr>
          <w:rFonts w:eastAsiaTheme="minorEastAsia"/>
        </w:rPr>
        <w:t xml:space="preserve">the appearance of </w:t>
      </w:r>
      <w:r w:rsidRPr="00A976CF">
        <w:rPr>
          <w:rFonts w:eastAsiaTheme="minorEastAsia"/>
        </w:rPr>
        <w:t xml:space="preserve">fine lines and wrinkles, and </w:t>
      </w:r>
      <w:r>
        <w:rPr>
          <w:rFonts w:eastAsiaTheme="minorEastAsia"/>
        </w:rPr>
        <w:t xml:space="preserve">helps </w:t>
      </w:r>
      <w:r w:rsidRPr="00A976CF">
        <w:rPr>
          <w:rFonts w:eastAsiaTheme="minorEastAsia"/>
        </w:rPr>
        <w:t xml:space="preserve">improves skin </w:t>
      </w:r>
      <w:r>
        <w:rPr>
          <w:rFonts w:eastAsiaTheme="minorEastAsia"/>
        </w:rPr>
        <w:t>tone and texture</w:t>
      </w:r>
      <w:r w:rsidRPr="00A976CF">
        <w:rPr>
          <w:rFonts w:eastAsiaTheme="minorEastAsia"/>
        </w:rPr>
        <w:t xml:space="preserve">; and </w:t>
      </w:r>
      <w:r>
        <w:t>DermaVitál</w:t>
      </w:r>
      <w:r w:rsidRPr="00A976CF">
        <w:rPr>
          <w:rFonts w:eastAsiaTheme="minorEastAsia"/>
        </w:rPr>
        <w:t xml:space="preserve">, a </w:t>
      </w:r>
      <w:r>
        <w:rPr>
          <w:rFonts w:eastAsiaTheme="minorEastAsia"/>
        </w:rPr>
        <w:t>professional quality skin care range that effects superior hydration</w:t>
      </w:r>
      <w:r w:rsidRPr="00A976CF">
        <w:rPr>
          <w:rFonts w:eastAsiaTheme="minorEastAsia"/>
        </w:rPr>
        <w:t>. International Commercial Television Inc. was founded in 1993 and headquartered in Wayne, Pennsylvania.</w:t>
      </w:r>
    </w:p>
    <w:p w:rsidR="001B216E" w:rsidRPr="00131D1C" w:rsidRDefault="001B216E" w:rsidP="001B216E">
      <w:pPr>
        <w:pStyle w:val="NormalWeb"/>
        <w:spacing w:before="0" w:beforeAutospacing="0" w:after="0" w:afterAutospacing="0"/>
      </w:pPr>
    </w:p>
    <w:p w:rsidR="001B216E" w:rsidRDefault="001B216E" w:rsidP="001B216E">
      <w:pPr>
        <w:pStyle w:val="NormalWeb"/>
        <w:spacing w:before="0" w:beforeAutospacing="0" w:after="0" w:afterAutospacing="0"/>
        <w:rPr>
          <w:b/>
        </w:rPr>
      </w:pPr>
      <w:r>
        <w:rPr>
          <w:b/>
        </w:rPr>
        <w:t>Forward-Looking Statements</w:t>
      </w:r>
    </w:p>
    <w:p w:rsidR="001B216E" w:rsidRPr="00024F47" w:rsidRDefault="001B216E" w:rsidP="001B216E">
      <w:pPr>
        <w:jc w:val="both"/>
        <w:rPr>
          <w:color w:val="000000"/>
        </w:rPr>
      </w:pPr>
      <w:r w:rsidRPr="00024F47">
        <w:rPr>
          <w:rFonts w:eastAsiaTheme="minorHAnsi"/>
        </w:rPr>
        <w:t xml:space="preserve">Forward-Looking Statements. This press release contains "forward-looking statements" within the meaning of Section 27A of the Securities Act of 1933, as amended, and Section 21E of the Securities Exchange Act of 1934, as amended (the "Exchange Act") (which Sections were adopted as part of the Private Securities Litigation Reform Act of 1995). Statements preceded by, followed by or that otherwise include the words "believe," "anticipate," "estimate," "expect," "intend," "plan," "project," "prospects," "outlook," and similar words or expressions, or future or conditional verbs such as "will," "should," "would," "may," and "could" are generally forward-looking in nature and not historical facts. These forward-looking statements involve known and unknown risks, uncertainties and other factors which may cause the Company's actual results, performance or achievements to be materially different from any anticipated results, performance or achievements. The Company disclaims any intention to, and undertakes no obligation to, revise </w:t>
      </w:r>
      <w:r w:rsidRPr="00024F47">
        <w:rPr>
          <w:rFonts w:eastAsiaTheme="minorHAnsi"/>
        </w:rPr>
        <w:lastRenderedPageBreak/>
        <w:t xml:space="preserve">any forward-looking statements, whether as a result of new information, a future event, or otherwise. For additional risks and uncertainties that could impact the Company's forward-looking statements, please see the Company's Annual Report on Form 10-K for </w:t>
      </w:r>
      <w:r>
        <w:rPr>
          <w:rFonts w:eastAsiaTheme="minorHAnsi"/>
        </w:rPr>
        <w:t>the year ended December 31, 2013</w:t>
      </w:r>
      <w:r w:rsidRPr="00024F47">
        <w:rPr>
          <w:rFonts w:eastAsiaTheme="minorHAnsi"/>
        </w:rPr>
        <w:t xml:space="preserve">, including but not limited to the discussion under "Risk Factors" therein, which the Company has filed with the SEC and which may be viewed at </w:t>
      </w:r>
      <w:hyperlink r:id="rId5" w:history="1">
        <w:r w:rsidRPr="00024F47">
          <w:rPr>
            <w:rFonts w:eastAsiaTheme="minorHAnsi"/>
            <w:color w:val="1B4678"/>
          </w:rPr>
          <w:t>http://www.sec.gov</w:t>
        </w:r>
      </w:hyperlink>
      <w:r w:rsidRPr="00024F47">
        <w:rPr>
          <w:rFonts w:eastAsiaTheme="minorHAnsi"/>
        </w:rPr>
        <w:t>.</w:t>
      </w:r>
    </w:p>
    <w:p w:rsidR="001B216E" w:rsidRDefault="001B216E" w:rsidP="001B216E">
      <w:pPr>
        <w:rPr>
          <w:color w:val="000000"/>
        </w:rPr>
      </w:pPr>
    </w:p>
    <w:p w:rsidR="001B216E" w:rsidRPr="00977AC6" w:rsidRDefault="001B216E" w:rsidP="001B216E">
      <w:pPr>
        <w:rPr>
          <w:b/>
          <w:color w:val="000000"/>
        </w:rPr>
      </w:pPr>
      <w:r w:rsidRPr="00977AC6">
        <w:rPr>
          <w:b/>
          <w:color w:val="000000"/>
        </w:rPr>
        <w:t>Contact Information</w:t>
      </w:r>
    </w:p>
    <w:p w:rsidR="001B216E" w:rsidRPr="003F026F" w:rsidRDefault="001B216E" w:rsidP="001B216E">
      <w:pPr>
        <w:widowControl w:val="0"/>
        <w:autoSpaceDE w:val="0"/>
        <w:autoSpaceDN w:val="0"/>
        <w:adjustRightInd w:val="0"/>
        <w:rPr>
          <w:rFonts w:eastAsiaTheme="minorEastAsia"/>
        </w:rPr>
      </w:pPr>
      <w:r w:rsidRPr="003F026F">
        <w:rPr>
          <w:rFonts w:eastAsiaTheme="minorEastAsia"/>
        </w:rPr>
        <w:t>International Commercial Television</w:t>
      </w:r>
    </w:p>
    <w:p w:rsidR="001B216E" w:rsidRDefault="001B216E" w:rsidP="001B216E">
      <w:pPr>
        <w:widowControl w:val="0"/>
        <w:autoSpaceDE w:val="0"/>
        <w:autoSpaceDN w:val="0"/>
        <w:adjustRightInd w:val="0"/>
        <w:rPr>
          <w:rFonts w:eastAsiaTheme="minorEastAsia"/>
        </w:rPr>
      </w:pPr>
      <w:r w:rsidRPr="003F026F">
        <w:rPr>
          <w:rFonts w:eastAsiaTheme="minorEastAsia"/>
        </w:rPr>
        <w:t>Rich Ransom</w:t>
      </w:r>
    </w:p>
    <w:p w:rsidR="001B216E" w:rsidRPr="003F026F" w:rsidRDefault="00FA20A9" w:rsidP="001B216E">
      <w:pPr>
        <w:widowControl w:val="0"/>
        <w:autoSpaceDE w:val="0"/>
        <w:autoSpaceDN w:val="0"/>
        <w:adjustRightInd w:val="0"/>
        <w:rPr>
          <w:rFonts w:eastAsiaTheme="minorEastAsia"/>
        </w:rPr>
      </w:pPr>
      <w:hyperlink r:id="rId6" w:history="1">
        <w:r w:rsidR="001B216E" w:rsidRPr="002848FD">
          <w:rPr>
            <w:rStyle w:val="Hyperlink"/>
            <w:rFonts w:eastAsiaTheme="minorEastAsia"/>
          </w:rPr>
          <w:t>ransom@ictvonline.com</w:t>
        </w:r>
      </w:hyperlink>
    </w:p>
    <w:p w:rsidR="001B216E" w:rsidRDefault="001B216E" w:rsidP="001B216E">
      <w:pPr>
        <w:rPr>
          <w:rFonts w:eastAsiaTheme="minorEastAsia"/>
        </w:rPr>
      </w:pPr>
      <w:r w:rsidRPr="003F026F">
        <w:rPr>
          <w:rFonts w:eastAsiaTheme="minorEastAsia"/>
        </w:rPr>
        <w:t>484-598-2313</w:t>
      </w:r>
    </w:p>
    <w:p w:rsidR="001B216E" w:rsidRDefault="001B216E" w:rsidP="001B216E">
      <w:pPr>
        <w:rPr>
          <w:rFonts w:eastAsiaTheme="minorEastAsia"/>
        </w:rPr>
      </w:pPr>
    </w:p>
    <w:p w:rsidR="001B216E" w:rsidRDefault="001B216E" w:rsidP="001B216E">
      <w:r>
        <w:t>Kirk Gamley</w:t>
      </w:r>
      <w:r>
        <w:br/>
        <w:t>Contact Financial Corp.</w:t>
      </w:r>
    </w:p>
    <w:p w:rsidR="001B216E" w:rsidRDefault="001B216E" w:rsidP="001B216E">
      <w:pPr>
        <w:rPr>
          <w:rStyle w:val="skypepnhprintcontainer1350073897"/>
        </w:rPr>
      </w:pPr>
      <w:r>
        <w:rPr>
          <w:rStyle w:val="skypepnhprintcontainer1350073897"/>
        </w:rPr>
        <w:t>Phone: 604-689-7422</w:t>
      </w:r>
    </w:p>
    <w:p w:rsidR="001B216E" w:rsidRDefault="001B216E" w:rsidP="001B216E">
      <w:pPr>
        <w:rPr>
          <w:rStyle w:val="skypepnhprintcontainer1350073897"/>
        </w:rPr>
      </w:pPr>
      <w:r>
        <w:rPr>
          <w:rStyle w:val="skypepnhprintcontainer1350073897"/>
        </w:rPr>
        <w:t xml:space="preserve">E-mail: </w:t>
      </w:r>
      <w:r>
        <w:rPr>
          <w:rFonts w:eastAsiaTheme="minorHAnsi"/>
          <w:color w:val="0000FF"/>
          <w:u w:val="single"/>
          <w:lang w:val="en-CA"/>
        </w:rPr>
        <w:t>kirk@contactfinancial.com</w:t>
      </w:r>
      <w:r>
        <w:rPr>
          <w:rStyle w:val="skypepnhmark1"/>
          <w:lang w:val="en-CA"/>
          <w:specVanish w:val="0"/>
        </w:rPr>
        <w:t xml:space="preserve"> </w:t>
      </w:r>
      <w:r>
        <w:rPr>
          <w:rStyle w:val="skypepnhmark1"/>
          <w:specVanish w:val="0"/>
        </w:rPr>
        <w:t>end_of_the_skype_highlighting</w:t>
      </w:r>
      <w:r>
        <w:br/>
      </w:r>
      <w:bookmarkStart w:id="0" w:name="_GoBack"/>
      <w:bookmarkEnd w:id="0"/>
    </w:p>
    <w:p w:rsidR="001B216E" w:rsidRDefault="001B216E" w:rsidP="001B216E">
      <w:r>
        <w:t>Hayden IR</w:t>
      </w:r>
    </w:p>
    <w:p w:rsidR="001B216E" w:rsidRDefault="00FA20A9" w:rsidP="001B216E">
      <w:hyperlink r:id="rId7" w:history="1">
        <w:r w:rsidR="001B216E" w:rsidRPr="008B5380">
          <w:rPr>
            <w:rStyle w:val="Hyperlink"/>
          </w:rPr>
          <w:t>hart@haydenir.com</w:t>
        </w:r>
      </w:hyperlink>
    </w:p>
    <w:p w:rsidR="001B216E" w:rsidRPr="00024F47" w:rsidRDefault="001B216E" w:rsidP="001B216E">
      <w:r>
        <w:t>917-658-7878</w:t>
      </w:r>
    </w:p>
    <w:p w:rsidR="00D32B98" w:rsidRPr="007953A4" w:rsidRDefault="00D32B98" w:rsidP="001B216E">
      <w:pPr>
        <w:autoSpaceDE w:val="0"/>
        <w:autoSpaceDN w:val="0"/>
        <w:adjustRightInd w:val="0"/>
      </w:pPr>
    </w:p>
    <w:sectPr w:rsidR="00D32B98" w:rsidRPr="007953A4" w:rsidSect="00AA3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8"/>
    <w:rsid w:val="000F7A89"/>
    <w:rsid w:val="001569D4"/>
    <w:rsid w:val="001B216E"/>
    <w:rsid w:val="001C7645"/>
    <w:rsid w:val="002C5A90"/>
    <w:rsid w:val="00357B20"/>
    <w:rsid w:val="003A1E4F"/>
    <w:rsid w:val="00412652"/>
    <w:rsid w:val="0042008C"/>
    <w:rsid w:val="00436C51"/>
    <w:rsid w:val="004C0A4C"/>
    <w:rsid w:val="00523688"/>
    <w:rsid w:val="00673393"/>
    <w:rsid w:val="006D5565"/>
    <w:rsid w:val="0070169A"/>
    <w:rsid w:val="00710047"/>
    <w:rsid w:val="007953A4"/>
    <w:rsid w:val="008B5513"/>
    <w:rsid w:val="008C669F"/>
    <w:rsid w:val="008D5C74"/>
    <w:rsid w:val="00A838E5"/>
    <w:rsid w:val="00AA395B"/>
    <w:rsid w:val="00B506B7"/>
    <w:rsid w:val="00B85E5C"/>
    <w:rsid w:val="00C22C2C"/>
    <w:rsid w:val="00C8498B"/>
    <w:rsid w:val="00D32B98"/>
    <w:rsid w:val="00D91264"/>
    <w:rsid w:val="00DC04A8"/>
    <w:rsid w:val="00E95C01"/>
    <w:rsid w:val="00EF4D62"/>
    <w:rsid w:val="00F00A56"/>
    <w:rsid w:val="00F860B0"/>
    <w:rsid w:val="00FA2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8FCA2-7043-4487-B3BC-0A7D0F99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B98"/>
    <w:pPr>
      <w:spacing w:before="100" w:beforeAutospacing="1" w:after="100" w:afterAutospacing="1"/>
    </w:pPr>
    <w:rPr>
      <w:lang w:val="en-CA" w:eastAsia="en-CA"/>
    </w:rPr>
  </w:style>
  <w:style w:type="character" w:customStyle="1" w:styleId="skypepnhcontainer">
    <w:name w:val="skype_pnh_container"/>
    <w:rsid w:val="00D32B98"/>
    <w:rPr>
      <w:rtl w:val="0"/>
    </w:rPr>
  </w:style>
  <w:style w:type="character" w:customStyle="1" w:styleId="skypepnhmark1">
    <w:name w:val="skype_pnh_mark1"/>
    <w:rsid w:val="00D32B98"/>
    <w:rPr>
      <w:vanish/>
      <w:webHidden w:val="0"/>
      <w:specVanish w:val="0"/>
    </w:rPr>
  </w:style>
  <w:style w:type="character" w:customStyle="1" w:styleId="skypepnhprintcontainer1350073897">
    <w:name w:val="skype_pnh_print_container_1350073897"/>
    <w:basedOn w:val="DefaultParagraphFont"/>
    <w:rsid w:val="00D32B98"/>
  </w:style>
  <w:style w:type="character" w:customStyle="1" w:styleId="kwhighlight">
    <w:name w:val="kwhighlight"/>
    <w:basedOn w:val="DefaultParagraphFont"/>
    <w:rsid w:val="008D5C74"/>
  </w:style>
  <w:style w:type="character" w:styleId="CommentReference">
    <w:name w:val="annotation reference"/>
    <w:basedOn w:val="DefaultParagraphFont"/>
    <w:uiPriority w:val="99"/>
    <w:semiHidden/>
    <w:unhideWhenUsed/>
    <w:rsid w:val="00A838E5"/>
    <w:rPr>
      <w:sz w:val="16"/>
      <w:szCs w:val="16"/>
    </w:rPr>
  </w:style>
  <w:style w:type="paragraph" w:styleId="CommentText">
    <w:name w:val="annotation text"/>
    <w:basedOn w:val="Normal"/>
    <w:link w:val="CommentTextChar"/>
    <w:uiPriority w:val="99"/>
    <w:semiHidden/>
    <w:unhideWhenUsed/>
    <w:rsid w:val="00A838E5"/>
    <w:rPr>
      <w:sz w:val="20"/>
      <w:szCs w:val="20"/>
    </w:rPr>
  </w:style>
  <w:style w:type="character" w:customStyle="1" w:styleId="CommentTextChar">
    <w:name w:val="Comment Text Char"/>
    <w:basedOn w:val="DefaultParagraphFont"/>
    <w:link w:val="CommentText"/>
    <w:uiPriority w:val="99"/>
    <w:semiHidden/>
    <w:rsid w:val="00A838E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838E5"/>
    <w:rPr>
      <w:b/>
      <w:bCs/>
    </w:rPr>
  </w:style>
  <w:style w:type="character" w:customStyle="1" w:styleId="CommentSubjectChar">
    <w:name w:val="Comment Subject Char"/>
    <w:basedOn w:val="CommentTextChar"/>
    <w:link w:val="CommentSubject"/>
    <w:uiPriority w:val="99"/>
    <w:semiHidden/>
    <w:rsid w:val="00A838E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838E5"/>
    <w:rPr>
      <w:rFonts w:ascii="Tahoma" w:hAnsi="Tahoma" w:cs="Tahoma"/>
      <w:sz w:val="16"/>
      <w:szCs w:val="16"/>
    </w:rPr>
  </w:style>
  <w:style w:type="character" w:customStyle="1" w:styleId="BalloonTextChar">
    <w:name w:val="Balloon Text Char"/>
    <w:basedOn w:val="DefaultParagraphFont"/>
    <w:link w:val="BalloonText"/>
    <w:uiPriority w:val="99"/>
    <w:semiHidden/>
    <w:rsid w:val="00A838E5"/>
    <w:rPr>
      <w:rFonts w:ascii="Tahoma" w:eastAsia="Times New Roman" w:hAnsi="Tahoma" w:cs="Tahoma"/>
      <w:sz w:val="16"/>
      <w:szCs w:val="16"/>
      <w:lang w:val="en-US"/>
    </w:rPr>
  </w:style>
  <w:style w:type="character" w:styleId="Strong">
    <w:name w:val="Strong"/>
    <w:basedOn w:val="DefaultParagraphFont"/>
    <w:uiPriority w:val="22"/>
    <w:qFormat/>
    <w:rsid w:val="00E95C01"/>
    <w:rPr>
      <w:b/>
      <w:bCs/>
    </w:rPr>
  </w:style>
  <w:style w:type="character" w:styleId="Hyperlink">
    <w:name w:val="Hyperlink"/>
    <w:basedOn w:val="DefaultParagraphFont"/>
    <w:uiPriority w:val="99"/>
    <w:unhideWhenUsed/>
    <w:rsid w:val="001B2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t@haydeni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nsom@ictvonline.com" TargetMode="External"/><Relationship Id="rId5" Type="http://schemas.openxmlformats.org/officeDocument/2006/relationships/hyperlink" Target="http://ctt.marketwire.com/?release=983317&amp;id=2591161&amp;type=1&amp;url=http%3a%2f%2fwww.sec.gov%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E2B5-83C4-41F7-B457-00AC577E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pmurray</dc:creator>
  <cp:lastModifiedBy>Scott Darnell</cp:lastModifiedBy>
  <cp:revision>2</cp:revision>
  <cp:lastPrinted>2014-03-31T19:29:00Z</cp:lastPrinted>
  <dcterms:created xsi:type="dcterms:W3CDTF">2014-06-17T19:20:00Z</dcterms:created>
  <dcterms:modified xsi:type="dcterms:W3CDTF">2014-06-17T19:20:00Z</dcterms:modified>
</cp:coreProperties>
</file>