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0C711" w14:textId="14CECD66" w:rsidR="0074349E" w:rsidRDefault="004744AA" w:rsidP="004744AA">
      <w:pPr>
        <w:pStyle w:val="BodyA"/>
        <w:spacing w:line="276" w:lineRule="auto"/>
        <w:jc w:val="center"/>
        <w:rPr>
          <w:rFonts w:ascii="Arial" w:eastAsia="Arial" w:hAnsi="Arial" w:cs="Arial"/>
          <w:b/>
          <w:bCs/>
          <w:sz w:val="22"/>
          <w:szCs w:val="22"/>
        </w:rPr>
      </w:pPr>
      <w:r w:rsidRPr="00C56A36">
        <w:rPr>
          <w:rFonts w:ascii="Arial" w:eastAsia="Arial" w:hAnsi="Arial" w:cs="Arial"/>
          <w:noProof/>
          <w:sz w:val="22"/>
          <w:szCs w:val="22"/>
        </w:rPr>
        <w:drawing>
          <wp:anchor distT="114300" distB="114300" distL="114300" distR="114300" simplePos="0" relativeHeight="251658240" behindDoc="0" locked="0" layoutInCell="1" allowOverlap="1" wp14:anchorId="51E389A9" wp14:editId="3BBD0301">
            <wp:simplePos x="0" y="0"/>
            <wp:positionH relativeFrom="column">
              <wp:posOffset>1852282</wp:posOffset>
            </wp:positionH>
            <wp:positionV relativeFrom="line">
              <wp:posOffset>80645</wp:posOffset>
            </wp:positionV>
            <wp:extent cx="2524125" cy="547287"/>
            <wp:effectExtent l="0" t="0" r="0" b="0"/>
            <wp:wrapSquare wrapText="bothSides"/>
            <wp:docPr id="1073741827" name="officeArt object" descr="image1.png"/>
            <wp:cNvGraphicFramePr/>
            <a:graphic xmlns:a="http://schemas.openxmlformats.org/drawingml/2006/main">
              <a:graphicData uri="http://schemas.openxmlformats.org/drawingml/2006/picture">
                <pic:pic xmlns:pic="http://schemas.openxmlformats.org/drawingml/2006/picture">
                  <pic:nvPicPr>
                    <pic:cNvPr id="976122499" name="image1.png" descr="image1.png"/>
                    <pic:cNvPicPr>
                      <a:picLocks noChangeAspect="1"/>
                    </pic:cNvPicPr>
                  </pic:nvPicPr>
                  <pic:blipFill>
                    <a:blip r:embed="rId7"/>
                    <a:stretch>
                      <a:fillRect/>
                    </a:stretch>
                  </pic:blipFill>
                  <pic:spPr>
                    <a:xfrm>
                      <a:off x="0" y="0"/>
                      <a:ext cx="2524125" cy="547287"/>
                    </a:xfrm>
                    <a:prstGeom prst="rect">
                      <a:avLst/>
                    </a:prstGeom>
                    <a:ln w="12700">
                      <a:noFill/>
                      <a:miter lim="400000"/>
                    </a:ln>
                    <a:effectLst/>
                  </pic:spPr>
                </pic:pic>
              </a:graphicData>
            </a:graphic>
          </wp:anchor>
        </w:drawing>
      </w:r>
    </w:p>
    <w:p w14:paraId="13AB7088" w14:textId="77777777" w:rsidR="004744AA" w:rsidRPr="004744AA" w:rsidRDefault="004744AA" w:rsidP="004744AA">
      <w:pPr>
        <w:pStyle w:val="BodyA"/>
        <w:spacing w:line="276" w:lineRule="auto"/>
        <w:jc w:val="center"/>
        <w:rPr>
          <w:rFonts w:ascii="Arial" w:eastAsia="Arial" w:hAnsi="Arial" w:cs="Arial"/>
          <w:b/>
          <w:bCs/>
          <w:sz w:val="22"/>
          <w:szCs w:val="22"/>
        </w:rPr>
      </w:pPr>
    </w:p>
    <w:p w14:paraId="13BEE4D2" w14:textId="77777777" w:rsidR="00CB7573" w:rsidRDefault="00CB7573" w:rsidP="00D2371F">
      <w:pPr>
        <w:pStyle w:val="ListParagraph"/>
        <w:jc w:val="center"/>
        <w:rPr>
          <w:rFonts w:ascii="Arial" w:hAnsi="Arial" w:cs="Arial"/>
          <w:b/>
          <w:bCs/>
          <w:color w:val="000000" w:themeColor="text1"/>
          <w:sz w:val="22"/>
          <w:szCs w:val="22"/>
        </w:rPr>
      </w:pPr>
    </w:p>
    <w:p w14:paraId="1598BF30" w14:textId="77777777" w:rsidR="00CB7573" w:rsidRDefault="00CB7573" w:rsidP="00D2371F">
      <w:pPr>
        <w:pStyle w:val="ListParagraph"/>
        <w:jc w:val="center"/>
        <w:rPr>
          <w:rFonts w:ascii="Arial" w:hAnsi="Arial" w:cs="Arial"/>
          <w:b/>
          <w:bCs/>
          <w:color w:val="000000" w:themeColor="text1"/>
          <w:sz w:val="22"/>
          <w:szCs w:val="22"/>
        </w:rPr>
      </w:pPr>
    </w:p>
    <w:p w14:paraId="1F0D7AE0" w14:textId="77777777" w:rsidR="00CB7573" w:rsidRDefault="00CB7573" w:rsidP="00D2371F">
      <w:pPr>
        <w:pStyle w:val="ListParagraph"/>
        <w:jc w:val="center"/>
        <w:rPr>
          <w:rFonts w:ascii="Arial" w:hAnsi="Arial" w:cs="Arial"/>
          <w:b/>
          <w:bCs/>
          <w:color w:val="000000" w:themeColor="text1"/>
          <w:sz w:val="22"/>
          <w:szCs w:val="22"/>
        </w:rPr>
      </w:pPr>
    </w:p>
    <w:p w14:paraId="26E55C52" w14:textId="321AA94B" w:rsidR="00CB7573" w:rsidRPr="00A57361" w:rsidRDefault="00A05CB1" w:rsidP="00A57361">
      <w:pPr>
        <w:pStyle w:val="ListParagraph"/>
        <w:jc w:val="center"/>
      </w:pPr>
      <w:r>
        <w:rPr>
          <w:rFonts w:ascii="Arial" w:hAnsi="Arial" w:cs="Arial"/>
          <w:b/>
          <w:bCs/>
          <w:color w:val="000000" w:themeColor="text1"/>
          <w:sz w:val="22"/>
          <w:szCs w:val="22"/>
        </w:rPr>
        <w:t xml:space="preserve">Flower One </w:t>
      </w:r>
      <w:r w:rsidR="00CB7573">
        <w:rPr>
          <w:rFonts w:ascii="Arial" w:hAnsi="Arial" w:cs="Arial"/>
          <w:b/>
          <w:bCs/>
          <w:color w:val="000000" w:themeColor="text1"/>
          <w:sz w:val="22"/>
          <w:szCs w:val="22"/>
        </w:rPr>
        <w:t xml:space="preserve">Announces </w:t>
      </w:r>
      <w:r w:rsidR="00530B27">
        <w:rPr>
          <w:rFonts w:ascii="Arial" w:hAnsi="Arial" w:cs="Arial"/>
          <w:b/>
          <w:bCs/>
          <w:color w:val="000000" w:themeColor="text1"/>
          <w:sz w:val="22"/>
          <w:szCs w:val="22"/>
        </w:rPr>
        <w:t>Delay in FY-21 Filing</w:t>
      </w:r>
    </w:p>
    <w:p w14:paraId="1A296E72" w14:textId="77777777" w:rsidR="00542F6C" w:rsidRPr="00C56A36" w:rsidRDefault="00542F6C" w:rsidP="00542F6C">
      <w:pPr>
        <w:rPr>
          <w:rFonts w:ascii="Arial" w:hAnsi="Arial" w:cs="Arial"/>
          <w:color w:val="000000" w:themeColor="text1"/>
          <w:sz w:val="22"/>
          <w:szCs w:val="22"/>
        </w:rPr>
      </w:pPr>
    </w:p>
    <w:p w14:paraId="55B8523C" w14:textId="6D2457E1" w:rsidR="00530B27" w:rsidRDefault="00F13A3C" w:rsidP="00530B27">
      <w:pPr>
        <w:rPr>
          <w:rFonts w:ascii="Arial" w:hAnsi="Arial" w:cs="Arial"/>
          <w:color w:val="000000" w:themeColor="text1"/>
          <w:sz w:val="22"/>
          <w:szCs w:val="22"/>
        </w:rPr>
      </w:pPr>
      <w:r w:rsidRPr="00C56A36">
        <w:rPr>
          <w:rFonts w:ascii="Arial" w:hAnsi="Arial" w:cs="Arial"/>
          <w:color w:val="000000" w:themeColor="text1"/>
          <w:sz w:val="22"/>
          <w:szCs w:val="22"/>
        </w:rPr>
        <w:t>Las Vegas, Nevada</w:t>
      </w:r>
      <w:r w:rsidR="009F1067">
        <w:rPr>
          <w:rFonts w:ascii="Arial" w:hAnsi="Arial" w:cs="Arial"/>
          <w:color w:val="000000" w:themeColor="text1"/>
          <w:sz w:val="22"/>
          <w:szCs w:val="22"/>
        </w:rPr>
        <w:t xml:space="preserve"> </w:t>
      </w:r>
      <w:r w:rsidRPr="00C56A36">
        <w:rPr>
          <w:rFonts w:ascii="Arial" w:hAnsi="Arial" w:cs="Arial"/>
          <w:color w:val="000000" w:themeColor="text1"/>
          <w:sz w:val="22"/>
          <w:szCs w:val="22"/>
        </w:rPr>
        <w:t xml:space="preserve">– </w:t>
      </w:r>
      <w:r w:rsidR="0086350C">
        <w:rPr>
          <w:rFonts w:ascii="Arial" w:hAnsi="Arial" w:cs="Arial"/>
          <w:color w:val="000000" w:themeColor="text1"/>
          <w:sz w:val="22"/>
          <w:szCs w:val="22"/>
        </w:rPr>
        <w:t xml:space="preserve">May </w:t>
      </w:r>
      <w:r w:rsidR="00A94021">
        <w:rPr>
          <w:rFonts w:ascii="Arial" w:hAnsi="Arial" w:cs="Arial"/>
          <w:color w:val="000000" w:themeColor="text1"/>
          <w:sz w:val="22"/>
          <w:szCs w:val="22"/>
        </w:rPr>
        <w:t>4</w:t>
      </w:r>
      <w:r w:rsidR="00530B27">
        <w:rPr>
          <w:rFonts w:ascii="Arial" w:hAnsi="Arial" w:cs="Arial"/>
          <w:color w:val="000000" w:themeColor="text1"/>
          <w:sz w:val="22"/>
          <w:szCs w:val="22"/>
        </w:rPr>
        <w:t>,</w:t>
      </w:r>
      <w:r w:rsidR="00A131DB">
        <w:rPr>
          <w:rFonts w:ascii="Arial" w:hAnsi="Arial" w:cs="Arial"/>
          <w:color w:val="000000" w:themeColor="text1"/>
          <w:sz w:val="22"/>
          <w:szCs w:val="22"/>
        </w:rPr>
        <w:t xml:space="preserve"> </w:t>
      </w:r>
      <w:r w:rsidR="00A05CB1">
        <w:rPr>
          <w:rFonts w:ascii="Arial" w:hAnsi="Arial" w:cs="Arial"/>
          <w:color w:val="000000" w:themeColor="text1"/>
          <w:sz w:val="22"/>
          <w:szCs w:val="22"/>
        </w:rPr>
        <w:t>2022</w:t>
      </w:r>
      <w:r w:rsidRPr="00C56A36">
        <w:rPr>
          <w:rFonts w:ascii="Arial" w:hAnsi="Arial" w:cs="Arial"/>
          <w:color w:val="000000" w:themeColor="text1"/>
          <w:sz w:val="22"/>
          <w:szCs w:val="22"/>
        </w:rPr>
        <w:t xml:space="preserve"> - Flower One Holdings Inc. (“Flower One” or the “Company”) (CSE: FONE) (OTCQX: FLOOF) (FSE: F11), the leading cannabis cultivator and producer in Nevada, </w:t>
      </w:r>
      <w:r w:rsidR="00530B27">
        <w:rPr>
          <w:rFonts w:ascii="Arial" w:hAnsi="Arial" w:cs="Arial"/>
          <w:color w:val="000000" w:themeColor="text1"/>
          <w:sz w:val="22"/>
          <w:szCs w:val="22"/>
        </w:rPr>
        <w:t>announces today</w:t>
      </w:r>
      <w:r w:rsidR="008036FE">
        <w:rPr>
          <w:rFonts w:ascii="Arial" w:hAnsi="Arial" w:cs="Arial"/>
          <w:color w:val="000000" w:themeColor="text1"/>
          <w:sz w:val="22"/>
          <w:szCs w:val="22"/>
        </w:rPr>
        <w:t xml:space="preserve"> </w:t>
      </w:r>
      <w:r w:rsidR="00530B27" w:rsidRPr="00530B27">
        <w:rPr>
          <w:rFonts w:ascii="Arial" w:hAnsi="Arial" w:cs="Arial"/>
          <w:color w:val="000000" w:themeColor="text1"/>
          <w:sz w:val="22"/>
          <w:szCs w:val="22"/>
        </w:rPr>
        <w:t xml:space="preserve">that it </w:t>
      </w:r>
      <w:r w:rsidR="004F48B0">
        <w:rPr>
          <w:rFonts w:ascii="Arial" w:hAnsi="Arial" w:cs="Arial"/>
          <w:color w:val="000000" w:themeColor="text1"/>
          <w:sz w:val="22"/>
          <w:szCs w:val="22"/>
        </w:rPr>
        <w:t>will have a</w:t>
      </w:r>
      <w:r w:rsidR="00530B27" w:rsidRPr="00530B27">
        <w:rPr>
          <w:rFonts w:ascii="Arial" w:hAnsi="Arial" w:cs="Arial"/>
          <w:color w:val="000000" w:themeColor="text1"/>
          <w:sz w:val="22"/>
          <w:szCs w:val="22"/>
        </w:rPr>
        <w:t xml:space="preserve"> delay in the filing of its financial statements for the financial year ended December 31, 202</w:t>
      </w:r>
      <w:r w:rsidR="00530B27">
        <w:rPr>
          <w:rFonts w:ascii="Arial" w:hAnsi="Arial" w:cs="Arial"/>
          <w:color w:val="000000" w:themeColor="text1"/>
          <w:sz w:val="22"/>
          <w:szCs w:val="22"/>
        </w:rPr>
        <w:t>1</w:t>
      </w:r>
      <w:r w:rsidR="00530B27" w:rsidRPr="00530B27">
        <w:rPr>
          <w:rFonts w:ascii="Arial" w:hAnsi="Arial" w:cs="Arial"/>
          <w:color w:val="000000" w:themeColor="text1"/>
          <w:sz w:val="22"/>
          <w:szCs w:val="22"/>
        </w:rPr>
        <w:t>, the accompanying</w:t>
      </w:r>
      <w:r w:rsidR="00530B27">
        <w:rPr>
          <w:rFonts w:ascii="Arial" w:hAnsi="Arial" w:cs="Arial"/>
          <w:color w:val="000000" w:themeColor="text1"/>
          <w:sz w:val="22"/>
          <w:szCs w:val="22"/>
        </w:rPr>
        <w:t xml:space="preserve"> </w:t>
      </w:r>
      <w:r w:rsidR="00530B27" w:rsidRPr="00530B27">
        <w:rPr>
          <w:rFonts w:ascii="Arial" w:hAnsi="Arial" w:cs="Arial"/>
          <w:color w:val="000000" w:themeColor="text1"/>
          <w:sz w:val="22"/>
          <w:szCs w:val="22"/>
        </w:rPr>
        <w:t>managem</w:t>
      </w:r>
      <w:r w:rsidR="00530B27">
        <w:rPr>
          <w:rFonts w:ascii="Arial" w:hAnsi="Arial" w:cs="Arial"/>
          <w:color w:val="000000" w:themeColor="text1"/>
          <w:sz w:val="22"/>
          <w:szCs w:val="22"/>
        </w:rPr>
        <w:t>e</w:t>
      </w:r>
      <w:r w:rsidR="00530B27" w:rsidRPr="00530B27">
        <w:rPr>
          <w:rFonts w:ascii="Arial" w:hAnsi="Arial" w:cs="Arial"/>
          <w:color w:val="000000" w:themeColor="text1"/>
          <w:sz w:val="22"/>
          <w:szCs w:val="22"/>
        </w:rPr>
        <w:t>nt’s discussion and analysis, and certificates of its CEO and CFO (collectively, the “Annual Filings”) until after the deadline.</w:t>
      </w:r>
    </w:p>
    <w:p w14:paraId="21464A6F" w14:textId="20A23807" w:rsidR="002C151C" w:rsidRDefault="002C151C" w:rsidP="00530B27">
      <w:pPr>
        <w:rPr>
          <w:rFonts w:ascii="Arial" w:hAnsi="Arial" w:cs="Arial"/>
          <w:color w:val="000000" w:themeColor="text1"/>
          <w:sz w:val="22"/>
          <w:szCs w:val="22"/>
        </w:rPr>
      </w:pPr>
    </w:p>
    <w:p w14:paraId="2E96A342" w14:textId="71F0BBE0" w:rsidR="00BD1F90" w:rsidRPr="00BD1F90" w:rsidRDefault="00BD1F90" w:rsidP="00BD1F9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BD1F90">
        <w:rPr>
          <w:rFonts w:ascii="Arial" w:eastAsia="Times New Roman" w:hAnsi="Arial" w:cs="Arial"/>
          <w:color w:val="000000"/>
          <w:sz w:val="22"/>
          <w:szCs w:val="22"/>
          <w:bdr w:val="none" w:sz="0" w:space="0" w:color="auto"/>
          <w:shd w:val="clear" w:color="auto" w:fill="FFFFFF"/>
        </w:rPr>
        <w:t xml:space="preserve">“Since joining Flower One </w:t>
      </w:r>
      <w:r w:rsidR="00495E56">
        <w:rPr>
          <w:rFonts w:ascii="Arial" w:eastAsia="Times New Roman" w:hAnsi="Arial" w:cs="Arial"/>
          <w:color w:val="000000"/>
          <w:sz w:val="22"/>
          <w:szCs w:val="22"/>
          <w:bdr w:val="none" w:sz="0" w:space="0" w:color="auto"/>
          <w:shd w:val="clear" w:color="auto" w:fill="FFFFFF"/>
        </w:rPr>
        <w:t>at the end of 2021</w:t>
      </w:r>
      <w:r w:rsidRPr="00BD1F90">
        <w:rPr>
          <w:rFonts w:ascii="Arial" w:eastAsia="Times New Roman" w:hAnsi="Arial" w:cs="Arial"/>
          <w:color w:val="000000"/>
          <w:sz w:val="22"/>
          <w:szCs w:val="22"/>
          <w:bdr w:val="none" w:sz="0" w:space="0" w:color="auto"/>
          <w:shd w:val="clear" w:color="auto" w:fill="FFFFFF"/>
        </w:rPr>
        <w:t xml:space="preserve">, I have completely reengineered the organization’s entire Finance department – including bringing in new personnel and implementing systems and processes that ensure accuracy, efficiency, and optimal performance. We will continue to diligently work with our auditors to ensure we report our year-end results </w:t>
      </w:r>
      <w:r w:rsidR="00344056">
        <w:rPr>
          <w:rFonts w:ascii="Arial" w:eastAsia="Times New Roman" w:hAnsi="Arial" w:cs="Arial"/>
          <w:color w:val="000000"/>
          <w:sz w:val="22"/>
          <w:szCs w:val="22"/>
          <w:bdr w:val="none" w:sz="0" w:space="0" w:color="auto"/>
          <w:shd w:val="clear" w:color="auto" w:fill="FFFFFF"/>
        </w:rPr>
        <w:t>as soon as possible</w:t>
      </w:r>
      <w:r w:rsidRPr="00BD1F90">
        <w:rPr>
          <w:rFonts w:ascii="Arial" w:eastAsia="Times New Roman" w:hAnsi="Arial" w:cs="Arial"/>
          <w:color w:val="000000"/>
          <w:sz w:val="22"/>
          <w:szCs w:val="22"/>
          <w:bdr w:val="none" w:sz="0" w:space="0" w:color="auto"/>
          <w:shd w:val="clear" w:color="auto" w:fill="FFFFFF"/>
        </w:rPr>
        <w:t xml:space="preserve">,” said </w:t>
      </w:r>
      <w:proofErr w:type="spellStart"/>
      <w:r w:rsidRPr="00BD1F90">
        <w:rPr>
          <w:rFonts w:ascii="Arial" w:eastAsia="Times New Roman" w:hAnsi="Arial" w:cs="Arial"/>
          <w:color w:val="000000"/>
          <w:sz w:val="22"/>
          <w:szCs w:val="22"/>
          <w:bdr w:val="none" w:sz="0" w:space="0" w:color="auto"/>
          <w:shd w:val="clear" w:color="auto" w:fill="FFFFFF"/>
        </w:rPr>
        <w:t>Araxie</w:t>
      </w:r>
      <w:proofErr w:type="spellEnd"/>
      <w:r w:rsidRPr="00BD1F90">
        <w:rPr>
          <w:rFonts w:ascii="Arial" w:eastAsia="Times New Roman" w:hAnsi="Arial" w:cs="Arial"/>
          <w:color w:val="000000"/>
          <w:sz w:val="22"/>
          <w:szCs w:val="22"/>
          <w:bdr w:val="none" w:sz="0" w:space="0" w:color="auto"/>
          <w:shd w:val="clear" w:color="auto" w:fill="FFFFFF"/>
        </w:rPr>
        <w:t xml:space="preserve"> Grant, Flower One’s CFO.</w:t>
      </w:r>
    </w:p>
    <w:p w14:paraId="291E346E" w14:textId="2D67635B" w:rsidR="00530B27" w:rsidRPr="00530B27" w:rsidRDefault="00530B27" w:rsidP="00530B27">
      <w:pPr>
        <w:rPr>
          <w:rFonts w:ascii="Arial" w:hAnsi="Arial" w:cs="Arial"/>
          <w:color w:val="000000" w:themeColor="text1"/>
          <w:sz w:val="22"/>
          <w:szCs w:val="22"/>
        </w:rPr>
      </w:pPr>
    </w:p>
    <w:p w14:paraId="1B37AD1A" w14:textId="586A410E" w:rsidR="00530B27" w:rsidRDefault="00530B27" w:rsidP="00530B27">
      <w:pPr>
        <w:jc w:val="both"/>
        <w:rPr>
          <w:rFonts w:ascii="Arial" w:hAnsi="Arial" w:cs="Arial"/>
          <w:color w:val="000000" w:themeColor="text1"/>
          <w:sz w:val="22"/>
          <w:szCs w:val="22"/>
        </w:rPr>
      </w:pPr>
      <w:r w:rsidRPr="00530B27">
        <w:rPr>
          <w:rFonts w:ascii="Arial" w:hAnsi="Arial" w:cs="Arial"/>
          <w:color w:val="000000" w:themeColor="text1"/>
          <w:sz w:val="22"/>
          <w:szCs w:val="22"/>
        </w:rPr>
        <w:t>The additional time is required to permit the Company’s auditors, MNP LLP, to complete its review and enquiries in connection with the audit of the Company’s annual financial statements. The delay is also in part attributable to (</w:t>
      </w:r>
      <w:proofErr w:type="spellStart"/>
      <w:r w:rsidRPr="00530B27">
        <w:rPr>
          <w:rFonts w:ascii="Arial" w:hAnsi="Arial" w:cs="Arial"/>
          <w:color w:val="000000" w:themeColor="text1"/>
          <w:sz w:val="22"/>
          <w:szCs w:val="22"/>
        </w:rPr>
        <w:t>i</w:t>
      </w:r>
      <w:proofErr w:type="spellEnd"/>
      <w:r w:rsidRPr="00530B27">
        <w:rPr>
          <w:rFonts w:ascii="Arial" w:hAnsi="Arial" w:cs="Arial"/>
          <w:color w:val="000000" w:themeColor="text1"/>
          <w:sz w:val="22"/>
          <w:szCs w:val="22"/>
        </w:rPr>
        <w:t>) logistical challenges related to the COVID-19 pandemic in the 202</w:t>
      </w:r>
      <w:r>
        <w:rPr>
          <w:rFonts w:ascii="Arial" w:hAnsi="Arial" w:cs="Arial"/>
          <w:color w:val="000000" w:themeColor="text1"/>
          <w:sz w:val="22"/>
          <w:szCs w:val="22"/>
        </w:rPr>
        <w:t>1</w:t>
      </w:r>
      <w:r w:rsidRPr="00530B27">
        <w:rPr>
          <w:rFonts w:ascii="Arial" w:hAnsi="Arial" w:cs="Arial"/>
          <w:color w:val="000000" w:themeColor="text1"/>
          <w:sz w:val="22"/>
          <w:szCs w:val="22"/>
        </w:rPr>
        <w:t xml:space="preserve"> calendar year</w:t>
      </w:r>
      <w:r>
        <w:rPr>
          <w:rFonts w:ascii="Arial" w:hAnsi="Arial" w:cs="Arial"/>
          <w:color w:val="000000" w:themeColor="text1"/>
          <w:sz w:val="22"/>
          <w:szCs w:val="22"/>
        </w:rPr>
        <w:t xml:space="preserve"> and</w:t>
      </w:r>
      <w:r w:rsidRPr="00530B27">
        <w:rPr>
          <w:rFonts w:ascii="Arial" w:hAnsi="Arial" w:cs="Arial"/>
          <w:color w:val="000000" w:themeColor="text1"/>
          <w:sz w:val="22"/>
          <w:szCs w:val="22"/>
        </w:rPr>
        <w:t xml:space="preserve"> (ii) recent changes to the Company’s </w:t>
      </w:r>
      <w:r>
        <w:rPr>
          <w:rFonts w:ascii="Arial" w:hAnsi="Arial" w:cs="Arial"/>
          <w:color w:val="000000" w:themeColor="text1"/>
          <w:sz w:val="22"/>
          <w:szCs w:val="22"/>
        </w:rPr>
        <w:t>finance department</w:t>
      </w:r>
      <w:r w:rsidR="002C151C">
        <w:rPr>
          <w:rFonts w:ascii="Arial" w:hAnsi="Arial" w:cs="Arial"/>
          <w:color w:val="000000" w:themeColor="text1"/>
          <w:sz w:val="22"/>
          <w:szCs w:val="22"/>
        </w:rPr>
        <w:t xml:space="preserve"> – including its CFO and overall team.</w:t>
      </w:r>
      <w:r w:rsidRPr="00530B27">
        <w:rPr>
          <w:rFonts w:ascii="Arial" w:hAnsi="Arial" w:cs="Arial"/>
          <w:color w:val="000000" w:themeColor="text1"/>
          <w:sz w:val="22"/>
          <w:szCs w:val="22"/>
        </w:rPr>
        <w:t xml:space="preserve"> The Company and its auditors are working diligently, and the Company intends to make the Annual Filings as soon as possible and it expects to make these filings by no later than </w:t>
      </w:r>
      <w:r w:rsidR="005E2A5A">
        <w:rPr>
          <w:rFonts w:ascii="Arial" w:hAnsi="Arial" w:cs="Arial"/>
          <w:color w:val="000000" w:themeColor="text1"/>
          <w:sz w:val="22"/>
          <w:szCs w:val="22"/>
        </w:rPr>
        <w:t>June 30</w:t>
      </w:r>
      <w:r w:rsidRPr="00530B27">
        <w:rPr>
          <w:rFonts w:ascii="Arial" w:hAnsi="Arial" w:cs="Arial"/>
          <w:color w:val="000000" w:themeColor="text1"/>
          <w:sz w:val="22"/>
          <w:szCs w:val="22"/>
        </w:rPr>
        <w:t>, 202</w:t>
      </w:r>
      <w:r w:rsidR="002C151C">
        <w:rPr>
          <w:rFonts w:ascii="Arial" w:hAnsi="Arial" w:cs="Arial"/>
          <w:color w:val="000000" w:themeColor="text1"/>
          <w:sz w:val="22"/>
          <w:szCs w:val="22"/>
        </w:rPr>
        <w:t>2, if not sooner</w:t>
      </w:r>
      <w:r w:rsidRPr="00530B27">
        <w:rPr>
          <w:rFonts w:ascii="Arial" w:hAnsi="Arial" w:cs="Arial"/>
          <w:color w:val="000000" w:themeColor="text1"/>
          <w:sz w:val="22"/>
          <w:szCs w:val="22"/>
        </w:rPr>
        <w:t>.</w:t>
      </w:r>
    </w:p>
    <w:p w14:paraId="39DBCBD5" w14:textId="77777777" w:rsidR="00530B27" w:rsidRPr="00530B27" w:rsidRDefault="00530B27" w:rsidP="00530B27">
      <w:pPr>
        <w:jc w:val="both"/>
        <w:rPr>
          <w:rFonts w:ascii="Arial" w:hAnsi="Arial" w:cs="Arial"/>
          <w:color w:val="000000" w:themeColor="text1"/>
          <w:sz w:val="22"/>
          <w:szCs w:val="22"/>
        </w:rPr>
      </w:pPr>
    </w:p>
    <w:p w14:paraId="41F8881A" w14:textId="1342C9E0" w:rsidR="00530B27" w:rsidRDefault="00530B27" w:rsidP="00530B27">
      <w:pPr>
        <w:jc w:val="both"/>
        <w:rPr>
          <w:rFonts w:ascii="Arial" w:hAnsi="Arial" w:cs="Arial"/>
          <w:color w:val="000000" w:themeColor="text1"/>
          <w:sz w:val="22"/>
          <w:szCs w:val="22"/>
        </w:rPr>
      </w:pPr>
      <w:r w:rsidRPr="00530B27">
        <w:rPr>
          <w:rFonts w:ascii="Arial" w:hAnsi="Arial" w:cs="Arial"/>
          <w:color w:val="000000" w:themeColor="text1"/>
          <w:sz w:val="22"/>
          <w:szCs w:val="22"/>
        </w:rPr>
        <w:t>In connection with this delay, the Company has applied</w:t>
      </w:r>
      <w:r w:rsidR="004F48B0">
        <w:rPr>
          <w:rFonts w:ascii="Arial" w:hAnsi="Arial" w:cs="Arial"/>
          <w:color w:val="000000" w:themeColor="text1"/>
          <w:sz w:val="22"/>
          <w:szCs w:val="22"/>
        </w:rPr>
        <w:t xml:space="preserve"> and</w:t>
      </w:r>
      <w:r w:rsidRPr="00530B27">
        <w:rPr>
          <w:rFonts w:ascii="Arial" w:hAnsi="Arial" w:cs="Arial"/>
          <w:color w:val="000000" w:themeColor="text1"/>
          <w:sz w:val="22"/>
          <w:szCs w:val="22"/>
        </w:rPr>
        <w:t xml:space="preserve"> </w:t>
      </w:r>
      <w:r w:rsidR="004F48B0">
        <w:rPr>
          <w:rFonts w:ascii="Arial" w:hAnsi="Arial" w:cs="Arial"/>
          <w:color w:val="000000" w:themeColor="text1"/>
          <w:sz w:val="22"/>
          <w:szCs w:val="22"/>
        </w:rPr>
        <w:t xml:space="preserve">been approved </w:t>
      </w:r>
      <w:r w:rsidRPr="00530B27">
        <w:rPr>
          <w:rFonts w:ascii="Arial" w:hAnsi="Arial" w:cs="Arial"/>
          <w:color w:val="000000" w:themeColor="text1"/>
          <w:sz w:val="22"/>
          <w:szCs w:val="22"/>
        </w:rPr>
        <w:t>for a customary management cease trade order (the “MCTO”) relating to the trading by the Company’s CEO and CFO in secu</w:t>
      </w:r>
      <w:r w:rsidR="002C151C">
        <w:rPr>
          <w:rFonts w:ascii="Arial" w:hAnsi="Arial" w:cs="Arial"/>
          <w:color w:val="000000" w:themeColor="text1"/>
          <w:sz w:val="22"/>
          <w:szCs w:val="22"/>
        </w:rPr>
        <w:t>r</w:t>
      </w:r>
      <w:r w:rsidRPr="00530B27">
        <w:rPr>
          <w:rFonts w:ascii="Arial" w:hAnsi="Arial" w:cs="Arial"/>
          <w:color w:val="000000" w:themeColor="text1"/>
          <w:sz w:val="22"/>
          <w:szCs w:val="22"/>
        </w:rPr>
        <w:t xml:space="preserve">ities of the Company from the </w:t>
      </w:r>
      <w:r w:rsidR="002C151C">
        <w:rPr>
          <w:rFonts w:ascii="Arial" w:hAnsi="Arial" w:cs="Arial"/>
          <w:color w:val="000000" w:themeColor="text1"/>
          <w:sz w:val="22"/>
          <w:szCs w:val="22"/>
        </w:rPr>
        <w:t xml:space="preserve">British Columbia </w:t>
      </w:r>
      <w:r w:rsidRPr="00530B27">
        <w:rPr>
          <w:rFonts w:ascii="Arial" w:hAnsi="Arial" w:cs="Arial"/>
          <w:color w:val="000000" w:themeColor="text1"/>
          <w:sz w:val="22"/>
          <w:szCs w:val="22"/>
        </w:rPr>
        <w:t xml:space="preserve">Securities Commission, the Company’s principal regulator in Canada. </w:t>
      </w:r>
      <w:r w:rsidR="004F48B0">
        <w:rPr>
          <w:rFonts w:ascii="Arial" w:hAnsi="Arial" w:cs="Arial"/>
          <w:color w:val="000000" w:themeColor="text1"/>
          <w:sz w:val="22"/>
          <w:szCs w:val="22"/>
        </w:rPr>
        <w:t>The</w:t>
      </w:r>
      <w:r w:rsidRPr="00530B27">
        <w:rPr>
          <w:rFonts w:ascii="Arial" w:hAnsi="Arial" w:cs="Arial"/>
          <w:color w:val="000000" w:themeColor="text1"/>
          <w:sz w:val="22"/>
          <w:szCs w:val="22"/>
        </w:rPr>
        <w:t xml:space="preserve"> MCTO should not affect the ability of other shareholders to trade in the securities of the Company.</w:t>
      </w:r>
    </w:p>
    <w:p w14:paraId="4336D5FD" w14:textId="77777777" w:rsidR="00530B27" w:rsidRPr="00530B27" w:rsidRDefault="00530B27" w:rsidP="00530B27">
      <w:pPr>
        <w:jc w:val="both"/>
        <w:rPr>
          <w:rFonts w:ascii="Arial" w:hAnsi="Arial" w:cs="Arial"/>
          <w:color w:val="000000" w:themeColor="text1"/>
          <w:sz w:val="22"/>
          <w:szCs w:val="22"/>
        </w:rPr>
      </w:pPr>
    </w:p>
    <w:p w14:paraId="2A7FAACF" w14:textId="3F6FF047" w:rsidR="00530B27" w:rsidRPr="00530B27" w:rsidRDefault="004F48B0" w:rsidP="00530B27">
      <w:pPr>
        <w:jc w:val="both"/>
        <w:rPr>
          <w:rFonts w:ascii="Arial" w:hAnsi="Arial" w:cs="Arial"/>
          <w:color w:val="000000" w:themeColor="text1"/>
          <w:sz w:val="22"/>
          <w:szCs w:val="22"/>
        </w:rPr>
      </w:pPr>
      <w:r>
        <w:rPr>
          <w:rFonts w:ascii="Arial" w:hAnsi="Arial" w:cs="Arial"/>
          <w:color w:val="000000" w:themeColor="text1"/>
          <w:sz w:val="22"/>
          <w:szCs w:val="22"/>
        </w:rPr>
        <w:t>The</w:t>
      </w:r>
      <w:r w:rsidR="00530B27" w:rsidRPr="00530B27">
        <w:rPr>
          <w:rFonts w:ascii="Arial" w:hAnsi="Arial" w:cs="Arial"/>
          <w:color w:val="000000" w:themeColor="text1"/>
          <w:sz w:val="22"/>
          <w:szCs w:val="22"/>
        </w:rPr>
        <w:t xml:space="preserve"> Company intends to comply with the provisions of the alternative information guidelines set out in National Policy 12-203 – Management Cease Trade Orders by providing bi-weekly updates by way of press release until the Annual Filings have been made.</w:t>
      </w:r>
      <w:r>
        <w:rPr>
          <w:rFonts w:ascii="Arial" w:hAnsi="Arial" w:cs="Arial"/>
          <w:color w:val="000000" w:themeColor="text1"/>
          <w:sz w:val="22"/>
          <w:szCs w:val="22"/>
        </w:rPr>
        <w:t xml:space="preserve"> </w:t>
      </w:r>
      <w:r w:rsidR="00530B27" w:rsidRPr="00530B27">
        <w:rPr>
          <w:rFonts w:ascii="Arial" w:hAnsi="Arial" w:cs="Arial"/>
          <w:color w:val="000000" w:themeColor="text1"/>
          <w:sz w:val="22"/>
          <w:szCs w:val="22"/>
        </w:rPr>
        <w:t>In the interim, until Annual Filings are submitted, management and other insiders of the Company are subject to a trading black-out policy that reflects the principles in section 9 of National Policy 11-207 – Failure to-File Cease Trade Orders and Revocations in Multiple Jurisdictions.</w:t>
      </w:r>
    </w:p>
    <w:p w14:paraId="1A87CB6C" w14:textId="66F4637E" w:rsidR="00542F6C" w:rsidRPr="00C56A36" w:rsidRDefault="008036FE" w:rsidP="00530B27">
      <w:pPr>
        <w:jc w:val="both"/>
        <w:rPr>
          <w:rFonts w:ascii="Arial" w:hAnsi="Arial" w:cs="Arial"/>
          <w:color w:val="000000" w:themeColor="text1"/>
          <w:sz w:val="22"/>
          <w:szCs w:val="22"/>
        </w:rPr>
      </w:pPr>
      <w:r>
        <w:rPr>
          <w:rFonts w:ascii="Arial" w:hAnsi="Arial" w:cs="Arial"/>
          <w:color w:val="000000" w:themeColor="text1"/>
          <w:sz w:val="22"/>
          <w:szCs w:val="22"/>
        </w:rPr>
        <w:t xml:space="preserve"> </w:t>
      </w:r>
    </w:p>
    <w:p w14:paraId="66939C77" w14:textId="77777777" w:rsidR="00542F6C" w:rsidRPr="00C56A36" w:rsidRDefault="00F13A3C" w:rsidP="00542F6C">
      <w:pPr>
        <w:jc w:val="both"/>
        <w:rPr>
          <w:rFonts w:ascii="Arial" w:hAnsi="Arial" w:cs="Arial"/>
          <w:b/>
          <w:bCs/>
          <w:color w:val="000000" w:themeColor="text1"/>
          <w:sz w:val="22"/>
          <w:szCs w:val="22"/>
        </w:rPr>
      </w:pPr>
      <w:r w:rsidRPr="00C56A36">
        <w:rPr>
          <w:rFonts w:ascii="Arial" w:hAnsi="Arial" w:cs="Arial"/>
          <w:b/>
          <w:bCs/>
          <w:color w:val="000000" w:themeColor="text1"/>
          <w:sz w:val="22"/>
          <w:szCs w:val="22"/>
        </w:rPr>
        <w:t>About Flower One Holdings Inc.</w:t>
      </w:r>
    </w:p>
    <w:p w14:paraId="47E65DD7" w14:textId="44AB9CE1" w:rsidR="00542F6C" w:rsidRPr="00C56A36" w:rsidRDefault="00F13A3C" w:rsidP="00542F6C">
      <w:pPr>
        <w:jc w:val="both"/>
        <w:rPr>
          <w:rFonts w:ascii="Arial" w:hAnsi="Arial" w:cs="Arial"/>
          <w:color w:val="000000" w:themeColor="text1"/>
          <w:sz w:val="22"/>
          <w:szCs w:val="22"/>
        </w:rPr>
      </w:pPr>
      <w:r w:rsidRPr="00C56A36">
        <w:rPr>
          <w:rFonts w:ascii="Arial" w:hAnsi="Arial" w:cs="Arial"/>
          <w:color w:val="000000" w:themeColor="text1"/>
          <w:sz w:val="22"/>
          <w:szCs w:val="22"/>
        </w:rPr>
        <w:t xml:space="preserve">Flower One is the largest cannabis cultivator, producer, and full-service brand fulfillment partner in the state of Nevada. By combining more than 20 years of greenhouse operational excellence with best-in-class cannabis operators, Flower One offers consistent, reliable, and scalable fulfillment to a growing number of industry-leading cannabis brands (Cookies, Kiva, Old Pal, Heavy Hitters, Lift Ticket’s, The Clear, HUXTON, and Flower One’s leading in-house brand, NLVO, and more). Flower One currently produces a wide range of products from flower, full-spectrum oils, and distillates to finished consumer packaged goods, including a variety of: pre-rolls, concentrates, edibles, topicals, and more for top-performing brands in cannabis. Flower </w:t>
      </w:r>
      <w:r w:rsidRPr="00C56A36">
        <w:rPr>
          <w:rFonts w:ascii="Arial" w:hAnsi="Arial" w:cs="Arial"/>
          <w:color w:val="000000" w:themeColor="text1"/>
          <w:sz w:val="22"/>
          <w:szCs w:val="22"/>
        </w:rPr>
        <w:lastRenderedPageBreak/>
        <w:t xml:space="preserve">One’s Nevada footprint includes the Company’s flagship facility, a 400,000 square-foot high-tech greenhouse and 55,000 square-foot production facility, as well as a second site with a 25,000 square-foot indoor cultivation facility and commercial kitchen. </w:t>
      </w:r>
      <w:r w:rsidR="00CB7573" w:rsidRPr="00CB7573">
        <w:rPr>
          <w:rFonts w:ascii="Arial" w:hAnsi="Arial" w:cs="Arial"/>
          <w:color w:val="000000" w:themeColor="text1"/>
          <w:sz w:val="22"/>
          <w:szCs w:val="22"/>
        </w:rPr>
        <w:t>Flower One has built an industry-leading team focused on</w:t>
      </w:r>
      <w:r w:rsidR="00CB7573">
        <w:rPr>
          <w:rFonts w:ascii="Arial" w:hAnsi="Arial" w:cs="Arial"/>
          <w:color w:val="000000" w:themeColor="text1"/>
          <w:sz w:val="22"/>
          <w:szCs w:val="22"/>
        </w:rPr>
        <w:t xml:space="preserve"> </w:t>
      </w:r>
      <w:r w:rsidR="00CB7573" w:rsidRPr="00CB7573">
        <w:rPr>
          <w:rFonts w:ascii="Arial" w:hAnsi="Arial" w:cs="Arial"/>
          <w:color w:val="000000" w:themeColor="text1"/>
          <w:sz w:val="22"/>
          <w:szCs w:val="22"/>
        </w:rPr>
        <w:t>making high-quality cannabis accessible to all</w:t>
      </w:r>
      <w:r w:rsidR="00CB7573">
        <w:rPr>
          <w:rFonts w:ascii="Arial" w:hAnsi="Arial" w:cs="Arial"/>
          <w:color w:val="000000" w:themeColor="text1"/>
          <w:sz w:val="22"/>
          <w:szCs w:val="22"/>
        </w:rPr>
        <w:t>.</w:t>
      </w:r>
    </w:p>
    <w:p w14:paraId="6BAAEE6C" w14:textId="77777777" w:rsidR="00542F6C" w:rsidRPr="00C56A36" w:rsidRDefault="00542F6C" w:rsidP="00542F6C">
      <w:pPr>
        <w:jc w:val="both"/>
        <w:rPr>
          <w:rFonts w:ascii="Arial" w:hAnsi="Arial" w:cs="Arial"/>
          <w:color w:val="000000" w:themeColor="text1"/>
          <w:sz w:val="22"/>
          <w:szCs w:val="22"/>
        </w:rPr>
      </w:pPr>
    </w:p>
    <w:p w14:paraId="07EAE6F4" w14:textId="0EE40ED4" w:rsidR="00577F3E" w:rsidRDefault="00F13A3C" w:rsidP="00542F6C">
      <w:pPr>
        <w:jc w:val="both"/>
        <w:rPr>
          <w:rFonts w:ascii="Arial" w:hAnsi="Arial" w:cs="Arial"/>
          <w:color w:val="000000" w:themeColor="text1"/>
          <w:sz w:val="22"/>
          <w:szCs w:val="22"/>
        </w:rPr>
      </w:pPr>
      <w:r w:rsidRPr="00C56A36">
        <w:rPr>
          <w:rFonts w:ascii="Arial" w:hAnsi="Arial" w:cs="Arial"/>
          <w:color w:val="000000" w:themeColor="text1"/>
          <w:sz w:val="22"/>
          <w:szCs w:val="22"/>
        </w:rPr>
        <w:t>The Company’s common shares are traded on the Canadian Securities Exchange under the Company’s symbol “FONE”, in the United States on the OTCQX Best Market under the symbol “FLOOF” and on the Frankfurt Stock Exchange under the symbol “F11”. For more information, visit: </w:t>
      </w:r>
      <w:hyperlink r:id="rId8" w:history="1">
        <w:r w:rsidRPr="00C56A36">
          <w:rPr>
            <w:rStyle w:val="Hyperlink"/>
            <w:rFonts w:ascii="Arial" w:hAnsi="Arial" w:cs="Arial"/>
            <w:color w:val="000000" w:themeColor="text1"/>
            <w:sz w:val="22"/>
            <w:szCs w:val="22"/>
          </w:rPr>
          <w:t>https://flowerone.com</w:t>
        </w:r>
      </w:hyperlink>
      <w:r w:rsidRPr="00C56A36">
        <w:rPr>
          <w:rFonts w:ascii="Arial" w:hAnsi="Arial" w:cs="Arial"/>
          <w:color w:val="000000" w:themeColor="text1"/>
          <w:sz w:val="22"/>
          <w:szCs w:val="22"/>
        </w:rPr>
        <w:t>.</w:t>
      </w:r>
    </w:p>
    <w:p w14:paraId="3E2AB247" w14:textId="77777777" w:rsidR="004744AA" w:rsidRPr="00C56A36" w:rsidRDefault="004744AA" w:rsidP="00542F6C">
      <w:pPr>
        <w:jc w:val="both"/>
        <w:rPr>
          <w:rFonts w:ascii="Arial" w:hAnsi="Arial" w:cs="Arial"/>
          <w:b/>
          <w:bCs/>
          <w:color w:val="000000" w:themeColor="text1"/>
          <w:sz w:val="22"/>
          <w:szCs w:val="22"/>
        </w:rPr>
      </w:pPr>
    </w:p>
    <w:p w14:paraId="128DC6CA" w14:textId="77777777" w:rsidR="00542F6C" w:rsidRPr="00C56A36" w:rsidRDefault="00F13A3C" w:rsidP="00542F6C">
      <w:pPr>
        <w:jc w:val="both"/>
        <w:rPr>
          <w:rFonts w:ascii="Arial" w:hAnsi="Arial" w:cs="Arial"/>
          <w:b/>
          <w:bCs/>
          <w:color w:val="000000" w:themeColor="text1"/>
          <w:sz w:val="22"/>
          <w:szCs w:val="22"/>
        </w:rPr>
      </w:pPr>
      <w:r w:rsidRPr="00C56A36">
        <w:rPr>
          <w:rFonts w:ascii="Arial" w:hAnsi="Arial" w:cs="Arial"/>
          <w:b/>
          <w:bCs/>
          <w:color w:val="000000" w:themeColor="text1"/>
          <w:sz w:val="22"/>
          <w:szCs w:val="22"/>
        </w:rPr>
        <w:t xml:space="preserve">Cautionary Note Regarding Forward-Looking Information </w:t>
      </w:r>
    </w:p>
    <w:p w14:paraId="640FFBFD" w14:textId="77777777" w:rsidR="00542F6C" w:rsidRPr="00C56A36" w:rsidRDefault="00F13A3C" w:rsidP="00542F6C">
      <w:pPr>
        <w:jc w:val="both"/>
        <w:rPr>
          <w:rFonts w:ascii="Arial" w:hAnsi="Arial" w:cs="Arial"/>
          <w:color w:val="000000" w:themeColor="text1"/>
          <w:sz w:val="22"/>
          <w:szCs w:val="22"/>
        </w:rPr>
      </w:pPr>
      <w:r w:rsidRPr="00C56A36">
        <w:rPr>
          <w:rFonts w:ascii="Arial" w:hAnsi="Arial" w:cs="Arial"/>
          <w:color w:val="000000" w:themeColor="text1"/>
          <w:sz w:val="22"/>
          <w:szCs w:val="22"/>
        </w:rPr>
        <w:t>Statements in this press release that are not statements of historical or current fact constitute “forward-looking information” within the meaning of Canadian securities laws and “forward-looking statements” within the meaning of United States securities laws (collectively, “forward-looking statements”). Such forward-looking statements involve known and unknown risks, uncertainties, and other unknown factors that could cause the actual results of the Company to be materially different from historical results or from any future actual results expressed or implied by such forward-looking statements. In addition to statements which explicitly describe such risks and uncertainties, readers are urged to consider statements labeled with the terms “believes,” “belief,” “expects,” “intends,” “anticipates,” “potential,” “should,” “may,” “will,” “plans,” “continue” or other similar expressions to be uncertain and forward-looking.</w:t>
      </w:r>
    </w:p>
    <w:p w14:paraId="5442F31F" w14:textId="77777777" w:rsidR="00542F6C" w:rsidRPr="00C56A36" w:rsidRDefault="00542F6C" w:rsidP="00542F6C">
      <w:pPr>
        <w:jc w:val="both"/>
        <w:rPr>
          <w:rFonts w:ascii="Arial" w:hAnsi="Arial" w:cs="Arial"/>
          <w:color w:val="000000" w:themeColor="text1"/>
          <w:sz w:val="22"/>
          <w:szCs w:val="22"/>
        </w:rPr>
      </w:pPr>
    </w:p>
    <w:p w14:paraId="2775E0C7" w14:textId="6E95745A" w:rsidR="00542F6C" w:rsidRDefault="00F13A3C" w:rsidP="00542F6C">
      <w:pPr>
        <w:jc w:val="both"/>
        <w:rPr>
          <w:rFonts w:ascii="Arial" w:hAnsi="Arial" w:cs="Arial"/>
          <w:color w:val="000000" w:themeColor="text1"/>
          <w:sz w:val="22"/>
          <w:szCs w:val="22"/>
        </w:rPr>
      </w:pPr>
      <w:bookmarkStart w:id="0" w:name="_Hlk75358737"/>
      <w:r w:rsidRPr="00C56A36">
        <w:rPr>
          <w:rFonts w:ascii="Arial" w:hAnsi="Arial" w:cs="Arial"/>
          <w:color w:val="000000" w:themeColor="text1"/>
          <w:sz w:val="22"/>
          <w:szCs w:val="22"/>
        </w:rPr>
        <w:t xml:space="preserve">Forward-looking statements may include, without limitation, the </w:t>
      </w:r>
      <w:r w:rsidR="008D1380">
        <w:rPr>
          <w:rFonts w:ascii="Arial" w:hAnsi="Arial" w:cs="Arial"/>
          <w:color w:val="000000" w:themeColor="text1"/>
          <w:sz w:val="22"/>
          <w:szCs w:val="22"/>
        </w:rPr>
        <w:t xml:space="preserve">timing of the </w:t>
      </w:r>
      <w:r w:rsidRPr="00C56A36">
        <w:rPr>
          <w:rFonts w:ascii="Arial" w:hAnsi="Arial" w:cs="Arial"/>
          <w:color w:val="000000" w:themeColor="text1"/>
          <w:sz w:val="22"/>
          <w:szCs w:val="22"/>
        </w:rPr>
        <w:t>Company</w:t>
      </w:r>
      <w:r w:rsidR="00400D9E">
        <w:rPr>
          <w:rFonts w:ascii="Arial" w:hAnsi="Arial" w:cs="Arial"/>
          <w:color w:val="000000" w:themeColor="text1"/>
          <w:sz w:val="22"/>
          <w:szCs w:val="22"/>
        </w:rPr>
        <w:t xml:space="preserve"> </w:t>
      </w:r>
      <w:r w:rsidR="00530B27" w:rsidRPr="00530B27">
        <w:rPr>
          <w:rFonts w:ascii="Arial" w:hAnsi="Arial" w:cs="Arial"/>
          <w:color w:val="000000" w:themeColor="text1"/>
          <w:sz w:val="22"/>
          <w:szCs w:val="22"/>
        </w:rPr>
        <w:t>making the Annual Filings</w:t>
      </w:r>
      <w:r w:rsidR="008D1380">
        <w:rPr>
          <w:rFonts w:ascii="Arial" w:hAnsi="Arial" w:cs="Arial"/>
          <w:color w:val="000000" w:themeColor="text1"/>
          <w:sz w:val="22"/>
          <w:szCs w:val="22"/>
        </w:rPr>
        <w:t>;</w:t>
      </w:r>
      <w:r w:rsidR="008D1380" w:rsidRPr="00530B27">
        <w:rPr>
          <w:rFonts w:ascii="Arial" w:hAnsi="Arial" w:cs="Arial"/>
          <w:color w:val="000000" w:themeColor="text1"/>
          <w:sz w:val="22"/>
          <w:szCs w:val="22"/>
        </w:rPr>
        <w:t xml:space="preserve"> </w:t>
      </w:r>
      <w:r w:rsidR="00530B27" w:rsidRPr="00530B27">
        <w:rPr>
          <w:rFonts w:ascii="Arial" w:hAnsi="Arial" w:cs="Arial"/>
          <w:color w:val="000000" w:themeColor="text1"/>
          <w:sz w:val="22"/>
          <w:szCs w:val="22"/>
        </w:rPr>
        <w:t>the expected absence of an impact on the ability of other securityholders to trade in the Company’s securities and the Company’s intention to comply with the provisions of the alternative information guidelines</w:t>
      </w:r>
      <w:r w:rsidR="00D71CEB">
        <w:rPr>
          <w:rFonts w:ascii="Arial" w:hAnsi="Arial" w:cs="Arial"/>
          <w:color w:val="000000" w:themeColor="text1"/>
          <w:sz w:val="22"/>
          <w:szCs w:val="22"/>
        </w:rPr>
        <w:t>;</w:t>
      </w:r>
      <w:r w:rsidR="008D1380">
        <w:rPr>
          <w:rFonts w:ascii="Arial" w:hAnsi="Arial" w:cs="Arial"/>
          <w:color w:val="000000" w:themeColor="text1"/>
          <w:sz w:val="22"/>
          <w:szCs w:val="22"/>
        </w:rPr>
        <w:t xml:space="preserve"> the Company’s ability to implement </w:t>
      </w:r>
      <w:r w:rsidR="008D1380" w:rsidRPr="00BD1F90">
        <w:rPr>
          <w:rFonts w:ascii="Arial" w:eastAsia="Times New Roman" w:hAnsi="Arial" w:cs="Arial"/>
          <w:color w:val="000000"/>
          <w:sz w:val="22"/>
          <w:szCs w:val="22"/>
          <w:bdr w:val="none" w:sz="0" w:space="0" w:color="auto"/>
          <w:shd w:val="clear" w:color="auto" w:fill="FFFFFF"/>
        </w:rPr>
        <w:t>systems and processes</w:t>
      </w:r>
      <w:r w:rsidR="008D1380">
        <w:rPr>
          <w:rFonts w:ascii="Arial" w:eastAsia="Times New Roman" w:hAnsi="Arial" w:cs="Arial"/>
          <w:color w:val="000000"/>
          <w:sz w:val="22"/>
          <w:szCs w:val="22"/>
          <w:bdr w:val="none" w:sz="0" w:space="0" w:color="auto"/>
          <w:shd w:val="clear" w:color="auto" w:fill="FFFFFF"/>
        </w:rPr>
        <w:t xml:space="preserve"> within the organization’s Finance department</w:t>
      </w:r>
      <w:r w:rsidR="008D1380" w:rsidRPr="00BD1F90">
        <w:rPr>
          <w:rFonts w:ascii="Arial" w:eastAsia="Times New Roman" w:hAnsi="Arial" w:cs="Arial"/>
          <w:color w:val="000000"/>
          <w:sz w:val="22"/>
          <w:szCs w:val="22"/>
          <w:bdr w:val="none" w:sz="0" w:space="0" w:color="auto"/>
          <w:shd w:val="clear" w:color="auto" w:fill="FFFFFF"/>
        </w:rPr>
        <w:t xml:space="preserve"> that ensure accuracy, efficiency, and optimal performanc</w:t>
      </w:r>
      <w:r w:rsidR="008D1380">
        <w:rPr>
          <w:rFonts w:ascii="Arial" w:eastAsia="Times New Roman" w:hAnsi="Arial" w:cs="Arial"/>
          <w:color w:val="000000"/>
          <w:sz w:val="22"/>
          <w:szCs w:val="22"/>
          <w:bdr w:val="none" w:sz="0" w:space="0" w:color="auto"/>
          <w:shd w:val="clear" w:color="auto" w:fill="FFFFFF"/>
        </w:rPr>
        <w:t>e; the Company’s ability to provide bi-weekly updates by way of press release;</w:t>
      </w:r>
      <w:r w:rsidR="00D71CEB">
        <w:rPr>
          <w:rFonts w:ascii="Arial" w:hAnsi="Arial" w:cs="Arial"/>
          <w:color w:val="000000" w:themeColor="text1"/>
          <w:sz w:val="22"/>
          <w:szCs w:val="22"/>
        </w:rPr>
        <w:t xml:space="preserve"> </w:t>
      </w:r>
      <w:r w:rsidR="00DC665E">
        <w:rPr>
          <w:rFonts w:ascii="Arial" w:hAnsi="Arial" w:cs="Arial"/>
          <w:color w:val="000000" w:themeColor="text1"/>
          <w:sz w:val="22"/>
          <w:szCs w:val="22"/>
        </w:rPr>
        <w:t>the Company’s</w:t>
      </w:r>
      <w:r w:rsidRPr="00C56A36">
        <w:rPr>
          <w:rFonts w:ascii="Arial" w:hAnsi="Arial" w:cs="Arial"/>
          <w:color w:val="000000" w:themeColor="text1"/>
          <w:sz w:val="22"/>
          <w:szCs w:val="22"/>
        </w:rPr>
        <w:t xml:space="preserve"> leadership as a cannabis cultivator, producer, </w:t>
      </w:r>
      <w:r w:rsidR="00DC665E">
        <w:rPr>
          <w:rFonts w:ascii="Arial" w:hAnsi="Arial" w:cs="Arial"/>
          <w:color w:val="000000" w:themeColor="text1"/>
          <w:sz w:val="22"/>
          <w:szCs w:val="22"/>
        </w:rPr>
        <w:t xml:space="preserve">manufacturer, distributor, </w:t>
      </w:r>
      <w:r w:rsidRPr="00C56A36">
        <w:rPr>
          <w:rFonts w:ascii="Arial" w:hAnsi="Arial" w:cs="Arial"/>
          <w:color w:val="000000" w:themeColor="text1"/>
          <w:sz w:val="22"/>
          <w:szCs w:val="22"/>
        </w:rPr>
        <w:t>innovator and full-service brand fulfillment partner</w:t>
      </w:r>
      <w:r w:rsidR="009B2E5C">
        <w:rPr>
          <w:rFonts w:ascii="Arial" w:hAnsi="Arial" w:cs="Arial"/>
          <w:color w:val="000000" w:themeColor="text1"/>
          <w:sz w:val="22"/>
          <w:szCs w:val="22"/>
        </w:rPr>
        <w:t>;</w:t>
      </w:r>
      <w:r w:rsidRPr="00C56A36">
        <w:rPr>
          <w:rFonts w:ascii="Arial" w:hAnsi="Arial" w:cs="Arial"/>
          <w:color w:val="000000" w:themeColor="text1"/>
          <w:sz w:val="22"/>
          <w:szCs w:val="22"/>
        </w:rPr>
        <w:t xml:space="preserve"> and the production of a wide range of products for the nation’s top-performing brands. </w:t>
      </w:r>
    </w:p>
    <w:bookmarkEnd w:id="0"/>
    <w:p w14:paraId="323C5231" w14:textId="77777777" w:rsidR="00DC665E" w:rsidRDefault="00DC665E" w:rsidP="00542F6C">
      <w:pPr>
        <w:jc w:val="both"/>
        <w:rPr>
          <w:rFonts w:ascii="Arial" w:hAnsi="Arial" w:cs="Arial"/>
          <w:color w:val="000000" w:themeColor="text1"/>
          <w:sz w:val="22"/>
          <w:szCs w:val="22"/>
          <w:bdr w:val="none" w:sz="0" w:space="0" w:color="auto" w:frame="1"/>
        </w:rPr>
      </w:pPr>
    </w:p>
    <w:p w14:paraId="6DDF8A5D" w14:textId="63C5B1A1" w:rsidR="00542F6C" w:rsidRPr="00C56A36" w:rsidRDefault="00F13A3C" w:rsidP="00542F6C">
      <w:pPr>
        <w:jc w:val="both"/>
        <w:rPr>
          <w:rFonts w:ascii="Arial" w:hAnsi="Arial" w:cs="Arial"/>
          <w:color w:val="000000" w:themeColor="text1"/>
          <w:sz w:val="22"/>
          <w:szCs w:val="22"/>
        </w:rPr>
      </w:pPr>
      <w:r w:rsidRPr="00C56A36">
        <w:rPr>
          <w:rFonts w:ascii="Arial" w:hAnsi="Arial" w:cs="Arial"/>
          <w:color w:val="000000" w:themeColor="text1"/>
          <w:sz w:val="22"/>
          <w:szCs w:val="22"/>
        </w:rPr>
        <w:t xml:space="preserve">The forward-looking statements contained in this press release are expressly qualified in their entirety by this cautionary statement, the “Cautionary Statement regarding Forward-Looking Information” section contained the Company’s management’s discussion and analysis for the three and </w:t>
      </w:r>
      <w:r w:rsidR="00B23308">
        <w:rPr>
          <w:rFonts w:ascii="Arial" w:hAnsi="Arial" w:cs="Arial"/>
          <w:color w:val="000000" w:themeColor="text1"/>
          <w:sz w:val="22"/>
          <w:szCs w:val="22"/>
        </w:rPr>
        <w:t>nine</w:t>
      </w:r>
      <w:r w:rsidRPr="00C56A36">
        <w:rPr>
          <w:rFonts w:ascii="Arial" w:hAnsi="Arial" w:cs="Arial"/>
          <w:color w:val="000000" w:themeColor="text1"/>
          <w:sz w:val="22"/>
          <w:szCs w:val="22"/>
        </w:rPr>
        <w:t xml:space="preserve"> months ended </w:t>
      </w:r>
      <w:r w:rsidR="00B23308">
        <w:rPr>
          <w:rFonts w:ascii="Arial" w:hAnsi="Arial" w:cs="Arial"/>
          <w:color w:val="000000" w:themeColor="text1"/>
          <w:sz w:val="22"/>
          <w:szCs w:val="22"/>
        </w:rPr>
        <w:t>September 30</w:t>
      </w:r>
      <w:r w:rsidRPr="00C56A36">
        <w:rPr>
          <w:rFonts w:ascii="Arial" w:hAnsi="Arial" w:cs="Arial"/>
          <w:color w:val="000000" w:themeColor="text1"/>
          <w:sz w:val="22"/>
          <w:szCs w:val="22"/>
        </w:rPr>
        <w:t xml:space="preserve">, 2021 (the “MD&amp;A”). All forward-looking statements in this press release are made as of the date of this press release. The forward-looking statements contained herein are also subject generally to assumptions and risks and uncertainties that are described from time to time in the Company’s public securities filings with the Canadian securities commissions, including the Company’s MD&amp;A. Although Flower One has attempted to identify important factors that could cause actual results, </w:t>
      </w:r>
      <w:proofErr w:type="gramStart"/>
      <w:r w:rsidRPr="00C56A36">
        <w:rPr>
          <w:rFonts w:ascii="Arial" w:hAnsi="Arial" w:cs="Arial"/>
          <w:color w:val="000000" w:themeColor="text1"/>
          <w:sz w:val="22"/>
          <w:szCs w:val="22"/>
        </w:rPr>
        <w:t>performance</w:t>
      </w:r>
      <w:proofErr w:type="gramEnd"/>
      <w:r w:rsidRPr="00C56A36">
        <w:rPr>
          <w:rFonts w:ascii="Arial" w:hAnsi="Arial" w:cs="Arial"/>
          <w:color w:val="000000" w:themeColor="text1"/>
          <w:sz w:val="22"/>
          <w:szCs w:val="22"/>
        </w:rPr>
        <w:t xml:space="preserve"> or achievements to differ materially from those contained in the forward-looking statements, there can be other factors that cause results, performance or achievements not to be as anticipated, estimated or intended.</w:t>
      </w:r>
    </w:p>
    <w:p w14:paraId="33CBF25E" w14:textId="77777777" w:rsidR="00542F6C" w:rsidRPr="00C56A36" w:rsidRDefault="00542F6C" w:rsidP="00542F6C">
      <w:pPr>
        <w:jc w:val="both"/>
        <w:rPr>
          <w:rFonts w:ascii="Arial" w:hAnsi="Arial" w:cs="Arial"/>
          <w:color w:val="000000" w:themeColor="text1"/>
          <w:sz w:val="22"/>
          <w:szCs w:val="22"/>
        </w:rPr>
      </w:pPr>
    </w:p>
    <w:p w14:paraId="321DDF3C" w14:textId="77777777" w:rsidR="00542F6C" w:rsidRPr="00C56A36" w:rsidRDefault="00F13A3C" w:rsidP="00542F6C">
      <w:pPr>
        <w:jc w:val="both"/>
        <w:rPr>
          <w:rFonts w:ascii="Arial" w:hAnsi="Arial" w:cs="Arial"/>
          <w:color w:val="000000" w:themeColor="text1"/>
          <w:sz w:val="22"/>
          <w:szCs w:val="22"/>
        </w:rPr>
      </w:pPr>
      <w:r w:rsidRPr="00C56A36">
        <w:rPr>
          <w:rFonts w:ascii="Arial" w:hAnsi="Arial" w:cs="Arial"/>
          <w:color w:val="000000" w:themeColor="text1"/>
          <w:sz w:val="22"/>
          <w:szCs w:val="22"/>
        </w:rPr>
        <w:t xml:space="preserve">Although the Company believes that any forward-looking information and statements herein are </w:t>
      </w:r>
    </w:p>
    <w:p w14:paraId="3F09C788" w14:textId="77777777" w:rsidR="00542F6C" w:rsidRPr="00C56A36" w:rsidRDefault="00F13A3C" w:rsidP="00542F6C">
      <w:pPr>
        <w:jc w:val="both"/>
        <w:rPr>
          <w:rFonts w:ascii="Arial" w:hAnsi="Arial" w:cs="Arial"/>
          <w:color w:val="000000" w:themeColor="text1"/>
          <w:sz w:val="22"/>
          <w:szCs w:val="22"/>
        </w:rPr>
      </w:pPr>
      <w:r w:rsidRPr="00C56A36">
        <w:rPr>
          <w:rFonts w:ascii="Arial" w:hAnsi="Arial" w:cs="Arial"/>
          <w:color w:val="000000" w:themeColor="text1"/>
          <w:sz w:val="22"/>
          <w:szCs w:val="22"/>
        </w:rPr>
        <w:t xml:space="preserve">reasonable, </w:t>
      </w:r>
      <w:proofErr w:type="gramStart"/>
      <w:r w:rsidRPr="00C56A36">
        <w:rPr>
          <w:rFonts w:ascii="Arial" w:hAnsi="Arial" w:cs="Arial"/>
          <w:color w:val="000000" w:themeColor="text1"/>
          <w:sz w:val="22"/>
          <w:szCs w:val="22"/>
        </w:rPr>
        <w:t>in light of</w:t>
      </w:r>
      <w:proofErr w:type="gramEnd"/>
      <w:r w:rsidRPr="00C56A36">
        <w:rPr>
          <w:rFonts w:ascii="Arial" w:hAnsi="Arial" w:cs="Arial"/>
          <w:color w:val="000000" w:themeColor="text1"/>
          <w:sz w:val="22"/>
          <w:szCs w:val="22"/>
        </w:rPr>
        <w:t xml:space="preserve"> the use of assumptions and the significant risks and uncertainties inherent </w:t>
      </w:r>
    </w:p>
    <w:p w14:paraId="753871DD" w14:textId="77777777" w:rsidR="00542F6C" w:rsidRPr="00C56A36" w:rsidRDefault="00F13A3C" w:rsidP="00542F6C">
      <w:pPr>
        <w:jc w:val="both"/>
        <w:rPr>
          <w:rFonts w:ascii="Arial" w:hAnsi="Arial" w:cs="Arial"/>
          <w:color w:val="000000" w:themeColor="text1"/>
          <w:sz w:val="22"/>
          <w:szCs w:val="22"/>
        </w:rPr>
      </w:pPr>
      <w:r w:rsidRPr="00C56A36">
        <w:rPr>
          <w:rFonts w:ascii="Arial" w:hAnsi="Arial" w:cs="Arial"/>
          <w:color w:val="000000" w:themeColor="text1"/>
          <w:sz w:val="22"/>
          <w:szCs w:val="22"/>
        </w:rPr>
        <w:t xml:space="preserve">in such information and statements, there can be no assurance that any such forward-looking information and statements will prove to be accurate, and accordingly readers are advised to rely on their own evaluation of such risks and uncertainties and should not place undue reliance upon such forward-looking information and statements. Accordingly, readers should not place undue reliance on forward-looking statements. The forward-looking statements in this press release are </w:t>
      </w:r>
      <w:r w:rsidRPr="00C56A36">
        <w:rPr>
          <w:rFonts w:ascii="Arial" w:hAnsi="Arial" w:cs="Arial"/>
          <w:color w:val="000000" w:themeColor="text1"/>
          <w:sz w:val="22"/>
          <w:szCs w:val="22"/>
        </w:rPr>
        <w:lastRenderedPageBreak/>
        <w:t xml:space="preserve">made as of the date of this release. Flower One disclaims and does not undertake any intention or obligation to update or revise any such forward-looking statements, whether </w:t>
      </w:r>
      <w:proofErr w:type="gramStart"/>
      <w:r w:rsidRPr="00C56A36">
        <w:rPr>
          <w:rFonts w:ascii="Arial" w:hAnsi="Arial" w:cs="Arial"/>
          <w:color w:val="000000" w:themeColor="text1"/>
          <w:sz w:val="22"/>
          <w:szCs w:val="22"/>
        </w:rPr>
        <w:t>as a result of</w:t>
      </w:r>
      <w:proofErr w:type="gramEnd"/>
      <w:r w:rsidRPr="00C56A36">
        <w:rPr>
          <w:rFonts w:ascii="Arial" w:hAnsi="Arial" w:cs="Arial"/>
          <w:color w:val="000000" w:themeColor="text1"/>
          <w:sz w:val="22"/>
          <w:szCs w:val="22"/>
        </w:rPr>
        <w:t xml:space="preserve"> new information, future events or otherwise, except as required by applicable law.</w:t>
      </w:r>
    </w:p>
    <w:p w14:paraId="117513BD" w14:textId="77777777" w:rsidR="00542F6C" w:rsidRPr="00C56A36" w:rsidRDefault="00542F6C" w:rsidP="00542F6C">
      <w:pPr>
        <w:jc w:val="both"/>
        <w:rPr>
          <w:rFonts w:ascii="Arial" w:hAnsi="Arial" w:cs="Arial"/>
          <w:color w:val="000000" w:themeColor="text1"/>
          <w:sz w:val="22"/>
          <w:szCs w:val="22"/>
        </w:rPr>
      </w:pPr>
    </w:p>
    <w:p w14:paraId="5382F53A" w14:textId="77777777" w:rsidR="00542F6C" w:rsidRPr="00C56A36" w:rsidRDefault="00F13A3C" w:rsidP="00542F6C">
      <w:pPr>
        <w:jc w:val="both"/>
        <w:rPr>
          <w:rFonts w:ascii="Arial" w:hAnsi="Arial" w:cs="Arial"/>
          <w:color w:val="000000" w:themeColor="text1"/>
          <w:sz w:val="22"/>
          <w:szCs w:val="22"/>
        </w:rPr>
      </w:pPr>
      <w:r w:rsidRPr="00C56A36">
        <w:rPr>
          <w:rFonts w:ascii="Arial" w:hAnsi="Arial" w:cs="Arial"/>
          <w:color w:val="000000" w:themeColor="text1"/>
          <w:sz w:val="22"/>
          <w:szCs w:val="22"/>
        </w:rPr>
        <w:t>NEITHER THE CANADIAN SECURITIES EXCHANGE NOR THEIR REGULATIONS SERVICES PROVIDER HAVE REVIEWED OR ACCEPT RESPONSIBILITY FOR THE ADEQUACY OR ACCURACY OF THIS RELEASE.</w:t>
      </w:r>
    </w:p>
    <w:p w14:paraId="62069B6B" w14:textId="77777777" w:rsidR="00542F6C" w:rsidRPr="00C56A36" w:rsidRDefault="00542F6C" w:rsidP="00542F6C">
      <w:pPr>
        <w:jc w:val="both"/>
        <w:rPr>
          <w:rFonts w:ascii="Arial" w:hAnsi="Arial" w:cs="Arial"/>
          <w:color w:val="000000" w:themeColor="text1"/>
          <w:sz w:val="22"/>
          <w:szCs w:val="22"/>
        </w:rPr>
      </w:pPr>
    </w:p>
    <w:p w14:paraId="3285408C" w14:textId="77777777" w:rsidR="00542F6C" w:rsidRPr="00C56A36" w:rsidRDefault="00542F6C" w:rsidP="00542F6C">
      <w:pPr>
        <w:jc w:val="both"/>
        <w:rPr>
          <w:rFonts w:ascii="Arial" w:hAnsi="Arial" w:cs="Arial"/>
          <w:color w:val="000000" w:themeColor="text1"/>
          <w:sz w:val="22"/>
          <w:szCs w:val="22"/>
        </w:rPr>
      </w:pPr>
    </w:p>
    <w:p w14:paraId="3D0A0B2F" w14:textId="77777777" w:rsidR="00542F6C" w:rsidRPr="00C56A36" w:rsidRDefault="00F13A3C" w:rsidP="00542F6C">
      <w:pPr>
        <w:jc w:val="both"/>
        <w:rPr>
          <w:rFonts w:ascii="Arial" w:hAnsi="Arial" w:cs="Arial"/>
          <w:b/>
          <w:bCs/>
          <w:color w:val="000000" w:themeColor="text1"/>
          <w:sz w:val="22"/>
          <w:szCs w:val="22"/>
        </w:rPr>
      </w:pPr>
      <w:r w:rsidRPr="00C56A36">
        <w:rPr>
          <w:rFonts w:ascii="Arial" w:hAnsi="Arial" w:cs="Arial"/>
          <w:b/>
          <w:bCs/>
          <w:color w:val="000000" w:themeColor="text1"/>
          <w:sz w:val="22"/>
          <w:szCs w:val="22"/>
        </w:rPr>
        <w:t>Contacts:</w:t>
      </w:r>
    </w:p>
    <w:p w14:paraId="455BD920" w14:textId="77777777" w:rsidR="00542F6C" w:rsidRPr="00C56A36" w:rsidRDefault="00542F6C" w:rsidP="00542F6C">
      <w:pPr>
        <w:jc w:val="both"/>
        <w:rPr>
          <w:rFonts w:ascii="Arial" w:hAnsi="Arial" w:cs="Arial"/>
          <w:color w:val="000000" w:themeColor="text1"/>
          <w:sz w:val="22"/>
          <w:szCs w:val="22"/>
        </w:rPr>
      </w:pPr>
    </w:p>
    <w:p w14:paraId="6FA56C4D" w14:textId="77777777" w:rsidR="00542F6C" w:rsidRPr="00C56A36" w:rsidRDefault="00F13A3C" w:rsidP="00542F6C">
      <w:pPr>
        <w:jc w:val="both"/>
        <w:rPr>
          <w:rFonts w:ascii="Arial" w:hAnsi="Arial" w:cs="Arial"/>
          <w:color w:val="000000" w:themeColor="text1"/>
          <w:sz w:val="22"/>
          <w:szCs w:val="22"/>
        </w:rPr>
      </w:pPr>
      <w:r w:rsidRPr="00C56A36">
        <w:rPr>
          <w:rFonts w:ascii="Arial" w:hAnsi="Arial" w:cs="Arial"/>
          <w:color w:val="000000" w:themeColor="text1"/>
          <w:sz w:val="22"/>
          <w:szCs w:val="22"/>
        </w:rPr>
        <w:t>Flower One Investor Relations</w:t>
      </w:r>
    </w:p>
    <w:p w14:paraId="3838B159" w14:textId="77777777" w:rsidR="00542F6C" w:rsidRPr="00C56A36" w:rsidRDefault="00560670" w:rsidP="00542F6C">
      <w:pPr>
        <w:jc w:val="both"/>
        <w:rPr>
          <w:rStyle w:val="Hyperlink"/>
          <w:rFonts w:ascii="Arial" w:hAnsi="Arial" w:cs="Arial"/>
          <w:color w:val="000000" w:themeColor="text1"/>
          <w:sz w:val="22"/>
          <w:szCs w:val="22"/>
        </w:rPr>
      </w:pPr>
      <w:hyperlink r:id="rId9" w:history="1">
        <w:r w:rsidR="00F13A3C" w:rsidRPr="00C56A36">
          <w:rPr>
            <w:rStyle w:val="Hyperlink"/>
            <w:rFonts w:ascii="Arial" w:hAnsi="Arial" w:cs="Arial"/>
            <w:color w:val="000000" w:themeColor="text1"/>
            <w:sz w:val="22"/>
            <w:szCs w:val="22"/>
          </w:rPr>
          <w:t>ir@flowerone.com</w:t>
        </w:r>
      </w:hyperlink>
    </w:p>
    <w:p w14:paraId="71F8620B" w14:textId="77777777" w:rsidR="00542F6C" w:rsidRPr="00C56A36" w:rsidRDefault="00542F6C" w:rsidP="00542F6C">
      <w:pPr>
        <w:jc w:val="both"/>
        <w:rPr>
          <w:rFonts w:ascii="Arial" w:hAnsi="Arial" w:cs="Arial"/>
          <w:color w:val="000000" w:themeColor="text1"/>
          <w:sz w:val="22"/>
          <w:szCs w:val="22"/>
        </w:rPr>
      </w:pPr>
    </w:p>
    <w:p w14:paraId="60D64178" w14:textId="77777777" w:rsidR="00542F6C" w:rsidRPr="00C56A36" w:rsidRDefault="00F13A3C" w:rsidP="00542F6C">
      <w:pPr>
        <w:jc w:val="both"/>
        <w:rPr>
          <w:rFonts w:ascii="Arial" w:hAnsi="Arial" w:cs="Arial"/>
          <w:color w:val="000000" w:themeColor="text1"/>
          <w:sz w:val="22"/>
          <w:szCs w:val="22"/>
        </w:rPr>
      </w:pPr>
      <w:r w:rsidRPr="00C56A36">
        <w:rPr>
          <w:rFonts w:ascii="Arial" w:hAnsi="Arial" w:cs="Arial"/>
          <w:color w:val="000000" w:themeColor="text1"/>
          <w:sz w:val="22"/>
          <w:szCs w:val="22"/>
        </w:rPr>
        <w:t>Kellen O’Keefe, President &amp; CEO</w:t>
      </w:r>
    </w:p>
    <w:p w14:paraId="169A9401" w14:textId="77777777" w:rsidR="00542F6C" w:rsidRPr="00C56A36" w:rsidRDefault="00F13A3C" w:rsidP="00542F6C">
      <w:pPr>
        <w:jc w:val="both"/>
        <w:rPr>
          <w:rFonts w:ascii="Arial" w:hAnsi="Arial" w:cs="Arial"/>
          <w:color w:val="000000" w:themeColor="text1"/>
          <w:sz w:val="22"/>
          <w:szCs w:val="22"/>
        </w:rPr>
      </w:pPr>
      <w:r w:rsidRPr="00C56A36">
        <w:rPr>
          <w:rFonts w:ascii="Arial" w:hAnsi="Arial" w:cs="Arial"/>
          <w:color w:val="000000" w:themeColor="text1"/>
          <w:sz w:val="22"/>
          <w:szCs w:val="22"/>
        </w:rPr>
        <w:t>702.660.7775</w:t>
      </w:r>
    </w:p>
    <w:p w14:paraId="432CA40F" w14:textId="77777777" w:rsidR="00542F6C" w:rsidRPr="00C56A36" w:rsidRDefault="00542F6C" w:rsidP="00542F6C">
      <w:pPr>
        <w:jc w:val="both"/>
        <w:rPr>
          <w:rFonts w:ascii="Arial" w:hAnsi="Arial" w:cs="Arial"/>
          <w:color w:val="000000" w:themeColor="text1"/>
          <w:sz w:val="22"/>
          <w:szCs w:val="22"/>
        </w:rPr>
      </w:pPr>
    </w:p>
    <w:p w14:paraId="229EA80C" w14:textId="77777777" w:rsidR="00542F6C" w:rsidRPr="00C56A36" w:rsidRDefault="00F13A3C" w:rsidP="00542F6C">
      <w:pPr>
        <w:jc w:val="both"/>
        <w:rPr>
          <w:rFonts w:ascii="Arial" w:hAnsi="Arial" w:cs="Arial"/>
          <w:color w:val="000000" w:themeColor="text1"/>
          <w:sz w:val="22"/>
          <w:szCs w:val="22"/>
        </w:rPr>
      </w:pPr>
      <w:r w:rsidRPr="00C56A36">
        <w:rPr>
          <w:rFonts w:ascii="Arial" w:hAnsi="Arial" w:cs="Arial"/>
          <w:color w:val="000000" w:themeColor="text1"/>
          <w:sz w:val="22"/>
          <w:szCs w:val="22"/>
        </w:rPr>
        <w:t>Flower One Media</w:t>
      </w:r>
    </w:p>
    <w:p w14:paraId="3BA18A9C" w14:textId="77777777" w:rsidR="00542F6C" w:rsidRPr="00C56A36" w:rsidRDefault="00F13A3C" w:rsidP="00542F6C">
      <w:pPr>
        <w:jc w:val="both"/>
        <w:rPr>
          <w:rFonts w:ascii="Arial" w:hAnsi="Arial" w:cs="Arial"/>
          <w:color w:val="000000" w:themeColor="text1"/>
          <w:sz w:val="22"/>
          <w:szCs w:val="22"/>
        </w:rPr>
      </w:pPr>
      <w:r w:rsidRPr="00C56A36">
        <w:rPr>
          <w:rFonts w:ascii="Arial" w:hAnsi="Arial" w:cs="Arial"/>
          <w:color w:val="000000" w:themeColor="text1"/>
          <w:sz w:val="22"/>
          <w:szCs w:val="22"/>
        </w:rPr>
        <w:t>media@flowerone.com</w:t>
      </w:r>
    </w:p>
    <w:p w14:paraId="3F4F49A1" w14:textId="77777777" w:rsidR="00542F6C" w:rsidRPr="00C56A36" w:rsidRDefault="00542F6C" w:rsidP="00542F6C">
      <w:pPr>
        <w:jc w:val="both"/>
        <w:rPr>
          <w:rFonts w:ascii="Arial" w:hAnsi="Arial" w:cs="Arial"/>
          <w:color w:val="000000" w:themeColor="text1"/>
          <w:sz w:val="22"/>
          <w:szCs w:val="22"/>
        </w:rPr>
      </w:pPr>
    </w:p>
    <w:p w14:paraId="5FC87FDA" w14:textId="77777777" w:rsidR="00542F6C" w:rsidRPr="00C56A36" w:rsidRDefault="00542F6C" w:rsidP="00542F6C">
      <w:pPr>
        <w:jc w:val="both"/>
        <w:rPr>
          <w:rFonts w:ascii="Arial" w:hAnsi="Arial" w:cs="Arial"/>
          <w:color w:val="000000" w:themeColor="text1"/>
          <w:sz w:val="22"/>
          <w:szCs w:val="22"/>
        </w:rPr>
      </w:pPr>
    </w:p>
    <w:p w14:paraId="29DDAA49" w14:textId="77777777" w:rsidR="00542F6C" w:rsidRDefault="00542F6C" w:rsidP="00542F6C"/>
    <w:p w14:paraId="37DA6F10" w14:textId="77777777" w:rsidR="00C05657" w:rsidRDefault="00C05657"/>
    <w:sectPr w:rsidR="00C05657">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86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5A740" w14:textId="77777777" w:rsidR="00560670" w:rsidRDefault="00560670">
      <w:r>
        <w:separator/>
      </w:r>
    </w:p>
  </w:endnote>
  <w:endnote w:type="continuationSeparator" w:id="0">
    <w:p w14:paraId="44A27A60" w14:textId="77777777" w:rsidR="00560670" w:rsidRDefault="00560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A5FFE" w14:textId="769D9CB3" w:rsidR="000A6FB0" w:rsidRDefault="004175ED">
    <w:pPr>
      <w:pStyle w:val="Footer"/>
    </w:pPr>
    <w:fldSimple w:instr=" DOCPROPERTY DOCXDOCID DMS=HummingbirdDM5 Format=&lt;&lt;NUM&gt;&gt;.&lt;&lt;VER&gt;&gt; PRESERVELOCATION \* MERGEFORMAT ">
      <w:r w:rsidR="002D27A2">
        <w:t>51319753.2</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1F50D" w14:textId="77777777" w:rsidR="00FE4E66" w:rsidRDefault="00F13A3C">
    <w:pPr>
      <w:pStyle w:val="HeaderFooterA"/>
      <w:rPr>
        <w:rStyle w:val="NoneB"/>
      </w:rPr>
    </w:pPr>
    <w:r>
      <w:rPr>
        <w:rStyle w:val="NoneB"/>
      </w:rPr>
      <w:t xml:space="preserve"> </w:t>
    </w:r>
  </w:p>
  <w:p w14:paraId="7492B2A9" w14:textId="1791708C" w:rsidR="000A6FB0" w:rsidRDefault="004175ED">
    <w:pPr>
      <w:pStyle w:val="HeaderFooterA"/>
    </w:pPr>
    <w:fldSimple w:instr=" DOCPROPERTY DOCXDOCID DMS=HummingbirdDM5 Format=&lt;&lt;NUM&gt;&gt;.&lt;&lt;VER&gt;&gt; PRESERVELOCATION \* MERGEFORMAT ">
      <w:r w:rsidR="002D27A2">
        <w:t>51319753.2</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728D8" w14:textId="41976587" w:rsidR="00FE4E66" w:rsidRDefault="004175ED">
    <w:pPr>
      <w:pStyle w:val="BodyA"/>
    </w:pPr>
    <w:fldSimple w:instr=" DOCPROPERTY DOCXDOCID DMS=HummingbirdDM5 Format=&lt;&lt;NUM&gt;&gt;.&lt;&lt;VER&gt;&gt; PRESERVELOCATION \* MERGEFORMAT ">
      <w:r w:rsidR="002D27A2">
        <w:t>51319753.2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F30AE" w14:textId="77777777" w:rsidR="00560670" w:rsidRDefault="00560670">
      <w:r>
        <w:separator/>
      </w:r>
    </w:p>
  </w:footnote>
  <w:footnote w:type="continuationSeparator" w:id="0">
    <w:p w14:paraId="14406904" w14:textId="77777777" w:rsidR="00560670" w:rsidRDefault="005606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18DCD" w14:textId="77777777" w:rsidR="00D700D4" w:rsidRDefault="00D700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2F659" w14:textId="77777777" w:rsidR="00FE4E66" w:rsidRDefault="00F13A3C">
    <w:pPr>
      <w:pStyle w:val="HeaderFooterA"/>
    </w:pPr>
    <w:r>
      <w:rPr>
        <w:noProof/>
      </w:rPr>
      <mc:AlternateContent>
        <mc:Choice Requires="wps">
          <w:drawing>
            <wp:anchor distT="152400" distB="152400" distL="152400" distR="152400" simplePos="0" relativeHeight="251658240" behindDoc="1" locked="0" layoutInCell="1" allowOverlap="1" wp14:anchorId="22597D53" wp14:editId="5E29A281">
              <wp:simplePos x="0" y="0"/>
              <wp:positionH relativeFrom="page">
                <wp:posOffset>914400</wp:posOffset>
              </wp:positionH>
              <wp:positionV relativeFrom="page">
                <wp:posOffset>9418319</wp:posOffset>
              </wp:positionV>
              <wp:extent cx="2743200" cy="457200"/>
              <wp:effectExtent l="0" t="0" r="0" b="0"/>
              <wp:wrapNone/>
              <wp:docPr id="1073741825" name="officeArt object" descr="DocsID_PF4436747721"/>
              <wp:cNvGraphicFramePr/>
              <a:graphic xmlns:a="http://schemas.openxmlformats.org/drawingml/2006/main">
                <a:graphicData uri="http://schemas.microsoft.com/office/word/2010/wordprocessingShape">
                  <wps:wsp>
                    <wps:cNvSpPr txBox="1"/>
                    <wps:spPr>
                      <a:xfrm>
                        <a:off x="0" y="0"/>
                        <a:ext cx="2743200" cy="457200"/>
                      </a:xfrm>
                      <a:prstGeom prst="rect">
                        <a:avLst/>
                      </a:prstGeom>
                      <a:solidFill>
                        <a:srgbClr val="FFFFFF"/>
                      </a:solidFill>
                      <a:ln w="12700">
                        <a:noFill/>
                        <a:miter lim="400000"/>
                      </a:ln>
                      <a:effectLst/>
                    </wps:spPr>
                    <wps:txbx>
                      <w:txbxContent>
                        <w:p w14:paraId="7E4C2865" w14:textId="77777777" w:rsidR="00FE4E66" w:rsidRDefault="00F13A3C">
                          <w:pPr>
                            <w:pStyle w:val="DocsID"/>
                          </w:pPr>
                          <w:r>
                            <w:rPr>
                              <w:rStyle w:val="NoneB"/>
                            </w:rPr>
                            <w:t>LEGAL_1:68553471.1</w:t>
                          </w:r>
                        </w:p>
                      </w:txbxContent>
                    </wps:txbx>
                    <wps:bodyPr wrap="square" lIns="0" tIns="0" rIns="0" bIns="0" numCol="1" anchor="t"/>
                  </wps:wsp>
                </a:graphicData>
              </a:graphic>
            </wp:anchor>
          </w:drawing>
        </mc:Choice>
        <mc:Fallback>
          <w:pict>
            <v:shapetype w14:anchorId="22597D53" id="_x0000_t202" coordsize="21600,21600" o:spt="202" path="m,l,21600r21600,l21600,xe">
              <v:stroke joinstyle="miter"/>
              <v:path gradientshapeok="t" o:connecttype="rect"/>
            </v:shapetype>
            <v:shape id="officeArt object" o:spid="_x0000_s1026" type="#_x0000_t202" alt="DocsID_PF4436747721" style="position:absolute;margin-left:1in;margin-top:741.6pt;width:3in;height:36pt;z-index:-25165824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mk70vQEAAG4DAAAOAAAAZHJzL2Uyb0RvYy54bWysU8Fu2zAMvQ/YPwi6L3aydimMOAXWIsOA&#13;&#10;YRvQ9gNkWYoFSKJGKbHz96NUJ2232zAdZEqkHh8f6c3t5Cw7KowGfMuXi5oz5SX0xu9b/vS4+3DD&#13;&#10;WUzC98KCVy0/qchvt+/fbcbQqBUMYHuFjEB8bMbQ8iGl0FRVlINyIi4gKE9ODehEoiPuqx7FSOjO&#13;&#10;Vqu6/lSNgH1AkCpGur1/dvJtwddayfRD66gSsy0nbqnsWPYu79V2I5o9ijAYOdMQ/8DCCeMp6QXq&#13;&#10;XiTBDmj+gnJGIkTQaSHBVaC1karUQNUs6z+qeRhEUKUWEieGi0zx/8HK78eH8BNZmj7DRA3Mgowh&#13;&#10;NpEucz2TRpe/xJSRnyQ8XWRTU2KSLlfrq4/UC84k+a6u19kmmOrldcCYvihwLBstR2pLUUscv8X0&#13;&#10;HHoOyckiWNPvjLXlgPvuziI7CmrhrqwZ/U2Y9Wwk/qs1Jc/PPGSA0l5nEs2YNY7Y1XnN763PgapM&#13;&#10;yczjpfRspambZj066E8k00iT0vL46yBQcWa/empFHquzgWejOxv+4O6AmC85E14OQLOXSv6cgJpa&#13;&#10;dJoHME/N6zPZr3+T7W8AAAD//wMAUEsDBBQABgAIAAAAIQBFN5nu4wAAABIBAAAPAAAAZHJzL2Rv&#13;&#10;d25yZXYueG1sTE9NT8MwDL0j8R8iI3FjKaUZVdd0QgOuSGxcdssar+1oPtSka+HX453GxfJ7tp/f&#13;&#10;K9ez6dkZh9A5K+FxkQBDWzvd2UbC1+79IQcWorJa9c6ihB8MsK5ub0pVaDfZTzxvY8NIxIZCSWhj&#13;&#10;9AXnoW7RqLBwHi3Njm4wKhIcGq4HNZG46XmaJEtuVGfpQ6s8blqsv7ejkTCjbj72fnobhThmp/3v&#13;&#10;aZP7nZT3d/PrisrLCljEOV4v4JKB/ENFxg5utDqwnnCWUaB4afKnFBitiOclUQeihBAp8Krk/6NU&#13;&#10;fwAAAP//AwBQSwECLQAUAAYACAAAACEAtoM4kv4AAADhAQAAEwAAAAAAAAAAAAAAAAAAAAAAW0Nv&#13;&#10;bnRlbnRfVHlwZXNdLnhtbFBLAQItABQABgAIAAAAIQA4/SH/1gAAAJQBAAALAAAAAAAAAAAAAAAA&#13;&#10;AC8BAABfcmVscy8ucmVsc1BLAQItABQABgAIAAAAIQDVmk70vQEAAG4DAAAOAAAAAAAAAAAAAAAA&#13;&#10;AC4CAABkcnMvZTJvRG9jLnhtbFBLAQItABQABgAIAAAAIQBFN5nu4wAAABIBAAAPAAAAAAAAAAAA&#13;&#10;AAAAABcEAABkcnMvZG93bnJldi54bWxQSwUGAAAAAAQABADzAAAAJwUAAAAA&#13;&#10;" stroked="f" strokeweight="1pt">
              <v:stroke miterlimit="4"/>
              <v:textbox inset="0,0,0,0">
                <w:txbxContent>
                  <w:p w14:paraId="7E4C2865" w14:textId="77777777" w:rsidR="00FE4E66" w:rsidRDefault="00F13A3C">
                    <w:pPr>
                      <w:pStyle w:val="DocsID"/>
                    </w:pPr>
                    <w:r>
                      <w:rPr>
                        <w:rStyle w:val="NoneB"/>
                      </w:rPr>
                      <w:t>LEGAL_1:68553471.1</w:t>
                    </w:r>
                  </w:p>
                </w:txbxContent>
              </v:textbox>
              <w10:wrap anchorx="page" anchory="page"/>
            </v:shape>
          </w:pict>
        </mc:Fallback>
      </mc:AlternateContent>
    </w:r>
    <w:r>
      <w:rPr>
        <w:rStyle w:val="NoneB"/>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CCFCD" w14:textId="77777777" w:rsidR="00FE4E66" w:rsidRDefault="00F13A3C">
    <w:pPr>
      <w:pStyle w:val="HeaderFooterA"/>
    </w:pPr>
    <w:r>
      <w:rPr>
        <w:rStyle w:val="None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5A1BBF"/>
    <w:multiLevelType w:val="hybridMultilevel"/>
    <w:tmpl w:val="2FAE90D8"/>
    <w:lvl w:ilvl="0" w:tplc="4E208D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589155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F6C"/>
    <w:rsid w:val="00034006"/>
    <w:rsid w:val="00056CB4"/>
    <w:rsid w:val="00083192"/>
    <w:rsid w:val="000A423D"/>
    <w:rsid w:val="000A6FB0"/>
    <w:rsid w:val="000A757F"/>
    <w:rsid w:val="000C3D2B"/>
    <w:rsid w:val="000F5FF4"/>
    <w:rsid w:val="001039E6"/>
    <w:rsid w:val="00105D28"/>
    <w:rsid w:val="00120D54"/>
    <w:rsid w:val="00134938"/>
    <w:rsid w:val="0014592F"/>
    <w:rsid w:val="00151D0F"/>
    <w:rsid w:val="001646D5"/>
    <w:rsid w:val="00171B29"/>
    <w:rsid w:val="001A6DC5"/>
    <w:rsid w:val="00200F33"/>
    <w:rsid w:val="002661D2"/>
    <w:rsid w:val="00296974"/>
    <w:rsid w:val="002B1B55"/>
    <w:rsid w:val="002C04F0"/>
    <w:rsid w:val="002C151C"/>
    <w:rsid w:val="002C52C2"/>
    <w:rsid w:val="002D27A2"/>
    <w:rsid w:val="002D7721"/>
    <w:rsid w:val="002E4794"/>
    <w:rsid w:val="002F1881"/>
    <w:rsid w:val="0030319A"/>
    <w:rsid w:val="00332E1F"/>
    <w:rsid w:val="00344056"/>
    <w:rsid w:val="003526DB"/>
    <w:rsid w:val="00374D35"/>
    <w:rsid w:val="00381DB4"/>
    <w:rsid w:val="003B44A6"/>
    <w:rsid w:val="003B60BE"/>
    <w:rsid w:val="003C273C"/>
    <w:rsid w:val="003D0232"/>
    <w:rsid w:val="003E0BB9"/>
    <w:rsid w:val="003F560E"/>
    <w:rsid w:val="00400D9E"/>
    <w:rsid w:val="004175ED"/>
    <w:rsid w:val="00432603"/>
    <w:rsid w:val="00444F46"/>
    <w:rsid w:val="004744AA"/>
    <w:rsid w:val="004860EB"/>
    <w:rsid w:val="00495E56"/>
    <w:rsid w:val="004A36D5"/>
    <w:rsid w:val="004C1903"/>
    <w:rsid w:val="004D1E8B"/>
    <w:rsid w:val="004F31B4"/>
    <w:rsid w:val="004F48B0"/>
    <w:rsid w:val="00511707"/>
    <w:rsid w:val="00515AC3"/>
    <w:rsid w:val="00530B27"/>
    <w:rsid w:val="00540DAE"/>
    <w:rsid w:val="00542F6C"/>
    <w:rsid w:val="00555255"/>
    <w:rsid w:val="00560670"/>
    <w:rsid w:val="00577F3E"/>
    <w:rsid w:val="005855E2"/>
    <w:rsid w:val="005A0E41"/>
    <w:rsid w:val="005A4FAB"/>
    <w:rsid w:val="005C7619"/>
    <w:rsid w:val="005E2A5A"/>
    <w:rsid w:val="00603C40"/>
    <w:rsid w:val="0067444E"/>
    <w:rsid w:val="006A4EDB"/>
    <w:rsid w:val="006B7E68"/>
    <w:rsid w:val="006D5B4A"/>
    <w:rsid w:val="007008E4"/>
    <w:rsid w:val="007201B2"/>
    <w:rsid w:val="0074349E"/>
    <w:rsid w:val="007508BA"/>
    <w:rsid w:val="007531BF"/>
    <w:rsid w:val="00755171"/>
    <w:rsid w:val="00761F1C"/>
    <w:rsid w:val="0076207C"/>
    <w:rsid w:val="00764E9E"/>
    <w:rsid w:val="007802EA"/>
    <w:rsid w:val="007837DF"/>
    <w:rsid w:val="00794832"/>
    <w:rsid w:val="007C2F6D"/>
    <w:rsid w:val="008036FE"/>
    <w:rsid w:val="008076F6"/>
    <w:rsid w:val="00832843"/>
    <w:rsid w:val="008403F2"/>
    <w:rsid w:val="0086350C"/>
    <w:rsid w:val="00871E85"/>
    <w:rsid w:val="0088481A"/>
    <w:rsid w:val="00891C66"/>
    <w:rsid w:val="008C262D"/>
    <w:rsid w:val="008C665B"/>
    <w:rsid w:val="008D1380"/>
    <w:rsid w:val="008E13EA"/>
    <w:rsid w:val="008E45B1"/>
    <w:rsid w:val="00903F27"/>
    <w:rsid w:val="0094200F"/>
    <w:rsid w:val="00943C8B"/>
    <w:rsid w:val="0094751E"/>
    <w:rsid w:val="0095115D"/>
    <w:rsid w:val="0095181A"/>
    <w:rsid w:val="0095708B"/>
    <w:rsid w:val="00966B86"/>
    <w:rsid w:val="009B2E5C"/>
    <w:rsid w:val="009C1D32"/>
    <w:rsid w:val="009C2E2E"/>
    <w:rsid w:val="009F1067"/>
    <w:rsid w:val="009F596B"/>
    <w:rsid w:val="00A05CB1"/>
    <w:rsid w:val="00A1064E"/>
    <w:rsid w:val="00A131DB"/>
    <w:rsid w:val="00A37E51"/>
    <w:rsid w:val="00A45D6A"/>
    <w:rsid w:val="00A57361"/>
    <w:rsid w:val="00A62133"/>
    <w:rsid w:val="00A661B5"/>
    <w:rsid w:val="00A703C2"/>
    <w:rsid w:val="00A70986"/>
    <w:rsid w:val="00A94021"/>
    <w:rsid w:val="00B14B66"/>
    <w:rsid w:val="00B16E30"/>
    <w:rsid w:val="00B23308"/>
    <w:rsid w:val="00B237F3"/>
    <w:rsid w:val="00B46338"/>
    <w:rsid w:val="00B92FA1"/>
    <w:rsid w:val="00B96133"/>
    <w:rsid w:val="00BB20B6"/>
    <w:rsid w:val="00BB69E8"/>
    <w:rsid w:val="00BB78F3"/>
    <w:rsid w:val="00BC160D"/>
    <w:rsid w:val="00BC6800"/>
    <w:rsid w:val="00BC7F02"/>
    <w:rsid w:val="00BD1F90"/>
    <w:rsid w:val="00BF4FCE"/>
    <w:rsid w:val="00C05657"/>
    <w:rsid w:val="00C26801"/>
    <w:rsid w:val="00C4784D"/>
    <w:rsid w:val="00C56A36"/>
    <w:rsid w:val="00C57E19"/>
    <w:rsid w:val="00C808DB"/>
    <w:rsid w:val="00C87FE5"/>
    <w:rsid w:val="00CA155C"/>
    <w:rsid w:val="00CB0EE8"/>
    <w:rsid w:val="00CB27D6"/>
    <w:rsid w:val="00CB7573"/>
    <w:rsid w:val="00CC2EF0"/>
    <w:rsid w:val="00D13CA3"/>
    <w:rsid w:val="00D2371F"/>
    <w:rsid w:val="00D46719"/>
    <w:rsid w:val="00D700D4"/>
    <w:rsid w:val="00D7116D"/>
    <w:rsid w:val="00D71CEB"/>
    <w:rsid w:val="00DA0622"/>
    <w:rsid w:val="00DA4E06"/>
    <w:rsid w:val="00DC665E"/>
    <w:rsid w:val="00DE26EC"/>
    <w:rsid w:val="00E6559E"/>
    <w:rsid w:val="00E843FB"/>
    <w:rsid w:val="00E93C22"/>
    <w:rsid w:val="00EB25BE"/>
    <w:rsid w:val="00ED72E7"/>
    <w:rsid w:val="00EE07AC"/>
    <w:rsid w:val="00EF62B2"/>
    <w:rsid w:val="00F0409A"/>
    <w:rsid w:val="00F13A3C"/>
    <w:rsid w:val="00F1538F"/>
    <w:rsid w:val="00F33C60"/>
    <w:rsid w:val="00FB3C68"/>
    <w:rsid w:val="00FB5223"/>
    <w:rsid w:val="00FD7F35"/>
    <w:rsid w:val="00FE1160"/>
    <w:rsid w:val="00FE4E66"/>
    <w:rsid w:val="00FE5FA1"/>
    <w:rsid w:val="00FF1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21CA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F6C"/>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42F6C"/>
    <w:rPr>
      <w:u w:val="single"/>
    </w:rPr>
  </w:style>
  <w:style w:type="paragraph" w:customStyle="1" w:styleId="HeaderFooterA">
    <w:name w:val="Header &amp; Footer A"/>
    <w:rsid w:val="00542F6C"/>
    <w:pPr>
      <w:pBdr>
        <w:top w:val="nil"/>
        <w:left w:val="nil"/>
        <w:bottom w:val="nil"/>
        <w:right w:val="nil"/>
        <w:between w:val="nil"/>
        <w:bar w:val="nil"/>
      </w:pBdr>
      <w:tabs>
        <w:tab w:val="right" w:pos="9020"/>
      </w:tabs>
    </w:pPr>
    <w:rPr>
      <w:rFonts w:ascii="Helvetica Neue" w:eastAsia="Arial Unicode MS" w:hAnsi="Helvetica Neue" w:cs="Arial Unicode MS"/>
      <w:color w:val="000000"/>
      <w:u w:color="000000"/>
      <w:bdr w:val="nil"/>
      <w14:textOutline w14:w="12700" w14:cap="flat" w14:cmpd="sng" w14:algn="ctr">
        <w14:noFill/>
        <w14:prstDash w14:val="solid"/>
        <w14:miter w14:lim="400000"/>
      </w14:textOutline>
    </w:rPr>
  </w:style>
  <w:style w:type="character" w:customStyle="1" w:styleId="NoneB">
    <w:name w:val="None B"/>
    <w:rsid w:val="00542F6C"/>
    <w:rPr>
      <w:lang w:val="en-US"/>
    </w:rPr>
  </w:style>
  <w:style w:type="paragraph" w:customStyle="1" w:styleId="DocsID">
    <w:name w:val="DocsID"/>
    <w:rsid w:val="00542F6C"/>
    <w:pPr>
      <w:pBdr>
        <w:top w:val="nil"/>
        <w:left w:val="nil"/>
        <w:bottom w:val="nil"/>
        <w:right w:val="nil"/>
        <w:between w:val="nil"/>
        <w:bar w:val="nil"/>
      </w:pBdr>
      <w:spacing w:before="20"/>
    </w:pPr>
    <w:rPr>
      <w:rFonts w:ascii="Times New Roman" w:eastAsia="Arial Unicode MS" w:hAnsi="Times New Roman" w:cs="Arial Unicode MS"/>
      <w:color w:val="000000"/>
      <w:sz w:val="12"/>
      <w:szCs w:val="12"/>
      <w:u w:color="000000"/>
      <w:bdr w:val="nil"/>
    </w:rPr>
  </w:style>
  <w:style w:type="paragraph" w:customStyle="1" w:styleId="BodyA">
    <w:name w:val="Body A"/>
    <w:rsid w:val="00542F6C"/>
    <w:pPr>
      <w:pBdr>
        <w:top w:val="nil"/>
        <w:left w:val="nil"/>
        <w:bottom w:val="nil"/>
        <w:right w:val="nil"/>
        <w:between w:val="nil"/>
        <w:bar w:val="nil"/>
      </w:pBdr>
    </w:pPr>
    <w:rPr>
      <w:rFonts w:ascii="Times New Roman" w:eastAsia="Arial Unicode MS" w:hAnsi="Times New Roman" w:cs="Arial Unicode MS"/>
      <w:color w:val="000000"/>
      <w:u w:color="000000"/>
      <w:bdr w:val="nil"/>
      <w14:textOutline w14:w="12700" w14:cap="flat" w14:cmpd="sng" w14:algn="ctr">
        <w14:noFill/>
        <w14:prstDash w14:val="solid"/>
        <w14:miter w14:lim="400000"/>
      </w14:textOutline>
    </w:rPr>
  </w:style>
  <w:style w:type="paragraph" w:styleId="Header">
    <w:name w:val="header"/>
    <w:basedOn w:val="Normal"/>
    <w:link w:val="HeaderChar"/>
    <w:uiPriority w:val="99"/>
    <w:unhideWhenUsed/>
    <w:rsid w:val="00542F6C"/>
    <w:pPr>
      <w:tabs>
        <w:tab w:val="center" w:pos="4680"/>
        <w:tab w:val="right" w:pos="9360"/>
      </w:tabs>
    </w:pPr>
  </w:style>
  <w:style w:type="character" w:customStyle="1" w:styleId="HeaderChar">
    <w:name w:val="Header Char"/>
    <w:basedOn w:val="DefaultParagraphFont"/>
    <w:link w:val="Header"/>
    <w:uiPriority w:val="99"/>
    <w:rsid w:val="00542F6C"/>
    <w:rPr>
      <w:rFonts w:ascii="Times New Roman" w:eastAsia="Arial Unicode MS" w:hAnsi="Times New Roman" w:cs="Times New Roman"/>
      <w:bdr w:val="nil"/>
    </w:rPr>
  </w:style>
  <w:style w:type="paragraph" w:styleId="Footer">
    <w:name w:val="footer"/>
    <w:basedOn w:val="Normal"/>
    <w:link w:val="FooterChar"/>
    <w:uiPriority w:val="99"/>
    <w:unhideWhenUsed/>
    <w:rsid w:val="00542F6C"/>
    <w:pPr>
      <w:tabs>
        <w:tab w:val="center" w:pos="4680"/>
        <w:tab w:val="right" w:pos="9360"/>
      </w:tabs>
    </w:pPr>
  </w:style>
  <w:style w:type="character" w:customStyle="1" w:styleId="FooterChar">
    <w:name w:val="Footer Char"/>
    <w:basedOn w:val="DefaultParagraphFont"/>
    <w:link w:val="Footer"/>
    <w:uiPriority w:val="99"/>
    <w:rsid w:val="00542F6C"/>
    <w:rPr>
      <w:rFonts w:ascii="Times New Roman" w:eastAsia="Arial Unicode MS" w:hAnsi="Times New Roman" w:cs="Times New Roman"/>
      <w:bdr w:val="nil"/>
    </w:rPr>
  </w:style>
  <w:style w:type="character" w:styleId="CommentReference">
    <w:name w:val="annotation reference"/>
    <w:basedOn w:val="DefaultParagraphFont"/>
    <w:uiPriority w:val="99"/>
    <w:semiHidden/>
    <w:unhideWhenUsed/>
    <w:rsid w:val="00755171"/>
    <w:rPr>
      <w:sz w:val="16"/>
      <w:szCs w:val="16"/>
    </w:rPr>
  </w:style>
  <w:style w:type="paragraph" w:styleId="CommentText">
    <w:name w:val="annotation text"/>
    <w:basedOn w:val="Normal"/>
    <w:link w:val="CommentTextChar"/>
    <w:uiPriority w:val="99"/>
    <w:semiHidden/>
    <w:unhideWhenUsed/>
    <w:rsid w:val="00755171"/>
    <w:rPr>
      <w:sz w:val="20"/>
      <w:szCs w:val="20"/>
    </w:rPr>
  </w:style>
  <w:style w:type="character" w:customStyle="1" w:styleId="CommentTextChar">
    <w:name w:val="Comment Text Char"/>
    <w:basedOn w:val="DefaultParagraphFont"/>
    <w:link w:val="CommentText"/>
    <w:uiPriority w:val="99"/>
    <w:semiHidden/>
    <w:rsid w:val="00755171"/>
    <w:rPr>
      <w:rFonts w:ascii="Times New Roman" w:eastAsia="Arial Unicode MS" w:hAnsi="Times New Roman" w:cs="Times New Roman"/>
      <w:sz w:val="20"/>
      <w:szCs w:val="20"/>
      <w:bdr w:val="nil"/>
    </w:rPr>
  </w:style>
  <w:style w:type="paragraph" w:styleId="CommentSubject">
    <w:name w:val="annotation subject"/>
    <w:basedOn w:val="CommentText"/>
    <w:next w:val="CommentText"/>
    <w:link w:val="CommentSubjectChar"/>
    <w:uiPriority w:val="99"/>
    <w:semiHidden/>
    <w:unhideWhenUsed/>
    <w:rsid w:val="00755171"/>
    <w:rPr>
      <w:b/>
      <w:bCs/>
    </w:rPr>
  </w:style>
  <w:style w:type="character" w:customStyle="1" w:styleId="CommentSubjectChar">
    <w:name w:val="Comment Subject Char"/>
    <w:basedOn w:val="CommentTextChar"/>
    <w:link w:val="CommentSubject"/>
    <w:uiPriority w:val="99"/>
    <w:semiHidden/>
    <w:rsid w:val="00755171"/>
    <w:rPr>
      <w:rFonts w:ascii="Times New Roman" w:eastAsia="Arial Unicode MS" w:hAnsi="Times New Roman" w:cs="Times New Roman"/>
      <w:b/>
      <w:bCs/>
      <w:sz w:val="20"/>
      <w:szCs w:val="20"/>
      <w:bdr w:val="nil"/>
    </w:rPr>
  </w:style>
  <w:style w:type="character" w:styleId="UnresolvedMention">
    <w:name w:val="Unresolved Mention"/>
    <w:basedOn w:val="DefaultParagraphFont"/>
    <w:uiPriority w:val="99"/>
    <w:rsid w:val="00577F3E"/>
    <w:rPr>
      <w:color w:val="605E5C"/>
      <w:shd w:val="clear" w:color="auto" w:fill="E1DFDD"/>
    </w:rPr>
  </w:style>
  <w:style w:type="paragraph" w:styleId="ListParagraph">
    <w:name w:val="List Paragraph"/>
    <w:basedOn w:val="Normal"/>
    <w:uiPriority w:val="34"/>
    <w:qFormat/>
    <w:rsid w:val="008403F2"/>
    <w:pPr>
      <w:ind w:left="720"/>
      <w:contextualSpacing/>
    </w:pPr>
  </w:style>
  <w:style w:type="paragraph" w:styleId="NormalWeb">
    <w:name w:val="Normal (Web)"/>
    <w:basedOn w:val="Normal"/>
    <w:uiPriority w:val="99"/>
    <w:semiHidden/>
    <w:unhideWhenUsed/>
    <w:rsid w:val="004744A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styleId="Revision">
    <w:name w:val="Revision"/>
    <w:hidden/>
    <w:uiPriority w:val="99"/>
    <w:semiHidden/>
    <w:rsid w:val="00CB7573"/>
    <w:rPr>
      <w:rFonts w:ascii="Times New Roman" w:eastAsia="Arial Unicode MS" w:hAnsi="Times New Roman" w:cs="Times New Roman"/>
      <w:bdr w:val="nil"/>
    </w:rPr>
  </w:style>
  <w:style w:type="paragraph" w:styleId="BodyText">
    <w:name w:val="Body Text"/>
    <w:basedOn w:val="Normal"/>
    <w:link w:val="BodyTextChar"/>
    <w:uiPriority w:val="99"/>
    <w:semiHidden/>
    <w:unhideWhenUsed/>
    <w:rsid w:val="00530B27"/>
    <w:pPr>
      <w:spacing w:after="120"/>
    </w:pPr>
  </w:style>
  <w:style w:type="character" w:customStyle="1" w:styleId="BodyTextChar">
    <w:name w:val="Body Text Char"/>
    <w:basedOn w:val="DefaultParagraphFont"/>
    <w:link w:val="BodyText"/>
    <w:uiPriority w:val="99"/>
    <w:semiHidden/>
    <w:rsid w:val="00530B27"/>
    <w:rPr>
      <w:rFonts w:ascii="Times New Roman" w:eastAsia="Arial Unicode MS" w:hAnsi="Times New Roman" w:cs="Times New Roman"/>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38345">
      <w:bodyDiv w:val="1"/>
      <w:marLeft w:val="0"/>
      <w:marRight w:val="0"/>
      <w:marTop w:val="0"/>
      <w:marBottom w:val="0"/>
      <w:divBdr>
        <w:top w:val="none" w:sz="0" w:space="0" w:color="auto"/>
        <w:left w:val="none" w:sz="0" w:space="0" w:color="auto"/>
        <w:bottom w:val="none" w:sz="0" w:space="0" w:color="auto"/>
        <w:right w:val="none" w:sz="0" w:space="0" w:color="auto"/>
      </w:divBdr>
    </w:div>
    <w:div w:id="64648545">
      <w:bodyDiv w:val="1"/>
      <w:marLeft w:val="0"/>
      <w:marRight w:val="0"/>
      <w:marTop w:val="0"/>
      <w:marBottom w:val="0"/>
      <w:divBdr>
        <w:top w:val="none" w:sz="0" w:space="0" w:color="auto"/>
        <w:left w:val="none" w:sz="0" w:space="0" w:color="auto"/>
        <w:bottom w:val="none" w:sz="0" w:space="0" w:color="auto"/>
        <w:right w:val="none" w:sz="0" w:space="0" w:color="auto"/>
      </w:divBdr>
    </w:div>
    <w:div w:id="87848367">
      <w:bodyDiv w:val="1"/>
      <w:marLeft w:val="0"/>
      <w:marRight w:val="0"/>
      <w:marTop w:val="0"/>
      <w:marBottom w:val="0"/>
      <w:divBdr>
        <w:top w:val="none" w:sz="0" w:space="0" w:color="auto"/>
        <w:left w:val="none" w:sz="0" w:space="0" w:color="auto"/>
        <w:bottom w:val="none" w:sz="0" w:space="0" w:color="auto"/>
        <w:right w:val="none" w:sz="0" w:space="0" w:color="auto"/>
      </w:divBdr>
    </w:div>
    <w:div w:id="175778945">
      <w:bodyDiv w:val="1"/>
      <w:marLeft w:val="0"/>
      <w:marRight w:val="0"/>
      <w:marTop w:val="0"/>
      <w:marBottom w:val="0"/>
      <w:divBdr>
        <w:top w:val="none" w:sz="0" w:space="0" w:color="auto"/>
        <w:left w:val="none" w:sz="0" w:space="0" w:color="auto"/>
        <w:bottom w:val="none" w:sz="0" w:space="0" w:color="auto"/>
        <w:right w:val="none" w:sz="0" w:space="0" w:color="auto"/>
      </w:divBdr>
    </w:div>
    <w:div w:id="256865709">
      <w:bodyDiv w:val="1"/>
      <w:marLeft w:val="0"/>
      <w:marRight w:val="0"/>
      <w:marTop w:val="0"/>
      <w:marBottom w:val="0"/>
      <w:divBdr>
        <w:top w:val="none" w:sz="0" w:space="0" w:color="auto"/>
        <w:left w:val="none" w:sz="0" w:space="0" w:color="auto"/>
        <w:bottom w:val="none" w:sz="0" w:space="0" w:color="auto"/>
        <w:right w:val="none" w:sz="0" w:space="0" w:color="auto"/>
      </w:divBdr>
    </w:div>
    <w:div w:id="278267222">
      <w:bodyDiv w:val="1"/>
      <w:marLeft w:val="0"/>
      <w:marRight w:val="0"/>
      <w:marTop w:val="0"/>
      <w:marBottom w:val="0"/>
      <w:divBdr>
        <w:top w:val="none" w:sz="0" w:space="0" w:color="auto"/>
        <w:left w:val="none" w:sz="0" w:space="0" w:color="auto"/>
        <w:bottom w:val="none" w:sz="0" w:space="0" w:color="auto"/>
        <w:right w:val="none" w:sz="0" w:space="0" w:color="auto"/>
      </w:divBdr>
    </w:div>
    <w:div w:id="352806653">
      <w:bodyDiv w:val="1"/>
      <w:marLeft w:val="0"/>
      <w:marRight w:val="0"/>
      <w:marTop w:val="0"/>
      <w:marBottom w:val="0"/>
      <w:divBdr>
        <w:top w:val="none" w:sz="0" w:space="0" w:color="auto"/>
        <w:left w:val="none" w:sz="0" w:space="0" w:color="auto"/>
        <w:bottom w:val="none" w:sz="0" w:space="0" w:color="auto"/>
        <w:right w:val="none" w:sz="0" w:space="0" w:color="auto"/>
      </w:divBdr>
    </w:div>
    <w:div w:id="478963964">
      <w:bodyDiv w:val="1"/>
      <w:marLeft w:val="0"/>
      <w:marRight w:val="0"/>
      <w:marTop w:val="0"/>
      <w:marBottom w:val="0"/>
      <w:divBdr>
        <w:top w:val="none" w:sz="0" w:space="0" w:color="auto"/>
        <w:left w:val="none" w:sz="0" w:space="0" w:color="auto"/>
        <w:bottom w:val="none" w:sz="0" w:space="0" w:color="auto"/>
        <w:right w:val="none" w:sz="0" w:space="0" w:color="auto"/>
      </w:divBdr>
    </w:div>
    <w:div w:id="722364053">
      <w:bodyDiv w:val="1"/>
      <w:marLeft w:val="0"/>
      <w:marRight w:val="0"/>
      <w:marTop w:val="0"/>
      <w:marBottom w:val="0"/>
      <w:divBdr>
        <w:top w:val="none" w:sz="0" w:space="0" w:color="auto"/>
        <w:left w:val="none" w:sz="0" w:space="0" w:color="auto"/>
        <w:bottom w:val="none" w:sz="0" w:space="0" w:color="auto"/>
        <w:right w:val="none" w:sz="0" w:space="0" w:color="auto"/>
      </w:divBdr>
    </w:div>
    <w:div w:id="733549100">
      <w:bodyDiv w:val="1"/>
      <w:marLeft w:val="0"/>
      <w:marRight w:val="0"/>
      <w:marTop w:val="0"/>
      <w:marBottom w:val="0"/>
      <w:divBdr>
        <w:top w:val="none" w:sz="0" w:space="0" w:color="auto"/>
        <w:left w:val="none" w:sz="0" w:space="0" w:color="auto"/>
        <w:bottom w:val="none" w:sz="0" w:space="0" w:color="auto"/>
        <w:right w:val="none" w:sz="0" w:space="0" w:color="auto"/>
      </w:divBdr>
    </w:div>
    <w:div w:id="799883814">
      <w:bodyDiv w:val="1"/>
      <w:marLeft w:val="0"/>
      <w:marRight w:val="0"/>
      <w:marTop w:val="0"/>
      <w:marBottom w:val="0"/>
      <w:divBdr>
        <w:top w:val="none" w:sz="0" w:space="0" w:color="auto"/>
        <w:left w:val="none" w:sz="0" w:space="0" w:color="auto"/>
        <w:bottom w:val="none" w:sz="0" w:space="0" w:color="auto"/>
        <w:right w:val="none" w:sz="0" w:space="0" w:color="auto"/>
      </w:divBdr>
    </w:div>
    <w:div w:id="816921616">
      <w:bodyDiv w:val="1"/>
      <w:marLeft w:val="0"/>
      <w:marRight w:val="0"/>
      <w:marTop w:val="0"/>
      <w:marBottom w:val="0"/>
      <w:divBdr>
        <w:top w:val="none" w:sz="0" w:space="0" w:color="auto"/>
        <w:left w:val="none" w:sz="0" w:space="0" w:color="auto"/>
        <w:bottom w:val="none" w:sz="0" w:space="0" w:color="auto"/>
        <w:right w:val="none" w:sz="0" w:space="0" w:color="auto"/>
      </w:divBdr>
    </w:div>
    <w:div w:id="1127234123">
      <w:bodyDiv w:val="1"/>
      <w:marLeft w:val="0"/>
      <w:marRight w:val="0"/>
      <w:marTop w:val="0"/>
      <w:marBottom w:val="0"/>
      <w:divBdr>
        <w:top w:val="none" w:sz="0" w:space="0" w:color="auto"/>
        <w:left w:val="none" w:sz="0" w:space="0" w:color="auto"/>
        <w:bottom w:val="none" w:sz="0" w:space="0" w:color="auto"/>
        <w:right w:val="none" w:sz="0" w:space="0" w:color="auto"/>
      </w:divBdr>
    </w:div>
    <w:div w:id="1256135375">
      <w:bodyDiv w:val="1"/>
      <w:marLeft w:val="0"/>
      <w:marRight w:val="0"/>
      <w:marTop w:val="0"/>
      <w:marBottom w:val="0"/>
      <w:divBdr>
        <w:top w:val="none" w:sz="0" w:space="0" w:color="auto"/>
        <w:left w:val="none" w:sz="0" w:space="0" w:color="auto"/>
        <w:bottom w:val="none" w:sz="0" w:space="0" w:color="auto"/>
        <w:right w:val="none" w:sz="0" w:space="0" w:color="auto"/>
      </w:divBdr>
    </w:div>
    <w:div w:id="1352872132">
      <w:bodyDiv w:val="1"/>
      <w:marLeft w:val="0"/>
      <w:marRight w:val="0"/>
      <w:marTop w:val="0"/>
      <w:marBottom w:val="0"/>
      <w:divBdr>
        <w:top w:val="none" w:sz="0" w:space="0" w:color="auto"/>
        <w:left w:val="none" w:sz="0" w:space="0" w:color="auto"/>
        <w:bottom w:val="none" w:sz="0" w:space="0" w:color="auto"/>
        <w:right w:val="none" w:sz="0" w:space="0" w:color="auto"/>
      </w:divBdr>
    </w:div>
    <w:div w:id="1400864542">
      <w:bodyDiv w:val="1"/>
      <w:marLeft w:val="0"/>
      <w:marRight w:val="0"/>
      <w:marTop w:val="0"/>
      <w:marBottom w:val="0"/>
      <w:divBdr>
        <w:top w:val="none" w:sz="0" w:space="0" w:color="auto"/>
        <w:left w:val="none" w:sz="0" w:space="0" w:color="auto"/>
        <w:bottom w:val="none" w:sz="0" w:space="0" w:color="auto"/>
        <w:right w:val="none" w:sz="0" w:space="0" w:color="auto"/>
      </w:divBdr>
    </w:div>
    <w:div w:id="1520074376">
      <w:bodyDiv w:val="1"/>
      <w:marLeft w:val="0"/>
      <w:marRight w:val="0"/>
      <w:marTop w:val="0"/>
      <w:marBottom w:val="0"/>
      <w:divBdr>
        <w:top w:val="none" w:sz="0" w:space="0" w:color="auto"/>
        <w:left w:val="none" w:sz="0" w:space="0" w:color="auto"/>
        <w:bottom w:val="none" w:sz="0" w:space="0" w:color="auto"/>
        <w:right w:val="none" w:sz="0" w:space="0" w:color="auto"/>
      </w:divBdr>
    </w:div>
    <w:div w:id="1532373789">
      <w:bodyDiv w:val="1"/>
      <w:marLeft w:val="0"/>
      <w:marRight w:val="0"/>
      <w:marTop w:val="0"/>
      <w:marBottom w:val="0"/>
      <w:divBdr>
        <w:top w:val="none" w:sz="0" w:space="0" w:color="auto"/>
        <w:left w:val="none" w:sz="0" w:space="0" w:color="auto"/>
        <w:bottom w:val="none" w:sz="0" w:space="0" w:color="auto"/>
        <w:right w:val="none" w:sz="0" w:space="0" w:color="auto"/>
      </w:divBdr>
    </w:div>
    <w:div w:id="1653289308">
      <w:bodyDiv w:val="1"/>
      <w:marLeft w:val="0"/>
      <w:marRight w:val="0"/>
      <w:marTop w:val="0"/>
      <w:marBottom w:val="0"/>
      <w:divBdr>
        <w:top w:val="none" w:sz="0" w:space="0" w:color="auto"/>
        <w:left w:val="none" w:sz="0" w:space="0" w:color="auto"/>
        <w:bottom w:val="none" w:sz="0" w:space="0" w:color="auto"/>
        <w:right w:val="none" w:sz="0" w:space="0" w:color="auto"/>
      </w:divBdr>
    </w:div>
    <w:div w:id="1698966505">
      <w:bodyDiv w:val="1"/>
      <w:marLeft w:val="0"/>
      <w:marRight w:val="0"/>
      <w:marTop w:val="0"/>
      <w:marBottom w:val="0"/>
      <w:divBdr>
        <w:top w:val="none" w:sz="0" w:space="0" w:color="auto"/>
        <w:left w:val="none" w:sz="0" w:space="0" w:color="auto"/>
        <w:bottom w:val="none" w:sz="0" w:space="0" w:color="auto"/>
        <w:right w:val="none" w:sz="0" w:space="0" w:color="auto"/>
      </w:divBdr>
    </w:div>
    <w:div w:id="1728070781">
      <w:bodyDiv w:val="1"/>
      <w:marLeft w:val="0"/>
      <w:marRight w:val="0"/>
      <w:marTop w:val="0"/>
      <w:marBottom w:val="0"/>
      <w:divBdr>
        <w:top w:val="none" w:sz="0" w:space="0" w:color="auto"/>
        <w:left w:val="none" w:sz="0" w:space="0" w:color="auto"/>
        <w:bottom w:val="none" w:sz="0" w:space="0" w:color="auto"/>
        <w:right w:val="none" w:sz="0" w:space="0" w:color="auto"/>
      </w:divBdr>
    </w:div>
    <w:div w:id="1738699904">
      <w:bodyDiv w:val="1"/>
      <w:marLeft w:val="0"/>
      <w:marRight w:val="0"/>
      <w:marTop w:val="0"/>
      <w:marBottom w:val="0"/>
      <w:divBdr>
        <w:top w:val="none" w:sz="0" w:space="0" w:color="auto"/>
        <w:left w:val="none" w:sz="0" w:space="0" w:color="auto"/>
        <w:bottom w:val="none" w:sz="0" w:space="0" w:color="auto"/>
        <w:right w:val="none" w:sz="0" w:space="0" w:color="auto"/>
      </w:divBdr>
    </w:div>
    <w:div w:id="1790860257">
      <w:bodyDiv w:val="1"/>
      <w:marLeft w:val="0"/>
      <w:marRight w:val="0"/>
      <w:marTop w:val="0"/>
      <w:marBottom w:val="0"/>
      <w:divBdr>
        <w:top w:val="none" w:sz="0" w:space="0" w:color="auto"/>
        <w:left w:val="none" w:sz="0" w:space="0" w:color="auto"/>
        <w:bottom w:val="none" w:sz="0" w:space="0" w:color="auto"/>
        <w:right w:val="none" w:sz="0" w:space="0" w:color="auto"/>
      </w:divBdr>
    </w:div>
    <w:div w:id="1803571053">
      <w:bodyDiv w:val="1"/>
      <w:marLeft w:val="0"/>
      <w:marRight w:val="0"/>
      <w:marTop w:val="0"/>
      <w:marBottom w:val="0"/>
      <w:divBdr>
        <w:top w:val="none" w:sz="0" w:space="0" w:color="auto"/>
        <w:left w:val="none" w:sz="0" w:space="0" w:color="auto"/>
        <w:bottom w:val="none" w:sz="0" w:space="0" w:color="auto"/>
        <w:right w:val="none" w:sz="0" w:space="0" w:color="auto"/>
      </w:divBdr>
    </w:div>
    <w:div w:id="1862694323">
      <w:bodyDiv w:val="1"/>
      <w:marLeft w:val="0"/>
      <w:marRight w:val="0"/>
      <w:marTop w:val="0"/>
      <w:marBottom w:val="0"/>
      <w:divBdr>
        <w:top w:val="none" w:sz="0" w:space="0" w:color="auto"/>
        <w:left w:val="none" w:sz="0" w:space="0" w:color="auto"/>
        <w:bottom w:val="none" w:sz="0" w:space="0" w:color="auto"/>
        <w:right w:val="none" w:sz="0" w:space="0" w:color="auto"/>
      </w:divBdr>
    </w:div>
    <w:div w:id="2017344483">
      <w:bodyDiv w:val="1"/>
      <w:marLeft w:val="0"/>
      <w:marRight w:val="0"/>
      <w:marTop w:val="0"/>
      <w:marBottom w:val="0"/>
      <w:divBdr>
        <w:top w:val="none" w:sz="0" w:space="0" w:color="auto"/>
        <w:left w:val="none" w:sz="0" w:space="0" w:color="auto"/>
        <w:bottom w:val="none" w:sz="0" w:space="0" w:color="auto"/>
        <w:right w:val="none" w:sz="0" w:space="0" w:color="auto"/>
      </w:divBdr>
    </w:div>
    <w:div w:id="2110194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ts.businesswire.com/ct/CT?id=smartlink&amp;url=https%25252525252525252525252525252525252525253A%25252525252525252525252525252525252525252F%25252525252525252525252525252525252525252Fflowerone.com&amp;esheet=52370977&amp;newsitemid=20210201005299&amp;lan=en-US&amp;anchor=https%25252525252525252525252525252525252525253A%25252525252525252525252525252525252525252F%25252525252525252525252525252525252525252Fflowerone.com&amp;index=2&amp;md5=cb01c0d77340eb766af0d4d3b4a26cb8"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r@flowerone.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1273</Words>
  <Characters>7259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2022-05-05T17:54:00Z</dcterms:created>
  <dcterms:modified xsi:type="dcterms:W3CDTF">2022-05-05T17:54:00Z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XDOCID">
    <vt:lpwstr>51319753.2</vt:lpwstr>
  </property>
  <property fmtid="{D5CDD505-2E9C-101B-9397-08002B2CF9AE}" pid="3" name="DocXFormat">
    <vt:lpwstr>Blakes DocID</vt:lpwstr>
  </property>
  <property fmtid="{D5CDD505-2E9C-101B-9397-08002B2CF9AE}" pid="4" name="DocXLocation">
    <vt:lpwstr>Every Page</vt:lpwstr>
  </property>
</Properties>
</file>