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65BA8" w14:textId="4AD7F98F" w:rsidR="00F64284" w:rsidRDefault="00DF0AA0">
      <w:pPr>
        <w:pStyle w:val="Titre1"/>
        <w:spacing w:before="74"/>
        <w:ind w:right="422"/>
        <w:jc w:val="center"/>
        <w:rPr>
          <w:u w:val="none"/>
        </w:rPr>
      </w:pPr>
      <w:r w:rsidRPr="00DF0AA0">
        <w:rPr>
          <w:u w:val="none"/>
        </w:rPr>
        <w:t>Spod Lithium Corp</w:t>
      </w:r>
      <w:r w:rsidR="006A1D1F">
        <w:rPr>
          <w:spacing w:val="-4"/>
          <w:u w:val="none"/>
        </w:rPr>
        <w:t>.</w:t>
      </w:r>
    </w:p>
    <w:p w14:paraId="2C065BA9" w14:textId="77777777" w:rsidR="00F64284" w:rsidRDefault="00F64284">
      <w:pPr>
        <w:pStyle w:val="Corpsdetexte"/>
        <w:spacing w:before="1"/>
        <w:rPr>
          <w:b/>
        </w:rPr>
      </w:pPr>
    </w:p>
    <w:p w14:paraId="2C065BAA" w14:textId="28AE4CBF" w:rsidR="00F64284" w:rsidRDefault="000C0526">
      <w:pPr>
        <w:pStyle w:val="Corpsdetexte"/>
      </w:pPr>
      <w:r>
        <w:t>May 5, 2026</w:t>
      </w:r>
    </w:p>
    <w:p w14:paraId="2C065BAB" w14:textId="77777777" w:rsidR="00F64284" w:rsidRDefault="00F64284">
      <w:pPr>
        <w:pStyle w:val="Corpsdetexte"/>
        <w:spacing w:before="229"/>
      </w:pPr>
    </w:p>
    <w:p w14:paraId="2C065BAC" w14:textId="77777777" w:rsidR="00F64284" w:rsidRDefault="006A1D1F">
      <w:pPr>
        <w:pStyle w:val="Corpsdetexte"/>
        <w:spacing w:line="477" w:lineRule="auto"/>
        <w:ind w:right="6599"/>
      </w:pPr>
      <w:r>
        <w:t>Canadian</w:t>
      </w:r>
      <w:r>
        <w:rPr>
          <w:spacing w:val="-14"/>
        </w:rPr>
        <w:t xml:space="preserve"> </w:t>
      </w:r>
      <w:r>
        <w:t>Securities</w:t>
      </w:r>
      <w:r>
        <w:rPr>
          <w:spacing w:val="-14"/>
        </w:rPr>
        <w:t xml:space="preserve"> </w:t>
      </w:r>
      <w:r>
        <w:t>Exchange Dear Sirs/Mesdames:</w:t>
      </w:r>
    </w:p>
    <w:p w14:paraId="2C065BAD" w14:textId="42DD8C95" w:rsidR="00F64284" w:rsidRDefault="006A1D1F">
      <w:pPr>
        <w:pStyle w:val="Titre1"/>
        <w:tabs>
          <w:tab w:val="left" w:pos="9361"/>
        </w:tabs>
        <w:rPr>
          <w:u w:val="none"/>
        </w:rPr>
      </w:pPr>
      <w:r>
        <w:t>Re:</w:t>
      </w:r>
      <w:r>
        <w:rPr>
          <w:spacing w:val="-10"/>
        </w:rPr>
        <w:t xml:space="preserve"> </w:t>
      </w:r>
      <w:r w:rsidR="00DF0AA0">
        <w:t>Spod Lithium Corp</w:t>
      </w:r>
      <w:r>
        <w:t>.</w:t>
      </w:r>
      <w:r>
        <w:rPr>
          <w:spacing w:val="-6"/>
        </w:rPr>
        <w:t xml:space="preserve"> </w:t>
      </w:r>
      <w:r>
        <w:t>(the</w:t>
      </w:r>
      <w:r>
        <w:rPr>
          <w:spacing w:val="-10"/>
        </w:rPr>
        <w:t xml:space="preserve"> </w:t>
      </w:r>
      <w:r>
        <w:rPr>
          <w:spacing w:val="-2"/>
        </w:rPr>
        <w:t>“Company”)</w:t>
      </w:r>
      <w:r>
        <w:tab/>
      </w:r>
    </w:p>
    <w:p w14:paraId="2C065BAE" w14:textId="77777777" w:rsidR="00F64284" w:rsidRDefault="00F64284">
      <w:pPr>
        <w:pStyle w:val="Corpsdetexte"/>
        <w:spacing w:before="1"/>
        <w:rPr>
          <w:b/>
        </w:rPr>
      </w:pPr>
    </w:p>
    <w:p w14:paraId="2C065BAF" w14:textId="7E921891" w:rsidR="00F64284" w:rsidRDefault="006A1D1F">
      <w:pPr>
        <w:pStyle w:val="Corpsdetexte"/>
        <w:ind w:right="356"/>
        <w:jc w:val="both"/>
      </w:pPr>
      <w:r>
        <w:t>This</w:t>
      </w:r>
      <w:r>
        <w:rPr>
          <w:spacing w:val="-11"/>
        </w:rPr>
        <w:t xml:space="preserve"> </w:t>
      </w:r>
      <w:r>
        <w:t>letter</w:t>
      </w:r>
      <w:r>
        <w:rPr>
          <w:spacing w:val="-11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t>being</w:t>
      </w:r>
      <w:r>
        <w:rPr>
          <w:spacing w:val="-11"/>
        </w:rPr>
        <w:t xml:space="preserve"> </w:t>
      </w:r>
      <w:r>
        <w:t>provided</w:t>
      </w:r>
      <w:r>
        <w:rPr>
          <w:spacing w:val="-9"/>
        </w:rPr>
        <w:t xml:space="preserve"> </w:t>
      </w:r>
      <w:r>
        <w:t>pursuant</w:t>
      </w:r>
      <w:r>
        <w:rPr>
          <w:spacing w:val="-13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Policy</w:t>
      </w:r>
      <w:r>
        <w:rPr>
          <w:spacing w:val="-11"/>
        </w:rPr>
        <w:t xml:space="preserve"> </w:t>
      </w:r>
      <w:r>
        <w:t>9</w:t>
      </w:r>
      <w:r>
        <w:rPr>
          <w:spacing w:val="-8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rPr>
          <w:i/>
        </w:rPr>
        <w:t>Corporate</w:t>
      </w:r>
      <w:r>
        <w:rPr>
          <w:i/>
          <w:spacing w:val="-11"/>
        </w:rPr>
        <w:t xml:space="preserve"> </w:t>
      </w:r>
      <w:r>
        <w:rPr>
          <w:i/>
        </w:rPr>
        <w:t>Actions</w:t>
      </w:r>
      <w:r>
        <w:rPr>
          <w:i/>
          <w:spacing w:val="-8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Canadian</w:t>
      </w:r>
      <w:r>
        <w:rPr>
          <w:spacing w:val="-11"/>
        </w:rPr>
        <w:t xml:space="preserve"> </w:t>
      </w:r>
      <w:r>
        <w:t>Securities</w:t>
      </w:r>
      <w:r>
        <w:rPr>
          <w:spacing w:val="-8"/>
        </w:rPr>
        <w:t xml:space="preserve"> </w:t>
      </w:r>
      <w:r>
        <w:t xml:space="preserve">Exchange. The Company hereby confirms that the record date for the Company’s </w:t>
      </w:r>
      <w:r w:rsidR="00E319E5">
        <w:t xml:space="preserve">name change from “Spod Lithium Corp.” to “Freedom Gold Corp” and </w:t>
      </w:r>
      <w:r>
        <w:t>consolidation of common shares (the “</w:t>
      </w:r>
      <w:r>
        <w:rPr>
          <w:b/>
        </w:rPr>
        <w:t>Shares</w:t>
      </w:r>
      <w:r>
        <w:t xml:space="preserve">”) on the basis of one (1) post-consolidation Share for every </w:t>
      </w:r>
      <w:r w:rsidR="00D0326F">
        <w:t>fifteen</w:t>
      </w:r>
      <w:r>
        <w:t xml:space="preserve"> (</w:t>
      </w:r>
      <w:r w:rsidR="00D0326F">
        <w:t>15</w:t>
      </w:r>
      <w:r>
        <w:t xml:space="preserve">) pre- consolidation Shares, is </w:t>
      </w:r>
      <w:r w:rsidR="00D0326F">
        <w:t>May 8, 2026</w:t>
      </w:r>
      <w:r>
        <w:t>.</w:t>
      </w:r>
    </w:p>
    <w:p w14:paraId="2C065BB0" w14:textId="77777777" w:rsidR="00F64284" w:rsidRDefault="00F64284">
      <w:pPr>
        <w:pStyle w:val="Corpsdetexte"/>
      </w:pPr>
    </w:p>
    <w:p w14:paraId="2C065BB1" w14:textId="77777777" w:rsidR="00F64284" w:rsidRPr="00E319E5" w:rsidRDefault="006A1D1F">
      <w:pPr>
        <w:pStyle w:val="Corpsdetexte"/>
        <w:rPr>
          <w:lang w:val="en-CA"/>
        </w:rPr>
      </w:pPr>
      <w:r w:rsidRPr="00E319E5">
        <w:rPr>
          <w:spacing w:val="-2"/>
          <w:lang w:val="en-CA"/>
        </w:rPr>
        <w:t>Sincerely,</w:t>
      </w:r>
    </w:p>
    <w:p w14:paraId="2C065BB2" w14:textId="77777777" w:rsidR="00F64284" w:rsidRPr="00E319E5" w:rsidRDefault="00F64284">
      <w:pPr>
        <w:pStyle w:val="Corpsdetexte"/>
        <w:spacing w:before="229"/>
        <w:rPr>
          <w:lang w:val="en-CA"/>
        </w:rPr>
      </w:pPr>
    </w:p>
    <w:p w14:paraId="2C065BB3" w14:textId="0358199C" w:rsidR="00F64284" w:rsidRPr="00E319E5" w:rsidRDefault="006A1D1F">
      <w:pPr>
        <w:pStyle w:val="Titre"/>
        <w:tabs>
          <w:tab w:val="left" w:pos="2880"/>
        </w:tabs>
        <w:rPr>
          <w:sz w:val="20"/>
          <w:u w:val="none"/>
          <w:lang w:val="en-CA"/>
        </w:rPr>
      </w:pPr>
      <w:r w:rsidRPr="00E319E5">
        <w:rPr>
          <w:sz w:val="20"/>
          <w:lang w:val="en-CA"/>
        </w:rPr>
        <w:t>“</w:t>
      </w:r>
      <w:r w:rsidR="003D6836" w:rsidRPr="003D6836">
        <w:t xml:space="preserve"> </w:t>
      </w:r>
      <w:r w:rsidR="003D6836" w:rsidRPr="00E319E5">
        <w:rPr>
          <w:lang w:val="en-CA"/>
        </w:rPr>
        <w:t>Véronique Laberge</w:t>
      </w:r>
      <w:r w:rsidRPr="00E319E5">
        <w:rPr>
          <w:spacing w:val="-2"/>
          <w:sz w:val="20"/>
          <w:lang w:val="en-CA"/>
        </w:rPr>
        <w:t>”</w:t>
      </w:r>
      <w:r w:rsidRPr="00E319E5">
        <w:rPr>
          <w:sz w:val="20"/>
          <w:lang w:val="en-CA"/>
        </w:rPr>
        <w:tab/>
      </w:r>
    </w:p>
    <w:p w14:paraId="431D5922" w14:textId="57F14C6F" w:rsidR="003D6836" w:rsidRPr="00E319E5" w:rsidRDefault="003D6836">
      <w:pPr>
        <w:pStyle w:val="Corpsdetexte"/>
        <w:spacing w:before="3"/>
        <w:rPr>
          <w:lang w:val="en-CA"/>
        </w:rPr>
      </w:pPr>
      <w:r w:rsidRPr="00E319E5">
        <w:rPr>
          <w:lang w:val="en-CA"/>
        </w:rPr>
        <w:t xml:space="preserve">Véronique Laberge </w:t>
      </w:r>
    </w:p>
    <w:p w14:paraId="2C065BB5" w14:textId="6BA592DC" w:rsidR="00F64284" w:rsidRDefault="006A1D1F" w:rsidP="006A1D1F">
      <w:pPr>
        <w:pStyle w:val="Corpsdetexte"/>
        <w:spacing w:before="3"/>
      </w:pPr>
      <w:r w:rsidRPr="006A1D1F">
        <w:rPr>
          <w:spacing w:val="-6"/>
        </w:rPr>
        <w:t>Chief Financial Officer &amp; Interim Chief Executive Offic</w:t>
      </w:r>
      <w:r>
        <w:rPr>
          <w:spacing w:val="-6"/>
        </w:rPr>
        <w:t>er</w:t>
      </w:r>
    </w:p>
    <w:sectPr w:rsidR="00F64284">
      <w:type w:val="continuous"/>
      <w:pgSz w:w="12240" w:h="15840"/>
      <w:pgMar w:top="1380" w:right="108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64284"/>
    <w:rsid w:val="000C0526"/>
    <w:rsid w:val="003D6836"/>
    <w:rsid w:val="006A1D1F"/>
    <w:rsid w:val="00BE5FC7"/>
    <w:rsid w:val="00D0326F"/>
    <w:rsid w:val="00D855DA"/>
    <w:rsid w:val="00DF0AA0"/>
    <w:rsid w:val="00E319E5"/>
    <w:rsid w:val="00F64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65BA8"/>
  <w15:docId w15:val="{BE769E40-3D38-4E84-9B8D-48E6C5F44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Titre1">
    <w:name w:val="heading 1"/>
    <w:basedOn w:val="Normal"/>
    <w:uiPriority w:val="9"/>
    <w:qFormat/>
    <w:pPr>
      <w:spacing w:before="6"/>
      <w:outlineLvl w:val="0"/>
    </w:pPr>
    <w:rPr>
      <w:b/>
      <w:bCs/>
      <w:sz w:val="20"/>
      <w:szCs w:val="20"/>
      <w:u w:val="single" w:color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0"/>
      <w:szCs w:val="20"/>
    </w:rPr>
  </w:style>
  <w:style w:type="paragraph" w:styleId="Titre">
    <w:name w:val="Title"/>
    <w:basedOn w:val="Normal"/>
    <w:uiPriority w:val="10"/>
    <w:qFormat/>
    <w:pPr>
      <w:spacing w:line="252" w:lineRule="exact"/>
    </w:pPr>
    <w:rPr>
      <w:i/>
      <w:iCs/>
      <w:u w:val="single" w:color="000000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3dc16686-773a-4ee9-a4d1-bc71cb28f2d1}" enabled="0" method="" siteId="{3dc16686-773a-4ee9-a4d1-bc71cb28f2d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97</Words>
  <Characters>539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Confirmation to CSE of Record Date (00041289).DOCX</dc:title>
  <dc:subject>00041289:1/Font=8</dc:subject>
  <dc:creator>Tanya Kipfer</dc:creator>
  <cp:lastModifiedBy>Laura Jinerenco</cp:lastModifiedBy>
  <cp:revision>7</cp:revision>
  <dcterms:created xsi:type="dcterms:W3CDTF">2026-05-05T02:55:00Z</dcterms:created>
  <dcterms:modified xsi:type="dcterms:W3CDTF">2026-05-06T00:18:00Z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2026-05-05T00:00:00Z</vt:filetime>
  </property>
  <property fmtid="{D5CDD505-2E9C-101B-9397-08002B2CF9AE}" pid="5" name="Producer">
    <vt:lpwstr>Microsoft® Word for Microsoft 365</vt:lpwstr>
  </property>
  <property fmtid="{D5CDD505-2E9C-101B-9397-08002B2CF9AE}" pid="6" name="JEWJCDocID">
    <vt:lpwstr>07870121-6d33-4e0b-b89f-4cea5dee4e53</vt:lpwstr>
  </property>
</Properties>
</file>