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C486" w14:textId="10FF49A8" w:rsidR="00E41B2C" w:rsidRPr="002D425A" w:rsidRDefault="00E41B2C" w:rsidP="008C762C">
      <w:pPr>
        <w:spacing w:after="0" w:line="240" w:lineRule="auto"/>
        <w:jc w:val="center"/>
        <w:rPr>
          <w:rFonts w:cs="Times New Roman"/>
        </w:rPr>
      </w:pPr>
      <w:bookmarkStart w:id="0" w:name="DocsID"/>
      <w:bookmarkEnd w:id="0"/>
      <w:r w:rsidRPr="002D425A">
        <w:rPr>
          <w:rFonts w:cs="Times New Roman"/>
          <w:noProof/>
          <w:lang w:val="en-US"/>
        </w:rPr>
        <w:drawing>
          <wp:inline distT="0" distB="0" distL="0" distR="0" wp14:anchorId="53CDDEC2" wp14:editId="1BE798FD">
            <wp:extent cx="1624562"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4580" cy="1416346"/>
                    </a:xfrm>
                    <a:prstGeom prst="rect">
                      <a:avLst/>
                    </a:prstGeom>
                  </pic:spPr>
                </pic:pic>
              </a:graphicData>
            </a:graphic>
          </wp:inline>
        </w:drawing>
      </w:r>
      <w:r w:rsidR="00CA78C2">
        <w:rPr>
          <w:rFonts w:cs="Times New Roman"/>
        </w:rPr>
        <w:t>.</w:t>
      </w:r>
    </w:p>
    <w:p w14:paraId="3D1A2CA2" w14:textId="77777777" w:rsidR="00E41B2C" w:rsidRPr="002D425A" w:rsidRDefault="00E41B2C" w:rsidP="008C762C">
      <w:pPr>
        <w:spacing w:after="0" w:line="240" w:lineRule="auto"/>
        <w:rPr>
          <w:rFonts w:cs="Times New Roman"/>
          <w:b/>
          <w:bCs/>
          <w:szCs w:val="24"/>
        </w:rPr>
      </w:pPr>
    </w:p>
    <w:p w14:paraId="302F2888" w14:textId="70DA5078" w:rsidR="00CD1412" w:rsidRDefault="00F704AC" w:rsidP="00C47A87">
      <w:pPr>
        <w:spacing w:after="0" w:line="240" w:lineRule="auto"/>
        <w:jc w:val="center"/>
        <w:rPr>
          <w:rFonts w:cs="Times New Roman"/>
          <w:b/>
          <w:bCs/>
          <w:sz w:val="28"/>
          <w:szCs w:val="28"/>
        </w:rPr>
      </w:pPr>
      <w:r w:rsidRPr="00F704AC">
        <w:rPr>
          <w:rFonts w:cs="Times New Roman"/>
          <w:b/>
          <w:bCs/>
          <w:sz w:val="28"/>
          <w:szCs w:val="28"/>
        </w:rPr>
        <w:t xml:space="preserve">Rise </w:t>
      </w:r>
      <w:r w:rsidR="0055078F">
        <w:rPr>
          <w:rFonts w:cs="Times New Roman"/>
          <w:b/>
          <w:bCs/>
          <w:sz w:val="28"/>
          <w:szCs w:val="28"/>
        </w:rPr>
        <w:t xml:space="preserve">Gold </w:t>
      </w:r>
      <w:r w:rsidR="008C5E39">
        <w:rPr>
          <w:rFonts w:cs="Times New Roman"/>
          <w:b/>
          <w:bCs/>
          <w:sz w:val="28"/>
          <w:szCs w:val="28"/>
        </w:rPr>
        <w:t>Closes</w:t>
      </w:r>
      <w:r w:rsidR="00B72293">
        <w:rPr>
          <w:rFonts w:cs="Times New Roman"/>
          <w:b/>
          <w:bCs/>
          <w:sz w:val="28"/>
          <w:szCs w:val="28"/>
        </w:rPr>
        <w:t xml:space="preserve"> US$1.0 M in Debt Financing</w:t>
      </w:r>
    </w:p>
    <w:p w14:paraId="1C32AF8B" w14:textId="77777777" w:rsidR="0055078F" w:rsidRDefault="0055078F" w:rsidP="00C47A87">
      <w:pPr>
        <w:spacing w:after="0" w:line="240" w:lineRule="auto"/>
        <w:jc w:val="center"/>
        <w:rPr>
          <w:rFonts w:cs="Times New Roman"/>
          <w:b/>
          <w:bCs/>
          <w:sz w:val="28"/>
          <w:szCs w:val="28"/>
        </w:rPr>
      </w:pPr>
    </w:p>
    <w:p w14:paraId="2A784A02" w14:textId="61F3F477" w:rsidR="003D0216" w:rsidRPr="00C12B3A" w:rsidRDefault="005B6B90" w:rsidP="008C5E39">
      <w:pPr>
        <w:pStyle w:val="NormalWeb"/>
        <w:spacing w:before="0" w:beforeAutospacing="0" w:after="0" w:afterAutospacing="0"/>
        <w:textAlignment w:val="baseline"/>
        <w:rPr>
          <w:rFonts w:ascii="Times New Roman" w:hAnsi="Times New Roman"/>
          <w:color w:val="000000"/>
          <w:szCs w:val="24"/>
        </w:rPr>
      </w:pPr>
      <w:r>
        <w:rPr>
          <w:b/>
          <w:bCs/>
          <w:szCs w:val="24"/>
        </w:rPr>
        <w:t>September</w:t>
      </w:r>
      <w:r w:rsidR="00B72293">
        <w:rPr>
          <w:b/>
          <w:bCs/>
          <w:szCs w:val="24"/>
        </w:rPr>
        <w:t xml:space="preserve"> </w:t>
      </w:r>
      <w:r>
        <w:rPr>
          <w:b/>
          <w:bCs/>
          <w:szCs w:val="24"/>
        </w:rPr>
        <w:t>3</w:t>
      </w:r>
      <w:r w:rsidR="00E41B2C" w:rsidRPr="0055078F">
        <w:rPr>
          <w:b/>
          <w:szCs w:val="24"/>
        </w:rPr>
        <w:t>, 201</w:t>
      </w:r>
      <w:r w:rsidR="0033469B">
        <w:rPr>
          <w:b/>
          <w:szCs w:val="24"/>
        </w:rPr>
        <w:t>9</w:t>
      </w:r>
      <w:r w:rsidR="00E41B2C" w:rsidRPr="00C96628">
        <w:rPr>
          <w:b/>
          <w:szCs w:val="24"/>
        </w:rPr>
        <w:t xml:space="preserve"> – Vancouver, British Columbia</w:t>
      </w:r>
      <w:r w:rsidR="00E41B2C" w:rsidRPr="00C96628">
        <w:rPr>
          <w:szCs w:val="24"/>
        </w:rPr>
        <w:t xml:space="preserve"> – Rise Gold Corp. (CSE: </w:t>
      </w:r>
      <w:r w:rsidR="00AE2AEE" w:rsidRPr="00C96628">
        <w:rPr>
          <w:szCs w:val="24"/>
        </w:rPr>
        <w:t>RISE</w:t>
      </w:r>
      <w:r w:rsidR="00E41B2C" w:rsidRPr="00C96628">
        <w:rPr>
          <w:szCs w:val="24"/>
        </w:rPr>
        <w:t>, OTC</w:t>
      </w:r>
      <w:r w:rsidR="009C371A" w:rsidRPr="00C96628">
        <w:rPr>
          <w:szCs w:val="24"/>
        </w:rPr>
        <w:t>QB</w:t>
      </w:r>
      <w:r w:rsidR="00E41B2C" w:rsidRPr="00C96628">
        <w:rPr>
          <w:szCs w:val="24"/>
        </w:rPr>
        <w:t>: RYES) (the “</w:t>
      </w:r>
      <w:r w:rsidR="00E41B2C" w:rsidRPr="0018238F">
        <w:rPr>
          <w:b/>
          <w:szCs w:val="24"/>
        </w:rPr>
        <w:t>Company</w:t>
      </w:r>
      <w:r w:rsidR="00E41B2C" w:rsidRPr="00C96628">
        <w:rPr>
          <w:szCs w:val="24"/>
        </w:rPr>
        <w:t>”)</w:t>
      </w:r>
      <w:r w:rsidR="00CC3F27" w:rsidRPr="00C96628">
        <w:rPr>
          <w:szCs w:val="24"/>
        </w:rPr>
        <w:t xml:space="preserve"> </w:t>
      </w:r>
      <w:r w:rsidR="00F830C0" w:rsidRPr="00C12B3A">
        <w:rPr>
          <w:rFonts w:ascii="Times New Roman" w:hAnsi="Times New Roman"/>
          <w:color w:val="000000"/>
          <w:szCs w:val="24"/>
        </w:rPr>
        <w:t xml:space="preserve">announces that it has </w:t>
      </w:r>
      <w:r w:rsidR="008C5E39" w:rsidRPr="00C12B3A">
        <w:rPr>
          <w:rFonts w:ascii="Times New Roman" w:hAnsi="Times New Roman"/>
          <w:color w:val="000000"/>
          <w:szCs w:val="24"/>
        </w:rPr>
        <w:t xml:space="preserve">closed </w:t>
      </w:r>
      <w:r w:rsidR="00B72293" w:rsidRPr="00C12B3A">
        <w:rPr>
          <w:rFonts w:ascii="Times New Roman" w:hAnsi="Times New Roman"/>
          <w:color w:val="000000"/>
          <w:szCs w:val="24"/>
        </w:rPr>
        <w:t xml:space="preserve">the </w:t>
      </w:r>
      <w:r w:rsidR="00D025A9" w:rsidRPr="00C12B3A">
        <w:rPr>
          <w:rFonts w:ascii="Times New Roman" w:hAnsi="Times New Roman"/>
          <w:color w:val="000000"/>
          <w:szCs w:val="24"/>
        </w:rPr>
        <w:t>US$1</w:t>
      </w:r>
      <w:r w:rsidR="009B6FDA" w:rsidRPr="00C12B3A">
        <w:rPr>
          <w:rFonts w:ascii="Times New Roman" w:hAnsi="Times New Roman"/>
          <w:color w:val="000000"/>
          <w:szCs w:val="24"/>
        </w:rPr>
        <w:t xml:space="preserve"> </w:t>
      </w:r>
      <w:r w:rsidR="00D025A9" w:rsidRPr="00C12B3A">
        <w:rPr>
          <w:rFonts w:ascii="Times New Roman" w:hAnsi="Times New Roman"/>
          <w:color w:val="000000"/>
          <w:szCs w:val="24"/>
        </w:rPr>
        <w:t xml:space="preserve">M </w:t>
      </w:r>
      <w:r w:rsidR="008C5E39" w:rsidRPr="00C12B3A">
        <w:rPr>
          <w:rFonts w:ascii="Times New Roman" w:hAnsi="Times New Roman"/>
          <w:color w:val="000000"/>
          <w:szCs w:val="24"/>
        </w:rPr>
        <w:t>debt financing</w:t>
      </w:r>
      <w:r w:rsidR="003D0216" w:rsidRPr="00C12B3A">
        <w:rPr>
          <w:rFonts w:ascii="Times New Roman" w:hAnsi="Times New Roman"/>
          <w:color w:val="000000"/>
          <w:szCs w:val="24"/>
        </w:rPr>
        <w:t xml:space="preserve"> with Eridanus Capital LLC</w:t>
      </w:r>
      <w:r w:rsidR="00F830C0" w:rsidRPr="00917D76">
        <w:rPr>
          <w:rFonts w:ascii="Times New Roman" w:hAnsi="Times New Roman"/>
          <w:color w:val="000000"/>
          <w:szCs w:val="24"/>
        </w:rPr>
        <w:t xml:space="preserve"> </w:t>
      </w:r>
      <w:r w:rsidR="00B72293" w:rsidRPr="00917D76">
        <w:rPr>
          <w:rFonts w:ascii="Times New Roman" w:hAnsi="Times New Roman"/>
          <w:color w:val="000000"/>
          <w:szCs w:val="24"/>
        </w:rPr>
        <w:t xml:space="preserve">previously </w:t>
      </w:r>
      <w:r w:rsidR="00F830C0" w:rsidRPr="00917D76">
        <w:rPr>
          <w:rFonts w:ascii="Times New Roman" w:hAnsi="Times New Roman"/>
          <w:color w:val="000000"/>
          <w:szCs w:val="24"/>
        </w:rPr>
        <w:t xml:space="preserve">announced in its </w:t>
      </w:r>
      <w:r w:rsidR="008C5E39" w:rsidRPr="00917D76">
        <w:rPr>
          <w:rFonts w:ascii="Times New Roman" w:hAnsi="Times New Roman"/>
          <w:color w:val="000000"/>
          <w:szCs w:val="24"/>
        </w:rPr>
        <w:t>August</w:t>
      </w:r>
      <w:r w:rsidR="00F830C0" w:rsidRPr="00917D76">
        <w:rPr>
          <w:rFonts w:ascii="Times New Roman" w:hAnsi="Times New Roman"/>
          <w:color w:val="000000"/>
          <w:szCs w:val="24"/>
        </w:rPr>
        <w:t xml:space="preserve"> </w:t>
      </w:r>
      <w:r w:rsidR="008C5E39" w:rsidRPr="00917D76">
        <w:rPr>
          <w:rFonts w:ascii="Times New Roman" w:hAnsi="Times New Roman"/>
          <w:color w:val="000000"/>
          <w:szCs w:val="24"/>
        </w:rPr>
        <w:t>20th</w:t>
      </w:r>
      <w:r w:rsidR="00F830C0" w:rsidRPr="00917D76">
        <w:rPr>
          <w:rFonts w:ascii="Times New Roman" w:hAnsi="Times New Roman"/>
          <w:color w:val="000000"/>
          <w:szCs w:val="24"/>
        </w:rPr>
        <w:t>, 2019 news release</w:t>
      </w:r>
      <w:r w:rsidR="008C5E39" w:rsidRPr="00917D76">
        <w:rPr>
          <w:rFonts w:ascii="Times New Roman" w:hAnsi="Times New Roman"/>
          <w:color w:val="000000"/>
          <w:szCs w:val="24"/>
        </w:rPr>
        <w:t>.</w:t>
      </w:r>
      <w:r w:rsidR="0077036D">
        <w:rPr>
          <w:rFonts w:ascii="Times New Roman" w:hAnsi="Times New Roman"/>
          <w:color w:val="000000"/>
          <w:szCs w:val="24"/>
        </w:rPr>
        <w:t xml:space="preserve"> </w:t>
      </w:r>
      <w:r w:rsidR="00C12B3A" w:rsidRPr="00917D76">
        <w:rPr>
          <w:rFonts w:ascii="Times New Roman" w:hAnsi="Times New Roman"/>
          <w:color w:val="222222"/>
          <w:szCs w:val="24"/>
        </w:rPr>
        <w:t xml:space="preserve">Eridanus Capital LLC is an affiliate </w:t>
      </w:r>
      <w:r w:rsidR="0077036D">
        <w:rPr>
          <w:rFonts w:ascii="Times New Roman" w:hAnsi="Times New Roman"/>
          <w:color w:val="222222"/>
          <w:szCs w:val="24"/>
        </w:rPr>
        <w:t xml:space="preserve">of </w:t>
      </w:r>
      <w:r w:rsidR="00C12B3A" w:rsidRPr="00917D76">
        <w:rPr>
          <w:rFonts w:ascii="Times New Roman" w:hAnsi="Times New Roman"/>
          <w:color w:val="222222"/>
          <w:szCs w:val="24"/>
        </w:rPr>
        <w:t>Myrmikan Capital, LLC, which operates in the gold and silver junior mining sector</w:t>
      </w:r>
      <w:r w:rsidR="00C12B3A" w:rsidRPr="00C12B3A">
        <w:rPr>
          <w:rFonts w:ascii="Times New Roman" w:hAnsi="Times New Roman"/>
          <w:color w:val="000000"/>
          <w:szCs w:val="24"/>
        </w:rPr>
        <w:t>.</w:t>
      </w:r>
    </w:p>
    <w:p w14:paraId="583AAB44" w14:textId="5DC94497" w:rsidR="00ED5604" w:rsidRPr="00C12B3A" w:rsidRDefault="00ED5604" w:rsidP="008C5E39">
      <w:pPr>
        <w:pStyle w:val="NormalWeb"/>
        <w:spacing w:before="0" w:beforeAutospacing="0" w:after="0" w:afterAutospacing="0"/>
        <w:textAlignment w:val="baseline"/>
        <w:rPr>
          <w:rFonts w:ascii="Times New Roman" w:hAnsi="Times New Roman"/>
          <w:color w:val="000000"/>
          <w:szCs w:val="24"/>
        </w:rPr>
      </w:pPr>
    </w:p>
    <w:p w14:paraId="04E77E40" w14:textId="42F3AF53" w:rsidR="003D0216" w:rsidRPr="0077036D" w:rsidRDefault="00ED5604" w:rsidP="0077036D">
      <w:pPr>
        <w:rPr>
          <w:rFonts w:ascii="Arial" w:eastAsia="Times New Roman" w:hAnsi="Arial" w:cs="Arial"/>
          <w:color w:val="222222"/>
          <w:sz w:val="20"/>
          <w:szCs w:val="20"/>
          <w:lang w:val="en-US"/>
        </w:rPr>
      </w:pPr>
      <w:r w:rsidRPr="00C12B3A">
        <w:rPr>
          <w:rFonts w:cs="Times New Roman"/>
          <w:color w:val="000000"/>
          <w:szCs w:val="24"/>
        </w:rPr>
        <w:t xml:space="preserve">The Loan Principal of US$1,000,000 </w:t>
      </w:r>
      <w:r w:rsidR="00CE4464">
        <w:rPr>
          <w:rFonts w:cs="Times New Roman"/>
          <w:color w:val="000000"/>
          <w:szCs w:val="24"/>
        </w:rPr>
        <w:t>may</w:t>
      </w:r>
      <w:bookmarkStart w:id="1" w:name="_GoBack"/>
      <w:bookmarkEnd w:id="1"/>
      <w:r w:rsidR="00893700" w:rsidRPr="00C12B3A">
        <w:rPr>
          <w:rFonts w:cs="Times New Roman"/>
          <w:color w:val="000000"/>
          <w:szCs w:val="24"/>
        </w:rPr>
        <w:t xml:space="preserve"> be used </w:t>
      </w:r>
      <w:r w:rsidRPr="00C12B3A">
        <w:rPr>
          <w:rFonts w:cs="Times New Roman"/>
          <w:color w:val="000000"/>
          <w:szCs w:val="24"/>
        </w:rPr>
        <w:t xml:space="preserve">for engineering, permitting, and working capital </w:t>
      </w:r>
      <w:r w:rsidR="00893700" w:rsidRPr="00917D76">
        <w:rPr>
          <w:rFonts w:cs="Times New Roman"/>
          <w:color w:val="000000"/>
          <w:szCs w:val="24"/>
        </w:rPr>
        <w:t xml:space="preserve">at </w:t>
      </w:r>
      <w:r w:rsidRPr="00917D76">
        <w:rPr>
          <w:rFonts w:cs="Times New Roman"/>
          <w:color w:val="000000"/>
          <w:szCs w:val="24"/>
        </w:rPr>
        <w:t>the Idaho-Maryland Gold Project</w:t>
      </w:r>
      <w:r w:rsidR="00893700" w:rsidRPr="00917D76">
        <w:rPr>
          <w:rFonts w:cs="Times New Roman"/>
          <w:color w:val="000000"/>
          <w:szCs w:val="24"/>
        </w:rPr>
        <w:t xml:space="preserve"> and is secured against the assets of the Company.</w:t>
      </w:r>
      <w:r w:rsidR="00C12B3A">
        <w:rPr>
          <w:color w:val="000000"/>
          <w:szCs w:val="24"/>
        </w:rPr>
        <w:t xml:space="preserve">  </w:t>
      </w:r>
    </w:p>
    <w:p w14:paraId="2416B402" w14:textId="6F1046A7" w:rsidR="008C5E39" w:rsidRPr="00917D76" w:rsidRDefault="008C5E39" w:rsidP="0077036D">
      <w:pPr>
        <w:pStyle w:val="NormalWeb"/>
        <w:spacing w:before="0" w:beforeAutospacing="0" w:after="0" w:afterAutospacing="0"/>
        <w:textAlignment w:val="baseline"/>
        <w:rPr>
          <w:rFonts w:ascii="Times New Roman" w:hAnsi="Times New Roman"/>
          <w:color w:val="000000"/>
          <w:szCs w:val="24"/>
        </w:rPr>
      </w:pPr>
      <w:r w:rsidRPr="00917D76">
        <w:rPr>
          <w:rFonts w:ascii="Times New Roman" w:hAnsi="Times New Roman"/>
          <w:color w:val="000000"/>
          <w:szCs w:val="24"/>
        </w:rPr>
        <w:t xml:space="preserve">The Loan has a term of 2 years. Interest will be accrued at an annual interest rate of 10% and be paid along with </w:t>
      </w:r>
      <w:r w:rsidR="00893700" w:rsidRPr="00917D76">
        <w:rPr>
          <w:rFonts w:ascii="Times New Roman" w:hAnsi="Times New Roman"/>
          <w:color w:val="000000"/>
          <w:szCs w:val="24"/>
        </w:rPr>
        <w:t>the Principal</w:t>
      </w:r>
      <w:r w:rsidRPr="00917D76">
        <w:rPr>
          <w:rFonts w:ascii="Times New Roman" w:hAnsi="Times New Roman"/>
          <w:color w:val="000000"/>
          <w:szCs w:val="24"/>
        </w:rPr>
        <w:t xml:space="preserve"> </w:t>
      </w:r>
      <w:r w:rsidR="00893700" w:rsidRPr="00917D76">
        <w:rPr>
          <w:rFonts w:ascii="Times New Roman" w:hAnsi="Times New Roman"/>
          <w:color w:val="000000"/>
          <w:szCs w:val="24"/>
        </w:rPr>
        <w:t>on</w:t>
      </w:r>
      <w:r w:rsidRPr="00917D76">
        <w:rPr>
          <w:rFonts w:ascii="Times New Roman" w:hAnsi="Times New Roman"/>
          <w:color w:val="000000"/>
          <w:szCs w:val="24"/>
        </w:rPr>
        <w:t xml:space="preserve"> the Maturity Date. The total repayment at the Maturity Date will be</w:t>
      </w:r>
      <w:r w:rsidR="003D0216" w:rsidRPr="00917D76">
        <w:rPr>
          <w:rFonts w:ascii="Times New Roman" w:hAnsi="Times New Roman"/>
          <w:color w:val="000000"/>
          <w:szCs w:val="24"/>
        </w:rPr>
        <w:t xml:space="preserve"> US$1,200,000. </w:t>
      </w:r>
    </w:p>
    <w:p w14:paraId="0C828D6C" w14:textId="3699BAC3" w:rsidR="008C5E39" w:rsidRPr="00917D76" w:rsidRDefault="008C5E39" w:rsidP="0077036D">
      <w:pPr>
        <w:pStyle w:val="NormalWeb"/>
        <w:spacing w:before="0" w:beforeAutospacing="0" w:after="0" w:afterAutospacing="0"/>
        <w:textAlignment w:val="baseline"/>
        <w:rPr>
          <w:rFonts w:ascii="Times New Roman" w:hAnsi="Times New Roman"/>
          <w:color w:val="000000"/>
          <w:szCs w:val="24"/>
        </w:rPr>
      </w:pPr>
    </w:p>
    <w:p w14:paraId="429EA6C7" w14:textId="2D30467F" w:rsidR="003D0216" w:rsidRPr="00C12B3A" w:rsidRDefault="003D0216" w:rsidP="008C5E39">
      <w:pPr>
        <w:pStyle w:val="NormalWeb"/>
        <w:spacing w:before="0" w:beforeAutospacing="0" w:after="0" w:afterAutospacing="0"/>
        <w:textAlignment w:val="baseline"/>
        <w:rPr>
          <w:rFonts w:ascii="Times New Roman" w:hAnsi="Times New Roman"/>
          <w:color w:val="000000"/>
          <w:szCs w:val="24"/>
        </w:rPr>
      </w:pPr>
      <w:r w:rsidRPr="00917D76">
        <w:rPr>
          <w:rFonts w:ascii="Times New Roman" w:hAnsi="Times New Roman"/>
          <w:color w:val="000000"/>
          <w:szCs w:val="24"/>
        </w:rPr>
        <w:t>The Lender will be issued 11,500,000 share purchase warrants as consideration for advancing the Loan. Each warrant entitles the holder to acquire one Share of the Company at an exercise price of C$0.10 for a period of three years from the date of issuance.</w:t>
      </w:r>
      <w:r w:rsidRPr="00C12B3A">
        <w:rPr>
          <w:rFonts w:ascii="Times New Roman" w:hAnsi="Times New Roman"/>
          <w:color w:val="000000"/>
          <w:szCs w:val="24"/>
        </w:rPr>
        <w:t xml:space="preserve"> </w:t>
      </w:r>
      <w:r w:rsidR="00991BFD" w:rsidRPr="00C12B3A">
        <w:rPr>
          <w:rFonts w:ascii="Times New Roman" w:hAnsi="Times New Roman"/>
          <w:color w:val="000000"/>
          <w:szCs w:val="24"/>
        </w:rPr>
        <w:t xml:space="preserve"> The warrants and any </w:t>
      </w:r>
      <w:r w:rsidR="00991BFD" w:rsidRPr="00917D76">
        <w:rPr>
          <w:rFonts w:ascii="Times New Roman" w:hAnsi="Times New Roman"/>
          <w:color w:val="000000"/>
          <w:szCs w:val="24"/>
        </w:rPr>
        <w:t>securities issued upon exercise of the warrants are subject to statutory hold periods in accordance with applicable United States and Canadian securities laws.</w:t>
      </w:r>
    </w:p>
    <w:p w14:paraId="0927E456" w14:textId="5A6F6E2A" w:rsidR="00D025A9" w:rsidRPr="00C12B3A" w:rsidRDefault="00D025A9" w:rsidP="008C5E39">
      <w:pPr>
        <w:pStyle w:val="NormalWeb"/>
        <w:spacing w:before="0" w:beforeAutospacing="0" w:after="0" w:afterAutospacing="0"/>
        <w:textAlignment w:val="baseline"/>
        <w:rPr>
          <w:rFonts w:ascii="Times New Roman" w:hAnsi="Times New Roman"/>
          <w:color w:val="000000"/>
          <w:szCs w:val="24"/>
        </w:rPr>
      </w:pPr>
    </w:p>
    <w:p w14:paraId="6297931F" w14:textId="227B2F07" w:rsidR="003D0216" w:rsidRDefault="00893700" w:rsidP="008C5E39">
      <w:pPr>
        <w:pStyle w:val="NormalWeb"/>
        <w:spacing w:before="0" w:beforeAutospacing="0" w:after="0" w:afterAutospacing="0"/>
        <w:textAlignment w:val="baseline"/>
        <w:rPr>
          <w:rFonts w:ascii="Times New Roman" w:hAnsi="Times New Roman"/>
          <w:color w:val="000000"/>
          <w:szCs w:val="24"/>
        </w:rPr>
      </w:pPr>
      <w:r w:rsidRPr="00917D76">
        <w:rPr>
          <w:rFonts w:ascii="Times New Roman" w:hAnsi="Times New Roman"/>
          <w:color w:val="000000"/>
          <w:szCs w:val="24"/>
        </w:rPr>
        <w:t>T</w:t>
      </w:r>
      <w:r w:rsidR="008C5E39" w:rsidRPr="00917D76">
        <w:rPr>
          <w:rFonts w:ascii="Times New Roman" w:hAnsi="Times New Roman"/>
          <w:color w:val="000000"/>
          <w:szCs w:val="24"/>
        </w:rPr>
        <w:t xml:space="preserve">he Company has the option, at its sole discretion, to extend the repayment of the loan up to an additional 2 years past the Maturity Date. </w:t>
      </w:r>
      <w:r w:rsidR="003D0216" w:rsidRPr="00917D76">
        <w:rPr>
          <w:rFonts w:ascii="Times New Roman" w:hAnsi="Times New Roman"/>
          <w:color w:val="000000"/>
          <w:szCs w:val="24"/>
        </w:rPr>
        <w:t>If the Company exercise its rights to extend repayment, the annual interest rate would increase to 20% in year 3 and 25% in year 4. The Company</w:t>
      </w:r>
      <w:r w:rsidR="00991BFD" w:rsidRPr="00917D76">
        <w:rPr>
          <w:rFonts w:ascii="Times New Roman" w:hAnsi="Times New Roman"/>
          <w:color w:val="000000"/>
          <w:szCs w:val="24"/>
        </w:rPr>
        <w:t xml:space="preserve"> also</w:t>
      </w:r>
      <w:r w:rsidR="003D0216" w:rsidRPr="00917D76">
        <w:rPr>
          <w:rFonts w:ascii="Times New Roman" w:hAnsi="Times New Roman"/>
          <w:color w:val="000000"/>
          <w:szCs w:val="24"/>
        </w:rPr>
        <w:t xml:space="preserve"> has the option, at its sole discretion, to repay</w:t>
      </w:r>
      <w:r w:rsidRPr="00917D76">
        <w:rPr>
          <w:rFonts w:ascii="Times New Roman" w:hAnsi="Times New Roman"/>
          <w:color w:val="000000"/>
          <w:szCs w:val="24"/>
        </w:rPr>
        <w:t xml:space="preserve"> </w:t>
      </w:r>
      <w:r w:rsidR="003D0216" w:rsidRPr="00917D76">
        <w:rPr>
          <w:rFonts w:ascii="Times New Roman" w:hAnsi="Times New Roman"/>
          <w:color w:val="000000"/>
          <w:szCs w:val="24"/>
        </w:rPr>
        <w:t>the loan before the 2-year Maturity Date. If the Company exercise</w:t>
      </w:r>
      <w:r w:rsidRPr="00917D76">
        <w:rPr>
          <w:rFonts w:ascii="Times New Roman" w:hAnsi="Times New Roman"/>
          <w:color w:val="000000"/>
          <w:szCs w:val="24"/>
        </w:rPr>
        <w:t>s</w:t>
      </w:r>
      <w:r w:rsidR="003D0216" w:rsidRPr="00917D76">
        <w:rPr>
          <w:rFonts w:ascii="Times New Roman" w:hAnsi="Times New Roman"/>
          <w:color w:val="000000"/>
          <w:szCs w:val="24"/>
        </w:rPr>
        <w:t xml:space="preserve"> its right of early repayment, the minimum interest charge will be </w:t>
      </w:r>
      <w:r w:rsidR="008E328C" w:rsidRPr="00917D76">
        <w:rPr>
          <w:rFonts w:ascii="Times New Roman" w:hAnsi="Times New Roman"/>
          <w:color w:val="000000"/>
          <w:szCs w:val="24"/>
        </w:rPr>
        <w:t>US</w:t>
      </w:r>
      <w:r w:rsidR="003D0216" w:rsidRPr="00917D76">
        <w:rPr>
          <w:rFonts w:ascii="Times New Roman" w:hAnsi="Times New Roman"/>
          <w:color w:val="000000"/>
          <w:szCs w:val="24"/>
        </w:rPr>
        <w:t xml:space="preserve">$200,000. </w:t>
      </w:r>
    </w:p>
    <w:p w14:paraId="6AC7EB5E" w14:textId="77777777" w:rsidR="0077036D" w:rsidRPr="00917D76" w:rsidRDefault="0077036D" w:rsidP="008C5E39">
      <w:pPr>
        <w:pStyle w:val="NormalWeb"/>
        <w:spacing w:before="0" w:beforeAutospacing="0" w:after="0" w:afterAutospacing="0"/>
        <w:textAlignment w:val="baseline"/>
        <w:rPr>
          <w:rFonts w:ascii="Times New Roman" w:hAnsi="Times New Roman"/>
          <w:color w:val="000000"/>
          <w:szCs w:val="24"/>
        </w:rPr>
      </w:pPr>
    </w:p>
    <w:p w14:paraId="717CE5C4" w14:textId="7198F8B8" w:rsidR="0077036D" w:rsidRPr="00917D76" w:rsidRDefault="0077036D" w:rsidP="00CA78C2">
      <w:pPr>
        <w:pStyle w:val="NormalWeb"/>
        <w:spacing w:before="0" w:beforeAutospacing="0" w:after="180" w:afterAutospacing="0"/>
        <w:textAlignment w:val="baseline"/>
        <w:rPr>
          <w:rFonts w:ascii="Times New Roman" w:hAnsi="Times New Roman"/>
          <w:color w:val="000000"/>
          <w:szCs w:val="24"/>
        </w:rPr>
      </w:pPr>
      <w:r>
        <w:rPr>
          <w:rFonts w:ascii="Times New Roman" w:hAnsi="Times New Roman"/>
          <w:color w:val="000000"/>
          <w:szCs w:val="24"/>
        </w:rPr>
        <w:t xml:space="preserve">The Company </w:t>
      </w:r>
      <w:r w:rsidRPr="00C12B3A">
        <w:rPr>
          <w:rFonts w:ascii="Times New Roman" w:hAnsi="Times New Roman"/>
          <w:color w:val="000000"/>
          <w:szCs w:val="24"/>
        </w:rPr>
        <w:t>announces it will not proceed with the final</w:t>
      </w:r>
      <w:r>
        <w:rPr>
          <w:rFonts w:ascii="Times New Roman" w:hAnsi="Times New Roman"/>
          <w:color w:val="000000"/>
          <w:szCs w:val="24"/>
        </w:rPr>
        <w:t xml:space="preserve"> C$500,000</w:t>
      </w:r>
      <w:r w:rsidRPr="00C12B3A">
        <w:rPr>
          <w:rFonts w:ascii="Times New Roman" w:hAnsi="Times New Roman"/>
          <w:color w:val="000000"/>
          <w:szCs w:val="24"/>
        </w:rPr>
        <w:t xml:space="preserve"> tranche of the Equity Financing previously announced on August 20</w:t>
      </w:r>
      <w:r w:rsidRPr="00C12B3A">
        <w:rPr>
          <w:rFonts w:ascii="Times New Roman" w:hAnsi="Times New Roman"/>
          <w:color w:val="000000"/>
          <w:szCs w:val="24"/>
          <w:vertAlign w:val="superscript"/>
        </w:rPr>
        <w:t>th</w:t>
      </w:r>
      <w:r w:rsidRPr="00C12B3A">
        <w:rPr>
          <w:rFonts w:ascii="Times New Roman" w:hAnsi="Times New Roman"/>
          <w:color w:val="000000"/>
          <w:szCs w:val="24"/>
        </w:rPr>
        <w:t>, 2019. The Company previously closed a total of C$3,933,619</w:t>
      </w:r>
      <w:r>
        <w:rPr>
          <w:rFonts w:ascii="Times New Roman" w:hAnsi="Times New Roman"/>
          <w:color w:val="000000"/>
          <w:szCs w:val="24"/>
        </w:rPr>
        <w:t>, which has fully closed with all funds received,</w:t>
      </w:r>
      <w:r w:rsidRPr="00C12B3A">
        <w:rPr>
          <w:rFonts w:ascii="Times New Roman" w:hAnsi="Times New Roman"/>
          <w:color w:val="000000"/>
          <w:szCs w:val="24"/>
        </w:rPr>
        <w:t xml:space="preserve"> in two tranches of the Equity Financing as announced on August 20</w:t>
      </w:r>
      <w:r w:rsidRPr="00C12B3A">
        <w:rPr>
          <w:rFonts w:ascii="Times New Roman" w:hAnsi="Times New Roman"/>
          <w:color w:val="000000"/>
          <w:szCs w:val="24"/>
          <w:vertAlign w:val="superscript"/>
        </w:rPr>
        <w:t>th</w:t>
      </w:r>
      <w:r w:rsidRPr="00C12B3A">
        <w:rPr>
          <w:rFonts w:ascii="Times New Roman" w:hAnsi="Times New Roman"/>
          <w:color w:val="000000"/>
          <w:szCs w:val="24"/>
        </w:rPr>
        <w:t xml:space="preserve"> and July 11</w:t>
      </w:r>
      <w:r w:rsidRPr="00C12B3A">
        <w:rPr>
          <w:rFonts w:ascii="Times New Roman" w:hAnsi="Times New Roman"/>
          <w:color w:val="000000"/>
          <w:szCs w:val="24"/>
          <w:vertAlign w:val="superscript"/>
        </w:rPr>
        <w:t>th</w:t>
      </w:r>
      <w:r w:rsidRPr="00C12B3A">
        <w:rPr>
          <w:rFonts w:ascii="Times New Roman" w:hAnsi="Times New Roman"/>
          <w:color w:val="000000"/>
          <w:szCs w:val="24"/>
        </w:rPr>
        <w:t>, 2019.</w:t>
      </w:r>
    </w:p>
    <w:p w14:paraId="56BC8D6D" w14:textId="0C5564BE" w:rsidR="00F830C0" w:rsidRPr="00917D76" w:rsidRDefault="00F830C0" w:rsidP="00CA78C2">
      <w:pPr>
        <w:pStyle w:val="NormalWeb"/>
        <w:spacing w:before="0" w:beforeAutospacing="0" w:after="180" w:afterAutospacing="0"/>
        <w:textAlignment w:val="baseline"/>
        <w:rPr>
          <w:rFonts w:ascii="Times New Roman" w:hAnsi="Times New Roman"/>
          <w:color w:val="000000"/>
          <w:szCs w:val="24"/>
        </w:rPr>
      </w:pPr>
      <w:r w:rsidRPr="00917D76">
        <w:rPr>
          <w:rFonts w:ascii="Times New Roman" w:hAnsi="Times New Roman"/>
          <w:color w:val="000000"/>
          <w:szCs w:val="24"/>
        </w:rPr>
        <w:t>The securities offered have not been registered under the United States Securities Act of 1933, as amended (the “U.S. Securities Act”), or any state securities laws and may not be offered or sold absent registration or compliance with an applicable exemption from the registration requirements of the U.S. Securities Act and applicable state securities laws.</w:t>
      </w:r>
    </w:p>
    <w:p w14:paraId="4F4C522E" w14:textId="71E5FA54" w:rsidR="00B96601" w:rsidRPr="00917D76" w:rsidRDefault="00B96601" w:rsidP="00CA78C2">
      <w:pPr>
        <w:rPr>
          <w:rFonts w:cs="Times New Roman"/>
        </w:rPr>
      </w:pPr>
    </w:p>
    <w:p w14:paraId="19FB0168" w14:textId="77777777" w:rsidR="00E41B2C" w:rsidRPr="00917D76" w:rsidRDefault="00E41B2C" w:rsidP="00CA78C2">
      <w:pPr>
        <w:keepNext/>
        <w:rPr>
          <w:rFonts w:cs="Times New Roman"/>
          <w:szCs w:val="24"/>
        </w:rPr>
      </w:pPr>
      <w:r w:rsidRPr="00917D76">
        <w:rPr>
          <w:rFonts w:cs="Times New Roman"/>
          <w:b/>
          <w:bCs/>
          <w:szCs w:val="24"/>
          <w:u w:val="single"/>
        </w:rPr>
        <w:t>About Rise Gold Corp</w:t>
      </w:r>
      <w:r w:rsidR="00411BFF" w:rsidRPr="00917D76">
        <w:rPr>
          <w:rFonts w:cs="Times New Roman"/>
          <w:b/>
          <w:bCs/>
          <w:szCs w:val="24"/>
          <w:u w:val="single"/>
        </w:rPr>
        <w:t>.</w:t>
      </w:r>
    </w:p>
    <w:p w14:paraId="4D71BC23" w14:textId="3D5F1207" w:rsidR="002A030F" w:rsidRPr="00C12B3A" w:rsidRDefault="009C371A" w:rsidP="00CA78C2">
      <w:pPr>
        <w:rPr>
          <w:rFonts w:cs="Times New Roman"/>
          <w:szCs w:val="24"/>
        </w:rPr>
      </w:pPr>
      <w:r w:rsidRPr="00917D76">
        <w:rPr>
          <w:rFonts w:cs="Times New Roman"/>
          <w:szCs w:val="24"/>
        </w:rPr>
        <w:t>Rise Gold is an exploration-stage mining company. The Company’s principal asset is the historic Idaho-Maryland Gold Mine located in Nevada County, California, USA. The Idaho-Maryland Gold</w:t>
      </w:r>
      <w:r w:rsidR="0098613C" w:rsidRPr="00917D76">
        <w:rPr>
          <w:rFonts w:cs="Times New Roman"/>
          <w:szCs w:val="24"/>
        </w:rPr>
        <w:t xml:space="preserve"> Mine</w:t>
      </w:r>
      <w:r w:rsidRPr="00917D76">
        <w:rPr>
          <w:rFonts w:cs="Times New Roman"/>
          <w:szCs w:val="24"/>
        </w:rPr>
        <w:t xml:space="preserve"> </w:t>
      </w:r>
      <w:r w:rsidR="003A7444" w:rsidRPr="00917D76">
        <w:rPr>
          <w:rFonts w:cs="Times New Roman"/>
          <w:szCs w:val="24"/>
        </w:rPr>
        <w:t>is a</w:t>
      </w:r>
      <w:r w:rsidRPr="00917D76">
        <w:rPr>
          <w:rFonts w:cs="Times New Roman"/>
          <w:szCs w:val="24"/>
        </w:rPr>
        <w:t xml:space="preserve"> </w:t>
      </w:r>
      <w:r w:rsidR="009B6FDA" w:rsidRPr="00917D76">
        <w:rPr>
          <w:rFonts w:cs="Times New Roman"/>
          <w:szCs w:val="24"/>
        </w:rPr>
        <w:t>past-</w:t>
      </w:r>
      <w:r w:rsidRPr="00917D76">
        <w:rPr>
          <w:rFonts w:cs="Times New Roman"/>
          <w:szCs w:val="24"/>
        </w:rPr>
        <w:t xml:space="preserve">producing gold mine with total past production of 2,414,000 oz of gold at an average mill head grade of 17 gpt gold from 1866-1955. Historic production at the Idaho-Maryland Mine is disclosed in the Technical Report on the Idaho-Maryland Project dated June 1st, 2017 and available on </w:t>
      </w:r>
      <w:hyperlink r:id="rId9" w:history="1">
        <w:r w:rsidR="00737B5B" w:rsidRPr="00C12B3A">
          <w:rPr>
            <w:rStyle w:val="Hyperlink"/>
            <w:rFonts w:cs="Times New Roman"/>
            <w:b/>
            <w:bCs/>
            <w:lang w:val="en-US"/>
          </w:rPr>
          <w:t>www.sedar.com.</w:t>
        </w:r>
      </w:hyperlink>
      <w:r w:rsidR="00303D9C" w:rsidRPr="00C12B3A">
        <w:rPr>
          <w:rFonts w:cs="Times New Roman"/>
          <w:szCs w:val="24"/>
        </w:rPr>
        <w:t xml:space="preserve"> Rise Gold is incorporated in Nevada, USA and maintains its head office in Vancouver, British Columbia, Canada.</w:t>
      </w:r>
    </w:p>
    <w:p w14:paraId="1F4B5DE3" w14:textId="77777777" w:rsidR="009C371A" w:rsidRPr="00917D76" w:rsidRDefault="009C371A" w:rsidP="00D628C2">
      <w:pPr>
        <w:rPr>
          <w:rFonts w:cs="Times New Roman"/>
          <w:szCs w:val="24"/>
        </w:rPr>
      </w:pPr>
    </w:p>
    <w:p w14:paraId="295D98C5" w14:textId="77777777" w:rsidR="00E41B2C" w:rsidRPr="00917D76" w:rsidRDefault="00E41B2C" w:rsidP="00C96628">
      <w:pPr>
        <w:pStyle w:val="PfxText"/>
        <w:keepNext/>
        <w:rPr>
          <w:sz w:val="24"/>
          <w:szCs w:val="24"/>
        </w:rPr>
      </w:pPr>
      <w:r w:rsidRPr="00917D76">
        <w:rPr>
          <w:sz w:val="24"/>
          <w:szCs w:val="24"/>
        </w:rPr>
        <w:t>On behalf of the Board of Directors:</w:t>
      </w:r>
    </w:p>
    <w:p w14:paraId="06BA861A" w14:textId="77777777" w:rsidR="00E41B2C" w:rsidRPr="00917D76" w:rsidRDefault="00E41B2C" w:rsidP="00C96628">
      <w:pPr>
        <w:pStyle w:val="PfxText"/>
        <w:keepNext/>
        <w:rPr>
          <w:sz w:val="24"/>
          <w:szCs w:val="24"/>
        </w:rPr>
      </w:pPr>
    </w:p>
    <w:p w14:paraId="5D2BA8C9" w14:textId="77777777" w:rsidR="00E41B2C" w:rsidRPr="00917D76" w:rsidRDefault="00E41B2C" w:rsidP="00C96628">
      <w:pPr>
        <w:pStyle w:val="PfxText"/>
        <w:keepNext/>
        <w:rPr>
          <w:sz w:val="24"/>
          <w:szCs w:val="24"/>
        </w:rPr>
      </w:pPr>
      <w:r w:rsidRPr="00917D76">
        <w:rPr>
          <w:sz w:val="24"/>
          <w:szCs w:val="24"/>
        </w:rPr>
        <w:t>Benjamin Mossman</w:t>
      </w:r>
    </w:p>
    <w:p w14:paraId="6EF711CA" w14:textId="77777777" w:rsidR="00E41B2C" w:rsidRPr="00917D76" w:rsidRDefault="00BE4ED3" w:rsidP="00C96628">
      <w:pPr>
        <w:pStyle w:val="PfxText"/>
        <w:keepNext/>
        <w:rPr>
          <w:sz w:val="24"/>
          <w:szCs w:val="24"/>
        </w:rPr>
      </w:pPr>
      <w:r w:rsidRPr="00917D76">
        <w:rPr>
          <w:sz w:val="24"/>
          <w:szCs w:val="24"/>
        </w:rPr>
        <w:t xml:space="preserve">President, </w:t>
      </w:r>
      <w:r w:rsidR="00E41B2C" w:rsidRPr="00917D76">
        <w:rPr>
          <w:sz w:val="24"/>
          <w:szCs w:val="24"/>
        </w:rPr>
        <w:t>CEO and Director</w:t>
      </w:r>
    </w:p>
    <w:p w14:paraId="17726C5E" w14:textId="77777777" w:rsidR="00E41B2C" w:rsidRPr="00917D76" w:rsidRDefault="00E41B2C" w:rsidP="008C762C">
      <w:pPr>
        <w:pStyle w:val="PfxText"/>
        <w:rPr>
          <w:sz w:val="24"/>
          <w:szCs w:val="24"/>
        </w:rPr>
      </w:pPr>
      <w:r w:rsidRPr="00917D76">
        <w:rPr>
          <w:sz w:val="24"/>
          <w:szCs w:val="24"/>
        </w:rPr>
        <w:t xml:space="preserve">Rise </w:t>
      </w:r>
      <w:r w:rsidR="00AE2C2B" w:rsidRPr="00917D76">
        <w:rPr>
          <w:sz w:val="24"/>
          <w:szCs w:val="24"/>
        </w:rPr>
        <w:t>Gold Corp</w:t>
      </w:r>
      <w:r w:rsidR="00051BE5" w:rsidRPr="00917D76">
        <w:rPr>
          <w:sz w:val="24"/>
          <w:szCs w:val="24"/>
        </w:rPr>
        <w:t>.</w:t>
      </w:r>
    </w:p>
    <w:p w14:paraId="1BB420E7" w14:textId="77777777" w:rsidR="00E41B2C" w:rsidRPr="00917D76" w:rsidRDefault="00E41B2C" w:rsidP="008C762C">
      <w:pPr>
        <w:pStyle w:val="PfxText"/>
        <w:rPr>
          <w:sz w:val="24"/>
          <w:szCs w:val="24"/>
        </w:rPr>
      </w:pPr>
    </w:p>
    <w:p w14:paraId="685EEDB8" w14:textId="77777777" w:rsidR="002A030F" w:rsidRPr="00917D76" w:rsidRDefault="002A030F" w:rsidP="008C762C">
      <w:pPr>
        <w:pStyle w:val="PfxText"/>
        <w:rPr>
          <w:sz w:val="24"/>
          <w:szCs w:val="24"/>
        </w:rPr>
      </w:pPr>
    </w:p>
    <w:p w14:paraId="1CD2A7B4" w14:textId="77777777" w:rsidR="00E41B2C" w:rsidRPr="00917D76" w:rsidRDefault="00E41B2C" w:rsidP="00CC0874">
      <w:pPr>
        <w:keepNext/>
        <w:jc w:val="left"/>
        <w:rPr>
          <w:rFonts w:eastAsia="Times New Roman" w:cs="Times New Roman"/>
          <w:szCs w:val="24"/>
          <w:lang w:val="en-US"/>
        </w:rPr>
      </w:pPr>
      <w:r w:rsidRPr="00917D76">
        <w:rPr>
          <w:rFonts w:cs="Times New Roman"/>
          <w:szCs w:val="24"/>
        </w:rPr>
        <w:t>For further information, please contact:</w:t>
      </w:r>
    </w:p>
    <w:p w14:paraId="1D4280A4" w14:textId="77777777" w:rsidR="00E41B2C" w:rsidRPr="00917D76" w:rsidRDefault="00E41B2C" w:rsidP="008C762C">
      <w:pPr>
        <w:spacing w:after="0" w:line="240" w:lineRule="auto"/>
        <w:rPr>
          <w:rFonts w:cs="Times New Roman"/>
          <w:b/>
          <w:bCs/>
          <w:szCs w:val="24"/>
        </w:rPr>
      </w:pPr>
      <w:r w:rsidRPr="00917D76">
        <w:rPr>
          <w:rFonts w:cs="Times New Roman"/>
          <w:b/>
          <w:bCs/>
          <w:szCs w:val="24"/>
        </w:rPr>
        <w:t>RISE GOLD CORP</w:t>
      </w:r>
      <w:r w:rsidR="009C371A" w:rsidRPr="00917D76">
        <w:rPr>
          <w:rFonts w:cs="Times New Roman"/>
          <w:b/>
          <w:bCs/>
          <w:szCs w:val="24"/>
        </w:rPr>
        <w:t>.</w:t>
      </w:r>
    </w:p>
    <w:p w14:paraId="1B4DCC14" w14:textId="77777777" w:rsidR="005C5B9F" w:rsidRPr="00917D76" w:rsidRDefault="005C5B9F" w:rsidP="005C5B9F">
      <w:pPr>
        <w:spacing w:after="0" w:line="240" w:lineRule="auto"/>
        <w:rPr>
          <w:rFonts w:cs="Times New Roman"/>
          <w:szCs w:val="24"/>
        </w:rPr>
      </w:pPr>
      <w:r w:rsidRPr="00917D76">
        <w:rPr>
          <w:rFonts w:cs="Times New Roman"/>
          <w:szCs w:val="24"/>
        </w:rPr>
        <w:t>Suite 650, 669 Howe Street</w:t>
      </w:r>
    </w:p>
    <w:p w14:paraId="129ACD19" w14:textId="77777777" w:rsidR="00E41B2C" w:rsidRPr="00917D76" w:rsidRDefault="005C5B9F" w:rsidP="008C762C">
      <w:pPr>
        <w:spacing w:after="0" w:line="240" w:lineRule="auto"/>
        <w:rPr>
          <w:rFonts w:cs="Times New Roman"/>
          <w:szCs w:val="24"/>
          <w:lang w:val="fr-CA"/>
        </w:rPr>
      </w:pPr>
      <w:r w:rsidRPr="00917D76">
        <w:rPr>
          <w:rFonts w:cs="Times New Roman"/>
          <w:szCs w:val="24"/>
          <w:lang w:val="fr-CA"/>
        </w:rPr>
        <w:t>Vancouver, BC V6C 0B4</w:t>
      </w:r>
    </w:p>
    <w:p w14:paraId="57BAE38A" w14:textId="77777777" w:rsidR="00E41B2C" w:rsidRPr="00917D76" w:rsidRDefault="00E41B2C" w:rsidP="008C762C">
      <w:pPr>
        <w:spacing w:after="0" w:line="240" w:lineRule="auto"/>
        <w:rPr>
          <w:rFonts w:cs="Times New Roman"/>
          <w:szCs w:val="24"/>
          <w:lang w:val="fr-CA"/>
        </w:rPr>
      </w:pPr>
      <w:r w:rsidRPr="00917D76">
        <w:rPr>
          <w:rFonts w:cs="Times New Roman"/>
          <w:szCs w:val="24"/>
          <w:lang w:val="fr-CA"/>
        </w:rPr>
        <w:t>T: 604.260.4577</w:t>
      </w:r>
    </w:p>
    <w:p w14:paraId="37B80C76" w14:textId="77777777" w:rsidR="00F368DD" w:rsidRPr="00C12B3A" w:rsidRDefault="00491086" w:rsidP="008C762C">
      <w:pPr>
        <w:spacing w:after="0" w:line="240" w:lineRule="auto"/>
        <w:rPr>
          <w:rFonts w:cs="Times New Roman"/>
          <w:szCs w:val="24"/>
          <w:lang w:val="fr-CA"/>
        </w:rPr>
      </w:pPr>
      <w:hyperlink r:id="rId10" w:history="1">
        <w:r w:rsidR="00EE059A" w:rsidRPr="00C12B3A">
          <w:rPr>
            <w:rStyle w:val="Hyperlink"/>
            <w:rFonts w:cs="Times New Roman"/>
            <w:szCs w:val="24"/>
            <w:lang w:val="fr-CA"/>
          </w:rPr>
          <w:t>info@risegoldcorp.com</w:t>
        </w:r>
      </w:hyperlink>
      <w:r w:rsidR="00EE059A" w:rsidRPr="00C12B3A">
        <w:rPr>
          <w:rFonts w:cs="Times New Roman"/>
          <w:szCs w:val="24"/>
          <w:lang w:val="fr-CA"/>
        </w:rPr>
        <w:t xml:space="preserve"> </w:t>
      </w:r>
    </w:p>
    <w:p w14:paraId="2AC2D0DA" w14:textId="77777777" w:rsidR="00E41B2C" w:rsidRPr="00C12B3A" w:rsidRDefault="00E41B2C" w:rsidP="008C762C">
      <w:pPr>
        <w:spacing w:after="0" w:line="240" w:lineRule="auto"/>
        <w:rPr>
          <w:rFonts w:cs="Times New Roman"/>
          <w:szCs w:val="24"/>
          <w:lang w:val="fr-CA"/>
        </w:rPr>
      </w:pPr>
      <w:r w:rsidRPr="00C12B3A">
        <w:rPr>
          <w:rFonts w:cs="Times New Roman"/>
          <w:szCs w:val="24"/>
          <w:lang w:val="fr-CA"/>
        </w:rPr>
        <w:t>www.rise</w:t>
      </w:r>
      <w:r w:rsidR="00AE2C2B" w:rsidRPr="00C12B3A">
        <w:rPr>
          <w:rFonts w:cs="Times New Roman"/>
          <w:szCs w:val="24"/>
          <w:lang w:val="fr-CA"/>
        </w:rPr>
        <w:t>goldcorp</w:t>
      </w:r>
      <w:r w:rsidRPr="00C12B3A">
        <w:rPr>
          <w:rFonts w:cs="Times New Roman"/>
          <w:szCs w:val="24"/>
          <w:lang w:val="fr-CA"/>
        </w:rPr>
        <w:t>.com</w:t>
      </w:r>
    </w:p>
    <w:p w14:paraId="0ED307B3" w14:textId="77777777" w:rsidR="00E41B2C" w:rsidRPr="00917D76" w:rsidRDefault="00E41B2C" w:rsidP="008C762C">
      <w:pPr>
        <w:pStyle w:val="NormalWeb"/>
        <w:spacing w:before="0" w:beforeAutospacing="0" w:after="0" w:afterAutospacing="0"/>
        <w:rPr>
          <w:rFonts w:ascii="Times New Roman" w:hAnsi="Times New Roman"/>
          <w:b/>
          <w:szCs w:val="24"/>
          <w:lang w:val="fr-CA"/>
        </w:rPr>
      </w:pPr>
    </w:p>
    <w:p w14:paraId="50DB22F6" w14:textId="77777777" w:rsidR="005B0D37" w:rsidRPr="00917D76" w:rsidRDefault="005B0D37" w:rsidP="005B0D37">
      <w:pPr>
        <w:spacing w:after="0" w:line="240" w:lineRule="auto"/>
        <w:rPr>
          <w:rFonts w:cs="Times New Roman"/>
          <w:bCs/>
          <w:szCs w:val="24"/>
          <w:lang w:val="fr-CA"/>
        </w:rPr>
      </w:pPr>
    </w:p>
    <w:p w14:paraId="01D91568" w14:textId="77777777" w:rsidR="005B0D37" w:rsidRPr="00917D76" w:rsidRDefault="005B0D37" w:rsidP="005B0D37">
      <w:pPr>
        <w:spacing w:after="0" w:line="240" w:lineRule="auto"/>
        <w:rPr>
          <w:rFonts w:cs="Times New Roman"/>
          <w:bCs/>
          <w:szCs w:val="24"/>
        </w:rPr>
      </w:pPr>
      <w:r w:rsidRPr="00917D76">
        <w:rPr>
          <w:rFonts w:cs="Times New Roman"/>
          <w:bCs/>
          <w:szCs w:val="24"/>
        </w:rPr>
        <w:t>The CSE has not reviewed, approved or disapproved</w:t>
      </w:r>
      <w:r w:rsidR="00BC7808" w:rsidRPr="00917D76">
        <w:rPr>
          <w:rFonts w:cs="Times New Roman"/>
          <w:bCs/>
          <w:szCs w:val="24"/>
        </w:rPr>
        <w:t xml:space="preserve"> </w:t>
      </w:r>
      <w:r w:rsidRPr="00917D76">
        <w:rPr>
          <w:rFonts w:cs="Times New Roman"/>
          <w:bCs/>
          <w:szCs w:val="24"/>
        </w:rPr>
        <w:t>the contents of this news release.</w:t>
      </w:r>
    </w:p>
    <w:p w14:paraId="09E95A5F" w14:textId="77777777" w:rsidR="00E41B2C" w:rsidRPr="00917D76" w:rsidRDefault="00E41B2C" w:rsidP="008C762C">
      <w:pPr>
        <w:pStyle w:val="NormalWeb"/>
        <w:spacing w:before="0" w:beforeAutospacing="0" w:after="0" w:afterAutospacing="0"/>
        <w:rPr>
          <w:rFonts w:ascii="Times New Roman" w:hAnsi="Times New Roman"/>
          <w:b/>
          <w:szCs w:val="24"/>
        </w:rPr>
      </w:pPr>
    </w:p>
    <w:p w14:paraId="583C9BFD" w14:textId="77777777" w:rsidR="00E41B2C" w:rsidRPr="00917D76" w:rsidRDefault="00E41B2C" w:rsidP="00CC0874">
      <w:pPr>
        <w:pStyle w:val="NormalWeb"/>
        <w:keepNext/>
        <w:spacing w:before="0" w:beforeAutospacing="0" w:after="0" w:afterAutospacing="0"/>
        <w:rPr>
          <w:rFonts w:ascii="Times New Roman" w:hAnsi="Times New Roman"/>
          <w:b/>
          <w:szCs w:val="24"/>
        </w:rPr>
      </w:pPr>
      <w:r w:rsidRPr="00917D76">
        <w:rPr>
          <w:rFonts w:ascii="Times New Roman" w:hAnsi="Times New Roman"/>
          <w:b/>
          <w:szCs w:val="24"/>
        </w:rPr>
        <w:t>Forward-Looking Statements</w:t>
      </w:r>
    </w:p>
    <w:p w14:paraId="28390B98" w14:textId="77777777" w:rsidR="00E41B2C" w:rsidRPr="00917D76" w:rsidRDefault="00E41B2C" w:rsidP="00CC0874">
      <w:pPr>
        <w:keepNext/>
        <w:spacing w:after="0" w:line="240" w:lineRule="auto"/>
        <w:rPr>
          <w:rFonts w:eastAsia="Times,Times New Roman" w:cs="Times New Roman"/>
          <w:szCs w:val="24"/>
        </w:rPr>
      </w:pPr>
    </w:p>
    <w:p w14:paraId="2F7E9DBD" w14:textId="77777777" w:rsidR="00E41B2C" w:rsidRPr="00917D76" w:rsidRDefault="00E41B2C" w:rsidP="008C762C">
      <w:pPr>
        <w:spacing w:after="0" w:line="240" w:lineRule="auto"/>
        <w:rPr>
          <w:rFonts w:eastAsia="Times,Times New Roman" w:cs="Times New Roman"/>
          <w:szCs w:val="24"/>
        </w:rPr>
      </w:pPr>
      <w:r w:rsidRPr="00917D76">
        <w:rPr>
          <w:rFonts w:eastAsia="Times,Times New Roman" w:cs="Times New Roman"/>
          <w:szCs w:val="24"/>
        </w:rPr>
        <w:t xml:space="preserve">This press release contains certain forward-looking statements within the meaning of applicable securities laws. Forward-looking statements are frequently characterized by words such as “plan”, “expect”, “project”, “intend”, “believe”, “anticipate”, “estimate” and other similar words or statements that certain events or conditions “may” or “will” occur.  </w:t>
      </w:r>
    </w:p>
    <w:p w14:paraId="27761522" w14:textId="77777777" w:rsidR="00E41B2C" w:rsidRPr="00917D76" w:rsidRDefault="00E41B2C" w:rsidP="008C762C">
      <w:pPr>
        <w:spacing w:after="0" w:line="240" w:lineRule="auto"/>
        <w:rPr>
          <w:rFonts w:eastAsia="Times,Times New Roman" w:cs="Times New Roman"/>
          <w:szCs w:val="24"/>
        </w:rPr>
      </w:pPr>
    </w:p>
    <w:p w14:paraId="7815790A" w14:textId="77777777" w:rsidR="00B72910" w:rsidRPr="00917D76" w:rsidRDefault="00E41B2C" w:rsidP="008C762C">
      <w:pPr>
        <w:spacing w:after="0" w:line="240" w:lineRule="auto"/>
        <w:rPr>
          <w:rFonts w:eastAsia="Times,Times New Roman" w:cs="Times New Roman"/>
          <w:szCs w:val="24"/>
        </w:rPr>
      </w:pPr>
      <w:r w:rsidRPr="00917D76">
        <w:rPr>
          <w:rFonts w:eastAsia="Times,Times New Roman" w:cs="Times New Roman"/>
          <w:szCs w:val="24"/>
        </w:rPr>
        <w:t xml:space="preserve">Although the Company believes that the expectations reflected in the forward-looking statements are reasonable, there can be no assurance that such expectations will prove to be correct. Such forward-looking statements are subject to risks, uncertainties and assumptions related to </w:t>
      </w:r>
      <w:r w:rsidRPr="00917D76">
        <w:rPr>
          <w:rFonts w:cs="Times New Roman"/>
          <w:szCs w:val="24"/>
        </w:rPr>
        <w:t>certain factors including, without limitation, obtaining all necessary approvals, meeting expenditure and financing requirements, compliance with environmental regulations, title matters, operating hazards, metal prices, political and economic factors, competitive factors, general economic conditions, relationships with vendors and strategic partners, governmental regulation and supervision, seasonality, technological change, industry practices, and one-time events</w:t>
      </w:r>
      <w:r w:rsidRPr="00917D76">
        <w:rPr>
          <w:rFonts w:eastAsia="Times,Times New Roman" w:cs="Times New Roman"/>
          <w:szCs w:val="24"/>
        </w:rPr>
        <w:t xml:space="preserve"> that may </w:t>
      </w:r>
      <w:r w:rsidRPr="00917D76">
        <w:rPr>
          <w:rFonts w:eastAsia="Times,Times New Roman" w:cs="Times New Roman"/>
          <w:szCs w:val="24"/>
        </w:rPr>
        <w:lastRenderedPageBreak/>
        <w:t>cause actual results, performance or developments to differ materially from those contained in the forward-looking statements.  Accordingly, readers should not place undue reliance on forward-looking statements and information contained in this release. Rise undertakes no obligation to update forward-looking statements or information except as required by law.</w:t>
      </w:r>
    </w:p>
    <w:p w14:paraId="6AD15D9B" w14:textId="77777777" w:rsidR="00563E9E" w:rsidRPr="00917D76" w:rsidRDefault="00563E9E" w:rsidP="008C762C">
      <w:pPr>
        <w:spacing w:after="0" w:line="240" w:lineRule="auto"/>
        <w:rPr>
          <w:rFonts w:eastAsia="Times,Times New Roman" w:cs="Times New Roman"/>
          <w:szCs w:val="24"/>
        </w:rPr>
      </w:pPr>
    </w:p>
    <w:sectPr w:rsidR="00563E9E" w:rsidRPr="00917D76" w:rsidSect="00651929">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F21F" w14:textId="77777777" w:rsidR="00491086" w:rsidRDefault="00491086" w:rsidP="006A6810">
      <w:pPr>
        <w:spacing w:after="0" w:line="240" w:lineRule="auto"/>
      </w:pPr>
      <w:r>
        <w:separator/>
      </w:r>
    </w:p>
  </w:endnote>
  <w:endnote w:type="continuationSeparator" w:id="0">
    <w:p w14:paraId="5597A422" w14:textId="77777777" w:rsidR="00491086" w:rsidRDefault="00491086" w:rsidP="006A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AEA2" w14:textId="0614AC97" w:rsidR="0067006A" w:rsidRPr="001931EA" w:rsidRDefault="0067006A">
    <w:pPr>
      <w:pStyle w:val="Footer"/>
      <w:rPr>
        <w:rFonts w:cs="Times New Roman"/>
        <w:sz w:val="16"/>
        <w:szCs w:val="16"/>
      </w:rPr>
    </w:pPr>
    <w:r>
      <w:rPr>
        <w:rFonts w:cs="Times New Roman"/>
        <w:noProof/>
        <w:sz w:val="16"/>
        <w:szCs w:val="16"/>
        <w:lang w:val="en-US"/>
      </w:rPr>
      <mc:AlternateContent>
        <mc:Choice Requires="wps">
          <w:drawing>
            <wp:anchor distT="0" distB="0" distL="114300" distR="114300" simplePos="0" relativeHeight="251660288" behindDoc="0" locked="0" layoutInCell="0" allowOverlap="1" wp14:anchorId="3C30A519" wp14:editId="62DAFC7A">
              <wp:simplePos x="0" y="0"/>
              <wp:positionH relativeFrom="margin">
                <wp:posOffset>0</wp:posOffset>
              </wp:positionH>
              <wp:positionV relativeFrom="page">
                <wp:align>bottom</wp:align>
              </wp:positionV>
              <wp:extent cx="5943600" cy="457200"/>
              <wp:effectExtent l="0" t="0" r="0" b="0"/>
              <wp:wrapNone/>
              <wp:docPr id="1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89AC" w14:textId="77777777" w:rsidR="0067006A" w:rsidRPr="000C6C03" w:rsidRDefault="0067006A">
                          <w:pPr>
                            <w:pStyle w:val="DocsID"/>
                          </w:pP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0A519" id="_x0000_t202" coordsize="21600,21600" o:spt="202" path="m,l,21600r21600,l21600,xe">
              <v:stroke joinstyle="miter"/>
              <v:path gradientshapeok="t" o:connecttype="rect"/>
            </v:shapetype>
            <v:shape id="DocsID" o:spid="_x0000_s1026" type="#_x0000_t202" style="position:absolute;left:0;text-align:left;margin-left:0;margin-top:0;width:468pt;height:36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" o:allowincell="f" filled="f" stroked="f">
              <v:textbox inset="0,0,0,14.4pt">
                <w:txbxContent>
                  <w:p w14:paraId="2EB889AC" w14:textId="77777777" w:rsidR="0067006A" w:rsidRPr="000C6C03" w:rsidRDefault="0067006A">
                    <w:pPr>
                      <w:pStyle w:val="DocsID"/>
                    </w:pPr>
                  </w:p>
                </w:txbxContent>
              </v:textbox>
              <w10:wrap anchorx="margin" anchory="page"/>
            </v:shape>
          </w:pict>
        </mc:Fallback>
      </mc:AlternateContent>
    </w:r>
    <w:r w:rsidRPr="001931EA">
      <w:rPr>
        <w:rFonts w:cs="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BFAE" w14:textId="77777777" w:rsidR="00491086" w:rsidRDefault="00491086" w:rsidP="006A6810">
      <w:pPr>
        <w:spacing w:after="0" w:line="240" w:lineRule="auto"/>
      </w:pPr>
      <w:r>
        <w:separator/>
      </w:r>
    </w:p>
  </w:footnote>
  <w:footnote w:type="continuationSeparator" w:id="0">
    <w:p w14:paraId="0EBE52BC" w14:textId="77777777" w:rsidR="00491086" w:rsidRDefault="00491086" w:rsidP="006A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50610"/>
      <w:docPartObj>
        <w:docPartGallery w:val="Page Numbers (Top of Page)"/>
        <w:docPartUnique/>
      </w:docPartObj>
    </w:sdtPr>
    <w:sdtEndPr>
      <w:rPr>
        <w:noProof/>
      </w:rPr>
    </w:sdtEndPr>
    <w:sdtContent>
      <w:p w14:paraId="78299257" w14:textId="7EA3FC06" w:rsidR="0067006A" w:rsidRDefault="0067006A">
        <w:pPr>
          <w:pStyle w:val="Header"/>
          <w:jc w:val="center"/>
        </w:pPr>
        <w:r>
          <w:t xml:space="preserve">- </w:t>
        </w:r>
        <w:r>
          <w:fldChar w:fldCharType="begin"/>
        </w:r>
        <w:r>
          <w:instrText xml:space="preserve"> PAGE   \* MERGEFORMAT </w:instrText>
        </w:r>
        <w:r>
          <w:fldChar w:fldCharType="separate"/>
        </w:r>
        <w:r w:rsidR="009E4EC6">
          <w:rPr>
            <w:noProof/>
          </w:rPr>
          <w:t>3</w:t>
        </w:r>
        <w:r>
          <w:rPr>
            <w:noProof/>
          </w:rPr>
          <w:fldChar w:fldCharType="end"/>
        </w:r>
        <w:r>
          <w:rPr>
            <w:noProof/>
          </w:rPr>
          <w:t xml:space="preserve"> -</w:t>
        </w:r>
      </w:p>
    </w:sdtContent>
  </w:sdt>
  <w:p w14:paraId="5F0C7D58" w14:textId="77777777" w:rsidR="0067006A" w:rsidRDefault="00670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AC8C" w14:textId="77B0F9D0" w:rsidR="0067006A" w:rsidRDefault="0067006A">
    <w:pPr>
      <w:pStyle w:val="Header"/>
    </w:pPr>
  </w:p>
  <w:p w14:paraId="05A2E3C0" w14:textId="2D77E8A8" w:rsidR="0067006A" w:rsidRDefault="0067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D2D"/>
    <w:multiLevelType w:val="hybridMultilevel"/>
    <w:tmpl w:val="F4C839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CC2DD6"/>
    <w:multiLevelType w:val="hybridMultilevel"/>
    <w:tmpl w:val="C1767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3E75"/>
    <w:multiLevelType w:val="hybridMultilevel"/>
    <w:tmpl w:val="06600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0784"/>
    <w:multiLevelType w:val="hybridMultilevel"/>
    <w:tmpl w:val="CDD289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4E4D40"/>
    <w:multiLevelType w:val="hybridMultilevel"/>
    <w:tmpl w:val="BFC09C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435C58"/>
    <w:multiLevelType w:val="hybridMultilevel"/>
    <w:tmpl w:val="D578F5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511125"/>
    <w:multiLevelType w:val="hybridMultilevel"/>
    <w:tmpl w:val="577A6F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F3BB7"/>
    <w:multiLevelType w:val="hybridMultilevel"/>
    <w:tmpl w:val="18A62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0749C6"/>
    <w:multiLevelType w:val="hybridMultilevel"/>
    <w:tmpl w:val="08B8D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850F5E"/>
    <w:multiLevelType w:val="hybridMultilevel"/>
    <w:tmpl w:val="6010D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FF7A04"/>
    <w:multiLevelType w:val="hybridMultilevel"/>
    <w:tmpl w:val="D3F29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C37126A"/>
    <w:multiLevelType w:val="hybridMultilevel"/>
    <w:tmpl w:val="379480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E2C481F"/>
    <w:multiLevelType w:val="hybridMultilevel"/>
    <w:tmpl w:val="7EE0CB7E"/>
    <w:lvl w:ilvl="0" w:tplc="22F20D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3BE2"/>
    <w:multiLevelType w:val="hybridMultilevel"/>
    <w:tmpl w:val="FAB0CE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AF3708D"/>
    <w:multiLevelType w:val="hybridMultilevel"/>
    <w:tmpl w:val="9FB0AC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BAC293B"/>
    <w:multiLevelType w:val="hybridMultilevel"/>
    <w:tmpl w:val="C966C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E220CE9"/>
    <w:multiLevelType w:val="hybridMultilevel"/>
    <w:tmpl w:val="1186B5BE"/>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84B467E"/>
    <w:multiLevelType w:val="hybridMultilevel"/>
    <w:tmpl w:val="42AACD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A620558"/>
    <w:multiLevelType w:val="hybridMultilevel"/>
    <w:tmpl w:val="7744F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020868"/>
    <w:multiLevelType w:val="hybridMultilevel"/>
    <w:tmpl w:val="41942828"/>
    <w:lvl w:ilvl="0" w:tplc="10090011">
      <w:start w:val="1"/>
      <w:numFmt w:val="decimal"/>
      <w:lvlText w:val="%1)"/>
      <w:lvlJc w:val="left"/>
      <w:pPr>
        <w:ind w:left="1267" w:hanging="360"/>
      </w:pPr>
    </w:lvl>
    <w:lvl w:ilvl="1" w:tplc="10090019">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20" w15:restartNumberingAfterBreak="0">
    <w:nsid w:val="43A97995"/>
    <w:multiLevelType w:val="hybridMultilevel"/>
    <w:tmpl w:val="06600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242BB"/>
    <w:multiLevelType w:val="hybridMultilevel"/>
    <w:tmpl w:val="99C23C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4A93911"/>
    <w:multiLevelType w:val="hybridMultilevel"/>
    <w:tmpl w:val="F2AC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01148"/>
    <w:multiLevelType w:val="hybridMultilevel"/>
    <w:tmpl w:val="3112C7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26364E6"/>
    <w:multiLevelType w:val="hybridMultilevel"/>
    <w:tmpl w:val="BB820E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AB67E9"/>
    <w:multiLevelType w:val="hybridMultilevel"/>
    <w:tmpl w:val="0A9E92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3D01B4"/>
    <w:multiLevelType w:val="hybridMultilevel"/>
    <w:tmpl w:val="C1767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50DE5"/>
    <w:multiLevelType w:val="hybridMultilevel"/>
    <w:tmpl w:val="49D61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12855"/>
    <w:multiLevelType w:val="hybridMultilevel"/>
    <w:tmpl w:val="044C27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A410D99"/>
    <w:multiLevelType w:val="hybridMultilevel"/>
    <w:tmpl w:val="CF8E38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ED76D95"/>
    <w:multiLevelType w:val="hybridMultilevel"/>
    <w:tmpl w:val="7B5E55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F2E1077"/>
    <w:multiLevelType w:val="hybridMultilevel"/>
    <w:tmpl w:val="5A62BE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5201A95"/>
    <w:multiLevelType w:val="hybridMultilevel"/>
    <w:tmpl w:val="E6E695C0"/>
    <w:lvl w:ilvl="0" w:tplc="64C8E7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3655F"/>
    <w:multiLevelType w:val="hybridMultilevel"/>
    <w:tmpl w:val="667CFE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A864726"/>
    <w:multiLevelType w:val="hybridMultilevel"/>
    <w:tmpl w:val="AEAA4B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8"/>
  </w:num>
  <w:num w:numId="5">
    <w:abstractNumId w:val="4"/>
  </w:num>
  <w:num w:numId="6">
    <w:abstractNumId w:val="0"/>
  </w:num>
  <w:num w:numId="7">
    <w:abstractNumId w:val="16"/>
  </w:num>
  <w:num w:numId="8">
    <w:abstractNumId w:val="24"/>
  </w:num>
  <w:num w:numId="9">
    <w:abstractNumId w:val="10"/>
  </w:num>
  <w:num w:numId="10">
    <w:abstractNumId w:val="5"/>
  </w:num>
  <w:num w:numId="11">
    <w:abstractNumId w:val="28"/>
  </w:num>
  <w:num w:numId="12">
    <w:abstractNumId w:val="11"/>
  </w:num>
  <w:num w:numId="13">
    <w:abstractNumId w:val="21"/>
  </w:num>
  <w:num w:numId="14">
    <w:abstractNumId w:val="29"/>
  </w:num>
  <w:num w:numId="15">
    <w:abstractNumId w:val="7"/>
  </w:num>
  <w:num w:numId="16">
    <w:abstractNumId w:val="23"/>
  </w:num>
  <w:num w:numId="17">
    <w:abstractNumId w:val="31"/>
  </w:num>
  <w:num w:numId="18">
    <w:abstractNumId w:val="9"/>
  </w:num>
  <w:num w:numId="19">
    <w:abstractNumId w:val="30"/>
  </w:num>
  <w:num w:numId="20">
    <w:abstractNumId w:val="19"/>
  </w:num>
  <w:num w:numId="21">
    <w:abstractNumId w:val="25"/>
  </w:num>
  <w:num w:numId="22">
    <w:abstractNumId w:val="13"/>
  </w:num>
  <w:num w:numId="23">
    <w:abstractNumId w:val="33"/>
  </w:num>
  <w:num w:numId="24">
    <w:abstractNumId w:val="14"/>
  </w:num>
  <w:num w:numId="25">
    <w:abstractNumId w:val="22"/>
  </w:num>
  <w:num w:numId="26">
    <w:abstractNumId w:val="15"/>
  </w:num>
  <w:num w:numId="27">
    <w:abstractNumId w:val="2"/>
  </w:num>
  <w:num w:numId="28">
    <w:abstractNumId w:val="27"/>
  </w:num>
  <w:num w:numId="29">
    <w:abstractNumId w:val="32"/>
  </w:num>
  <w:num w:numId="30">
    <w:abstractNumId w:val="26"/>
  </w:num>
  <w:num w:numId="31">
    <w:abstractNumId w:val="1"/>
  </w:num>
  <w:num w:numId="32">
    <w:abstractNumId w:val="12"/>
  </w:num>
  <w:num w:numId="33">
    <w:abstractNumId w:val="20"/>
  </w:num>
  <w:num w:numId="34">
    <w:abstractNumId w:val="1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4DD"/>
    <w:rsid w:val="00000710"/>
    <w:rsid w:val="00001044"/>
    <w:rsid w:val="0000208C"/>
    <w:rsid w:val="00002333"/>
    <w:rsid w:val="00003801"/>
    <w:rsid w:val="00010C78"/>
    <w:rsid w:val="000117C6"/>
    <w:rsid w:val="00011F68"/>
    <w:rsid w:val="00012035"/>
    <w:rsid w:val="000140F1"/>
    <w:rsid w:val="000238DC"/>
    <w:rsid w:val="00023C70"/>
    <w:rsid w:val="0002425E"/>
    <w:rsid w:val="000251A7"/>
    <w:rsid w:val="000257AB"/>
    <w:rsid w:val="00026852"/>
    <w:rsid w:val="00031670"/>
    <w:rsid w:val="0003306E"/>
    <w:rsid w:val="000340A2"/>
    <w:rsid w:val="0003474B"/>
    <w:rsid w:val="00035EB1"/>
    <w:rsid w:val="00037166"/>
    <w:rsid w:val="00040BAA"/>
    <w:rsid w:val="00040D80"/>
    <w:rsid w:val="00040DD7"/>
    <w:rsid w:val="000447BF"/>
    <w:rsid w:val="000448D3"/>
    <w:rsid w:val="00045CCC"/>
    <w:rsid w:val="00046181"/>
    <w:rsid w:val="00051BE5"/>
    <w:rsid w:val="000527E9"/>
    <w:rsid w:val="00054322"/>
    <w:rsid w:val="00054392"/>
    <w:rsid w:val="00055FE1"/>
    <w:rsid w:val="00057485"/>
    <w:rsid w:val="00057ED2"/>
    <w:rsid w:val="00062F1E"/>
    <w:rsid w:val="00063CC3"/>
    <w:rsid w:val="000648A7"/>
    <w:rsid w:val="00065CFA"/>
    <w:rsid w:val="00065E44"/>
    <w:rsid w:val="0006751A"/>
    <w:rsid w:val="00067B15"/>
    <w:rsid w:val="00067DEF"/>
    <w:rsid w:val="000729AD"/>
    <w:rsid w:val="00072D97"/>
    <w:rsid w:val="000736DC"/>
    <w:rsid w:val="0007490E"/>
    <w:rsid w:val="000760DC"/>
    <w:rsid w:val="000807D8"/>
    <w:rsid w:val="00080AE2"/>
    <w:rsid w:val="0008181C"/>
    <w:rsid w:val="00081DDF"/>
    <w:rsid w:val="00082E03"/>
    <w:rsid w:val="00083E7E"/>
    <w:rsid w:val="00091A1F"/>
    <w:rsid w:val="00094661"/>
    <w:rsid w:val="00094D2E"/>
    <w:rsid w:val="000969B2"/>
    <w:rsid w:val="00097021"/>
    <w:rsid w:val="000A05CE"/>
    <w:rsid w:val="000A1668"/>
    <w:rsid w:val="000A1874"/>
    <w:rsid w:val="000A22FA"/>
    <w:rsid w:val="000A2C88"/>
    <w:rsid w:val="000A62BC"/>
    <w:rsid w:val="000A7E10"/>
    <w:rsid w:val="000B08CA"/>
    <w:rsid w:val="000B64E6"/>
    <w:rsid w:val="000C1AB4"/>
    <w:rsid w:val="000C53A2"/>
    <w:rsid w:val="000D27AD"/>
    <w:rsid w:val="000D2A87"/>
    <w:rsid w:val="000D5226"/>
    <w:rsid w:val="000E31BB"/>
    <w:rsid w:val="000E4538"/>
    <w:rsid w:val="000F0ABF"/>
    <w:rsid w:val="000F2166"/>
    <w:rsid w:val="000F23A5"/>
    <w:rsid w:val="000F3617"/>
    <w:rsid w:val="000F3BE6"/>
    <w:rsid w:val="000F4328"/>
    <w:rsid w:val="000F45A9"/>
    <w:rsid w:val="000F7F06"/>
    <w:rsid w:val="001011EE"/>
    <w:rsid w:val="00101289"/>
    <w:rsid w:val="00101BFC"/>
    <w:rsid w:val="00103966"/>
    <w:rsid w:val="001044D6"/>
    <w:rsid w:val="001048C8"/>
    <w:rsid w:val="00105159"/>
    <w:rsid w:val="00107AC8"/>
    <w:rsid w:val="00110B38"/>
    <w:rsid w:val="00112B18"/>
    <w:rsid w:val="00112C74"/>
    <w:rsid w:val="001146F5"/>
    <w:rsid w:val="001201CF"/>
    <w:rsid w:val="00121456"/>
    <w:rsid w:val="00123F66"/>
    <w:rsid w:val="00125DAE"/>
    <w:rsid w:val="00126537"/>
    <w:rsid w:val="00127D56"/>
    <w:rsid w:val="00127E02"/>
    <w:rsid w:val="00127E44"/>
    <w:rsid w:val="00132476"/>
    <w:rsid w:val="0013541E"/>
    <w:rsid w:val="0013698F"/>
    <w:rsid w:val="00140CAE"/>
    <w:rsid w:val="00141C6B"/>
    <w:rsid w:val="001428DD"/>
    <w:rsid w:val="001439DC"/>
    <w:rsid w:val="00147830"/>
    <w:rsid w:val="00150802"/>
    <w:rsid w:val="00152858"/>
    <w:rsid w:val="00154F6F"/>
    <w:rsid w:val="001612F5"/>
    <w:rsid w:val="001623D0"/>
    <w:rsid w:val="0016430A"/>
    <w:rsid w:val="0017194B"/>
    <w:rsid w:val="001721BD"/>
    <w:rsid w:val="00176302"/>
    <w:rsid w:val="001821BE"/>
    <w:rsid w:val="0018238F"/>
    <w:rsid w:val="00182432"/>
    <w:rsid w:val="00182D40"/>
    <w:rsid w:val="001866B1"/>
    <w:rsid w:val="00187B88"/>
    <w:rsid w:val="0019026D"/>
    <w:rsid w:val="001914C1"/>
    <w:rsid w:val="00192792"/>
    <w:rsid w:val="001931EA"/>
    <w:rsid w:val="00194353"/>
    <w:rsid w:val="001975FE"/>
    <w:rsid w:val="001A03D1"/>
    <w:rsid w:val="001A19FF"/>
    <w:rsid w:val="001A3CA6"/>
    <w:rsid w:val="001A41AF"/>
    <w:rsid w:val="001A490D"/>
    <w:rsid w:val="001A4FE6"/>
    <w:rsid w:val="001A62DA"/>
    <w:rsid w:val="001A7B3F"/>
    <w:rsid w:val="001B0E2C"/>
    <w:rsid w:val="001B0F2D"/>
    <w:rsid w:val="001B19AE"/>
    <w:rsid w:val="001B278B"/>
    <w:rsid w:val="001B7C78"/>
    <w:rsid w:val="001C07B4"/>
    <w:rsid w:val="001C2134"/>
    <w:rsid w:val="001C2D44"/>
    <w:rsid w:val="001C3C97"/>
    <w:rsid w:val="001C3CE6"/>
    <w:rsid w:val="001C56D3"/>
    <w:rsid w:val="001C5D8D"/>
    <w:rsid w:val="001D04C1"/>
    <w:rsid w:val="001D0977"/>
    <w:rsid w:val="001D0D22"/>
    <w:rsid w:val="001D1655"/>
    <w:rsid w:val="001D1EC3"/>
    <w:rsid w:val="001D41CD"/>
    <w:rsid w:val="001D591B"/>
    <w:rsid w:val="001D5C45"/>
    <w:rsid w:val="001D70C6"/>
    <w:rsid w:val="001E0B31"/>
    <w:rsid w:val="001E1836"/>
    <w:rsid w:val="001E3EF7"/>
    <w:rsid w:val="001E3F67"/>
    <w:rsid w:val="001E5CDA"/>
    <w:rsid w:val="001F1B1F"/>
    <w:rsid w:val="001F5044"/>
    <w:rsid w:val="001F7E81"/>
    <w:rsid w:val="002005AA"/>
    <w:rsid w:val="00202BD1"/>
    <w:rsid w:val="00203B45"/>
    <w:rsid w:val="00204DF3"/>
    <w:rsid w:val="00204EF8"/>
    <w:rsid w:val="00207701"/>
    <w:rsid w:val="00210697"/>
    <w:rsid w:val="002106F0"/>
    <w:rsid w:val="00213D43"/>
    <w:rsid w:val="00213DA6"/>
    <w:rsid w:val="00214D78"/>
    <w:rsid w:val="002154DD"/>
    <w:rsid w:val="0021644C"/>
    <w:rsid w:val="0021704E"/>
    <w:rsid w:val="00217AF3"/>
    <w:rsid w:val="00220145"/>
    <w:rsid w:val="00220C02"/>
    <w:rsid w:val="0022480A"/>
    <w:rsid w:val="00225570"/>
    <w:rsid w:val="00225D7F"/>
    <w:rsid w:val="00225FC3"/>
    <w:rsid w:val="002278ED"/>
    <w:rsid w:val="002305F1"/>
    <w:rsid w:val="002314A0"/>
    <w:rsid w:val="002322C4"/>
    <w:rsid w:val="00234917"/>
    <w:rsid w:val="00234FAB"/>
    <w:rsid w:val="002376DD"/>
    <w:rsid w:val="00240042"/>
    <w:rsid w:val="00240DE6"/>
    <w:rsid w:val="00240F5E"/>
    <w:rsid w:val="00241451"/>
    <w:rsid w:val="00247AA8"/>
    <w:rsid w:val="00250A75"/>
    <w:rsid w:val="0025150E"/>
    <w:rsid w:val="00252D29"/>
    <w:rsid w:val="00253BFD"/>
    <w:rsid w:val="00255972"/>
    <w:rsid w:val="00255D85"/>
    <w:rsid w:val="00260CF9"/>
    <w:rsid w:val="0026696D"/>
    <w:rsid w:val="00267DC9"/>
    <w:rsid w:val="00272E82"/>
    <w:rsid w:val="00273E2D"/>
    <w:rsid w:val="00274B1A"/>
    <w:rsid w:val="00274B43"/>
    <w:rsid w:val="0027607D"/>
    <w:rsid w:val="00280571"/>
    <w:rsid w:val="00281B83"/>
    <w:rsid w:val="002826BA"/>
    <w:rsid w:val="00282F3F"/>
    <w:rsid w:val="00284DAF"/>
    <w:rsid w:val="00285B42"/>
    <w:rsid w:val="00287AFE"/>
    <w:rsid w:val="00290139"/>
    <w:rsid w:val="00295140"/>
    <w:rsid w:val="002A030F"/>
    <w:rsid w:val="002A11BB"/>
    <w:rsid w:val="002A2BE8"/>
    <w:rsid w:val="002A3015"/>
    <w:rsid w:val="002A5AF6"/>
    <w:rsid w:val="002B0D10"/>
    <w:rsid w:val="002B445B"/>
    <w:rsid w:val="002B5CF2"/>
    <w:rsid w:val="002B6F48"/>
    <w:rsid w:val="002C2AD9"/>
    <w:rsid w:val="002C3985"/>
    <w:rsid w:val="002C69F6"/>
    <w:rsid w:val="002C7ED0"/>
    <w:rsid w:val="002D18D0"/>
    <w:rsid w:val="002D215D"/>
    <w:rsid w:val="002D27F2"/>
    <w:rsid w:val="002D425A"/>
    <w:rsid w:val="002D562B"/>
    <w:rsid w:val="002D6C32"/>
    <w:rsid w:val="002D7BB1"/>
    <w:rsid w:val="002E02E5"/>
    <w:rsid w:val="002E0ADA"/>
    <w:rsid w:val="002E1116"/>
    <w:rsid w:val="002E225F"/>
    <w:rsid w:val="002E26B3"/>
    <w:rsid w:val="002E4299"/>
    <w:rsid w:val="002E4D2F"/>
    <w:rsid w:val="002E6C64"/>
    <w:rsid w:val="002F128B"/>
    <w:rsid w:val="002F287B"/>
    <w:rsid w:val="002F36B4"/>
    <w:rsid w:val="002F5140"/>
    <w:rsid w:val="002F79D8"/>
    <w:rsid w:val="002F7C17"/>
    <w:rsid w:val="00302A95"/>
    <w:rsid w:val="00303884"/>
    <w:rsid w:val="00303D9C"/>
    <w:rsid w:val="003047C5"/>
    <w:rsid w:val="003067B9"/>
    <w:rsid w:val="0030731C"/>
    <w:rsid w:val="003078A9"/>
    <w:rsid w:val="00310895"/>
    <w:rsid w:val="00311023"/>
    <w:rsid w:val="00312072"/>
    <w:rsid w:val="00313390"/>
    <w:rsid w:val="003204F2"/>
    <w:rsid w:val="0032062B"/>
    <w:rsid w:val="00322848"/>
    <w:rsid w:val="00323802"/>
    <w:rsid w:val="00325028"/>
    <w:rsid w:val="0032598D"/>
    <w:rsid w:val="00325A9F"/>
    <w:rsid w:val="00326895"/>
    <w:rsid w:val="00327393"/>
    <w:rsid w:val="00327BC2"/>
    <w:rsid w:val="00331036"/>
    <w:rsid w:val="00331517"/>
    <w:rsid w:val="00332CB9"/>
    <w:rsid w:val="00332DF0"/>
    <w:rsid w:val="0033383F"/>
    <w:rsid w:val="0033469B"/>
    <w:rsid w:val="00335061"/>
    <w:rsid w:val="00337566"/>
    <w:rsid w:val="003405BC"/>
    <w:rsid w:val="003431D2"/>
    <w:rsid w:val="003435D3"/>
    <w:rsid w:val="00343FAE"/>
    <w:rsid w:val="003446E7"/>
    <w:rsid w:val="00345FDE"/>
    <w:rsid w:val="0034700C"/>
    <w:rsid w:val="00347DA5"/>
    <w:rsid w:val="003502BC"/>
    <w:rsid w:val="00351EA8"/>
    <w:rsid w:val="00355A78"/>
    <w:rsid w:val="00356AF3"/>
    <w:rsid w:val="00357E14"/>
    <w:rsid w:val="00357E52"/>
    <w:rsid w:val="003626B1"/>
    <w:rsid w:val="0036329D"/>
    <w:rsid w:val="00363D81"/>
    <w:rsid w:val="00364176"/>
    <w:rsid w:val="003651CC"/>
    <w:rsid w:val="003663C8"/>
    <w:rsid w:val="003675C1"/>
    <w:rsid w:val="00372492"/>
    <w:rsid w:val="0037254A"/>
    <w:rsid w:val="003728D9"/>
    <w:rsid w:val="00374289"/>
    <w:rsid w:val="003750A0"/>
    <w:rsid w:val="00376C2D"/>
    <w:rsid w:val="0038421D"/>
    <w:rsid w:val="00385072"/>
    <w:rsid w:val="0039093C"/>
    <w:rsid w:val="00391103"/>
    <w:rsid w:val="00393C7A"/>
    <w:rsid w:val="003943B9"/>
    <w:rsid w:val="00396207"/>
    <w:rsid w:val="00396FF6"/>
    <w:rsid w:val="003A3A93"/>
    <w:rsid w:val="003A439C"/>
    <w:rsid w:val="003A45F1"/>
    <w:rsid w:val="003A67F4"/>
    <w:rsid w:val="003A7444"/>
    <w:rsid w:val="003A7786"/>
    <w:rsid w:val="003A7B86"/>
    <w:rsid w:val="003A7E6B"/>
    <w:rsid w:val="003B2817"/>
    <w:rsid w:val="003B2EE3"/>
    <w:rsid w:val="003B305F"/>
    <w:rsid w:val="003C0C34"/>
    <w:rsid w:val="003C0FED"/>
    <w:rsid w:val="003C13A7"/>
    <w:rsid w:val="003C2466"/>
    <w:rsid w:val="003C2A41"/>
    <w:rsid w:val="003C3EE5"/>
    <w:rsid w:val="003C4D46"/>
    <w:rsid w:val="003C4DD5"/>
    <w:rsid w:val="003C640C"/>
    <w:rsid w:val="003C6CDD"/>
    <w:rsid w:val="003D0216"/>
    <w:rsid w:val="003D04F9"/>
    <w:rsid w:val="003D09A7"/>
    <w:rsid w:val="003D2818"/>
    <w:rsid w:val="003D5FF8"/>
    <w:rsid w:val="003E11AE"/>
    <w:rsid w:val="003E2EB2"/>
    <w:rsid w:val="003E3DA6"/>
    <w:rsid w:val="003E3DFC"/>
    <w:rsid w:val="003E46DB"/>
    <w:rsid w:val="003E55DB"/>
    <w:rsid w:val="003E6C71"/>
    <w:rsid w:val="003E7A42"/>
    <w:rsid w:val="003F4401"/>
    <w:rsid w:val="003F447E"/>
    <w:rsid w:val="003F598D"/>
    <w:rsid w:val="003F6E3D"/>
    <w:rsid w:val="00400C63"/>
    <w:rsid w:val="00400CC5"/>
    <w:rsid w:val="004016ED"/>
    <w:rsid w:val="0040243D"/>
    <w:rsid w:val="00404866"/>
    <w:rsid w:val="00407ED8"/>
    <w:rsid w:val="00410BA0"/>
    <w:rsid w:val="00411BFF"/>
    <w:rsid w:val="00412FF8"/>
    <w:rsid w:val="00413F16"/>
    <w:rsid w:val="00416CFD"/>
    <w:rsid w:val="00417B01"/>
    <w:rsid w:val="00423215"/>
    <w:rsid w:val="004233D3"/>
    <w:rsid w:val="004237D2"/>
    <w:rsid w:val="00423D44"/>
    <w:rsid w:val="004250A5"/>
    <w:rsid w:val="004257C7"/>
    <w:rsid w:val="00430C2E"/>
    <w:rsid w:val="0043155E"/>
    <w:rsid w:val="00432F9E"/>
    <w:rsid w:val="004357CD"/>
    <w:rsid w:val="00441BA7"/>
    <w:rsid w:val="00442B24"/>
    <w:rsid w:val="00443319"/>
    <w:rsid w:val="00443439"/>
    <w:rsid w:val="00443D2E"/>
    <w:rsid w:val="00450BD1"/>
    <w:rsid w:val="004514FE"/>
    <w:rsid w:val="00453884"/>
    <w:rsid w:val="00453959"/>
    <w:rsid w:val="0045507E"/>
    <w:rsid w:val="00455BAF"/>
    <w:rsid w:val="0045661B"/>
    <w:rsid w:val="00460BFA"/>
    <w:rsid w:val="00461A7D"/>
    <w:rsid w:val="0046494A"/>
    <w:rsid w:val="00465262"/>
    <w:rsid w:val="00465DEB"/>
    <w:rsid w:val="00466210"/>
    <w:rsid w:val="00467200"/>
    <w:rsid w:val="00467BF0"/>
    <w:rsid w:val="00467DB8"/>
    <w:rsid w:val="004749AF"/>
    <w:rsid w:val="00474CD5"/>
    <w:rsid w:val="00475832"/>
    <w:rsid w:val="00480746"/>
    <w:rsid w:val="00481154"/>
    <w:rsid w:val="0048128C"/>
    <w:rsid w:val="004814B8"/>
    <w:rsid w:val="00481E48"/>
    <w:rsid w:val="004834C6"/>
    <w:rsid w:val="00491086"/>
    <w:rsid w:val="00491AD2"/>
    <w:rsid w:val="004927D8"/>
    <w:rsid w:val="00493217"/>
    <w:rsid w:val="00493874"/>
    <w:rsid w:val="00494D9D"/>
    <w:rsid w:val="004952C2"/>
    <w:rsid w:val="0049778B"/>
    <w:rsid w:val="004A1AE4"/>
    <w:rsid w:val="004A27AE"/>
    <w:rsid w:val="004A2920"/>
    <w:rsid w:val="004A34E3"/>
    <w:rsid w:val="004A40CD"/>
    <w:rsid w:val="004A41CB"/>
    <w:rsid w:val="004A55E1"/>
    <w:rsid w:val="004A5C53"/>
    <w:rsid w:val="004A7815"/>
    <w:rsid w:val="004A7FB3"/>
    <w:rsid w:val="004B0FB5"/>
    <w:rsid w:val="004B134F"/>
    <w:rsid w:val="004B1426"/>
    <w:rsid w:val="004B25F0"/>
    <w:rsid w:val="004B3141"/>
    <w:rsid w:val="004B3490"/>
    <w:rsid w:val="004B5613"/>
    <w:rsid w:val="004B5AF6"/>
    <w:rsid w:val="004B690F"/>
    <w:rsid w:val="004B7423"/>
    <w:rsid w:val="004C4C00"/>
    <w:rsid w:val="004C4F97"/>
    <w:rsid w:val="004C719D"/>
    <w:rsid w:val="004C730C"/>
    <w:rsid w:val="004D151C"/>
    <w:rsid w:val="004D1DBE"/>
    <w:rsid w:val="004D1E26"/>
    <w:rsid w:val="004D3C97"/>
    <w:rsid w:val="004D401F"/>
    <w:rsid w:val="004D4D49"/>
    <w:rsid w:val="004E3D25"/>
    <w:rsid w:val="004E4326"/>
    <w:rsid w:val="004F013E"/>
    <w:rsid w:val="004F6447"/>
    <w:rsid w:val="004F6FEC"/>
    <w:rsid w:val="004F7DCD"/>
    <w:rsid w:val="00500AD5"/>
    <w:rsid w:val="00501EB5"/>
    <w:rsid w:val="00502367"/>
    <w:rsid w:val="00504340"/>
    <w:rsid w:val="00505F80"/>
    <w:rsid w:val="00506148"/>
    <w:rsid w:val="005135B6"/>
    <w:rsid w:val="005147A6"/>
    <w:rsid w:val="005153CA"/>
    <w:rsid w:val="005245EC"/>
    <w:rsid w:val="00525CCC"/>
    <w:rsid w:val="00527D7F"/>
    <w:rsid w:val="00532BD6"/>
    <w:rsid w:val="00532EE2"/>
    <w:rsid w:val="00533DF1"/>
    <w:rsid w:val="00536B15"/>
    <w:rsid w:val="005373D0"/>
    <w:rsid w:val="005374BC"/>
    <w:rsid w:val="00541567"/>
    <w:rsid w:val="00544830"/>
    <w:rsid w:val="00545907"/>
    <w:rsid w:val="00545E95"/>
    <w:rsid w:val="0054703E"/>
    <w:rsid w:val="00547A5D"/>
    <w:rsid w:val="00550309"/>
    <w:rsid w:val="0055078F"/>
    <w:rsid w:val="005515DD"/>
    <w:rsid w:val="00551BE7"/>
    <w:rsid w:val="005536EF"/>
    <w:rsid w:val="00557067"/>
    <w:rsid w:val="00557982"/>
    <w:rsid w:val="005611EC"/>
    <w:rsid w:val="00563B23"/>
    <w:rsid w:val="00563E9E"/>
    <w:rsid w:val="0056472A"/>
    <w:rsid w:val="00564BEE"/>
    <w:rsid w:val="00567144"/>
    <w:rsid w:val="00567608"/>
    <w:rsid w:val="005744F5"/>
    <w:rsid w:val="00577DFC"/>
    <w:rsid w:val="00581853"/>
    <w:rsid w:val="00581FE7"/>
    <w:rsid w:val="00582783"/>
    <w:rsid w:val="00582793"/>
    <w:rsid w:val="005837AD"/>
    <w:rsid w:val="005859AE"/>
    <w:rsid w:val="00585C6F"/>
    <w:rsid w:val="005878F9"/>
    <w:rsid w:val="00590B32"/>
    <w:rsid w:val="00590B92"/>
    <w:rsid w:val="005947FF"/>
    <w:rsid w:val="00594E25"/>
    <w:rsid w:val="005A1645"/>
    <w:rsid w:val="005A1F8C"/>
    <w:rsid w:val="005A237C"/>
    <w:rsid w:val="005A3AC0"/>
    <w:rsid w:val="005A4DB4"/>
    <w:rsid w:val="005B0D37"/>
    <w:rsid w:val="005B1AF2"/>
    <w:rsid w:val="005B2986"/>
    <w:rsid w:val="005B5C13"/>
    <w:rsid w:val="005B6B90"/>
    <w:rsid w:val="005B7A86"/>
    <w:rsid w:val="005C054A"/>
    <w:rsid w:val="005C1423"/>
    <w:rsid w:val="005C1C13"/>
    <w:rsid w:val="005C47F9"/>
    <w:rsid w:val="005C5B9F"/>
    <w:rsid w:val="005C6A53"/>
    <w:rsid w:val="005C6BA3"/>
    <w:rsid w:val="005D05CE"/>
    <w:rsid w:val="005D263B"/>
    <w:rsid w:val="005D7F8F"/>
    <w:rsid w:val="005E03BF"/>
    <w:rsid w:val="005E0AE1"/>
    <w:rsid w:val="005E0EC7"/>
    <w:rsid w:val="005E14D2"/>
    <w:rsid w:val="005E3B98"/>
    <w:rsid w:val="005E4821"/>
    <w:rsid w:val="005E5EC0"/>
    <w:rsid w:val="005F5294"/>
    <w:rsid w:val="005F5703"/>
    <w:rsid w:val="00600FFB"/>
    <w:rsid w:val="00601D35"/>
    <w:rsid w:val="00604236"/>
    <w:rsid w:val="00605B27"/>
    <w:rsid w:val="00605FBA"/>
    <w:rsid w:val="006064F9"/>
    <w:rsid w:val="006077BD"/>
    <w:rsid w:val="006077F4"/>
    <w:rsid w:val="006108CB"/>
    <w:rsid w:val="00610A6D"/>
    <w:rsid w:val="00610B9E"/>
    <w:rsid w:val="00610BC9"/>
    <w:rsid w:val="00612CDA"/>
    <w:rsid w:val="00613E92"/>
    <w:rsid w:val="0061426F"/>
    <w:rsid w:val="0062011F"/>
    <w:rsid w:val="00622B50"/>
    <w:rsid w:val="00631ED6"/>
    <w:rsid w:val="006326F0"/>
    <w:rsid w:val="00633C4B"/>
    <w:rsid w:val="006343C7"/>
    <w:rsid w:val="00636339"/>
    <w:rsid w:val="00637E30"/>
    <w:rsid w:val="0064231E"/>
    <w:rsid w:val="0064276D"/>
    <w:rsid w:val="00646C84"/>
    <w:rsid w:val="00646EDB"/>
    <w:rsid w:val="00650CF1"/>
    <w:rsid w:val="00651929"/>
    <w:rsid w:val="0065245A"/>
    <w:rsid w:val="00653939"/>
    <w:rsid w:val="0065459D"/>
    <w:rsid w:val="00654918"/>
    <w:rsid w:val="0065526D"/>
    <w:rsid w:val="00655A41"/>
    <w:rsid w:val="00656031"/>
    <w:rsid w:val="006568C0"/>
    <w:rsid w:val="0066007C"/>
    <w:rsid w:val="0066023E"/>
    <w:rsid w:val="00660834"/>
    <w:rsid w:val="0066221C"/>
    <w:rsid w:val="00662344"/>
    <w:rsid w:val="00666B13"/>
    <w:rsid w:val="006672EF"/>
    <w:rsid w:val="0067006A"/>
    <w:rsid w:val="00672677"/>
    <w:rsid w:val="0067356F"/>
    <w:rsid w:val="006754AE"/>
    <w:rsid w:val="00675C91"/>
    <w:rsid w:val="00675F34"/>
    <w:rsid w:val="0068040F"/>
    <w:rsid w:val="00683686"/>
    <w:rsid w:val="0068483D"/>
    <w:rsid w:val="0068538E"/>
    <w:rsid w:val="00686E44"/>
    <w:rsid w:val="006870F1"/>
    <w:rsid w:val="006907A8"/>
    <w:rsid w:val="0069694B"/>
    <w:rsid w:val="006978A2"/>
    <w:rsid w:val="006A3306"/>
    <w:rsid w:val="006A6810"/>
    <w:rsid w:val="006A688B"/>
    <w:rsid w:val="006A77D0"/>
    <w:rsid w:val="006A7D8A"/>
    <w:rsid w:val="006A7EED"/>
    <w:rsid w:val="006A7FC7"/>
    <w:rsid w:val="006B0397"/>
    <w:rsid w:val="006B0A6A"/>
    <w:rsid w:val="006B0F9D"/>
    <w:rsid w:val="006B1401"/>
    <w:rsid w:val="006B14AD"/>
    <w:rsid w:val="006B1B98"/>
    <w:rsid w:val="006B3BE5"/>
    <w:rsid w:val="006B4991"/>
    <w:rsid w:val="006B58E0"/>
    <w:rsid w:val="006B5A0D"/>
    <w:rsid w:val="006B6822"/>
    <w:rsid w:val="006B6CC0"/>
    <w:rsid w:val="006B79F7"/>
    <w:rsid w:val="006C0D58"/>
    <w:rsid w:val="006C134E"/>
    <w:rsid w:val="006C185F"/>
    <w:rsid w:val="006C2949"/>
    <w:rsid w:val="006C3F46"/>
    <w:rsid w:val="006C48AC"/>
    <w:rsid w:val="006C4FBE"/>
    <w:rsid w:val="006C6957"/>
    <w:rsid w:val="006D1C2B"/>
    <w:rsid w:val="006D2B6E"/>
    <w:rsid w:val="006D363B"/>
    <w:rsid w:val="006D426B"/>
    <w:rsid w:val="006D561A"/>
    <w:rsid w:val="006D77EC"/>
    <w:rsid w:val="006E6DBD"/>
    <w:rsid w:val="006F056A"/>
    <w:rsid w:val="006F067E"/>
    <w:rsid w:val="006F118C"/>
    <w:rsid w:val="006F16EB"/>
    <w:rsid w:val="006F1787"/>
    <w:rsid w:val="006F2E67"/>
    <w:rsid w:val="006F36A6"/>
    <w:rsid w:val="006F5D2C"/>
    <w:rsid w:val="006F68F9"/>
    <w:rsid w:val="006F7DDA"/>
    <w:rsid w:val="0070137E"/>
    <w:rsid w:val="007014AB"/>
    <w:rsid w:val="0070155A"/>
    <w:rsid w:val="00701C66"/>
    <w:rsid w:val="007021DA"/>
    <w:rsid w:val="00706223"/>
    <w:rsid w:val="00706678"/>
    <w:rsid w:val="007067BF"/>
    <w:rsid w:val="00707BD6"/>
    <w:rsid w:val="00711146"/>
    <w:rsid w:val="00717F74"/>
    <w:rsid w:val="00720251"/>
    <w:rsid w:val="00721057"/>
    <w:rsid w:val="00723F3A"/>
    <w:rsid w:val="00724823"/>
    <w:rsid w:val="00726F70"/>
    <w:rsid w:val="0072730B"/>
    <w:rsid w:val="0073080E"/>
    <w:rsid w:val="00733424"/>
    <w:rsid w:val="00733E54"/>
    <w:rsid w:val="00737B5B"/>
    <w:rsid w:val="00740FE8"/>
    <w:rsid w:val="00741F95"/>
    <w:rsid w:val="00741F9A"/>
    <w:rsid w:val="00744270"/>
    <w:rsid w:val="00744E79"/>
    <w:rsid w:val="0074786F"/>
    <w:rsid w:val="00754387"/>
    <w:rsid w:val="0075462B"/>
    <w:rsid w:val="00755370"/>
    <w:rsid w:val="0075553B"/>
    <w:rsid w:val="00757A5A"/>
    <w:rsid w:val="00757D5F"/>
    <w:rsid w:val="00760CBE"/>
    <w:rsid w:val="00761151"/>
    <w:rsid w:val="00761703"/>
    <w:rsid w:val="00762CF9"/>
    <w:rsid w:val="00764004"/>
    <w:rsid w:val="00766F53"/>
    <w:rsid w:val="0077036D"/>
    <w:rsid w:val="00772816"/>
    <w:rsid w:val="007728DE"/>
    <w:rsid w:val="00773791"/>
    <w:rsid w:val="0077686B"/>
    <w:rsid w:val="00780145"/>
    <w:rsid w:val="00780B32"/>
    <w:rsid w:val="00781DAD"/>
    <w:rsid w:val="00782905"/>
    <w:rsid w:val="0078384A"/>
    <w:rsid w:val="0078609A"/>
    <w:rsid w:val="007905A7"/>
    <w:rsid w:val="007909E7"/>
    <w:rsid w:val="00790C50"/>
    <w:rsid w:val="00790FD4"/>
    <w:rsid w:val="00791AB9"/>
    <w:rsid w:val="0079390A"/>
    <w:rsid w:val="007954C1"/>
    <w:rsid w:val="007A0D30"/>
    <w:rsid w:val="007A14D4"/>
    <w:rsid w:val="007A1ACA"/>
    <w:rsid w:val="007A30EA"/>
    <w:rsid w:val="007A42AA"/>
    <w:rsid w:val="007A7653"/>
    <w:rsid w:val="007A7C89"/>
    <w:rsid w:val="007B218F"/>
    <w:rsid w:val="007B3942"/>
    <w:rsid w:val="007B3ACD"/>
    <w:rsid w:val="007B74B1"/>
    <w:rsid w:val="007B7BB0"/>
    <w:rsid w:val="007C3D3D"/>
    <w:rsid w:val="007C77BC"/>
    <w:rsid w:val="007D0945"/>
    <w:rsid w:val="007D10F5"/>
    <w:rsid w:val="007D1ECF"/>
    <w:rsid w:val="007D2BD6"/>
    <w:rsid w:val="007D605F"/>
    <w:rsid w:val="007D70EE"/>
    <w:rsid w:val="007E040E"/>
    <w:rsid w:val="007E147A"/>
    <w:rsid w:val="007E2B3A"/>
    <w:rsid w:val="007E5004"/>
    <w:rsid w:val="007E518E"/>
    <w:rsid w:val="007E5814"/>
    <w:rsid w:val="007E6E4A"/>
    <w:rsid w:val="007E6EE1"/>
    <w:rsid w:val="007F0496"/>
    <w:rsid w:val="007F2D1C"/>
    <w:rsid w:val="007F32D6"/>
    <w:rsid w:val="007F3D95"/>
    <w:rsid w:val="007F47DF"/>
    <w:rsid w:val="007F52A9"/>
    <w:rsid w:val="007F5FEA"/>
    <w:rsid w:val="007F6280"/>
    <w:rsid w:val="007F68A0"/>
    <w:rsid w:val="00800DF6"/>
    <w:rsid w:val="00800E67"/>
    <w:rsid w:val="008011A7"/>
    <w:rsid w:val="00801388"/>
    <w:rsid w:val="00802327"/>
    <w:rsid w:val="00803E81"/>
    <w:rsid w:val="008042AA"/>
    <w:rsid w:val="00807BC8"/>
    <w:rsid w:val="008107E6"/>
    <w:rsid w:val="00810AC9"/>
    <w:rsid w:val="00811220"/>
    <w:rsid w:val="00813D65"/>
    <w:rsid w:val="00814420"/>
    <w:rsid w:val="0082136B"/>
    <w:rsid w:val="008337DA"/>
    <w:rsid w:val="0083396E"/>
    <w:rsid w:val="008345C5"/>
    <w:rsid w:val="00835D4A"/>
    <w:rsid w:val="00840866"/>
    <w:rsid w:val="0084134D"/>
    <w:rsid w:val="008437C2"/>
    <w:rsid w:val="00843D42"/>
    <w:rsid w:val="00845B53"/>
    <w:rsid w:val="00845FD0"/>
    <w:rsid w:val="00846107"/>
    <w:rsid w:val="008466BA"/>
    <w:rsid w:val="008467FF"/>
    <w:rsid w:val="00847F5E"/>
    <w:rsid w:val="00850511"/>
    <w:rsid w:val="00850F1A"/>
    <w:rsid w:val="008510DE"/>
    <w:rsid w:val="00852EF1"/>
    <w:rsid w:val="008554B8"/>
    <w:rsid w:val="00857653"/>
    <w:rsid w:val="0086217F"/>
    <w:rsid w:val="008635B5"/>
    <w:rsid w:val="00864023"/>
    <w:rsid w:val="00864E56"/>
    <w:rsid w:val="00873508"/>
    <w:rsid w:val="00873EEB"/>
    <w:rsid w:val="008745FC"/>
    <w:rsid w:val="00875A7F"/>
    <w:rsid w:val="00876076"/>
    <w:rsid w:val="00876D08"/>
    <w:rsid w:val="00881535"/>
    <w:rsid w:val="008850E7"/>
    <w:rsid w:val="0088764D"/>
    <w:rsid w:val="008929CA"/>
    <w:rsid w:val="00893700"/>
    <w:rsid w:val="00894665"/>
    <w:rsid w:val="00895D57"/>
    <w:rsid w:val="00897342"/>
    <w:rsid w:val="008A205F"/>
    <w:rsid w:val="008A25D3"/>
    <w:rsid w:val="008A335A"/>
    <w:rsid w:val="008A392C"/>
    <w:rsid w:val="008A6D54"/>
    <w:rsid w:val="008A7838"/>
    <w:rsid w:val="008B09C7"/>
    <w:rsid w:val="008B1909"/>
    <w:rsid w:val="008B258C"/>
    <w:rsid w:val="008B2869"/>
    <w:rsid w:val="008B2DAB"/>
    <w:rsid w:val="008C026C"/>
    <w:rsid w:val="008C0A84"/>
    <w:rsid w:val="008C0E49"/>
    <w:rsid w:val="008C2C84"/>
    <w:rsid w:val="008C2EF0"/>
    <w:rsid w:val="008C4C80"/>
    <w:rsid w:val="008C5E39"/>
    <w:rsid w:val="008C6AB8"/>
    <w:rsid w:val="008C74B3"/>
    <w:rsid w:val="008C762C"/>
    <w:rsid w:val="008D00DF"/>
    <w:rsid w:val="008D1E42"/>
    <w:rsid w:val="008D2B12"/>
    <w:rsid w:val="008D3880"/>
    <w:rsid w:val="008D48DA"/>
    <w:rsid w:val="008D4DD9"/>
    <w:rsid w:val="008D64CD"/>
    <w:rsid w:val="008D6763"/>
    <w:rsid w:val="008D6B59"/>
    <w:rsid w:val="008D7262"/>
    <w:rsid w:val="008E328C"/>
    <w:rsid w:val="008E4CCC"/>
    <w:rsid w:val="008E7925"/>
    <w:rsid w:val="008E7FF6"/>
    <w:rsid w:val="008F0100"/>
    <w:rsid w:val="008F0206"/>
    <w:rsid w:val="008F1803"/>
    <w:rsid w:val="008F4F44"/>
    <w:rsid w:val="009029ED"/>
    <w:rsid w:val="00911911"/>
    <w:rsid w:val="009143AC"/>
    <w:rsid w:val="009161CB"/>
    <w:rsid w:val="00917D76"/>
    <w:rsid w:val="00924524"/>
    <w:rsid w:val="00924A67"/>
    <w:rsid w:val="00924ACF"/>
    <w:rsid w:val="009269F9"/>
    <w:rsid w:val="0093106B"/>
    <w:rsid w:val="009354C7"/>
    <w:rsid w:val="009356B0"/>
    <w:rsid w:val="00936F07"/>
    <w:rsid w:val="00937B77"/>
    <w:rsid w:val="00942CD4"/>
    <w:rsid w:val="009430FE"/>
    <w:rsid w:val="00943EB1"/>
    <w:rsid w:val="009462B8"/>
    <w:rsid w:val="009463E7"/>
    <w:rsid w:val="0095118C"/>
    <w:rsid w:val="0095152E"/>
    <w:rsid w:val="009532D7"/>
    <w:rsid w:val="00953C70"/>
    <w:rsid w:val="00953DEF"/>
    <w:rsid w:val="0095678E"/>
    <w:rsid w:val="009639AB"/>
    <w:rsid w:val="00963EF3"/>
    <w:rsid w:val="00965706"/>
    <w:rsid w:val="00966120"/>
    <w:rsid w:val="00967225"/>
    <w:rsid w:val="009678EA"/>
    <w:rsid w:val="00970B63"/>
    <w:rsid w:val="009744E8"/>
    <w:rsid w:val="00974E50"/>
    <w:rsid w:val="00975DCA"/>
    <w:rsid w:val="00976AD8"/>
    <w:rsid w:val="00980408"/>
    <w:rsid w:val="0098284E"/>
    <w:rsid w:val="009835A8"/>
    <w:rsid w:val="0098465C"/>
    <w:rsid w:val="009850A8"/>
    <w:rsid w:val="0098613C"/>
    <w:rsid w:val="009868A5"/>
    <w:rsid w:val="00987F29"/>
    <w:rsid w:val="0099108A"/>
    <w:rsid w:val="00991BFD"/>
    <w:rsid w:val="00991E5E"/>
    <w:rsid w:val="00993F3C"/>
    <w:rsid w:val="009940BD"/>
    <w:rsid w:val="00994552"/>
    <w:rsid w:val="009960F0"/>
    <w:rsid w:val="0099674B"/>
    <w:rsid w:val="009A0977"/>
    <w:rsid w:val="009A3FEB"/>
    <w:rsid w:val="009A4B35"/>
    <w:rsid w:val="009A4C0B"/>
    <w:rsid w:val="009B42D9"/>
    <w:rsid w:val="009B68FB"/>
    <w:rsid w:val="009B6FDA"/>
    <w:rsid w:val="009B705D"/>
    <w:rsid w:val="009B7B64"/>
    <w:rsid w:val="009C2592"/>
    <w:rsid w:val="009C36E6"/>
    <w:rsid w:val="009C371A"/>
    <w:rsid w:val="009C3AAF"/>
    <w:rsid w:val="009C7841"/>
    <w:rsid w:val="009D0152"/>
    <w:rsid w:val="009D1113"/>
    <w:rsid w:val="009D1EC2"/>
    <w:rsid w:val="009D2809"/>
    <w:rsid w:val="009D2F17"/>
    <w:rsid w:val="009D47BA"/>
    <w:rsid w:val="009D5C0A"/>
    <w:rsid w:val="009D6A2A"/>
    <w:rsid w:val="009E3BB5"/>
    <w:rsid w:val="009E4774"/>
    <w:rsid w:val="009E4EC6"/>
    <w:rsid w:val="009F0EA0"/>
    <w:rsid w:val="009F1F6B"/>
    <w:rsid w:val="009F27B7"/>
    <w:rsid w:val="009F3566"/>
    <w:rsid w:val="009F5BAD"/>
    <w:rsid w:val="009F627C"/>
    <w:rsid w:val="009F6721"/>
    <w:rsid w:val="009F76DE"/>
    <w:rsid w:val="009F7E13"/>
    <w:rsid w:val="009F7ED0"/>
    <w:rsid w:val="00A013C1"/>
    <w:rsid w:val="00A02FB1"/>
    <w:rsid w:val="00A03B68"/>
    <w:rsid w:val="00A04126"/>
    <w:rsid w:val="00A058C0"/>
    <w:rsid w:val="00A06E7F"/>
    <w:rsid w:val="00A109BF"/>
    <w:rsid w:val="00A10C87"/>
    <w:rsid w:val="00A10D7E"/>
    <w:rsid w:val="00A11957"/>
    <w:rsid w:val="00A137E8"/>
    <w:rsid w:val="00A16D00"/>
    <w:rsid w:val="00A21C21"/>
    <w:rsid w:val="00A22304"/>
    <w:rsid w:val="00A229C7"/>
    <w:rsid w:val="00A23E7A"/>
    <w:rsid w:val="00A25D60"/>
    <w:rsid w:val="00A26873"/>
    <w:rsid w:val="00A3069D"/>
    <w:rsid w:val="00A30F90"/>
    <w:rsid w:val="00A3256E"/>
    <w:rsid w:val="00A3387A"/>
    <w:rsid w:val="00A34CFC"/>
    <w:rsid w:val="00A35D81"/>
    <w:rsid w:val="00A375AB"/>
    <w:rsid w:val="00A411E4"/>
    <w:rsid w:val="00A42D71"/>
    <w:rsid w:val="00A44481"/>
    <w:rsid w:val="00A44687"/>
    <w:rsid w:val="00A44AFC"/>
    <w:rsid w:val="00A44E8C"/>
    <w:rsid w:val="00A470E1"/>
    <w:rsid w:val="00A5018A"/>
    <w:rsid w:val="00A517CB"/>
    <w:rsid w:val="00A556AA"/>
    <w:rsid w:val="00A5651F"/>
    <w:rsid w:val="00A56B62"/>
    <w:rsid w:val="00A6137D"/>
    <w:rsid w:val="00A64824"/>
    <w:rsid w:val="00A64EF2"/>
    <w:rsid w:val="00A6529E"/>
    <w:rsid w:val="00A659AF"/>
    <w:rsid w:val="00A65EE4"/>
    <w:rsid w:val="00A67BFD"/>
    <w:rsid w:val="00A71C55"/>
    <w:rsid w:val="00A71EA6"/>
    <w:rsid w:val="00A73819"/>
    <w:rsid w:val="00A75185"/>
    <w:rsid w:val="00A76402"/>
    <w:rsid w:val="00A774FF"/>
    <w:rsid w:val="00A810AA"/>
    <w:rsid w:val="00A82F6C"/>
    <w:rsid w:val="00A83125"/>
    <w:rsid w:val="00A838E0"/>
    <w:rsid w:val="00A83A17"/>
    <w:rsid w:val="00A8400E"/>
    <w:rsid w:val="00A84A76"/>
    <w:rsid w:val="00A902EA"/>
    <w:rsid w:val="00A907BF"/>
    <w:rsid w:val="00A90940"/>
    <w:rsid w:val="00A90D79"/>
    <w:rsid w:val="00A91D56"/>
    <w:rsid w:val="00A95BC1"/>
    <w:rsid w:val="00A95BD7"/>
    <w:rsid w:val="00A96004"/>
    <w:rsid w:val="00A969C5"/>
    <w:rsid w:val="00AA034E"/>
    <w:rsid w:val="00AA06DE"/>
    <w:rsid w:val="00AA0962"/>
    <w:rsid w:val="00AA0F67"/>
    <w:rsid w:val="00AA1274"/>
    <w:rsid w:val="00AA1B9B"/>
    <w:rsid w:val="00AA22EC"/>
    <w:rsid w:val="00AA4975"/>
    <w:rsid w:val="00AB2F4E"/>
    <w:rsid w:val="00AB4E26"/>
    <w:rsid w:val="00AB58BA"/>
    <w:rsid w:val="00AC0AC7"/>
    <w:rsid w:val="00AC115C"/>
    <w:rsid w:val="00AC3A64"/>
    <w:rsid w:val="00AC3D89"/>
    <w:rsid w:val="00AC70B5"/>
    <w:rsid w:val="00AC7575"/>
    <w:rsid w:val="00AD0C29"/>
    <w:rsid w:val="00AD137D"/>
    <w:rsid w:val="00AD1AFF"/>
    <w:rsid w:val="00AD2BE4"/>
    <w:rsid w:val="00AD2D63"/>
    <w:rsid w:val="00AD2F9C"/>
    <w:rsid w:val="00AD3054"/>
    <w:rsid w:val="00AD354C"/>
    <w:rsid w:val="00AD3A28"/>
    <w:rsid w:val="00AD7575"/>
    <w:rsid w:val="00AE0206"/>
    <w:rsid w:val="00AE0B84"/>
    <w:rsid w:val="00AE28C3"/>
    <w:rsid w:val="00AE2AEE"/>
    <w:rsid w:val="00AE2C2B"/>
    <w:rsid w:val="00AE537F"/>
    <w:rsid w:val="00AE6608"/>
    <w:rsid w:val="00AE7CB1"/>
    <w:rsid w:val="00AE7D2D"/>
    <w:rsid w:val="00AF2831"/>
    <w:rsid w:val="00AF2A43"/>
    <w:rsid w:val="00AF4E0A"/>
    <w:rsid w:val="00AF6DD6"/>
    <w:rsid w:val="00B02ABC"/>
    <w:rsid w:val="00B04161"/>
    <w:rsid w:val="00B04C8F"/>
    <w:rsid w:val="00B06ABA"/>
    <w:rsid w:val="00B10B5E"/>
    <w:rsid w:val="00B11960"/>
    <w:rsid w:val="00B149BD"/>
    <w:rsid w:val="00B14FD7"/>
    <w:rsid w:val="00B15A21"/>
    <w:rsid w:val="00B17A22"/>
    <w:rsid w:val="00B17C8A"/>
    <w:rsid w:val="00B239F4"/>
    <w:rsid w:val="00B253BC"/>
    <w:rsid w:val="00B27036"/>
    <w:rsid w:val="00B27315"/>
    <w:rsid w:val="00B30B14"/>
    <w:rsid w:val="00B32228"/>
    <w:rsid w:val="00B33D68"/>
    <w:rsid w:val="00B33DC8"/>
    <w:rsid w:val="00B34FC4"/>
    <w:rsid w:val="00B36800"/>
    <w:rsid w:val="00B4288C"/>
    <w:rsid w:val="00B42ACA"/>
    <w:rsid w:val="00B442E3"/>
    <w:rsid w:val="00B45698"/>
    <w:rsid w:val="00B45C9A"/>
    <w:rsid w:val="00B4739C"/>
    <w:rsid w:val="00B4774D"/>
    <w:rsid w:val="00B518B6"/>
    <w:rsid w:val="00B52333"/>
    <w:rsid w:val="00B548FC"/>
    <w:rsid w:val="00B54CA6"/>
    <w:rsid w:val="00B56C2F"/>
    <w:rsid w:val="00B574A9"/>
    <w:rsid w:val="00B62F75"/>
    <w:rsid w:val="00B654D7"/>
    <w:rsid w:val="00B66872"/>
    <w:rsid w:val="00B7137C"/>
    <w:rsid w:val="00B72293"/>
    <w:rsid w:val="00B72910"/>
    <w:rsid w:val="00B8126F"/>
    <w:rsid w:val="00B83B74"/>
    <w:rsid w:val="00B846A8"/>
    <w:rsid w:val="00B84A6B"/>
    <w:rsid w:val="00B902FF"/>
    <w:rsid w:val="00B9089E"/>
    <w:rsid w:val="00B92A4A"/>
    <w:rsid w:val="00B92D1C"/>
    <w:rsid w:val="00B93340"/>
    <w:rsid w:val="00B94992"/>
    <w:rsid w:val="00B9576E"/>
    <w:rsid w:val="00B96371"/>
    <w:rsid w:val="00B96601"/>
    <w:rsid w:val="00BA08D0"/>
    <w:rsid w:val="00BA1DA8"/>
    <w:rsid w:val="00BA3B46"/>
    <w:rsid w:val="00BA49D9"/>
    <w:rsid w:val="00BA7D50"/>
    <w:rsid w:val="00BB0E5B"/>
    <w:rsid w:val="00BB272A"/>
    <w:rsid w:val="00BB2952"/>
    <w:rsid w:val="00BB7544"/>
    <w:rsid w:val="00BB7AE3"/>
    <w:rsid w:val="00BC2059"/>
    <w:rsid w:val="00BC324E"/>
    <w:rsid w:val="00BC3C3A"/>
    <w:rsid w:val="00BC5547"/>
    <w:rsid w:val="00BC706E"/>
    <w:rsid w:val="00BC7808"/>
    <w:rsid w:val="00BC7EFF"/>
    <w:rsid w:val="00BD0512"/>
    <w:rsid w:val="00BD09CB"/>
    <w:rsid w:val="00BD16B8"/>
    <w:rsid w:val="00BD3BAC"/>
    <w:rsid w:val="00BD6AFD"/>
    <w:rsid w:val="00BD7A53"/>
    <w:rsid w:val="00BD7F5C"/>
    <w:rsid w:val="00BE13B4"/>
    <w:rsid w:val="00BE16E9"/>
    <w:rsid w:val="00BE3679"/>
    <w:rsid w:val="00BE3B7A"/>
    <w:rsid w:val="00BE4ED3"/>
    <w:rsid w:val="00BE5C0E"/>
    <w:rsid w:val="00BF035F"/>
    <w:rsid w:val="00BF2A3F"/>
    <w:rsid w:val="00BF30C0"/>
    <w:rsid w:val="00BF44B1"/>
    <w:rsid w:val="00BF4743"/>
    <w:rsid w:val="00BF530D"/>
    <w:rsid w:val="00BF66FB"/>
    <w:rsid w:val="00BF6BC1"/>
    <w:rsid w:val="00BF7389"/>
    <w:rsid w:val="00C028E5"/>
    <w:rsid w:val="00C02BF3"/>
    <w:rsid w:val="00C066A9"/>
    <w:rsid w:val="00C07031"/>
    <w:rsid w:val="00C07E45"/>
    <w:rsid w:val="00C114FA"/>
    <w:rsid w:val="00C118AB"/>
    <w:rsid w:val="00C11E84"/>
    <w:rsid w:val="00C12B3A"/>
    <w:rsid w:val="00C12E60"/>
    <w:rsid w:val="00C1692E"/>
    <w:rsid w:val="00C17467"/>
    <w:rsid w:val="00C2093A"/>
    <w:rsid w:val="00C20CD5"/>
    <w:rsid w:val="00C223FA"/>
    <w:rsid w:val="00C22BEB"/>
    <w:rsid w:val="00C32A3F"/>
    <w:rsid w:val="00C35344"/>
    <w:rsid w:val="00C35E9D"/>
    <w:rsid w:val="00C36DED"/>
    <w:rsid w:val="00C40D39"/>
    <w:rsid w:val="00C41E7E"/>
    <w:rsid w:val="00C42821"/>
    <w:rsid w:val="00C45B21"/>
    <w:rsid w:val="00C47A87"/>
    <w:rsid w:val="00C53CF2"/>
    <w:rsid w:val="00C55138"/>
    <w:rsid w:val="00C5667F"/>
    <w:rsid w:val="00C56ACB"/>
    <w:rsid w:val="00C60054"/>
    <w:rsid w:val="00C61294"/>
    <w:rsid w:val="00C6267C"/>
    <w:rsid w:val="00C645FD"/>
    <w:rsid w:val="00C6544E"/>
    <w:rsid w:val="00C65A71"/>
    <w:rsid w:val="00C661F5"/>
    <w:rsid w:val="00C70419"/>
    <w:rsid w:val="00C71D96"/>
    <w:rsid w:val="00C7355E"/>
    <w:rsid w:val="00C76BEA"/>
    <w:rsid w:val="00C80E20"/>
    <w:rsid w:val="00C81312"/>
    <w:rsid w:val="00C82AC3"/>
    <w:rsid w:val="00C82F00"/>
    <w:rsid w:val="00C84BBE"/>
    <w:rsid w:val="00C859D2"/>
    <w:rsid w:val="00C85CD2"/>
    <w:rsid w:val="00C90E40"/>
    <w:rsid w:val="00C95092"/>
    <w:rsid w:val="00C95136"/>
    <w:rsid w:val="00C96628"/>
    <w:rsid w:val="00CA0C62"/>
    <w:rsid w:val="00CA37D3"/>
    <w:rsid w:val="00CA441B"/>
    <w:rsid w:val="00CA495C"/>
    <w:rsid w:val="00CA50E7"/>
    <w:rsid w:val="00CA5DB4"/>
    <w:rsid w:val="00CA78C2"/>
    <w:rsid w:val="00CB0B7B"/>
    <w:rsid w:val="00CB48C1"/>
    <w:rsid w:val="00CB49DE"/>
    <w:rsid w:val="00CC0874"/>
    <w:rsid w:val="00CC199F"/>
    <w:rsid w:val="00CC3F27"/>
    <w:rsid w:val="00CC4143"/>
    <w:rsid w:val="00CC52F8"/>
    <w:rsid w:val="00CD01E8"/>
    <w:rsid w:val="00CD1412"/>
    <w:rsid w:val="00CD4860"/>
    <w:rsid w:val="00CD5EB5"/>
    <w:rsid w:val="00CD6FF0"/>
    <w:rsid w:val="00CE1672"/>
    <w:rsid w:val="00CE177E"/>
    <w:rsid w:val="00CE2386"/>
    <w:rsid w:val="00CE4464"/>
    <w:rsid w:val="00CE5B40"/>
    <w:rsid w:val="00CE5B7E"/>
    <w:rsid w:val="00CE6B21"/>
    <w:rsid w:val="00CE6F16"/>
    <w:rsid w:val="00CF4F2B"/>
    <w:rsid w:val="00CF5892"/>
    <w:rsid w:val="00CF686C"/>
    <w:rsid w:val="00CF739F"/>
    <w:rsid w:val="00D0142D"/>
    <w:rsid w:val="00D025A9"/>
    <w:rsid w:val="00D031EE"/>
    <w:rsid w:val="00D03AB2"/>
    <w:rsid w:val="00D04248"/>
    <w:rsid w:val="00D10C96"/>
    <w:rsid w:val="00D1127D"/>
    <w:rsid w:val="00D120D3"/>
    <w:rsid w:val="00D12DBA"/>
    <w:rsid w:val="00D14D23"/>
    <w:rsid w:val="00D15F45"/>
    <w:rsid w:val="00D17DBE"/>
    <w:rsid w:val="00D20538"/>
    <w:rsid w:val="00D215A0"/>
    <w:rsid w:val="00D219D3"/>
    <w:rsid w:val="00D22281"/>
    <w:rsid w:val="00D25E76"/>
    <w:rsid w:val="00D262DD"/>
    <w:rsid w:val="00D35297"/>
    <w:rsid w:val="00D35739"/>
    <w:rsid w:val="00D363C6"/>
    <w:rsid w:val="00D4210F"/>
    <w:rsid w:val="00D42260"/>
    <w:rsid w:val="00D4333B"/>
    <w:rsid w:val="00D434DD"/>
    <w:rsid w:val="00D43970"/>
    <w:rsid w:val="00D4568D"/>
    <w:rsid w:val="00D45BD2"/>
    <w:rsid w:val="00D5100B"/>
    <w:rsid w:val="00D5156E"/>
    <w:rsid w:val="00D51B2C"/>
    <w:rsid w:val="00D527EC"/>
    <w:rsid w:val="00D53855"/>
    <w:rsid w:val="00D5597A"/>
    <w:rsid w:val="00D6020B"/>
    <w:rsid w:val="00D62674"/>
    <w:rsid w:val="00D628C2"/>
    <w:rsid w:val="00D62D8D"/>
    <w:rsid w:val="00D6499B"/>
    <w:rsid w:val="00D6501E"/>
    <w:rsid w:val="00D652E1"/>
    <w:rsid w:val="00D65591"/>
    <w:rsid w:val="00D67892"/>
    <w:rsid w:val="00D728E1"/>
    <w:rsid w:val="00D73B18"/>
    <w:rsid w:val="00D73CA9"/>
    <w:rsid w:val="00D76467"/>
    <w:rsid w:val="00D774F3"/>
    <w:rsid w:val="00D7782C"/>
    <w:rsid w:val="00D861D0"/>
    <w:rsid w:val="00D8770B"/>
    <w:rsid w:val="00D94A2A"/>
    <w:rsid w:val="00D9714F"/>
    <w:rsid w:val="00DA074E"/>
    <w:rsid w:val="00DA09AE"/>
    <w:rsid w:val="00DA0BDD"/>
    <w:rsid w:val="00DA3C22"/>
    <w:rsid w:val="00DA527F"/>
    <w:rsid w:val="00DA5EA0"/>
    <w:rsid w:val="00DA68C4"/>
    <w:rsid w:val="00DB0585"/>
    <w:rsid w:val="00DB0C5B"/>
    <w:rsid w:val="00DB0E5A"/>
    <w:rsid w:val="00DB0F2B"/>
    <w:rsid w:val="00DB1141"/>
    <w:rsid w:val="00DB3F3E"/>
    <w:rsid w:val="00DB4790"/>
    <w:rsid w:val="00DB525D"/>
    <w:rsid w:val="00DB5608"/>
    <w:rsid w:val="00DB7C49"/>
    <w:rsid w:val="00DC0270"/>
    <w:rsid w:val="00DC0409"/>
    <w:rsid w:val="00DC117C"/>
    <w:rsid w:val="00DC1A97"/>
    <w:rsid w:val="00DC1ED0"/>
    <w:rsid w:val="00DC2D55"/>
    <w:rsid w:val="00DC3061"/>
    <w:rsid w:val="00DC32C0"/>
    <w:rsid w:val="00DC4A09"/>
    <w:rsid w:val="00DD11A4"/>
    <w:rsid w:val="00DD212A"/>
    <w:rsid w:val="00DD29C7"/>
    <w:rsid w:val="00DD3A6F"/>
    <w:rsid w:val="00DD3EE5"/>
    <w:rsid w:val="00DD56FB"/>
    <w:rsid w:val="00DD66CA"/>
    <w:rsid w:val="00DD7164"/>
    <w:rsid w:val="00DE20CC"/>
    <w:rsid w:val="00DE24CB"/>
    <w:rsid w:val="00DE5352"/>
    <w:rsid w:val="00DE6DBD"/>
    <w:rsid w:val="00DF29C2"/>
    <w:rsid w:val="00DF6B20"/>
    <w:rsid w:val="00E003E1"/>
    <w:rsid w:val="00E009A9"/>
    <w:rsid w:val="00E0270E"/>
    <w:rsid w:val="00E036BA"/>
    <w:rsid w:val="00E05215"/>
    <w:rsid w:val="00E05F9A"/>
    <w:rsid w:val="00E064E0"/>
    <w:rsid w:val="00E118E5"/>
    <w:rsid w:val="00E13066"/>
    <w:rsid w:val="00E13AD8"/>
    <w:rsid w:val="00E15865"/>
    <w:rsid w:val="00E1693E"/>
    <w:rsid w:val="00E16D23"/>
    <w:rsid w:val="00E21E36"/>
    <w:rsid w:val="00E2267E"/>
    <w:rsid w:val="00E24BE7"/>
    <w:rsid w:val="00E25778"/>
    <w:rsid w:val="00E26D5C"/>
    <w:rsid w:val="00E303B3"/>
    <w:rsid w:val="00E30C27"/>
    <w:rsid w:val="00E31A17"/>
    <w:rsid w:val="00E3414B"/>
    <w:rsid w:val="00E34564"/>
    <w:rsid w:val="00E36234"/>
    <w:rsid w:val="00E36BDB"/>
    <w:rsid w:val="00E36F61"/>
    <w:rsid w:val="00E40599"/>
    <w:rsid w:val="00E40917"/>
    <w:rsid w:val="00E41418"/>
    <w:rsid w:val="00E41B2C"/>
    <w:rsid w:val="00E460E4"/>
    <w:rsid w:val="00E506E2"/>
    <w:rsid w:val="00E53AF3"/>
    <w:rsid w:val="00E53CAE"/>
    <w:rsid w:val="00E5551E"/>
    <w:rsid w:val="00E57402"/>
    <w:rsid w:val="00E57FA0"/>
    <w:rsid w:val="00E60A02"/>
    <w:rsid w:val="00E6176F"/>
    <w:rsid w:val="00E62126"/>
    <w:rsid w:val="00E6260B"/>
    <w:rsid w:val="00E65223"/>
    <w:rsid w:val="00E656CA"/>
    <w:rsid w:val="00E65AC1"/>
    <w:rsid w:val="00E732FA"/>
    <w:rsid w:val="00E73B6F"/>
    <w:rsid w:val="00E744F4"/>
    <w:rsid w:val="00E7461B"/>
    <w:rsid w:val="00E74F36"/>
    <w:rsid w:val="00E807F8"/>
    <w:rsid w:val="00E80DF9"/>
    <w:rsid w:val="00E81CAA"/>
    <w:rsid w:val="00E83927"/>
    <w:rsid w:val="00E8434C"/>
    <w:rsid w:val="00E84EAE"/>
    <w:rsid w:val="00E85398"/>
    <w:rsid w:val="00E85F05"/>
    <w:rsid w:val="00E86268"/>
    <w:rsid w:val="00E862EC"/>
    <w:rsid w:val="00E865FE"/>
    <w:rsid w:val="00E9003A"/>
    <w:rsid w:val="00E9282B"/>
    <w:rsid w:val="00E93C0B"/>
    <w:rsid w:val="00E9441B"/>
    <w:rsid w:val="00E951F2"/>
    <w:rsid w:val="00E96D8E"/>
    <w:rsid w:val="00E97980"/>
    <w:rsid w:val="00E97B87"/>
    <w:rsid w:val="00EA0797"/>
    <w:rsid w:val="00EA4C17"/>
    <w:rsid w:val="00EA5620"/>
    <w:rsid w:val="00EA72FE"/>
    <w:rsid w:val="00EB03B6"/>
    <w:rsid w:val="00EB042D"/>
    <w:rsid w:val="00EB08FC"/>
    <w:rsid w:val="00EB3BB2"/>
    <w:rsid w:val="00EB47E4"/>
    <w:rsid w:val="00EB6564"/>
    <w:rsid w:val="00EC0735"/>
    <w:rsid w:val="00EC0DF8"/>
    <w:rsid w:val="00EC3FDC"/>
    <w:rsid w:val="00ED1BE2"/>
    <w:rsid w:val="00ED2C3E"/>
    <w:rsid w:val="00ED3171"/>
    <w:rsid w:val="00ED461B"/>
    <w:rsid w:val="00ED5604"/>
    <w:rsid w:val="00ED6224"/>
    <w:rsid w:val="00ED727C"/>
    <w:rsid w:val="00EE059A"/>
    <w:rsid w:val="00EE05BD"/>
    <w:rsid w:val="00EE1FD9"/>
    <w:rsid w:val="00EE2704"/>
    <w:rsid w:val="00EE2980"/>
    <w:rsid w:val="00EE4DC7"/>
    <w:rsid w:val="00EE4EDA"/>
    <w:rsid w:val="00EE69C2"/>
    <w:rsid w:val="00EE774A"/>
    <w:rsid w:val="00EE7EEE"/>
    <w:rsid w:val="00EF0CE8"/>
    <w:rsid w:val="00EF2C37"/>
    <w:rsid w:val="00F003CC"/>
    <w:rsid w:val="00F00B6B"/>
    <w:rsid w:val="00F059BF"/>
    <w:rsid w:val="00F0610D"/>
    <w:rsid w:val="00F066B3"/>
    <w:rsid w:val="00F076AD"/>
    <w:rsid w:val="00F10506"/>
    <w:rsid w:val="00F11B52"/>
    <w:rsid w:val="00F2137F"/>
    <w:rsid w:val="00F21507"/>
    <w:rsid w:val="00F22B8D"/>
    <w:rsid w:val="00F2350E"/>
    <w:rsid w:val="00F24A65"/>
    <w:rsid w:val="00F31575"/>
    <w:rsid w:val="00F322EE"/>
    <w:rsid w:val="00F33ABB"/>
    <w:rsid w:val="00F34367"/>
    <w:rsid w:val="00F35FCA"/>
    <w:rsid w:val="00F368DD"/>
    <w:rsid w:val="00F41129"/>
    <w:rsid w:val="00F45E9D"/>
    <w:rsid w:val="00F4654C"/>
    <w:rsid w:val="00F471EF"/>
    <w:rsid w:val="00F47FFC"/>
    <w:rsid w:val="00F536B3"/>
    <w:rsid w:val="00F56AC0"/>
    <w:rsid w:val="00F6102B"/>
    <w:rsid w:val="00F6168D"/>
    <w:rsid w:val="00F6191E"/>
    <w:rsid w:val="00F62CC2"/>
    <w:rsid w:val="00F641AD"/>
    <w:rsid w:val="00F656F2"/>
    <w:rsid w:val="00F66AD0"/>
    <w:rsid w:val="00F704AC"/>
    <w:rsid w:val="00F71F69"/>
    <w:rsid w:val="00F72CE8"/>
    <w:rsid w:val="00F72F41"/>
    <w:rsid w:val="00F72FFC"/>
    <w:rsid w:val="00F736E9"/>
    <w:rsid w:val="00F737AC"/>
    <w:rsid w:val="00F74940"/>
    <w:rsid w:val="00F753C9"/>
    <w:rsid w:val="00F756D6"/>
    <w:rsid w:val="00F81CCC"/>
    <w:rsid w:val="00F82877"/>
    <w:rsid w:val="00F830C0"/>
    <w:rsid w:val="00F84441"/>
    <w:rsid w:val="00F848D3"/>
    <w:rsid w:val="00F85A1A"/>
    <w:rsid w:val="00F862C2"/>
    <w:rsid w:val="00F86B37"/>
    <w:rsid w:val="00F9032D"/>
    <w:rsid w:val="00F94024"/>
    <w:rsid w:val="00F949E9"/>
    <w:rsid w:val="00F956D7"/>
    <w:rsid w:val="00F9761A"/>
    <w:rsid w:val="00F97BFF"/>
    <w:rsid w:val="00FA2DDB"/>
    <w:rsid w:val="00FA31C1"/>
    <w:rsid w:val="00FA324B"/>
    <w:rsid w:val="00FA36F5"/>
    <w:rsid w:val="00FA399E"/>
    <w:rsid w:val="00FA39E5"/>
    <w:rsid w:val="00FA57B0"/>
    <w:rsid w:val="00FA6EA4"/>
    <w:rsid w:val="00FA74D9"/>
    <w:rsid w:val="00FA7C24"/>
    <w:rsid w:val="00FB27AE"/>
    <w:rsid w:val="00FB5556"/>
    <w:rsid w:val="00FB7266"/>
    <w:rsid w:val="00FB7297"/>
    <w:rsid w:val="00FC17C7"/>
    <w:rsid w:val="00FC20A7"/>
    <w:rsid w:val="00FC2D13"/>
    <w:rsid w:val="00FC6392"/>
    <w:rsid w:val="00FC7667"/>
    <w:rsid w:val="00FC7A67"/>
    <w:rsid w:val="00FC7DE1"/>
    <w:rsid w:val="00FC7E62"/>
    <w:rsid w:val="00FD186E"/>
    <w:rsid w:val="00FD2EE5"/>
    <w:rsid w:val="00FD3EEC"/>
    <w:rsid w:val="00FD44C4"/>
    <w:rsid w:val="00FD695F"/>
    <w:rsid w:val="00FD7439"/>
    <w:rsid w:val="00FD7689"/>
    <w:rsid w:val="00FD7CE3"/>
    <w:rsid w:val="00FE0A4C"/>
    <w:rsid w:val="00FE166E"/>
    <w:rsid w:val="00FE2221"/>
    <w:rsid w:val="00FE4C56"/>
    <w:rsid w:val="00FE5020"/>
    <w:rsid w:val="00FE71C5"/>
    <w:rsid w:val="00FE7826"/>
    <w:rsid w:val="00FF03B6"/>
    <w:rsid w:val="00FF240A"/>
    <w:rsid w:val="00FF57E7"/>
    <w:rsid w:val="00FF6B41"/>
    <w:rsid w:val="00FF6D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EB297"/>
  <w15:docId w15:val="{B40813D0-17AA-4185-AFD7-F30B712D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28C2"/>
    <w:pPr>
      <w:jc w:val="both"/>
    </w:pPr>
    <w:rPr>
      <w:rFonts w:ascii="Times New Roman" w:hAnsi="Times New Roman"/>
      <w:sz w:val="24"/>
    </w:rPr>
  </w:style>
  <w:style w:type="paragraph" w:styleId="Heading3">
    <w:name w:val="heading 3"/>
    <w:basedOn w:val="Normal"/>
    <w:next w:val="Normal"/>
    <w:link w:val="Heading3Char"/>
    <w:qFormat/>
    <w:rsid w:val="00E41B2C"/>
    <w:pPr>
      <w:keepNext/>
      <w:tabs>
        <w:tab w:val="left" w:pos="630"/>
        <w:tab w:val="left" w:pos="900"/>
        <w:tab w:val="right" w:pos="9360"/>
      </w:tabs>
      <w:spacing w:after="0" w:line="240" w:lineRule="auto"/>
      <w:outlineLvl w:val="2"/>
    </w:pPr>
    <w:rPr>
      <w:rFonts w:eastAsia="Times New Roman" w:cs="Times New Roman"/>
      <w:b/>
      <w:i/>
      <w:szCs w:val="20"/>
      <w:lang w:val="en-GB"/>
    </w:rPr>
  </w:style>
  <w:style w:type="paragraph" w:styleId="Heading4">
    <w:name w:val="heading 4"/>
    <w:basedOn w:val="Normal"/>
    <w:next w:val="Normal"/>
    <w:link w:val="Heading4Char"/>
    <w:uiPriority w:val="9"/>
    <w:unhideWhenUsed/>
    <w:qFormat/>
    <w:rsid w:val="001044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DD"/>
    <w:pPr>
      <w:ind w:left="720"/>
      <w:contextualSpacing/>
    </w:pPr>
  </w:style>
  <w:style w:type="paragraph" w:styleId="EndnoteText">
    <w:name w:val="endnote text"/>
    <w:basedOn w:val="Normal"/>
    <w:link w:val="EndnoteTextChar"/>
    <w:uiPriority w:val="99"/>
    <w:semiHidden/>
    <w:unhideWhenUsed/>
    <w:rsid w:val="006A6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810"/>
    <w:rPr>
      <w:sz w:val="20"/>
      <w:szCs w:val="20"/>
    </w:rPr>
  </w:style>
  <w:style w:type="character" w:styleId="EndnoteReference">
    <w:name w:val="endnote reference"/>
    <w:basedOn w:val="DefaultParagraphFont"/>
    <w:uiPriority w:val="99"/>
    <w:semiHidden/>
    <w:unhideWhenUsed/>
    <w:rsid w:val="006A6810"/>
    <w:rPr>
      <w:vertAlign w:val="superscript"/>
    </w:rPr>
  </w:style>
  <w:style w:type="paragraph" w:styleId="FootnoteText">
    <w:name w:val="footnote text"/>
    <w:basedOn w:val="Normal"/>
    <w:link w:val="FootnoteTextChar"/>
    <w:uiPriority w:val="99"/>
    <w:semiHidden/>
    <w:unhideWhenUsed/>
    <w:rsid w:val="006A6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810"/>
    <w:rPr>
      <w:sz w:val="20"/>
      <w:szCs w:val="20"/>
    </w:rPr>
  </w:style>
  <w:style w:type="character" w:styleId="FootnoteReference">
    <w:name w:val="footnote reference"/>
    <w:basedOn w:val="DefaultParagraphFont"/>
    <w:uiPriority w:val="99"/>
    <w:semiHidden/>
    <w:unhideWhenUsed/>
    <w:rsid w:val="006A6810"/>
    <w:rPr>
      <w:vertAlign w:val="superscript"/>
    </w:rPr>
  </w:style>
  <w:style w:type="character" w:styleId="Hyperlink">
    <w:name w:val="Hyperlink"/>
    <w:basedOn w:val="DefaultParagraphFont"/>
    <w:uiPriority w:val="99"/>
    <w:unhideWhenUsed/>
    <w:rsid w:val="00E41B2C"/>
    <w:rPr>
      <w:color w:val="0563C1" w:themeColor="hyperlink"/>
      <w:u w:val="single"/>
    </w:rPr>
  </w:style>
  <w:style w:type="character" w:customStyle="1" w:styleId="Heading3Char">
    <w:name w:val="Heading 3 Char"/>
    <w:basedOn w:val="DefaultParagraphFont"/>
    <w:link w:val="Heading3"/>
    <w:rsid w:val="00E41B2C"/>
    <w:rPr>
      <w:rFonts w:ascii="Times New Roman" w:eastAsia="Times New Roman" w:hAnsi="Times New Roman" w:cs="Times New Roman"/>
      <w:b/>
      <w:i/>
      <w:sz w:val="24"/>
      <w:szCs w:val="20"/>
      <w:lang w:val="en-GB"/>
    </w:rPr>
  </w:style>
  <w:style w:type="paragraph" w:customStyle="1" w:styleId="PfxText">
    <w:name w:val="Pfx Text"/>
    <w:link w:val="PfxTextChar"/>
    <w:rsid w:val="00E41B2C"/>
    <w:pPr>
      <w:spacing w:after="0" w:line="240" w:lineRule="auto"/>
    </w:pPr>
    <w:rPr>
      <w:rFonts w:ascii="Times New Roman" w:eastAsia="Times New Roman" w:hAnsi="Times New Roman" w:cs="Times New Roman"/>
      <w:sz w:val="20"/>
      <w:szCs w:val="20"/>
      <w:lang w:val="en-US"/>
    </w:rPr>
  </w:style>
  <w:style w:type="character" w:customStyle="1" w:styleId="PfxTextChar">
    <w:name w:val="Pfx Text Char"/>
    <w:link w:val="PfxText"/>
    <w:rsid w:val="00E41B2C"/>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E41B2C"/>
    <w:pPr>
      <w:spacing w:before="100" w:beforeAutospacing="1" w:after="100" w:afterAutospacing="1" w:line="240" w:lineRule="auto"/>
    </w:pPr>
    <w:rPr>
      <w:rFonts w:ascii="Times" w:eastAsiaTheme="minorEastAsia" w:hAnsi="Times" w:cs="Times New Roman"/>
      <w:szCs w:val="20"/>
    </w:rPr>
  </w:style>
  <w:style w:type="character" w:styleId="CommentReference">
    <w:name w:val="annotation reference"/>
    <w:basedOn w:val="DefaultParagraphFont"/>
    <w:uiPriority w:val="99"/>
    <w:semiHidden/>
    <w:unhideWhenUsed/>
    <w:rsid w:val="00391103"/>
    <w:rPr>
      <w:sz w:val="16"/>
      <w:szCs w:val="16"/>
    </w:rPr>
  </w:style>
  <w:style w:type="paragraph" w:styleId="CommentText">
    <w:name w:val="annotation text"/>
    <w:basedOn w:val="Normal"/>
    <w:link w:val="CommentTextChar"/>
    <w:unhideWhenUsed/>
    <w:rsid w:val="00391103"/>
    <w:pPr>
      <w:spacing w:line="240" w:lineRule="auto"/>
    </w:pPr>
    <w:rPr>
      <w:sz w:val="20"/>
      <w:szCs w:val="20"/>
    </w:rPr>
  </w:style>
  <w:style w:type="character" w:customStyle="1" w:styleId="CommentTextChar">
    <w:name w:val="Comment Text Char"/>
    <w:basedOn w:val="DefaultParagraphFont"/>
    <w:link w:val="CommentText"/>
    <w:rsid w:val="00391103"/>
    <w:rPr>
      <w:sz w:val="20"/>
      <w:szCs w:val="20"/>
    </w:rPr>
  </w:style>
  <w:style w:type="paragraph" w:styleId="CommentSubject">
    <w:name w:val="annotation subject"/>
    <w:basedOn w:val="CommentText"/>
    <w:next w:val="CommentText"/>
    <w:link w:val="CommentSubjectChar"/>
    <w:uiPriority w:val="99"/>
    <w:semiHidden/>
    <w:unhideWhenUsed/>
    <w:rsid w:val="00391103"/>
    <w:rPr>
      <w:b/>
      <w:bCs/>
    </w:rPr>
  </w:style>
  <w:style w:type="character" w:customStyle="1" w:styleId="CommentSubjectChar">
    <w:name w:val="Comment Subject Char"/>
    <w:basedOn w:val="CommentTextChar"/>
    <w:link w:val="CommentSubject"/>
    <w:uiPriority w:val="99"/>
    <w:semiHidden/>
    <w:rsid w:val="00391103"/>
    <w:rPr>
      <w:b/>
      <w:bCs/>
      <w:sz w:val="20"/>
      <w:szCs w:val="20"/>
    </w:rPr>
  </w:style>
  <w:style w:type="paragraph" w:styleId="BalloonText">
    <w:name w:val="Balloon Text"/>
    <w:basedOn w:val="Normal"/>
    <w:link w:val="BalloonTextChar"/>
    <w:uiPriority w:val="99"/>
    <w:semiHidden/>
    <w:unhideWhenUsed/>
    <w:rsid w:val="0039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03"/>
    <w:rPr>
      <w:rFonts w:ascii="Segoe UI" w:hAnsi="Segoe UI" w:cs="Segoe UI"/>
      <w:sz w:val="18"/>
      <w:szCs w:val="18"/>
    </w:rPr>
  </w:style>
  <w:style w:type="paragraph" w:customStyle="1" w:styleId="Paragraph">
    <w:name w:val="Paragraph"/>
    <w:basedOn w:val="Normal"/>
    <w:link w:val="ParagraphChar"/>
    <w:qFormat/>
    <w:rsid w:val="001044D6"/>
    <w:pPr>
      <w:overflowPunct w:val="0"/>
      <w:autoSpaceDE w:val="0"/>
      <w:autoSpaceDN w:val="0"/>
      <w:adjustRightInd w:val="0"/>
      <w:spacing w:after="240" w:line="264" w:lineRule="auto"/>
      <w:ind w:left="907"/>
      <w:textAlignment w:val="baseline"/>
    </w:pPr>
    <w:rPr>
      <w:rFonts w:eastAsia="Times New Roman" w:cs="Times New Roman"/>
      <w:szCs w:val="24"/>
    </w:rPr>
  </w:style>
  <w:style w:type="character" w:customStyle="1" w:styleId="ParagraphChar">
    <w:name w:val="Paragraph Char"/>
    <w:basedOn w:val="DefaultParagraphFont"/>
    <w:link w:val="Paragraph"/>
    <w:rsid w:val="001044D6"/>
    <w:rPr>
      <w:rFonts w:eastAsia="Times New Roman" w:cs="Times New Roman"/>
      <w:szCs w:val="24"/>
    </w:rPr>
  </w:style>
  <w:style w:type="character" w:customStyle="1" w:styleId="Heading4Char">
    <w:name w:val="Heading 4 Char"/>
    <w:basedOn w:val="DefaultParagraphFont"/>
    <w:link w:val="Heading4"/>
    <w:uiPriority w:val="9"/>
    <w:rsid w:val="001044D6"/>
    <w:rPr>
      <w:rFonts w:asciiTheme="majorHAnsi" w:eastAsiaTheme="majorEastAsia" w:hAnsiTheme="majorHAnsi" w:cstheme="majorBidi"/>
      <w:i/>
      <w:iCs/>
      <w:color w:val="2F5496" w:themeColor="accent1" w:themeShade="BF"/>
    </w:rPr>
  </w:style>
  <w:style w:type="character" w:customStyle="1" w:styleId="Mention1">
    <w:name w:val="Mention1"/>
    <w:basedOn w:val="DefaultParagraphFont"/>
    <w:uiPriority w:val="99"/>
    <w:semiHidden/>
    <w:unhideWhenUsed/>
    <w:rsid w:val="002A030F"/>
    <w:rPr>
      <w:color w:val="2B579A"/>
      <w:shd w:val="clear" w:color="auto" w:fill="E6E6E6"/>
    </w:rPr>
  </w:style>
  <w:style w:type="paragraph" w:styleId="List">
    <w:name w:val="List"/>
    <w:basedOn w:val="BodyText"/>
    <w:semiHidden/>
    <w:unhideWhenUsed/>
    <w:rsid w:val="00CE5B40"/>
    <w:pPr>
      <w:spacing w:before="240" w:after="0" w:line="240" w:lineRule="auto"/>
      <w:ind w:left="1080" w:hanging="1080"/>
    </w:pPr>
    <w:rPr>
      <w:rFonts w:eastAsia="Times New Roman" w:cs="Times New Roman"/>
      <w:szCs w:val="20"/>
      <w:lang w:val="en-GB"/>
    </w:rPr>
  </w:style>
  <w:style w:type="paragraph" w:styleId="BodyText">
    <w:name w:val="Body Text"/>
    <w:basedOn w:val="Normal"/>
    <w:link w:val="BodyTextChar"/>
    <w:uiPriority w:val="99"/>
    <w:semiHidden/>
    <w:unhideWhenUsed/>
    <w:rsid w:val="00CE5B40"/>
    <w:pPr>
      <w:spacing w:after="120"/>
    </w:pPr>
  </w:style>
  <w:style w:type="character" w:customStyle="1" w:styleId="BodyTextChar">
    <w:name w:val="Body Text Char"/>
    <w:basedOn w:val="DefaultParagraphFont"/>
    <w:link w:val="BodyText"/>
    <w:uiPriority w:val="99"/>
    <w:semiHidden/>
    <w:rsid w:val="00CE5B40"/>
  </w:style>
  <w:style w:type="character" w:customStyle="1" w:styleId="UnresolvedMention1">
    <w:name w:val="Unresolved Mention1"/>
    <w:basedOn w:val="DefaultParagraphFont"/>
    <w:uiPriority w:val="99"/>
    <w:semiHidden/>
    <w:unhideWhenUsed/>
    <w:rsid w:val="00EE059A"/>
    <w:rPr>
      <w:color w:val="808080"/>
      <w:shd w:val="clear" w:color="auto" w:fill="E6E6E6"/>
    </w:rPr>
  </w:style>
  <w:style w:type="character" w:styleId="FollowedHyperlink">
    <w:name w:val="FollowedHyperlink"/>
    <w:basedOn w:val="DefaultParagraphFont"/>
    <w:uiPriority w:val="99"/>
    <w:semiHidden/>
    <w:unhideWhenUsed/>
    <w:rsid w:val="00EE059A"/>
    <w:rPr>
      <w:color w:val="954F72" w:themeColor="followedHyperlink"/>
      <w:u w:val="single"/>
    </w:rPr>
  </w:style>
  <w:style w:type="character" w:customStyle="1" w:styleId="UnresolvedMention2">
    <w:name w:val="Unresolved Mention2"/>
    <w:basedOn w:val="DefaultParagraphFont"/>
    <w:uiPriority w:val="99"/>
    <w:semiHidden/>
    <w:unhideWhenUsed/>
    <w:rsid w:val="0086217F"/>
    <w:rPr>
      <w:color w:val="808080"/>
      <w:shd w:val="clear" w:color="auto" w:fill="E6E6E6"/>
    </w:rPr>
  </w:style>
  <w:style w:type="paragraph" w:styleId="Header">
    <w:name w:val="header"/>
    <w:basedOn w:val="Normal"/>
    <w:link w:val="HeaderChar"/>
    <w:uiPriority w:val="99"/>
    <w:unhideWhenUsed/>
    <w:rsid w:val="00E6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6F"/>
    <w:rPr>
      <w:rFonts w:ascii="Times New Roman" w:hAnsi="Times New Roman"/>
      <w:sz w:val="24"/>
    </w:rPr>
  </w:style>
  <w:style w:type="paragraph" w:styleId="Footer">
    <w:name w:val="footer"/>
    <w:basedOn w:val="Normal"/>
    <w:link w:val="FooterChar"/>
    <w:uiPriority w:val="99"/>
    <w:unhideWhenUsed/>
    <w:rsid w:val="00E6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6F"/>
    <w:rPr>
      <w:rFonts w:ascii="Times New Roman" w:hAnsi="Times New Roman"/>
      <w:sz w:val="24"/>
    </w:rPr>
  </w:style>
  <w:style w:type="paragraph" w:styleId="Revision">
    <w:name w:val="Revision"/>
    <w:hidden/>
    <w:uiPriority w:val="99"/>
    <w:semiHidden/>
    <w:rsid w:val="00BD09CB"/>
    <w:pPr>
      <w:spacing w:after="0" w:line="240" w:lineRule="auto"/>
    </w:pPr>
    <w:rPr>
      <w:rFonts w:ascii="Times New Roman" w:hAnsi="Times New Roman"/>
      <w:sz w:val="24"/>
    </w:rPr>
  </w:style>
  <w:style w:type="character" w:styleId="Strong">
    <w:name w:val="Strong"/>
    <w:basedOn w:val="DefaultParagraphFont"/>
    <w:uiPriority w:val="22"/>
    <w:qFormat/>
    <w:rsid w:val="005E0AE1"/>
    <w:rPr>
      <w:b/>
      <w:bCs/>
    </w:rPr>
  </w:style>
  <w:style w:type="paragraph" w:styleId="NoSpacing">
    <w:name w:val="No Spacing"/>
    <w:uiPriority w:val="1"/>
    <w:qFormat/>
    <w:rsid w:val="00A64EF2"/>
    <w:pPr>
      <w:spacing w:after="0" w:line="240" w:lineRule="auto"/>
      <w:jc w:val="both"/>
    </w:pPr>
    <w:rPr>
      <w:rFonts w:ascii="Times New Roman" w:hAnsi="Times New Roman"/>
      <w:sz w:val="24"/>
    </w:rPr>
  </w:style>
  <w:style w:type="paragraph" w:customStyle="1" w:styleId="DocsID">
    <w:name w:val="DocsID"/>
    <w:basedOn w:val="Normal"/>
    <w:rsid w:val="00FA6EA4"/>
    <w:pPr>
      <w:spacing w:before="20" w:after="0" w:line="240" w:lineRule="auto"/>
      <w:jc w:val="left"/>
    </w:pPr>
    <w:rPr>
      <w:rFonts w:ascii="Arial" w:eastAsia="Times New Roman" w:hAnsi="Arial" w:cs="Times New Roman"/>
      <w:sz w:val="16"/>
      <w:szCs w:val="20"/>
    </w:rPr>
  </w:style>
  <w:style w:type="character" w:customStyle="1" w:styleId="Prompt">
    <w:name w:val="Prompt"/>
    <w:basedOn w:val="DefaultParagraphFont"/>
    <w:rsid w:val="00FA6EA4"/>
    <w:rPr>
      <w:rFonts w:cs="Times New Roman"/>
      <w:color w:val="0000FF"/>
      <w:szCs w:val="24"/>
    </w:rPr>
  </w:style>
  <w:style w:type="character" w:customStyle="1" w:styleId="UnresolvedMention3">
    <w:name w:val="Unresolved Mention3"/>
    <w:basedOn w:val="DefaultParagraphFont"/>
    <w:uiPriority w:val="99"/>
    <w:semiHidden/>
    <w:unhideWhenUsed/>
    <w:rsid w:val="00737B5B"/>
    <w:rPr>
      <w:color w:val="605E5C"/>
      <w:shd w:val="clear" w:color="auto" w:fill="E1DFDD"/>
    </w:rPr>
  </w:style>
  <w:style w:type="paragraph" w:customStyle="1" w:styleId="indent2">
    <w:name w:val="indent2"/>
    <w:basedOn w:val="Normal"/>
    <w:rsid w:val="00B96601"/>
    <w:pPr>
      <w:spacing w:before="100" w:beforeAutospacing="1" w:after="100" w:afterAutospacing="1" w:line="240" w:lineRule="auto"/>
      <w:jc w:val="left"/>
    </w:pPr>
    <w:rPr>
      <w:rFonts w:eastAsia="Times New Roman" w:cs="Times New Roman"/>
      <w:szCs w:val="24"/>
      <w:lang w:eastAsia="en-CA"/>
    </w:rPr>
  </w:style>
  <w:style w:type="paragraph" w:customStyle="1" w:styleId="indent0">
    <w:name w:val="indent0"/>
    <w:basedOn w:val="Normal"/>
    <w:rsid w:val="00B96601"/>
    <w:pPr>
      <w:spacing w:before="100" w:beforeAutospacing="1" w:after="100" w:afterAutospacing="1" w:line="240" w:lineRule="auto"/>
      <w:jc w:val="left"/>
    </w:pPr>
    <w:rPr>
      <w:rFonts w:eastAsia="Times New Roman" w:cs="Times New Roman"/>
      <w:szCs w:val="24"/>
      <w:lang w:eastAsia="en-CA"/>
    </w:rPr>
  </w:style>
  <w:style w:type="character" w:styleId="UnresolvedMention">
    <w:name w:val="Unresolved Mention"/>
    <w:basedOn w:val="DefaultParagraphFont"/>
    <w:uiPriority w:val="99"/>
    <w:semiHidden/>
    <w:unhideWhenUsed/>
    <w:rsid w:val="00917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418">
      <w:bodyDiv w:val="1"/>
      <w:marLeft w:val="0"/>
      <w:marRight w:val="0"/>
      <w:marTop w:val="0"/>
      <w:marBottom w:val="0"/>
      <w:divBdr>
        <w:top w:val="none" w:sz="0" w:space="0" w:color="auto"/>
        <w:left w:val="none" w:sz="0" w:space="0" w:color="auto"/>
        <w:bottom w:val="none" w:sz="0" w:space="0" w:color="auto"/>
        <w:right w:val="none" w:sz="0" w:space="0" w:color="auto"/>
      </w:divBdr>
    </w:div>
    <w:div w:id="41029728">
      <w:bodyDiv w:val="1"/>
      <w:marLeft w:val="0"/>
      <w:marRight w:val="0"/>
      <w:marTop w:val="0"/>
      <w:marBottom w:val="0"/>
      <w:divBdr>
        <w:top w:val="none" w:sz="0" w:space="0" w:color="auto"/>
        <w:left w:val="none" w:sz="0" w:space="0" w:color="auto"/>
        <w:bottom w:val="none" w:sz="0" w:space="0" w:color="auto"/>
        <w:right w:val="none" w:sz="0" w:space="0" w:color="auto"/>
      </w:divBdr>
    </w:div>
    <w:div w:id="127361900">
      <w:bodyDiv w:val="1"/>
      <w:marLeft w:val="0"/>
      <w:marRight w:val="0"/>
      <w:marTop w:val="0"/>
      <w:marBottom w:val="0"/>
      <w:divBdr>
        <w:top w:val="none" w:sz="0" w:space="0" w:color="auto"/>
        <w:left w:val="none" w:sz="0" w:space="0" w:color="auto"/>
        <w:bottom w:val="none" w:sz="0" w:space="0" w:color="auto"/>
        <w:right w:val="none" w:sz="0" w:space="0" w:color="auto"/>
      </w:divBdr>
    </w:div>
    <w:div w:id="195123842">
      <w:bodyDiv w:val="1"/>
      <w:marLeft w:val="0"/>
      <w:marRight w:val="0"/>
      <w:marTop w:val="0"/>
      <w:marBottom w:val="0"/>
      <w:divBdr>
        <w:top w:val="none" w:sz="0" w:space="0" w:color="auto"/>
        <w:left w:val="none" w:sz="0" w:space="0" w:color="auto"/>
        <w:bottom w:val="none" w:sz="0" w:space="0" w:color="auto"/>
        <w:right w:val="none" w:sz="0" w:space="0" w:color="auto"/>
      </w:divBdr>
    </w:div>
    <w:div w:id="487131978">
      <w:bodyDiv w:val="1"/>
      <w:marLeft w:val="0"/>
      <w:marRight w:val="0"/>
      <w:marTop w:val="0"/>
      <w:marBottom w:val="0"/>
      <w:divBdr>
        <w:top w:val="none" w:sz="0" w:space="0" w:color="auto"/>
        <w:left w:val="none" w:sz="0" w:space="0" w:color="auto"/>
        <w:bottom w:val="none" w:sz="0" w:space="0" w:color="auto"/>
        <w:right w:val="none" w:sz="0" w:space="0" w:color="auto"/>
      </w:divBdr>
    </w:div>
    <w:div w:id="497497869">
      <w:bodyDiv w:val="1"/>
      <w:marLeft w:val="0"/>
      <w:marRight w:val="0"/>
      <w:marTop w:val="0"/>
      <w:marBottom w:val="0"/>
      <w:divBdr>
        <w:top w:val="none" w:sz="0" w:space="0" w:color="auto"/>
        <w:left w:val="none" w:sz="0" w:space="0" w:color="auto"/>
        <w:bottom w:val="none" w:sz="0" w:space="0" w:color="auto"/>
        <w:right w:val="none" w:sz="0" w:space="0" w:color="auto"/>
      </w:divBdr>
      <w:divsChild>
        <w:div w:id="1317682951">
          <w:marLeft w:val="0"/>
          <w:marRight w:val="0"/>
          <w:marTop w:val="0"/>
          <w:marBottom w:val="240"/>
          <w:divBdr>
            <w:top w:val="none" w:sz="0" w:space="0" w:color="auto"/>
            <w:left w:val="none" w:sz="0" w:space="0" w:color="auto"/>
            <w:bottom w:val="inset" w:sz="6" w:space="0" w:color="AAAABB"/>
            <w:right w:val="none" w:sz="0" w:space="0" w:color="auto"/>
          </w:divBdr>
        </w:div>
        <w:div w:id="2119174239">
          <w:marLeft w:val="0"/>
          <w:marRight w:val="0"/>
          <w:marTop w:val="0"/>
          <w:marBottom w:val="0"/>
          <w:divBdr>
            <w:top w:val="none" w:sz="0" w:space="0" w:color="auto"/>
            <w:left w:val="none" w:sz="0" w:space="0" w:color="auto"/>
            <w:bottom w:val="none" w:sz="0" w:space="0" w:color="auto"/>
            <w:right w:val="none" w:sz="0" w:space="0" w:color="auto"/>
          </w:divBdr>
        </w:div>
      </w:divsChild>
    </w:div>
    <w:div w:id="542713990">
      <w:bodyDiv w:val="1"/>
      <w:marLeft w:val="0"/>
      <w:marRight w:val="0"/>
      <w:marTop w:val="0"/>
      <w:marBottom w:val="0"/>
      <w:divBdr>
        <w:top w:val="none" w:sz="0" w:space="0" w:color="auto"/>
        <w:left w:val="none" w:sz="0" w:space="0" w:color="auto"/>
        <w:bottom w:val="none" w:sz="0" w:space="0" w:color="auto"/>
        <w:right w:val="none" w:sz="0" w:space="0" w:color="auto"/>
      </w:divBdr>
    </w:div>
    <w:div w:id="585845290">
      <w:bodyDiv w:val="1"/>
      <w:marLeft w:val="0"/>
      <w:marRight w:val="0"/>
      <w:marTop w:val="0"/>
      <w:marBottom w:val="0"/>
      <w:divBdr>
        <w:top w:val="none" w:sz="0" w:space="0" w:color="auto"/>
        <w:left w:val="none" w:sz="0" w:space="0" w:color="auto"/>
        <w:bottom w:val="none" w:sz="0" w:space="0" w:color="auto"/>
        <w:right w:val="none" w:sz="0" w:space="0" w:color="auto"/>
      </w:divBdr>
    </w:div>
    <w:div w:id="707412268">
      <w:bodyDiv w:val="1"/>
      <w:marLeft w:val="0"/>
      <w:marRight w:val="0"/>
      <w:marTop w:val="0"/>
      <w:marBottom w:val="0"/>
      <w:divBdr>
        <w:top w:val="none" w:sz="0" w:space="0" w:color="auto"/>
        <w:left w:val="none" w:sz="0" w:space="0" w:color="auto"/>
        <w:bottom w:val="none" w:sz="0" w:space="0" w:color="auto"/>
        <w:right w:val="none" w:sz="0" w:space="0" w:color="auto"/>
      </w:divBdr>
    </w:div>
    <w:div w:id="782766782">
      <w:bodyDiv w:val="1"/>
      <w:marLeft w:val="0"/>
      <w:marRight w:val="0"/>
      <w:marTop w:val="0"/>
      <w:marBottom w:val="0"/>
      <w:divBdr>
        <w:top w:val="none" w:sz="0" w:space="0" w:color="auto"/>
        <w:left w:val="none" w:sz="0" w:space="0" w:color="auto"/>
        <w:bottom w:val="none" w:sz="0" w:space="0" w:color="auto"/>
        <w:right w:val="none" w:sz="0" w:space="0" w:color="auto"/>
      </w:divBdr>
    </w:div>
    <w:div w:id="882713883">
      <w:bodyDiv w:val="1"/>
      <w:marLeft w:val="0"/>
      <w:marRight w:val="0"/>
      <w:marTop w:val="0"/>
      <w:marBottom w:val="0"/>
      <w:divBdr>
        <w:top w:val="none" w:sz="0" w:space="0" w:color="auto"/>
        <w:left w:val="none" w:sz="0" w:space="0" w:color="auto"/>
        <w:bottom w:val="none" w:sz="0" w:space="0" w:color="auto"/>
        <w:right w:val="none" w:sz="0" w:space="0" w:color="auto"/>
      </w:divBdr>
    </w:div>
    <w:div w:id="1057051449">
      <w:bodyDiv w:val="1"/>
      <w:marLeft w:val="0"/>
      <w:marRight w:val="0"/>
      <w:marTop w:val="0"/>
      <w:marBottom w:val="0"/>
      <w:divBdr>
        <w:top w:val="none" w:sz="0" w:space="0" w:color="auto"/>
        <w:left w:val="none" w:sz="0" w:space="0" w:color="auto"/>
        <w:bottom w:val="none" w:sz="0" w:space="0" w:color="auto"/>
        <w:right w:val="none" w:sz="0" w:space="0" w:color="auto"/>
      </w:divBdr>
    </w:div>
    <w:div w:id="1329363580">
      <w:bodyDiv w:val="1"/>
      <w:marLeft w:val="0"/>
      <w:marRight w:val="0"/>
      <w:marTop w:val="0"/>
      <w:marBottom w:val="0"/>
      <w:divBdr>
        <w:top w:val="none" w:sz="0" w:space="0" w:color="auto"/>
        <w:left w:val="none" w:sz="0" w:space="0" w:color="auto"/>
        <w:bottom w:val="none" w:sz="0" w:space="0" w:color="auto"/>
        <w:right w:val="none" w:sz="0" w:space="0" w:color="auto"/>
      </w:divBdr>
    </w:div>
    <w:div w:id="1383482674">
      <w:bodyDiv w:val="1"/>
      <w:marLeft w:val="0"/>
      <w:marRight w:val="0"/>
      <w:marTop w:val="0"/>
      <w:marBottom w:val="0"/>
      <w:divBdr>
        <w:top w:val="none" w:sz="0" w:space="0" w:color="auto"/>
        <w:left w:val="none" w:sz="0" w:space="0" w:color="auto"/>
        <w:bottom w:val="none" w:sz="0" w:space="0" w:color="auto"/>
        <w:right w:val="none" w:sz="0" w:space="0" w:color="auto"/>
      </w:divBdr>
    </w:div>
    <w:div w:id="1435902826">
      <w:bodyDiv w:val="1"/>
      <w:marLeft w:val="0"/>
      <w:marRight w:val="0"/>
      <w:marTop w:val="0"/>
      <w:marBottom w:val="0"/>
      <w:divBdr>
        <w:top w:val="none" w:sz="0" w:space="0" w:color="auto"/>
        <w:left w:val="none" w:sz="0" w:space="0" w:color="auto"/>
        <w:bottom w:val="none" w:sz="0" w:space="0" w:color="auto"/>
        <w:right w:val="none" w:sz="0" w:space="0" w:color="auto"/>
      </w:divBdr>
    </w:div>
    <w:div w:id="1584561697">
      <w:bodyDiv w:val="1"/>
      <w:marLeft w:val="0"/>
      <w:marRight w:val="0"/>
      <w:marTop w:val="0"/>
      <w:marBottom w:val="0"/>
      <w:divBdr>
        <w:top w:val="none" w:sz="0" w:space="0" w:color="auto"/>
        <w:left w:val="none" w:sz="0" w:space="0" w:color="auto"/>
        <w:bottom w:val="none" w:sz="0" w:space="0" w:color="auto"/>
        <w:right w:val="none" w:sz="0" w:space="0" w:color="auto"/>
      </w:divBdr>
    </w:div>
    <w:div w:id="1679691920">
      <w:bodyDiv w:val="1"/>
      <w:marLeft w:val="0"/>
      <w:marRight w:val="0"/>
      <w:marTop w:val="0"/>
      <w:marBottom w:val="0"/>
      <w:divBdr>
        <w:top w:val="none" w:sz="0" w:space="0" w:color="auto"/>
        <w:left w:val="none" w:sz="0" w:space="0" w:color="auto"/>
        <w:bottom w:val="none" w:sz="0" w:space="0" w:color="auto"/>
        <w:right w:val="none" w:sz="0" w:space="0" w:color="auto"/>
      </w:divBdr>
    </w:div>
    <w:div w:id="1814369555">
      <w:bodyDiv w:val="1"/>
      <w:marLeft w:val="0"/>
      <w:marRight w:val="0"/>
      <w:marTop w:val="0"/>
      <w:marBottom w:val="0"/>
      <w:divBdr>
        <w:top w:val="none" w:sz="0" w:space="0" w:color="auto"/>
        <w:left w:val="none" w:sz="0" w:space="0" w:color="auto"/>
        <w:bottom w:val="none" w:sz="0" w:space="0" w:color="auto"/>
        <w:right w:val="none" w:sz="0" w:space="0" w:color="auto"/>
      </w:divBdr>
    </w:div>
    <w:div w:id="1816412650">
      <w:bodyDiv w:val="1"/>
      <w:marLeft w:val="0"/>
      <w:marRight w:val="0"/>
      <w:marTop w:val="0"/>
      <w:marBottom w:val="0"/>
      <w:divBdr>
        <w:top w:val="none" w:sz="0" w:space="0" w:color="auto"/>
        <w:left w:val="none" w:sz="0" w:space="0" w:color="auto"/>
        <w:bottom w:val="none" w:sz="0" w:space="0" w:color="auto"/>
        <w:right w:val="none" w:sz="0" w:space="0" w:color="auto"/>
      </w:divBdr>
    </w:div>
    <w:div w:id="1856262192">
      <w:bodyDiv w:val="1"/>
      <w:marLeft w:val="0"/>
      <w:marRight w:val="0"/>
      <w:marTop w:val="0"/>
      <w:marBottom w:val="0"/>
      <w:divBdr>
        <w:top w:val="none" w:sz="0" w:space="0" w:color="auto"/>
        <w:left w:val="none" w:sz="0" w:space="0" w:color="auto"/>
        <w:bottom w:val="none" w:sz="0" w:space="0" w:color="auto"/>
        <w:right w:val="none" w:sz="0" w:space="0" w:color="auto"/>
      </w:divBdr>
    </w:div>
    <w:div w:id="1885629890">
      <w:bodyDiv w:val="1"/>
      <w:marLeft w:val="0"/>
      <w:marRight w:val="0"/>
      <w:marTop w:val="0"/>
      <w:marBottom w:val="0"/>
      <w:divBdr>
        <w:top w:val="none" w:sz="0" w:space="0" w:color="auto"/>
        <w:left w:val="none" w:sz="0" w:space="0" w:color="auto"/>
        <w:bottom w:val="none" w:sz="0" w:space="0" w:color="auto"/>
        <w:right w:val="none" w:sz="0" w:space="0" w:color="auto"/>
      </w:divBdr>
    </w:div>
    <w:div w:id="1895698321">
      <w:bodyDiv w:val="1"/>
      <w:marLeft w:val="0"/>
      <w:marRight w:val="0"/>
      <w:marTop w:val="0"/>
      <w:marBottom w:val="0"/>
      <w:divBdr>
        <w:top w:val="none" w:sz="0" w:space="0" w:color="auto"/>
        <w:left w:val="none" w:sz="0" w:space="0" w:color="auto"/>
        <w:bottom w:val="none" w:sz="0" w:space="0" w:color="auto"/>
        <w:right w:val="none" w:sz="0" w:space="0" w:color="auto"/>
      </w:divBdr>
    </w:div>
    <w:div w:id="1961916523">
      <w:bodyDiv w:val="1"/>
      <w:marLeft w:val="0"/>
      <w:marRight w:val="0"/>
      <w:marTop w:val="0"/>
      <w:marBottom w:val="0"/>
      <w:divBdr>
        <w:top w:val="none" w:sz="0" w:space="0" w:color="auto"/>
        <w:left w:val="none" w:sz="0" w:space="0" w:color="auto"/>
        <w:bottom w:val="none" w:sz="0" w:space="0" w:color="auto"/>
        <w:right w:val="none" w:sz="0" w:space="0" w:color="auto"/>
      </w:divBdr>
    </w:div>
    <w:div w:id="2044861217">
      <w:bodyDiv w:val="1"/>
      <w:marLeft w:val="0"/>
      <w:marRight w:val="0"/>
      <w:marTop w:val="0"/>
      <w:marBottom w:val="0"/>
      <w:divBdr>
        <w:top w:val="none" w:sz="0" w:space="0" w:color="auto"/>
        <w:left w:val="none" w:sz="0" w:space="0" w:color="auto"/>
        <w:bottom w:val="none" w:sz="0" w:space="0" w:color="auto"/>
        <w:right w:val="none" w:sz="0" w:space="0" w:color="auto"/>
      </w:divBdr>
    </w:div>
    <w:div w:id="20548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isegoldcorp.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373C-ABE2-4375-B856-F777A1A7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749</Words>
  <Characters>4274</Characters>
  <Application>Microsoft Office Word</Application>
  <DocSecurity>0</DocSecurity>
  <PresentationFormat>14|.DOCX</PresentationFormat>
  <Lines>35</Lines>
  <Paragraphs>10</Paragraphs>
  <ScaleCrop>false</ScaleCrop>
  <HeadingPairs>
    <vt:vector size="2" baseType="variant">
      <vt:variant>
        <vt:lpstr>Title</vt:lpstr>
      </vt:variant>
      <vt:variant>
        <vt:i4>1</vt:i4>
      </vt:variant>
    </vt:vector>
  </HeadingPairs>
  <TitlesOfParts>
    <vt:vector size="1" baseType="lpstr">
      <vt:lpstr>Aug 29 -Rise Gold Closes US$1.0 M in Debt Financing - TR Comments  (00065518.DOCX;2)</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 29 -Rise Gold Closes US$1.0 M in Debt Financing - TR Comments  (00065518.DOCX;2)</dc:title>
  <dc:subject/>
  <dc:creator>mega1</dc:creator>
  <cp:keywords/>
  <dc:description/>
  <cp:lastModifiedBy>Ben Mossman</cp:lastModifiedBy>
  <cp:revision>6</cp:revision>
  <cp:lastPrinted>2019-09-02T23:23:00Z</cp:lastPrinted>
  <dcterms:created xsi:type="dcterms:W3CDTF">2019-08-31T01:49:00Z</dcterms:created>
  <dcterms:modified xsi:type="dcterms:W3CDTF">2019-09-03T02:04:00Z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LEGAL*46761743.2</vt:lpwstr>
  </property>
</Properties>
</file>