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2C2D8956"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5C0725" w:rsidRPr="00E7670D">
        <w:rPr>
          <w:color w:val="000000"/>
          <w:u w:val="single"/>
        </w:rPr>
        <w:t>RMMI Corp</w:t>
      </w:r>
      <w:r w:rsidR="005E3CA9">
        <w:rPr>
          <w:color w:val="000000"/>
          <w:u w:val="single"/>
        </w:rPr>
        <w:t>.</w:t>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rPr>
        <w:t>(the “Issuer”).</w:t>
      </w:r>
    </w:p>
    <w:p w14:paraId="37D0DACF" w14:textId="17E564E7"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5C0725" w:rsidRPr="00E7670D">
        <w:rPr>
          <w:color w:val="000000"/>
          <w:u w:val="single"/>
        </w:rPr>
        <w:t>RMMI</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29DAB4FA"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F16852">
        <w:rPr>
          <w:rFonts w:ascii="Times New Roman" w:hAnsi="Times New Roman" w:cs="Times New Roman"/>
          <w:szCs w:val="20"/>
          <w:u w:val="single"/>
        </w:rPr>
        <w:t>19,007,337</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F16852">
        <w:rPr>
          <w:rFonts w:ascii="Times New Roman" w:hAnsi="Times New Roman" w:cs="Times New Roman"/>
          <w:u w:val="single"/>
        </w:rPr>
        <w:t>September 30</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2020</w:t>
      </w:r>
      <w:r w:rsidR="00557DA9" w:rsidRPr="00E7670D">
        <w:rPr>
          <w:rFonts w:ascii="Times New Roman" w:hAnsi="Times New Roman" w:cs="Times New Roman"/>
          <w:u w:val="single"/>
        </w:rPr>
        <w:t>)</w:t>
      </w:r>
    </w:p>
    <w:p w14:paraId="2547F25A" w14:textId="26B6FC9C"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F16852">
        <w:rPr>
          <w:color w:val="000000"/>
          <w:u w:val="single"/>
        </w:rPr>
        <w:t xml:space="preserve">October </w:t>
      </w:r>
      <w:r w:rsidR="00C86F3D">
        <w:rPr>
          <w:color w:val="000000"/>
          <w:u w:val="single"/>
        </w:rPr>
        <w:t>5</w:t>
      </w:r>
      <w:r w:rsidR="00CD0154">
        <w:rPr>
          <w:color w:val="000000"/>
          <w:u w:val="single"/>
        </w:rPr>
        <w:t>, 2020</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17A3247A" w:rsidR="005C0725" w:rsidRDefault="00074BF7" w:rsidP="00005F1D">
      <w:pPr>
        <w:pStyle w:val="List"/>
        <w:spacing w:before="120"/>
        <w:ind w:left="720" w:firstLine="0"/>
        <w:jc w:val="both"/>
        <w:rPr>
          <w:iCs/>
          <w:color w:val="202020"/>
          <w:szCs w:val="24"/>
        </w:rPr>
      </w:pPr>
      <w:r>
        <w:rPr>
          <w:iCs/>
          <w:color w:val="202020"/>
          <w:szCs w:val="24"/>
        </w:rPr>
        <w:t>The Issuer continues to progress its business plan</w:t>
      </w:r>
      <w:r w:rsidR="00B43423">
        <w:rPr>
          <w:iCs/>
          <w:color w:val="202020"/>
          <w:szCs w:val="24"/>
        </w:rPr>
        <w:t>.</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23D5B770" w:rsidR="00640E94" w:rsidRDefault="00074BF7" w:rsidP="00005F1D">
      <w:pPr>
        <w:pStyle w:val="List"/>
        <w:spacing w:before="120"/>
        <w:ind w:left="720" w:firstLine="0"/>
        <w:jc w:val="both"/>
        <w:rPr>
          <w:iCs/>
          <w:color w:val="202020"/>
          <w:szCs w:val="24"/>
        </w:rPr>
      </w:pPr>
      <w:r>
        <w:rPr>
          <w:iCs/>
          <w:color w:val="202020"/>
          <w:szCs w:val="24"/>
        </w:rPr>
        <w:t>The Issuer continues to progress its business plan</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33205905" w:rsidR="001E05D6" w:rsidRPr="00E7670D" w:rsidRDefault="00074BF7" w:rsidP="001E05D6">
      <w:pPr>
        <w:pStyle w:val="List"/>
        <w:spacing w:before="120"/>
        <w:ind w:left="720" w:firstLine="0"/>
        <w:jc w:val="both"/>
        <w:rPr>
          <w:rFonts w:ascii="Arial" w:hAnsi="Arial"/>
        </w:rPr>
      </w:pPr>
      <w:r>
        <w:rPr>
          <w:iCs/>
          <w:color w:val="202020"/>
          <w:szCs w:val="24"/>
        </w:rPr>
        <w:t>None to report</w:t>
      </w:r>
      <w:r w:rsidR="00B43423">
        <w:rPr>
          <w:iCs/>
          <w:color w:val="202020"/>
          <w:szCs w:val="24"/>
        </w:rPr>
        <w: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6FCAAD48" w:rsidR="001E05D6" w:rsidRPr="00E7670D" w:rsidRDefault="00F16852" w:rsidP="001E05D6">
      <w:pPr>
        <w:pStyle w:val="List"/>
        <w:spacing w:before="120"/>
        <w:ind w:left="720" w:firstLine="0"/>
        <w:jc w:val="both"/>
        <w:rPr>
          <w:rFonts w:ascii="Arial" w:hAnsi="Arial"/>
        </w:rPr>
      </w:pPr>
      <w:r>
        <w:rPr>
          <w:iCs/>
          <w:color w:val="202020"/>
          <w:szCs w:val="24"/>
        </w:rPr>
        <w:t>See September 4, 2020 press release</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7D5C34F3" w:rsidR="005C0725" w:rsidRPr="00E7670D" w:rsidRDefault="00074BF7" w:rsidP="005C0725">
      <w:pPr>
        <w:pStyle w:val="List"/>
        <w:spacing w:before="120"/>
        <w:ind w:left="720" w:firstLine="0"/>
        <w:jc w:val="both"/>
        <w:rPr>
          <w:rFonts w:ascii="Arial" w:hAnsi="Arial"/>
        </w:rPr>
      </w:pPr>
      <w:r>
        <w:rPr>
          <w:iCs/>
          <w:color w:val="202020"/>
          <w:szCs w:val="24"/>
        </w:rPr>
        <w:t>None to report</w:t>
      </w:r>
      <w:r w:rsidR="00B43423">
        <w:rPr>
          <w:iCs/>
          <w:color w:val="202020"/>
          <w:szCs w:val="24"/>
        </w:rPr>
        <w: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6EE37732" w:rsidR="005C0725" w:rsidRPr="00E7670D" w:rsidRDefault="00163B88" w:rsidP="00931F40">
      <w:pPr>
        <w:pStyle w:val="List"/>
        <w:spacing w:before="120"/>
        <w:ind w:left="720" w:firstLine="0"/>
        <w:jc w:val="both"/>
        <w:rPr>
          <w:rFonts w:ascii="Arial" w:hAnsi="Arial"/>
        </w:rPr>
      </w:pPr>
      <w:r>
        <w:rPr>
          <w:iCs/>
          <w:color w:val="202020"/>
          <w:szCs w:val="24"/>
        </w:rPr>
        <w:t>None to report.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6C435A83" w:rsidR="005C0725" w:rsidRPr="00E7670D" w:rsidRDefault="00F16852" w:rsidP="005C0725">
      <w:pPr>
        <w:pStyle w:val="List"/>
        <w:spacing w:before="120"/>
        <w:ind w:left="720" w:firstLine="0"/>
        <w:jc w:val="both"/>
        <w:rPr>
          <w:rFonts w:ascii="Arial" w:hAnsi="Arial"/>
        </w:rPr>
      </w:pPr>
      <w:r>
        <w:rPr>
          <w:iCs/>
          <w:color w:val="202020"/>
          <w:szCs w:val="24"/>
        </w:rPr>
        <w:t>None to report</w:t>
      </w:r>
      <w:r w:rsidR="00B43423">
        <w:rPr>
          <w:iCs/>
          <w:color w:val="202020"/>
          <w:szCs w:val="24"/>
        </w:rPr>
        <w:t>.</w:t>
      </w:r>
      <w:r w:rsidR="00CA2B36">
        <w:rPr>
          <w:iCs/>
          <w:color w:val="202020"/>
          <w:szCs w:val="24"/>
        </w:rPr>
        <w:t xml:space="preserve"> </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2B1B04FC" w:rsidR="0086779E" w:rsidRPr="0086779E" w:rsidRDefault="00931F40" w:rsidP="0086779E">
      <w:pPr>
        <w:pStyle w:val="List"/>
        <w:spacing w:before="120"/>
        <w:ind w:left="720" w:firstLine="0"/>
        <w:jc w:val="both"/>
        <w:rPr>
          <w:iCs/>
          <w:color w:val="202020"/>
          <w:szCs w:val="24"/>
        </w:rPr>
      </w:pPr>
      <w:r w:rsidRPr="00E7670D">
        <w:rPr>
          <w:iCs/>
          <w:color w:val="202020"/>
          <w:szCs w:val="24"/>
        </w:rPr>
        <w:lastRenderedPageBreak/>
        <w:t>None to report.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7BF965AF" w:rsidR="00B1675A" w:rsidRPr="00E7670D" w:rsidRDefault="00B1675A" w:rsidP="00B1675A">
            <w:pPr>
              <w:pStyle w:val="List"/>
              <w:tabs>
                <w:tab w:val="left" w:pos="360"/>
              </w:tabs>
              <w:spacing w:before="0" w:line="280" w:lineRule="exact"/>
              <w:ind w:left="0" w:firstLine="0"/>
              <w:jc w:val="center"/>
              <w:rPr>
                <w:lang w:val="en-CA"/>
              </w:rPr>
            </w:pPr>
          </w:p>
        </w:tc>
        <w:tc>
          <w:tcPr>
            <w:tcW w:w="2394" w:type="dxa"/>
          </w:tcPr>
          <w:p w14:paraId="7C5504CC" w14:textId="094D77CB"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64B18523"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6640F2DA" w:rsidR="00B1675A" w:rsidRPr="00E7670D" w:rsidRDefault="00B1675A" w:rsidP="00B1675A">
            <w:pPr>
              <w:pStyle w:val="List"/>
              <w:tabs>
                <w:tab w:val="left" w:pos="360"/>
              </w:tabs>
              <w:spacing w:before="0" w:line="280" w:lineRule="exact"/>
              <w:ind w:left="0" w:firstLine="0"/>
              <w:jc w:val="center"/>
            </w:pPr>
          </w:p>
        </w:tc>
      </w:tr>
      <w:tr w:rsidR="00303BA2" w:rsidRPr="00E7670D" w14:paraId="21E99A84" w14:textId="77777777" w:rsidTr="00B1675A">
        <w:tc>
          <w:tcPr>
            <w:tcW w:w="2286" w:type="dxa"/>
          </w:tcPr>
          <w:p w14:paraId="78CC37B0" w14:textId="566D74B3" w:rsidR="00303BA2" w:rsidRDefault="00303BA2" w:rsidP="00B1675A">
            <w:pPr>
              <w:pStyle w:val="List"/>
              <w:tabs>
                <w:tab w:val="left" w:pos="360"/>
              </w:tabs>
              <w:spacing w:before="0" w:line="280" w:lineRule="exact"/>
              <w:ind w:left="0" w:firstLine="0"/>
              <w:jc w:val="center"/>
              <w:rPr>
                <w:lang w:val="en-CA"/>
              </w:rPr>
            </w:pPr>
            <w:r>
              <w:rPr>
                <w:lang w:val="en-CA"/>
              </w:rPr>
              <w:t>Common Shares</w:t>
            </w:r>
          </w:p>
        </w:tc>
        <w:tc>
          <w:tcPr>
            <w:tcW w:w="2394" w:type="dxa"/>
          </w:tcPr>
          <w:p w14:paraId="4D8151EC" w14:textId="36CCD9A3" w:rsidR="00303BA2" w:rsidRDefault="00074BF7" w:rsidP="00B1675A">
            <w:pPr>
              <w:pStyle w:val="List"/>
              <w:tabs>
                <w:tab w:val="left" w:pos="360"/>
              </w:tabs>
              <w:spacing w:before="0" w:line="280" w:lineRule="exact"/>
              <w:ind w:left="0" w:firstLine="0"/>
              <w:jc w:val="center"/>
            </w:pPr>
            <w:r>
              <w:t>45,000</w:t>
            </w:r>
          </w:p>
        </w:tc>
        <w:tc>
          <w:tcPr>
            <w:tcW w:w="2394" w:type="dxa"/>
          </w:tcPr>
          <w:p w14:paraId="7530B5A7" w14:textId="583CA32D" w:rsidR="00303BA2" w:rsidRDefault="009925B2" w:rsidP="00B1675A">
            <w:pPr>
              <w:pStyle w:val="List"/>
              <w:tabs>
                <w:tab w:val="left" w:pos="360"/>
              </w:tabs>
              <w:spacing w:before="0" w:line="280" w:lineRule="exact"/>
              <w:ind w:left="0" w:firstLine="0"/>
              <w:jc w:val="center"/>
            </w:pPr>
            <w:r>
              <w:t>Fee for services</w:t>
            </w:r>
          </w:p>
        </w:tc>
        <w:tc>
          <w:tcPr>
            <w:tcW w:w="2394" w:type="dxa"/>
          </w:tcPr>
          <w:p w14:paraId="68B5CF96" w14:textId="6DE478CB" w:rsidR="00303BA2" w:rsidRDefault="00303BA2" w:rsidP="00B1675A">
            <w:pPr>
              <w:pStyle w:val="List"/>
              <w:tabs>
                <w:tab w:val="left" w:pos="360"/>
              </w:tabs>
              <w:spacing w:before="0" w:line="280" w:lineRule="exact"/>
              <w:ind w:left="0" w:firstLine="0"/>
              <w:jc w:val="center"/>
            </w:pPr>
            <w:r>
              <w:t>N/A</w:t>
            </w:r>
          </w:p>
        </w:tc>
      </w:tr>
      <w:tr w:rsidR="00303BA2" w:rsidRPr="00E7670D" w14:paraId="340A551C" w14:textId="77777777" w:rsidTr="00B1675A">
        <w:tc>
          <w:tcPr>
            <w:tcW w:w="2286" w:type="dxa"/>
          </w:tcPr>
          <w:p w14:paraId="7647A2C1" w14:textId="12726982" w:rsidR="00303BA2" w:rsidRDefault="00303BA2" w:rsidP="00B1675A">
            <w:pPr>
              <w:pStyle w:val="List"/>
              <w:tabs>
                <w:tab w:val="left" w:pos="360"/>
              </w:tabs>
              <w:spacing w:before="0" w:line="280" w:lineRule="exact"/>
              <w:ind w:left="0" w:firstLine="0"/>
              <w:jc w:val="center"/>
              <w:rPr>
                <w:lang w:val="en-CA"/>
              </w:rPr>
            </w:pPr>
          </w:p>
        </w:tc>
        <w:tc>
          <w:tcPr>
            <w:tcW w:w="2394" w:type="dxa"/>
          </w:tcPr>
          <w:p w14:paraId="353BB1A3" w14:textId="0CF0F1A1" w:rsidR="00303BA2" w:rsidRDefault="00303BA2" w:rsidP="00B1675A">
            <w:pPr>
              <w:pStyle w:val="List"/>
              <w:tabs>
                <w:tab w:val="left" w:pos="360"/>
              </w:tabs>
              <w:spacing w:before="0" w:line="280" w:lineRule="exact"/>
              <w:ind w:left="0" w:firstLine="0"/>
              <w:jc w:val="center"/>
            </w:pPr>
          </w:p>
        </w:tc>
        <w:tc>
          <w:tcPr>
            <w:tcW w:w="2394" w:type="dxa"/>
          </w:tcPr>
          <w:p w14:paraId="4E1A86DE" w14:textId="1C05288A" w:rsidR="00303BA2" w:rsidRDefault="00303BA2" w:rsidP="00B1675A">
            <w:pPr>
              <w:pStyle w:val="List"/>
              <w:tabs>
                <w:tab w:val="left" w:pos="360"/>
              </w:tabs>
              <w:spacing w:before="0" w:line="280" w:lineRule="exact"/>
              <w:ind w:left="0" w:firstLine="0"/>
              <w:jc w:val="center"/>
            </w:pPr>
          </w:p>
        </w:tc>
        <w:tc>
          <w:tcPr>
            <w:tcW w:w="2394" w:type="dxa"/>
          </w:tcPr>
          <w:p w14:paraId="6AB4C584" w14:textId="556843FD" w:rsidR="00303BA2" w:rsidRDefault="00303BA2" w:rsidP="00B1675A">
            <w:pPr>
              <w:pStyle w:val="List"/>
              <w:tabs>
                <w:tab w:val="left" w:pos="360"/>
              </w:tabs>
              <w:spacing w:before="0" w:line="280" w:lineRule="exact"/>
              <w:ind w:left="0" w:firstLine="0"/>
              <w:jc w:val="center"/>
            </w:pPr>
          </w:p>
        </w:tc>
      </w:tr>
      <w:tr w:rsidR="00303BA2" w:rsidRPr="00E7670D" w14:paraId="3D20024B" w14:textId="77777777" w:rsidTr="00B1675A">
        <w:tc>
          <w:tcPr>
            <w:tcW w:w="2286" w:type="dxa"/>
          </w:tcPr>
          <w:p w14:paraId="45D4E287" w14:textId="6AB8C16A" w:rsidR="00303BA2" w:rsidRDefault="00303BA2" w:rsidP="00B1675A">
            <w:pPr>
              <w:pStyle w:val="List"/>
              <w:tabs>
                <w:tab w:val="left" w:pos="360"/>
              </w:tabs>
              <w:spacing w:before="0" w:line="280" w:lineRule="exact"/>
              <w:ind w:left="0" w:firstLine="0"/>
              <w:jc w:val="center"/>
              <w:rPr>
                <w:lang w:val="en-CA"/>
              </w:rPr>
            </w:pPr>
          </w:p>
        </w:tc>
        <w:tc>
          <w:tcPr>
            <w:tcW w:w="2394" w:type="dxa"/>
          </w:tcPr>
          <w:p w14:paraId="13033F38" w14:textId="05BACF8B" w:rsidR="00303BA2" w:rsidRDefault="00303BA2" w:rsidP="00B1675A">
            <w:pPr>
              <w:pStyle w:val="List"/>
              <w:tabs>
                <w:tab w:val="left" w:pos="360"/>
              </w:tabs>
              <w:spacing w:before="0" w:line="280" w:lineRule="exact"/>
              <w:ind w:left="0" w:firstLine="0"/>
              <w:jc w:val="center"/>
            </w:pPr>
          </w:p>
        </w:tc>
        <w:tc>
          <w:tcPr>
            <w:tcW w:w="2394" w:type="dxa"/>
          </w:tcPr>
          <w:p w14:paraId="7E9D0994" w14:textId="09DD3159" w:rsidR="00303BA2" w:rsidRDefault="00303BA2" w:rsidP="00B1675A">
            <w:pPr>
              <w:pStyle w:val="List"/>
              <w:tabs>
                <w:tab w:val="left" w:pos="360"/>
              </w:tabs>
              <w:spacing w:before="0" w:line="280" w:lineRule="exact"/>
              <w:ind w:left="0" w:firstLine="0"/>
              <w:jc w:val="center"/>
            </w:pPr>
          </w:p>
        </w:tc>
        <w:tc>
          <w:tcPr>
            <w:tcW w:w="2394" w:type="dxa"/>
          </w:tcPr>
          <w:p w14:paraId="6985627B" w14:textId="4A4666A9" w:rsidR="00303BA2" w:rsidRDefault="00303BA2" w:rsidP="00B1675A">
            <w:pPr>
              <w:pStyle w:val="List"/>
              <w:tabs>
                <w:tab w:val="left" w:pos="360"/>
              </w:tabs>
              <w:spacing w:before="0" w:line="280" w:lineRule="exact"/>
              <w:ind w:left="0" w:firstLine="0"/>
              <w:jc w:val="center"/>
            </w:pPr>
          </w:p>
        </w:tc>
      </w:tr>
      <w:tr w:rsidR="00303BA2" w:rsidRPr="00E7670D" w14:paraId="276C813E" w14:textId="77777777" w:rsidTr="00B1675A">
        <w:tc>
          <w:tcPr>
            <w:tcW w:w="2286" w:type="dxa"/>
          </w:tcPr>
          <w:p w14:paraId="0BE296BC" w14:textId="02077CDF" w:rsidR="00303BA2" w:rsidRDefault="00303BA2" w:rsidP="00B1675A">
            <w:pPr>
              <w:pStyle w:val="List"/>
              <w:tabs>
                <w:tab w:val="left" w:pos="360"/>
              </w:tabs>
              <w:spacing w:before="0" w:line="280" w:lineRule="exact"/>
              <w:ind w:left="0" w:firstLine="0"/>
              <w:jc w:val="center"/>
              <w:rPr>
                <w:lang w:val="en-CA"/>
              </w:rPr>
            </w:pPr>
          </w:p>
        </w:tc>
        <w:tc>
          <w:tcPr>
            <w:tcW w:w="2394" w:type="dxa"/>
          </w:tcPr>
          <w:p w14:paraId="0EBD523D" w14:textId="20B95BE7" w:rsidR="00303BA2" w:rsidRDefault="00303BA2" w:rsidP="00B1675A">
            <w:pPr>
              <w:pStyle w:val="List"/>
              <w:tabs>
                <w:tab w:val="left" w:pos="360"/>
              </w:tabs>
              <w:spacing w:before="0" w:line="280" w:lineRule="exact"/>
              <w:ind w:left="0" w:firstLine="0"/>
              <w:jc w:val="center"/>
            </w:pPr>
          </w:p>
        </w:tc>
        <w:tc>
          <w:tcPr>
            <w:tcW w:w="2394" w:type="dxa"/>
          </w:tcPr>
          <w:p w14:paraId="10089A85" w14:textId="6B57C1F9" w:rsidR="00303BA2" w:rsidRDefault="00303BA2" w:rsidP="00B1675A">
            <w:pPr>
              <w:pStyle w:val="List"/>
              <w:tabs>
                <w:tab w:val="left" w:pos="360"/>
              </w:tabs>
              <w:spacing w:before="0" w:line="280" w:lineRule="exact"/>
              <w:ind w:left="0" w:firstLine="0"/>
              <w:jc w:val="center"/>
            </w:pPr>
          </w:p>
        </w:tc>
        <w:tc>
          <w:tcPr>
            <w:tcW w:w="2394" w:type="dxa"/>
          </w:tcPr>
          <w:p w14:paraId="351CA82C" w14:textId="4CE0E902" w:rsidR="00303BA2" w:rsidRDefault="00303BA2"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23B25E80" w14:textId="59BF415A" w:rsidR="00EE516B" w:rsidRPr="00E7670D" w:rsidRDefault="00F16852" w:rsidP="00EE516B">
      <w:pPr>
        <w:pStyle w:val="List"/>
        <w:spacing w:before="120"/>
        <w:ind w:left="720" w:firstLine="0"/>
        <w:jc w:val="both"/>
        <w:rPr>
          <w:rFonts w:ascii="Arial" w:hAnsi="Arial"/>
        </w:rPr>
      </w:pPr>
      <w:r>
        <w:rPr>
          <w:iCs/>
          <w:color w:val="202020"/>
          <w:szCs w:val="24"/>
        </w:rPr>
        <w:t>See September 4, 2020 press release</w:t>
      </w:r>
      <w:r w:rsidR="00EE516B" w:rsidRPr="00E7670D">
        <w:rPr>
          <w:iCs/>
          <w:color w:val="202020"/>
          <w:szCs w:val="24"/>
        </w:rPr>
        <w: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257EC338"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C942C7">
        <w:rPr>
          <w:rFonts w:ascii="Arial" w:hAnsi="Arial"/>
          <w:u w:val="single"/>
        </w:rPr>
        <w:t xml:space="preserve">October </w:t>
      </w:r>
      <w:r w:rsidR="00074BF7">
        <w:rPr>
          <w:rFonts w:ascii="Arial" w:hAnsi="Arial"/>
          <w:u w:val="single"/>
        </w:rPr>
        <w:t>5</w:t>
      </w:r>
      <w:r w:rsidR="00B46A87">
        <w:rPr>
          <w:rFonts w:ascii="Arial" w:hAnsi="Arial"/>
          <w:u w:val="single"/>
        </w:rPr>
        <w:t>, 2020</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FB6E73D" w:rsidR="00640E94" w:rsidRPr="00E7670D" w:rsidRDefault="00EC4D42">
            <w:pPr>
              <w:pStyle w:val="BodyText"/>
            </w:pPr>
            <w:r w:rsidRPr="00E7670D">
              <w:t>RMMI Corp.</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2857D089" w:rsidR="00EC4D42" w:rsidRPr="00E7670D" w:rsidRDefault="00C942C7">
            <w:pPr>
              <w:pStyle w:val="BodyText"/>
              <w:spacing w:before="0"/>
            </w:pPr>
            <w:r>
              <w:t>September</w:t>
            </w:r>
            <w:r w:rsidR="00EE516B">
              <w:t xml:space="preserve"> </w:t>
            </w:r>
            <w:r w:rsidR="00004874">
              <w:t>2020</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55799AD6" w:rsidR="00EC4D42" w:rsidRPr="00E7670D" w:rsidRDefault="00DE4BF5">
            <w:pPr>
              <w:pStyle w:val="BodyText"/>
              <w:spacing w:before="0"/>
            </w:pPr>
            <w:r>
              <w:t>20/</w:t>
            </w:r>
            <w:r w:rsidR="00C942C7">
              <w:t>10</w:t>
            </w:r>
            <w:r>
              <w:t>/0</w:t>
            </w:r>
            <w:r w:rsidR="00074BF7">
              <w:t>5</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09DD6B10" w:rsidR="00E454F7" w:rsidRPr="00E7670D" w:rsidRDefault="001C0300" w:rsidP="00E454F7">
            <w:pPr>
              <w:pStyle w:val="BodyText"/>
              <w:spacing w:before="0"/>
              <w:rPr>
                <w:rFonts w:ascii="Arial" w:hAnsi="Arial"/>
              </w:rPr>
            </w:pPr>
            <w:r>
              <w:t xml:space="preserve">c/o McLeod Law </w:t>
            </w:r>
            <w:r w:rsidR="00ED37EC" w:rsidRPr="00ED37EC">
              <w:t>2100</w:t>
            </w:r>
            <w:r w:rsidR="00ED37EC">
              <w:t xml:space="preserve">, </w:t>
            </w:r>
            <w:r w:rsidR="00ED37EC" w:rsidRPr="00ED37EC">
              <w:t>250-5th Street S.W.</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7"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8"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6F1FEBCB" w:rsidR="00E454F7" w:rsidRPr="00E7670D" w:rsidRDefault="00C942C7">
            <w:pPr>
              <w:pStyle w:val="BodyText"/>
              <w:spacing w:before="0"/>
            </w:pPr>
            <w:hyperlink r:id="rId9" w:history="1">
              <w:r w:rsidR="00E454F7" w:rsidRPr="00E7670D">
                <w:rPr>
                  <w:rStyle w:val="Hyperlink"/>
                </w:rPr>
                <w:t>ir@rmmi.ca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30621C" w:rsidR="00E454F7" w:rsidRDefault="00C942C7" w:rsidP="00E454F7">
            <w:pPr>
              <w:pStyle w:val="BodyText"/>
              <w:spacing w:before="0"/>
              <w:rPr>
                <w:rFonts w:ascii="Arial" w:hAnsi="Arial"/>
              </w:rPr>
            </w:pPr>
            <w:hyperlink r:id="rId10" w:history="1">
              <w:r w:rsidR="00E454F7" w:rsidRPr="00E7670D">
                <w:rPr>
                  <w:rStyle w:val="Hyperlink"/>
                </w:rPr>
                <w:t>www.rmmi.ca</w:t>
              </w:r>
            </w:hyperlink>
          </w:p>
        </w:tc>
      </w:tr>
    </w:tbl>
    <w:p w14:paraId="02D7CB32"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FD00" w14:textId="77777777" w:rsidR="006825C6" w:rsidRDefault="006825C6">
      <w:r>
        <w:separator/>
      </w:r>
    </w:p>
  </w:endnote>
  <w:endnote w:type="continuationSeparator" w:id="0">
    <w:p w14:paraId="66D7E41B" w14:textId="77777777" w:rsidR="006825C6" w:rsidRDefault="0068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513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997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CDEE" w14:textId="77777777" w:rsidR="006825C6" w:rsidRDefault="006825C6">
      <w:r>
        <w:separator/>
      </w:r>
    </w:p>
  </w:footnote>
  <w:footnote w:type="continuationSeparator" w:id="0">
    <w:p w14:paraId="4B66003F" w14:textId="77777777" w:rsidR="006825C6" w:rsidRDefault="0068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74"/>
    <w:rsid w:val="00005F1D"/>
    <w:rsid w:val="00006D4E"/>
    <w:rsid w:val="0003116A"/>
    <w:rsid w:val="00074BF7"/>
    <w:rsid w:val="00097896"/>
    <w:rsid w:val="000A1AB1"/>
    <w:rsid w:val="000A690F"/>
    <w:rsid w:val="00163B88"/>
    <w:rsid w:val="00170D47"/>
    <w:rsid w:val="001A5765"/>
    <w:rsid w:val="001B34D2"/>
    <w:rsid w:val="001C0300"/>
    <w:rsid w:val="001E05D6"/>
    <w:rsid w:val="001E721F"/>
    <w:rsid w:val="002273CE"/>
    <w:rsid w:val="002C281E"/>
    <w:rsid w:val="002C43A2"/>
    <w:rsid w:val="002F00EB"/>
    <w:rsid w:val="002F0AD5"/>
    <w:rsid w:val="00303233"/>
    <w:rsid w:val="00303BA2"/>
    <w:rsid w:val="003669A9"/>
    <w:rsid w:val="00371A64"/>
    <w:rsid w:val="00387FA8"/>
    <w:rsid w:val="003A38F2"/>
    <w:rsid w:val="003C3D2A"/>
    <w:rsid w:val="00416C9B"/>
    <w:rsid w:val="004270CE"/>
    <w:rsid w:val="00445630"/>
    <w:rsid w:val="00456794"/>
    <w:rsid w:val="004A3067"/>
    <w:rsid w:val="004A3CD6"/>
    <w:rsid w:val="00506A6E"/>
    <w:rsid w:val="005143AE"/>
    <w:rsid w:val="0051651B"/>
    <w:rsid w:val="005372F4"/>
    <w:rsid w:val="005453C8"/>
    <w:rsid w:val="00557DA9"/>
    <w:rsid w:val="00577B7E"/>
    <w:rsid w:val="00596228"/>
    <w:rsid w:val="005A04CB"/>
    <w:rsid w:val="005C0725"/>
    <w:rsid w:val="005E3CA9"/>
    <w:rsid w:val="005F09D1"/>
    <w:rsid w:val="005F6D8F"/>
    <w:rsid w:val="006005E8"/>
    <w:rsid w:val="00616B26"/>
    <w:rsid w:val="00620E7F"/>
    <w:rsid w:val="0062391C"/>
    <w:rsid w:val="00633ED3"/>
    <w:rsid w:val="00635E9A"/>
    <w:rsid w:val="006401EC"/>
    <w:rsid w:val="00640E94"/>
    <w:rsid w:val="00644368"/>
    <w:rsid w:val="00682536"/>
    <w:rsid w:val="006825C6"/>
    <w:rsid w:val="006D1A06"/>
    <w:rsid w:val="00731B15"/>
    <w:rsid w:val="007406B6"/>
    <w:rsid w:val="007778A8"/>
    <w:rsid w:val="007B140B"/>
    <w:rsid w:val="007D74BB"/>
    <w:rsid w:val="0086779E"/>
    <w:rsid w:val="008903D0"/>
    <w:rsid w:val="008B47EC"/>
    <w:rsid w:val="008B7E92"/>
    <w:rsid w:val="008F240A"/>
    <w:rsid w:val="00907DB2"/>
    <w:rsid w:val="00922A46"/>
    <w:rsid w:val="00931F40"/>
    <w:rsid w:val="009576AF"/>
    <w:rsid w:val="009714E8"/>
    <w:rsid w:val="009925B2"/>
    <w:rsid w:val="009B5EAD"/>
    <w:rsid w:val="009B6A33"/>
    <w:rsid w:val="009D0377"/>
    <w:rsid w:val="009E1856"/>
    <w:rsid w:val="009E6E25"/>
    <w:rsid w:val="00A04B89"/>
    <w:rsid w:val="00A07D29"/>
    <w:rsid w:val="00A07F65"/>
    <w:rsid w:val="00A47914"/>
    <w:rsid w:val="00A55256"/>
    <w:rsid w:val="00A642F1"/>
    <w:rsid w:val="00B1675A"/>
    <w:rsid w:val="00B27C9E"/>
    <w:rsid w:val="00B36278"/>
    <w:rsid w:val="00B43423"/>
    <w:rsid w:val="00B46A87"/>
    <w:rsid w:val="00B52E08"/>
    <w:rsid w:val="00B814DB"/>
    <w:rsid w:val="00B93EBD"/>
    <w:rsid w:val="00C04AFA"/>
    <w:rsid w:val="00C27A18"/>
    <w:rsid w:val="00C6383E"/>
    <w:rsid w:val="00C86F3D"/>
    <w:rsid w:val="00C942C7"/>
    <w:rsid w:val="00C975DD"/>
    <w:rsid w:val="00CA2B36"/>
    <w:rsid w:val="00CD0154"/>
    <w:rsid w:val="00D011C7"/>
    <w:rsid w:val="00D1374C"/>
    <w:rsid w:val="00D21BA5"/>
    <w:rsid w:val="00D4356E"/>
    <w:rsid w:val="00DA2462"/>
    <w:rsid w:val="00DE4BF5"/>
    <w:rsid w:val="00E05729"/>
    <w:rsid w:val="00E223FA"/>
    <w:rsid w:val="00E23C75"/>
    <w:rsid w:val="00E36141"/>
    <w:rsid w:val="00E454F7"/>
    <w:rsid w:val="00E52C25"/>
    <w:rsid w:val="00E6641E"/>
    <w:rsid w:val="00E7670D"/>
    <w:rsid w:val="00E80BFB"/>
    <w:rsid w:val="00E83E58"/>
    <w:rsid w:val="00E97DAE"/>
    <w:rsid w:val="00EA3ABA"/>
    <w:rsid w:val="00EC4D42"/>
    <w:rsid w:val="00ED37EC"/>
    <w:rsid w:val="00EE516B"/>
    <w:rsid w:val="00EF5E04"/>
    <w:rsid w:val="00F1577E"/>
    <w:rsid w:val="00F16852"/>
    <w:rsid w:val="00F47782"/>
    <w:rsid w:val="00F75287"/>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03-984-644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403-984-6446"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mmi.ca" TargetMode="External"/><Relationship Id="rId4" Type="http://schemas.openxmlformats.org/officeDocument/2006/relationships/webSettings" Target="webSettings.xml"/><Relationship Id="rId9" Type="http://schemas.openxmlformats.org/officeDocument/2006/relationships/hyperlink" Target="mailto:ir@rmm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992</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4</cp:revision>
  <cp:lastPrinted>2004-05-10T18:28:00Z</cp:lastPrinted>
  <dcterms:created xsi:type="dcterms:W3CDTF">2020-10-10T04:03:00Z</dcterms:created>
  <dcterms:modified xsi:type="dcterms:W3CDTF">2020-10-10T04:11:00Z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