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A1A52" w14:textId="77777777" w:rsidR="00271B4D" w:rsidRPr="00653DD3" w:rsidRDefault="00271B4D" w:rsidP="00D4360D">
      <w:pPr>
        <w:pStyle w:val="NormalWeb"/>
        <w:spacing w:before="0" w:beforeAutospacing="0" w:after="0" w:afterAutospacing="0"/>
        <w:rPr>
          <w:rFonts w:ascii="Arial" w:hAnsi="Arial" w:cs="Arial"/>
          <w:b/>
          <w:color w:val="000000"/>
          <w:sz w:val="20"/>
          <w:szCs w:val="20"/>
        </w:rPr>
      </w:pPr>
    </w:p>
    <w:p w14:paraId="655320C1" w14:textId="2832DAAE" w:rsidR="00271B4D" w:rsidRDefault="00A82707" w:rsidP="00D4360D">
      <w:pPr>
        <w:pStyle w:val="NormalWeb"/>
        <w:spacing w:before="0" w:beforeAutospacing="0" w:after="0" w:afterAutospacing="0"/>
        <w:jc w:val="center"/>
        <w:rPr>
          <w:rFonts w:ascii="Arial" w:hAnsi="Arial" w:cs="Arial"/>
          <w:b/>
          <w:color w:val="000000"/>
          <w:sz w:val="20"/>
          <w:szCs w:val="20"/>
        </w:rPr>
      </w:pPr>
      <w:r>
        <w:rPr>
          <w:rFonts w:ascii="Arial" w:hAnsi="Arial" w:cs="Arial"/>
          <w:b/>
          <w:color w:val="000000"/>
          <w:sz w:val="20"/>
          <w:szCs w:val="20"/>
        </w:rPr>
        <w:t xml:space="preserve">RMMI </w:t>
      </w:r>
      <w:r w:rsidR="0016053B">
        <w:rPr>
          <w:rFonts w:ascii="Arial" w:hAnsi="Arial" w:cs="Arial"/>
          <w:b/>
          <w:color w:val="000000"/>
          <w:sz w:val="20"/>
          <w:szCs w:val="20"/>
        </w:rPr>
        <w:t>ANNOUNCES RESULTS OF ANNUAL GENERAL AND SPECIAL MEETING</w:t>
      </w:r>
    </w:p>
    <w:p w14:paraId="41FC1503" w14:textId="0B9A9B44" w:rsidR="0016053B" w:rsidRPr="00653DD3" w:rsidRDefault="0016053B" w:rsidP="00D4360D">
      <w:pPr>
        <w:pStyle w:val="NormalWeb"/>
        <w:spacing w:before="0" w:beforeAutospacing="0" w:after="0" w:afterAutospacing="0"/>
        <w:jc w:val="center"/>
        <w:rPr>
          <w:rFonts w:ascii="Arial" w:hAnsi="Arial" w:cs="Arial"/>
          <w:b/>
          <w:color w:val="000000"/>
          <w:sz w:val="20"/>
          <w:szCs w:val="20"/>
        </w:rPr>
      </w:pPr>
      <w:r>
        <w:rPr>
          <w:rFonts w:ascii="Arial" w:hAnsi="Arial" w:cs="Arial"/>
          <w:b/>
          <w:color w:val="000000"/>
          <w:sz w:val="20"/>
          <w:szCs w:val="20"/>
        </w:rPr>
        <w:t>INCLUDING APPROVAL OF NEW NAME “DISCOVER WELLNESS SOLUTIONS INC.”</w:t>
      </w:r>
    </w:p>
    <w:p w14:paraId="61482403" w14:textId="77777777" w:rsidR="00C651CF" w:rsidRPr="00653DD3" w:rsidRDefault="00C651CF" w:rsidP="00D4360D">
      <w:pPr>
        <w:pStyle w:val="NormalWeb"/>
        <w:spacing w:before="0" w:beforeAutospacing="0" w:after="0" w:afterAutospacing="0"/>
        <w:jc w:val="center"/>
        <w:rPr>
          <w:rFonts w:ascii="Arial" w:hAnsi="Arial" w:cs="Arial"/>
          <w:bCs/>
          <w:color w:val="000000"/>
          <w:sz w:val="20"/>
          <w:szCs w:val="20"/>
          <w:lang w:val="en-CA"/>
        </w:rPr>
      </w:pPr>
    </w:p>
    <w:p w14:paraId="411C69D9" w14:textId="39E6AB58" w:rsidR="00271B4D" w:rsidRPr="00653DD3" w:rsidRDefault="00271B4D" w:rsidP="00D4360D">
      <w:pPr>
        <w:pStyle w:val="NormalWeb"/>
        <w:spacing w:before="0" w:beforeAutospacing="0" w:after="0" w:afterAutospacing="0"/>
        <w:jc w:val="center"/>
        <w:rPr>
          <w:rFonts w:ascii="Arial" w:hAnsi="Arial" w:cs="Arial"/>
          <w:bCs/>
          <w:color w:val="000000"/>
          <w:sz w:val="16"/>
          <w:szCs w:val="16"/>
          <w:lang w:val="en-CA"/>
        </w:rPr>
      </w:pPr>
      <w:r w:rsidRPr="00653DD3">
        <w:rPr>
          <w:rFonts w:ascii="Arial" w:hAnsi="Arial" w:cs="Arial"/>
          <w:bCs/>
          <w:color w:val="000000"/>
          <w:sz w:val="16"/>
          <w:szCs w:val="16"/>
          <w:lang w:val="en-CA"/>
        </w:rPr>
        <w:t>NOT FOR DISTRIBUTION TO UNITED STATES NEWSWIRE SERVICES OR FOR DISSEMINATION IN THE UNITED STATES. ANY FAILURE TO COMPLY WITH THIS RESTRICTION MAY CONSTITUTE A VIOLATION OF U.S. SECURITIES LAWS.</w:t>
      </w:r>
    </w:p>
    <w:p w14:paraId="6973F166" w14:textId="77777777" w:rsidR="00C651CF" w:rsidRPr="00653DD3" w:rsidRDefault="00C651CF" w:rsidP="00D4360D">
      <w:pPr>
        <w:pStyle w:val="NormalWeb"/>
        <w:spacing w:before="0" w:beforeAutospacing="0" w:after="0" w:afterAutospacing="0"/>
        <w:rPr>
          <w:rFonts w:ascii="Arial" w:hAnsi="Arial" w:cs="Arial"/>
          <w:b/>
          <w:bCs/>
          <w:color w:val="000000"/>
          <w:sz w:val="20"/>
          <w:szCs w:val="20"/>
          <w:lang w:val="en-CA"/>
        </w:rPr>
      </w:pPr>
    </w:p>
    <w:p w14:paraId="394B85CE" w14:textId="6C16D573" w:rsidR="00324FCF" w:rsidRDefault="006D690C" w:rsidP="006D690C">
      <w:pPr>
        <w:jc w:val="both"/>
        <w:rPr>
          <w:rFonts w:cs="Arial"/>
          <w:spacing w:val="2"/>
          <w:sz w:val="20"/>
        </w:rPr>
      </w:pPr>
      <w:r w:rsidRPr="006F70CF">
        <w:rPr>
          <w:rFonts w:cs="Arial"/>
          <w:b/>
          <w:bCs/>
          <w:color w:val="000000"/>
          <w:sz w:val="20"/>
          <w:lang w:val="it-IT"/>
        </w:rPr>
        <w:t xml:space="preserve">Calgary, </w:t>
      </w:r>
      <w:r w:rsidRPr="006F70CF">
        <w:rPr>
          <w:rFonts w:cs="Arial"/>
          <w:b/>
          <w:bCs/>
          <w:sz w:val="20"/>
          <w:lang w:val="it-IT"/>
        </w:rPr>
        <w:t xml:space="preserve">Alberta, </w:t>
      </w:r>
      <w:r w:rsidR="008F480B">
        <w:rPr>
          <w:rFonts w:cs="Arial"/>
          <w:b/>
          <w:bCs/>
          <w:sz w:val="20"/>
          <w:lang w:val="it-IT"/>
        </w:rPr>
        <w:t>December</w:t>
      </w:r>
      <w:r w:rsidR="008F480B" w:rsidRPr="006F70CF">
        <w:rPr>
          <w:rFonts w:cs="Arial"/>
          <w:b/>
          <w:bCs/>
          <w:sz w:val="20"/>
          <w:lang w:val="it-IT"/>
        </w:rPr>
        <w:t xml:space="preserve"> </w:t>
      </w:r>
      <w:r w:rsidR="0016053B">
        <w:rPr>
          <w:rFonts w:cs="Arial"/>
          <w:b/>
          <w:bCs/>
          <w:sz w:val="20"/>
          <w:lang w:val="it-IT"/>
        </w:rPr>
        <w:t>22</w:t>
      </w:r>
      <w:r w:rsidR="00E26DBF">
        <w:rPr>
          <w:rFonts w:cs="Arial"/>
          <w:b/>
          <w:bCs/>
          <w:sz w:val="20"/>
          <w:lang w:val="it-IT"/>
        </w:rPr>
        <w:t>,</w:t>
      </w:r>
      <w:r w:rsidRPr="006F70CF">
        <w:rPr>
          <w:rFonts w:cs="Arial"/>
          <w:b/>
          <w:bCs/>
          <w:sz w:val="20"/>
          <w:lang w:val="it-IT"/>
        </w:rPr>
        <w:t xml:space="preserve"> 2020 </w:t>
      </w:r>
      <w:r w:rsidRPr="006F70CF">
        <w:rPr>
          <w:rFonts w:cs="Arial"/>
          <w:b/>
          <w:bCs/>
          <w:color w:val="000000"/>
          <w:sz w:val="20"/>
          <w:lang w:val="it-IT"/>
        </w:rPr>
        <w:t xml:space="preserve">– </w:t>
      </w:r>
      <w:r w:rsidRPr="006F70CF">
        <w:rPr>
          <w:rFonts w:cs="Arial"/>
          <w:bCs/>
          <w:color w:val="000000"/>
          <w:sz w:val="20"/>
          <w:lang w:val="it-IT"/>
        </w:rPr>
        <w:t xml:space="preserve">RMMI Corp. </w:t>
      </w:r>
      <w:r w:rsidRPr="006D690C">
        <w:rPr>
          <w:rFonts w:cs="Arial"/>
          <w:bCs/>
          <w:color w:val="000000"/>
          <w:sz w:val="20"/>
        </w:rPr>
        <w:t>(“</w:t>
      </w:r>
      <w:r w:rsidRPr="006D690C">
        <w:rPr>
          <w:rFonts w:cs="Arial"/>
          <w:b/>
          <w:bCs/>
          <w:color w:val="000000"/>
          <w:sz w:val="20"/>
        </w:rPr>
        <w:t>RMMI</w:t>
      </w:r>
      <w:r w:rsidRPr="006D690C">
        <w:rPr>
          <w:rFonts w:cs="Arial"/>
          <w:bCs/>
          <w:color w:val="000000"/>
          <w:sz w:val="20"/>
        </w:rPr>
        <w:t>” or the “</w:t>
      </w:r>
      <w:r w:rsidRPr="006D690C">
        <w:rPr>
          <w:rFonts w:cs="Arial"/>
          <w:b/>
          <w:bCs/>
          <w:color w:val="000000"/>
          <w:sz w:val="20"/>
        </w:rPr>
        <w:t>Company</w:t>
      </w:r>
      <w:r w:rsidRPr="006D690C">
        <w:rPr>
          <w:rFonts w:cs="Arial"/>
          <w:bCs/>
          <w:color w:val="000000"/>
          <w:sz w:val="20"/>
        </w:rPr>
        <w:t xml:space="preserve">”) </w:t>
      </w:r>
      <w:r w:rsidRPr="006D690C">
        <w:rPr>
          <w:rFonts w:cs="Arial"/>
          <w:spacing w:val="2"/>
          <w:sz w:val="20"/>
        </w:rPr>
        <w:t>(</w:t>
      </w:r>
      <w:r w:rsidRPr="006D690C">
        <w:rPr>
          <w:rFonts w:cs="Arial"/>
          <w:b/>
          <w:spacing w:val="2"/>
          <w:sz w:val="20"/>
        </w:rPr>
        <w:t>CSE</w:t>
      </w:r>
      <w:r w:rsidRPr="006D690C">
        <w:rPr>
          <w:rFonts w:cs="Arial"/>
          <w:spacing w:val="2"/>
          <w:sz w:val="20"/>
        </w:rPr>
        <w:t>:</w:t>
      </w:r>
      <w:r w:rsidRPr="006D690C">
        <w:rPr>
          <w:rFonts w:cs="Arial"/>
          <w:b/>
          <w:spacing w:val="2"/>
          <w:sz w:val="20"/>
        </w:rPr>
        <w:t xml:space="preserve"> RMMI</w:t>
      </w:r>
      <w:r w:rsidRPr="006D690C">
        <w:rPr>
          <w:rFonts w:cs="Arial"/>
          <w:spacing w:val="2"/>
          <w:sz w:val="20"/>
        </w:rPr>
        <w:t xml:space="preserve">), a licensed producer and processor under the </w:t>
      </w:r>
      <w:r w:rsidRPr="006D690C">
        <w:rPr>
          <w:rFonts w:cs="Arial"/>
          <w:i/>
          <w:spacing w:val="2"/>
          <w:sz w:val="20"/>
        </w:rPr>
        <w:t>Cannabis Act</w:t>
      </w:r>
      <w:r w:rsidRPr="006D690C">
        <w:rPr>
          <w:rFonts w:cs="Arial"/>
          <w:spacing w:val="2"/>
          <w:sz w:val="20"/>
        </w:rPr>
        <w:t xml:space="preserve"> (Canada), is pleased to </w:t>
      </w:r>
      <w:r w:rsidR="002A7CB6" w:rsidRPr="002A7CB6">
        <w:rPr>
          <w:rFonts w:cs="Arial"/>
          <w:spacing w:val="2"/>
          <w:sz w:val="20"/>
        </w:rPr>
        <w:t xml:space="preserve">announce that </w:t>
      </w:r>
      <w:r w:rsidR="0016053B" w:rsidRPr="0016053B">
        <w:rPr>
          <w:rFonts w:cs="Arial"/>
          <w:spacing w:val="2"/>
          <w:sz w:val="20"/>
        </w:rPr>
        <w:t xml:space="preserve">all </w:t>
      </w:r>
      <w:r w:rsidR="0016053B">
        <w:rPr>
          <w:rFonts w:cs="Arial"/>
          <w:spacing w:val="2"/>
          <w:sz w:val="20"/>
        </w:rPr>
        <w:t xml:space="preserve">of </w:t>
      </w:r>
      <w:r w:rsidR="0016053B" w:rsidRPr="0016053B">
        <w:rPr>
          <w:rFonts w:cs="Arial"/>
          <w:spacing w:val="2"/>
          <w:sz w:val="20"/>
        </w:rPr>
        <w:t xml:space="preserve">the resolutions that were presented at </w:t>
      </w:r>
      <w:r w:rsidR="00B30110">
        <w:rPr>
          <w:rFonts w:cs="Arial"/>
          <w:spacing w:val="2"/>
          <w:sz w:val="20"/>
        </w:rPr>
        <w:t xml:space="preserve">today’s </w:t>
      </w:r>
      <w:r w:rsidR="0016053B" w:rsidRPr="0016053B">
        <w:rPr>
          <w:rFonts w:cs="Arial"/>
          <w:spacing w:val="2"/>
          <w:sz w:val="20"/>
        </w:rPr>
        <w:t>annual and special meeting were approved by the shareholders.</w:t>
      </w:r>
      <w:r w:rsidR="0016053B">
        <w:rPr>
          <w:rFonts w:cs="Arial"/>
          <w:spacing w:val="2"/>
          <w:sz w:val="20"/>
        </w:rPr>
        <w:t xml:space="preserve">  </w:t>
      </w:r>
      <w:r w:rsidR="0016053B" w:rsidRPr="0016053B">
        <w:rPr>
          <w:rFonts w:cs="Arial"/>
          <w:spacing w:val="2"/>
          <w:sz w:val="20"/>
        </w:rPr>
        <w:t>These resolutions include the appointment of the directors and the auditors</w:t>
      </w:r>
      <w:r w:rsidR="0016053B">
        <w:rPr>
          <w:rFonts w:cs="Arial"/>
          <w:spacing w:val="2"/>
          <w:sz w:val="20"/>
        </w:rPr>
        <w:t>,</w:t>
      </w:r>
      <w:r w:rsidR="0016053B" w:rsidRPr="0016053B">
        <w:rPr>
          <w:rFonts w:cs="Arial"/>
          <w:spacing w:val="2"/>
          <w:sz w:val="20"/>
        </w:rPr>
        <w:t xml:space="preserve"> the </w:t>
      </w:r>
      <w:r w:rsidR="0016053B">
        <w:rPr>
          <w:rFonts w:cs="Arial"/>
          <w:spacing w:val="2"/>
          <w:sz w:val="20"/>
        </w:rPr>
        <w:t xml:space="preserve">approval </w:t>
      </w:r>
      <w:r w:rsidR="0016053B" w:rsidRPr="0016053B">
        <w:rPr>
          <w:rFonts w:cs="Arial"/>
          <w:spacing w:val="2"/>
          <w:sz w:val="20"/>
        </w:rPr>
        <w:t xml:space="preserve">of the </w:t>
      </w:r>
      <w:r w:rsidR="0016053B">
        <w:rPr>
          <w:rFonts w:cs="Arial"/>
          <w:spacing w:val="2"/>
          <w:sz w:val="20"/>
        </w:rPr>
        <w:t xml:space="preserve">2020 Equity Incentive </w:t>
      </w:r>
      <w:r w:rsidR="0016053B" w:rsidRPr="0016053B">
        <w:rPr>
          <w:rFonts w:cs="Arial"/>
          <w:spacing w:val="2"/>
          <w:sz w:val="20"/>
        </w:rPr>
        <w:t>Plan</w:t>
      </w:r>
      <w:r w:rsidR="0016053B">
        <w:rPr>
          <w:rFonts w:cs="Arial"/>
          <w:spacing w:val="2"/>
          <w:sz w:val="20"/>
        </w:rPr>
        <w:t xml:space="preserve"> and the change in the Company’s name to </w:t>
      </w:r>
      <w:r w:rsidR="00B30110">
        <w:rPr>
          <w:rFonts w:cs="Arial"/>
          <w:spacing w:val="2"/>
          <w:sz w:val="20"/>
        </w:rPr>
        <w:t>“</w:t>
      </w:r>
      <w:r w:rsidR="0016053B">
        <w:rPr>
          <w:rFonts w:cs="Arial"/>
          <w:spacing w:val="2"/>
          <w:sz w:val="20"/>
        </w:rPr>
        <w:t>Discover Wellness Solutions Inc</w:t>
      </w:r>
      <w:r w:rsidR="0016053B" w:rsidRPr="0016053B">
        <w:rPr>
          <w:rFonts w:cs="Arial"/>
          <w:spacing w:val="2"/>
          <w:sz w:val="20"/>
        </w:rPr>
        <w:t>.</w:t>
      </w:r>
      <w:r w:rsidR="00B30110">
        <w:rPr>
          <w:rFonts w:cs="Arial"/>
          <w:spacing w:val="2"/>
          <w:sz w:val="20"/>
        </w:rPr>
        <w:t>”</w:t>
      </w:r>
    </w:p>
    <w:p w14:paraId="6A103870" w14:textId="71BE87B9" w:rsidR="0016053B" w:rsidRDefault="0016053B" w:rsidP="006D690C">
      <w:pPr>
        <w:jc w:val="both"/>
        <w:rPr>
          <w:rFonts w:cs="Arial"/>
          <w:spacing w:val="2"/>
          <w:sz w:val="20"/>
        </w:rPr>
      </w:pPr>
    </w:p>
    <w:p w14:paraId="3569B3DA" w14:textId="0BB55BC6" w:rsidR="0016053B" w:rsidRDefault="0016053B" w:rsidP="006D690C">
      <w:pPr>
        <w:jc w:val="both"/>
        <w:rPr>
          <w:rFonts w:cs="Arial"/>
          <w:spacing w:val="2"/>
          <w:sz w:val="20"/>
        </w:rPr>
      </w:pPr>
      <w:r w:rsidRPr="0016053B">
        <w:rPr>
          <w:rFonts w:cs="Arial"/>
          <w:spacing w:val="2"/>
          <w:sz w:val="20"/>
        </w:rPr>
        <w:t>Follo</w:t>
      </w:r>
      <w:bookmarkStart w:id="0" w:name="_GoBack"/>
      <w:bookmarkEnd w:id="0"/>
      <w:r w:rsidRPr="0016053B">
        <w:rPr>
          <w:rFonts w:cs="Arial"/>
          <w:spacing w:val="2"/>
          <w:sz w:val="20"/>
        </w:rPr>
        <w:t xml:space="preserve">wing the shareholders' approval of the change of name, the </w:t>
      </w:r>
      <w:r>
        <w:rPr>
          <w:rFonts w:cs="Arial"/>
          <w:spacing w:val="2"/>
          <w:sz w:val="20"/>
        </w:rPr>
        <w:t xml:space="preserve">Company will file </w:t>
      </w:r>
      <w:r w:rsidRPr="0016053B">
        <w:rPr>
          <w:rFonts w:cs="Arial"/>
          <w:spacing w:val="2"/>
          <w:sz w:val="20"/>
        </w:rPr>
        <w:t>articles of amendment</w:t>
      </w:r>
      <w:r>
        <w:rPr>
          <w:rFonts w:cs="Arial"/>
          <w:spacing w:val="2"/>
          <w:sz w:val="20"/>
        </w:rPr>
        <w:t xml:space="preserve"> in the next few days</w:t>
      </w:r>
      <w:r w:rsidRPr="0016053B">
        <w:rPr>
          <w:rFonts w:cs="Arial"/>
          <w:spacing w:val="2"/>
          <w:sz w:val="20"/>
        </w:rPr>
        <w:t xml:space="preserve">. The </w:t>
      </w:r>
      <w:r>
        <w:rPr>
          <w:rFonts w:cs="Arial"/>
          <w:spacing w:val="2"/>
          <w:sz w:val="20"/>
        </w:rPr>
        <w:t xml:space="preserve">Company’s </w:t>
      </w:r>
      <w:r w:rsidRPr="0016053B">
        <w:rPr>
          <w:rFonts w:cs="Arial"/>
          <w:spacing w:val="2"/>
          <w:sz w:val="20"/>
        </w:rPr>
        <w:t xml:space="preserve">common shares are expected to trade </w:t>
      </w:r>
      <w:proofErr w:type="gramStart"/>
      <w:r>
        <w:rPr>
          <w:rFonts w:cs="Arial"/>
          <w:spacing w:val="2"/>
          <w:sz w:val="20"/>
        </w:rPr>
        <w:t>in the near future</w:t>
      </w:r>
      <w:proofErr w:type="gramEnd"/>
      <w:r>
        <w:rPr>
          <w:rFonts w:cs="Arial"/>
          <w:spacing w:val="2"/>
          <w:sz w:val="20"/>
        </w:rPr>
        <w:t xml:space="preserve"> </w:t>
      </w:r>
      <w:r w:rsidRPr="0016053B">
        <w:rPr>
          <w:rFonts w:cs="Arial"/>
          <w:spacing w:val="2"/>
          <w:sz w:val="20"/>
        </w:rPr>
        <w:t xml:space="preserve">on the </w:t>
      </w:r>
      <w:r>
        <w:rPr>
          <w:rFonts w:cs="Arial"/>
          <w:spacing w:val="2"/>
          <w:sz w:val="20"/>
        </w:rPr>
        <w:t xml:space="preserve">Canadian Securities </w:t>
      </w:r>
      <w:r w:rsidRPr="0016053B">
        <w:rPr>
          <w:rFonts w:cs="Arial"/>
          <w:spacing w:val="2"/>
          <w:sz w:val="20"/>
        </w:rPr>
        <w:t>Exchange under the new name and the new ticker symbol "</w:t>
      </w:r>
      <w:r>
        <w:rPr>
          <w:rFonts w:cs="Arial"/>
          <w:spacing w:val="2"/>
          <w:sz w:val="20"/>
        </w:rPr>
        <w:t>WLNS</w:t>
      </w:r>
      <w:r w:rsidRPr="0016053B">
        <w:rPr>
          <w:rFonts w:cs="Arial"/>
          <w:spacing w:val="2"/>
          <w:sz w:val="20"/>
        </w:rPr>
        <w:t xml:space="preserve">". </w:t>
      </w:r>
      <w:r>
        <w:rPr>
          <w:rFonts w:cs="Arial"/>
          <w:spacing w:val="2"/>
          <w:sz w:val="20"/>
        </w:rPr>
        <w:t xml:space="preserve">Shareholders will not have to take any action to </w:t>
      </w:r>
      <w:proofErr w:type="gramStart"/>
      <w:r>
        <w:rPr>
          <w:rFonts w:cs="Arial"/>
          <w:spacing w:val="2"/>
          <w:sz w:val="20"/>
        </w:rPr>
        <w:t>effect</w:t>
      </w:r>
      <w:proofErr w:type="gramEnd"/>
      <w:r>
        <w:rPr>
          <w:rFonts w:cs="Arial"/>
          <w:spacing w:val="2"/>
          <w:sz w:val="20"/>
        </w:rPr>
        <w:t xml:space="preserve"> the name change: e</w:t>
      </w:r>
      <w:r w:rsidRPr="0016053B">
        <w:rPr>
          <w:rFonts w:cs="Arial"/>
          <w:spacing w:val="2"/>
          <w:sz w:val="20"/>
        </w:rPr>
        <w:t xml:space="preserve">ach existing </w:t>
      </w:r>
      <w:r>
        <w:rPr>
          <w:rFonts w:cs="Arial"/>
          <w:spacing w:val="2"/>
          <w:sz w:val="20"/>
        </w:rPr>
        <w:t xml:space="preserve">share </w:t>
      </w:r>
      <w:r w:rsidRPr="0016053B">
        <w:rPr>
          <w:rFonts w:cs="Arial"/>
          <w:spacing w:val="2"/>
          <w:sz w:val="20"/>
        </w:rPr>
        <w:t xml:space="preserve">certificate reflecting the </w:t>
      </w:r>
      <w:r>
        <w:rPr>
          <w:rFonts w:cs="Arial"/>
          <w:spacing w:val="2"/>
          <w:sz w:val="20"/>
        </w:rPr>
        <w:t xml:space="preserve">Company’s </w:t>
      </w:r>
      <w:r w:rsidRPr="0016053B">
        <w:rPr>
          <w:rFonts w:cs="Arial"/>
          <w:spacing w:val="2"/>
          <w:sz w:val="20"/>
        </w:rPr>
        <w:t>prior name will continue to represent a valid certificate until such certificate is transferred, re-registered or otherwise exchanged</w:t>
      </w:r>
      <w:r>
        <w:rPr>
          <w:rFonts w:cs="Arial"/>
          <w:spacing w:val="2"/>
          <w:sz w:val="20"/>
        </w:rPr>
        <w:t>.</w:t>
      </w:r>
    </w:p>
    <w:p w14:paraId="329349A4" w14:textId="4830477F" w:rsidR="002B73B0" w:rsidRDefault="002B73B0" w:rsidP="00364C38">
      <w:pPr>
        <w:pStyle w:val="NormalWeb"/>
        <w:spacing w:before="0" w:beforeAutospacing="0" w:after="0" w:afterAutospacing="0"/>
        <w:jc w:val="both"/>
        <w:rPr>
          <w:rFonts w:ascii="Arial" w:hAnsi="Arial" w:cs="Arial"/>
          <w:spacing w:val="2"/>
          <w:sz w:val="20"/>
          <w:szCs w:val="20"/>
          <w:lang w:val="en-CA"/>
        </w:rPr>
      </w:pPr>
    </w:p>
    <w:p w14:paraId="7F33B092" w14:textId="77777777" w:rsidR="0016053B" w:rsidRDefault="0016053B" w:rsidP="00364C38">
      <w:pPr>
        <w:pStyle w:val="NormalWeb"/>
        <w:spacing w:before="0" w:beforeAutospacing="0" w:after="0" w:afterAutospacing="0"/>
        <w:jc w:val="both"/>
        <w:rPr>
          <w:rFonts w:ascii="Arial" w:hAnsi="Arial" w:cs="Arial"/>
          <w:spacing w:val="2"/>
          <w:sz w:val="20"/>
          <w:szCs w:val="20"/>
          <w:lang w:val="en-CA"/>
        </w:rPr>
      </w:pPr>
    </w:p>
    <w:p w14:paraId="252AA3DC" w14:textId="48069A81" w:rsidR="005A2AB1" w:rsidRDefault="005A2AB1" w:rsidP="00D4360D">
      <w:pPr>
        <w:pStyle w:val="NormalWeb"/>
        <w:spacing w:before="0" w:beforeAutospacing="0" w:after="0" w:afterAutospacing="0"/>
        <w:rPr>
          <w:rFonts w:ascii="Arial" w:hAnsi="Arial" w:cs="Arial"/>
          <w:b/>
          <w:bCs/>
          <w:color w:val="000000"/>
          <w:sz w:val="20"/>
          <w:szCs w:val="20"/>
          <w:lang w:val="en-CA"/>
        </w:rPr>
      </w:pPr>
      <w:r w:rsidRPr="00653DD3">
        <w:rPr>
          <w:rFonts w:ascii="Arial" w:hAnsi="Arial" w:cs="Arial"/>
          <w:b/>
          <w:bCs/>
          <w:color w:val="000000"/>
          <w:sz w:val="20"/>
          <w:szCs w:val="20"/>
          <w:lang w:val="en-CA"/>
        </w:rPr>
        <w:t>About RMMI Corp.</w:t>
      </w:r>
    </w:p>
    <w:p w14:paraId="7A9BB486" w14:textId="77777777" w:rsidR="00652388" w:rsidRDefault="00652388" w:rsidP="00500C39">
      <w:pPr>
        <w:pStyle w:val="NormalWeb"/>
        <w:spacing w:before="0" w:beforeAutospacing="0" w:after="0" w:afterAutospacing="0"/>
        <w:jc w:val="both"/>
        <w:rPr>
          <w:rFonts w:ascii="Arial" w:hAnsi="Arial" w:cs="Arial"/>
          <w:bCs/>
          <w:color w:val="000000"/>
          <w:sz w:val="20"/>
        </w:rPr>
      </w:pPr>
    </w:p>
    <w:p w14:paraId="16055330" w14:textId="123C9A9F" w:rsidR="00EA4EA9" w:rsidRDefault="00EA4EA9" w:rsidP="00AC0B2A">
      <w:pPr>
        <w:pStyle w:val="NormalWeb"/>
        <w:spacing w:before="0" w:beforeAutospacing="0" w:after="0" w:afterAutospacing="0"/>
        <w:jc w:val="both"/>
        <w:rPr>
          <w:rFonts w:ascii="Arial" w:hAnsi="Arial" w:cs="Arial"/>
          <w:bCs/>
          <w:color w:val="000000"/>
          <w:sz w:val="20"/>
        </w:rPr>
      </w:pPr>
      <w:r w:rsidRPr="00EA4EA9">
        <w:rPr>
          <w:rFonts w:ascii="Arial" w:hAnsi="Arial" w:cs="Arial"/>
          <w:bCs/>
          <w:color w:val="000000"/>
          <w:sz w:val="20"/>
        </w:rPr>
        <w:t xml:space="preserve">RMMI is </w:t>
      </w:r>
      <w:r w:rsidR="005439D7">
        <w:rPr>
          <w:rFonts w:ascii="Arial" w:hAnsi="Arial" w:cs="Arial"/>
          <w:bCs/>
          <w:color w:val="000000"/>
          <w:sz w:val="20"/>
        </w:rPr>
        <w:t xml:space="preserve">a </w:t>
      </w:r>
      <w:r w:rsidRPr="00EA4EA9">
        <w:rPr>
          <w:rFonts w:ascii="Arial" w:hAnsi="Arial" w:cs="Arial"/>
          <w:bCs/>
          <w:color w:val="000000"/>
          <w:sz w:val="20"/>
        </w:rPr>
        <w:t>Canadian company licensed, through its subsidiary, to cultivate, produce, process and sell cannabis in various forms. The Company’s vision is to enhance shareholder value by establishing cost leadership in hemp processing and CBD extraction coupled with a global distribution strategy.</w:t>
      </w:r>
    </w:p>
    <w:p w14:paraId="1AD2053F" w14:textId="77777777" w:rsidR="00EA4EA9" w:rsidRPr="00AC0B2A" w:rsidRDefault="00EA4EA9" w:rsidP="00AC0B2A">
      <w:pPr>
        <w:pStyle w:val="NormalWeb"/>
        <w:spacing w:before="0" w:beforeAutospacing="0" w:after="0" w:afterAutospacing="0"/>
        <w:jc w:val="both"/>
        <w:rPr>
          <w:rFonts w:ascii="Arial" w:hAnsi="Arial" w:cs="Arial"/>
          <w:bCs/>
          <w:color w:val="000000"/>
          <w:sz w:val="20"/>
        </w:rPr>
      </w:pPr>
    </w:p>
    <w:p w14:paraId="52D5434E" w14:textId="5010E3F4" w:rsidR="005A2AB1" w:rsidRPr="00653DD3" w:rsidRDefault="005A2AB1" w:rsidP="00D4360D">
      <w:pPr>
        <w:tabs>
          <w:tab w:val="left" w:pos="491"/>
        </w:tabs>
        <w:rPr>
          <w:rFonts w:cs="Arial"/>
          <w:b/>
          <w:bCs/>
          <w:sz w:val="20"/>
        </w:rPr>
      </w:pPr>
      <w:r w:rsidRPr="00653DD3">
        <w:rPr>
          <w:rFonts w:cs="Arial"/>
          <w:b/>
          <w:bCs/>
          <w:sz w:val="20"/>
        </w:rPr>
        <w:t>Contact Information:</w:t>
      </w:r>
    </w:p>
    <w:p w14:paraId="2796BFBC" w14:textId="77777777" w:rsidR="001A53CB" w:rsidRDefault="001A53CB" w:rsidP="00D4360D">
      <w:pPr>
        <w:tabs>
          <w:tab w:val="left" w:pos="491"/>
        </w:tabs>
        <w:rPr>
          <w:rFonts w:cs="Arial"/>
          <w:sz w:val="20"/>
        </w:rPr>
      </w:pPr>
    </w:p>
    <w:p w14:paraId="0156DF2F" w14:textId="77777777" w:rsidR="00395AC2" w:rsidRDefault="00395AC2" w:rsidP="00395AC2">
      <w:pPr>
        <w:tabs>
          <w:tab w:val="left" w:pos="491"/>
        </w:tabs>
        <w:rPr>
          <w:rFonts w:cs="Arial"/>
          <w:sz w:val="20"/>
        </w:rPr>
      </w:pPr>
      <w:r>
        <w:rPr>
          <w:rFonts w:cs="Arial"/>
          <w:sz w:val="20"/>
        </w:rPr>
        <w:t>Manish Grigo, Chief Strategy Officer</w:t>
      </w:r>
    </w:p>
    <w:p w14:paraId="7CBCB795" w14:textId="77777777" w:rsidR="00395AC2" w:rsidRDefault="00B30110" w:rsidP="00395AC2">
      <w:pPr>
        <w:tabs>
          <w:tab w:val="left" w:pos="491"/>
        </w:tabs>
        <w:rPr>
          <w:rFonts w:cs="Arial"/>
          <w:sz w:val="20"/>
        </w:rPr>
      </w:pPr>
      <w:hyperlink r:id="rId8" w:history="1">
        <w:r w:rsidR="00395AC2" w:rsidRPr="004C6F49">
          <w:rPr>
            <w:rStyle w:val="Hyperlink"/>
            <w:sz w:val="20"/>
          </w:rPr>
          <w:t>mgrigo@rmmi.ca</w:t>
        </w:r>
      </w:hyperlink>
    </w:p>
    <w:p w14:paraId="6EDBC118" w14:textId="77777777" w:rsidR="00395AC2" w:rsidRDefault="00395AC2" w:rsidP="00395AC2">
      <w:pPr>
        <w:tabs>
          <w:tab w:val="left" w:pos="491"/>
        </w:tabs>
        <w:rPr>
          <w:rFonts w:cs="Arial"/>
          <w:sz w:val="20"/>
        </w:rPr>
      </w:pPr>
      <w:r>
        <w:rPr>
          <w:rFonts w:cs="Arial"/>
          <w:sz w:val="20"/>
        </w:rPr>
        <w:t>416-569-3292</w:t>
      </w:r>
    </w:p>
    <w:p w14:paraId="7F8BA5BC" w14:textId="77777777" w:rsidR="00395AC2" w:rsidRDefault="00395AC2" w:rsidP="00395AC2">
      <w:pPr>
        <w:tabs>
          <w:tab w:val="left" w:pos="491"/>
        </w:tabs>
        <w:rPr>
          <w:rFonts w:cs="Arial"/>
          <w:sz w:val="20"/>
        </w:rPr>
      </w:pPr>
    </w:p>
    <w:p w14:paraId="5A83DFC0" w14:textId="548C5B48" w:rsidR="005A2AB1" w:rsidRPr="00653DD3" w:rsidRDefault="007B4B6F" w:rsidP="00D4360D">
      <w:pPr>
        <w:tabs>
          <w:tab w:val="left" w:pos="491"/>
        </w:tabs>
        <w:rPr>
          <w:rFonts w:cs="Arial"/>
          <w:b/>
          <w:bCs/>
          <w:sz w:val="20"/>
        </w:rPr>
      </w:pPr>
      <w:r>
        <w:rPr>
          <w:rFonts w:cs="Arial"/>
          <w:sz w:val="20"/>
        </w:rPr>
        <w:t>Peter Cheung</w:t>
      </w:r>
      <w:r w:rsidR="005A2AB1" w:rsidRPr="00653DD3">
        <w:rPr>
          <w:rFonts w:cs="Arial"/>
          <w:sz w:val="20"/>
        </w:rPr>
        <w:t xml:space="preserve">, </w:t>
      </w:r>
      <w:r>
        <w:rPr>
          <w:rFonts w:cs="Arial"/>
          <w:sz w:val="20"/>
        </w:rPr>
        <w:t>Interim</w:t>
      </w:r>
      <w:r w:rsidR="00A0587A">
        <w:rPr>
          <w:rFonts w:cs="Arial"/>
          <w:sz w:val="20"/>
        </w:rPr>
        <w:t xml:space="preserve"> </w:t>
      </w:r>
      <w:r w:rsidR="005A2AB1" w:rsidRPr="00653DD3">
        <w:rPr>
          <w:rFonts w:cs="Arial"/>
          <w:sz w:val="20"/>
        </w:rPr>
        <w:t xml:space="preserve">Chief Executive Officer </w:t>
      </w:r>
      <w:r>
        <w:rPr>
          <w:rFonts w:cs="Arial"/>
          <w:sz w:val="20"/>
        </w:rPr>
        <w:t>and Chief Financial Officer</w:t>
      </w:r>
    </w:p>
    <w:p w14:paraId="6F0832AD" w14:textId="6224DEF6" w:rsidR="00133399" w:rsidRDefault="00B30110" w:rsidP="00D4360D">
      <w:pPr>
        <w:tabs>
          <w:tab w:val="left" w:pos="491"/>
        </w:tabs>
        <w:rPr>
          <w:rFonts w:cs="Arial"/>
          <w:sz w:val="20"/>
        </w:rPr>
      </w:pPr>
      <w:hyperlink r:id="rId9" w:history="1">
        <w:r w:rsidR="005A2AB1" w:rsidRPr="00653DD3">
          <w:rPr>
            <w:rStyle w:val="Hyperlink"/>
            <w:sz w:val="20"/>
          </w:rPr>
          <w:t>ir@rmmi.ca</w:t>
        </w:r>
      </w:hyperlink>
      <w:r w:rsidR="005A2AB1" w:rsidRPr="00653DD3">
        <w:rPr>
          <w:rFonts w:cs="Arial"/>
          <w:sz w:val="20"/>
        </w:rPr>
        <w:br/>
      </w:r>
      <w:r w:rsidR="00E056B0">
        <w:rPr>
          <w:rFonts w:cs="Arial"/>
          <w:sz w:val="20"/>
        </w:rPr>
        <w:t>403-910-9191</w:t>
      </w:r>
    </w:p>
    <w:p w14:paraId="37CAAA68" w14:textId="307FEFF2" w:rsidR="007926CE" w:rsidRDefault="007926CE" w:rsidP="00D4360D">
      <w:pPr>
        <w:tabs>
          <w:tab w:val="left" w:pos="491"/>
        </w:tabs>
        <w:rPr>
          <w:rFonts w:cs="Arial"/>
          <w:sz w:val="20"/>
        </w:rPr>
      </w:pPr>
    </w:p>
    <w:p w14:paraId="2A56FBA6" w14:textId="2C20C05A" w:rsidR="00BE23FE" w:rsidRPr="00A83E75" w:rsidRDefault="00E75F58" w:rsidP="00B435B7">
      <w:pPr>
        <w:tabs>
          <w:tab w:val="left" w:pos="491"/>
        </w:tabs>
        <w:jc w:val="both"/>
        <w:rPr>
          <w:rFonts w:cs="Arial"/>
          <w:i/>
          <w:sz w:val="20"/>
        </w:rPr>
      </w:pPr>
      <w:proofErr w:type="gramStart"/>
      <w:r w:rsidRPr="00A83E75">
        <w:rPr>
          <w:rFonts w:cs="Arial"/>
          <w:i/>
          <w:sz w:val="20"/>
        </w:rPr>
        <w:t>Certain  information</w:t>
      </w:r>
      <w:proofErr w:type="gramEnd"/>
      <w:r w:rsidRPr="00A83E75">
        <w:rPr>
          <w:rFonts w:cs="Arial"/>
          <w:i/>
          <w:sz w:val="20"/>
        </w:rPr>
        <w:t xml:space="preserve">  set  forth  in  this  news  release  contains  forward-looking  statements  or  information  ("</w:t>
      </w:r>
      <w:r w:rsidRPr="00A83E75">
        <w:rPr>
          <w:rFonts w:cs="Arial"/>
          <w:b/>
          <w:i/>
          <w:sz w:val="20"/>
        </w:rPr>
        <w:t>forward-looking statements</w:t>
      </w:r>
      <w:r w:rsidRPr="00A83E75">
        <w:rPr>
          <w:rFonts w:cs="Arial"/>
          <w:i/>
          <w:sz w:val="20"/>
        </w:rPr>
        <w:t xml:space="preserve">"). By their nature, forward-looking statements  are  subject  to  numerous  risks  and  uncertainties,  some  of  which  are  beyond  the  </w:t>
      </w:r>
      <w:r w:rsidR="00F63B57" w:rsidRPr="00A83E75">
        <w:rPr>
          <w:rFonts w:cs="Arial"/>
          <w:i/>
          <w:sz w:val="20"/>
        </w:rPr>
        <w:t>Company</w:t>
      </w:r>
      <w:r w:rsidRPr="00A83E75">
        <w:rPr>
          <w:rFonts w:cs="Arial"/>
          <w:i/>
          <w:sz w:val="20"/>
        </w:rPr>
        <w:t xml:space="preserve">'s  control, including the impact of general economic conditions, industry conditions, volatility of commodity prices,  currency  fluctuations,  environmental  risks,  operational  risks,  competition  from  other  industry  participants, stock market volatility, and  the  ability  to  access  sufficient  capital  from  internal  and  external  sources.  </w:t>
      </w:r>
      <w:proofErr w:type="gramStart"/>
      <w:r w:rsidRPr="00A83E75">
        <w:rPr>
          <w:rFonts w:cs="Arial"/>
          <w:i/>
          <w:sz w:val="20"/>
        </w:rPr>
        <w:t>Although  the</w:t>
      </w:r>
      <w:proofErr w:type="gramEnd"/>
      <w:r w:rsidRPr="00A83E75">
        <w:rPr>
          <w:rFonts w:cs="Arial"/>
          <w:i/>
          <w:sz w:val="20"/>
        </w:rPr>
        <w:t xml:space="preserve">  </w:t>
      </w:r>
      <w:r w:rsidR="00F63B57" w:rsidRPr="00A83E75">
        <w:rPr>
          <w:rFonts w:cs="Arial"/>
          <w:i/>
          <w:sz w:val="20"/>
        </w:rPr>
        <w:t>Company</w:t>
      </w:r>
      <w:r w:rsidRPr="00A83E75">
        <w:rPr>
          <w:rFonts w:cs="Arial"/>
          <w:i/>
          <w:sz w:val="20"/>
        </w:rPr>
        <w:t xml:space="preserve">  believes  that  the  expectations  in  its  forward-looking  statements  are  reasonable,  its  forward-looking  statements  have  been  based  on  factors  and  assumptions  concerning  future  events  which  may  prove  to  be  inaccurate.  </w:t>
      </w:r>
      <w:proofErr w:type="gramStart"/>
      <w:r w:rsidRPr="00A83E75">
        <w:rPr>
          <w:rFonts w:cs="Arial"/>
          <w:i/>
          <w:sz w:val="20"/>
        </w:rPr>
        <w:t>Those  factors</w:t>
      </w:r>
      <w:proofErr w:type="gramEnd"/>
      <w:r w:rsidRPr="00A83E75">
        <w:rPr>
          <w:rFonts w:cs="Arial"/>
          <w:i/>
          <w:sz w:val="20"/>
        </w:rPr>
        <w:t xml:space="preserve">  and  assumptions  are  based  upon  currently  available  information.  </w:t>
      </w:r>
      <w:proofErr w:type="gramStart"/>
      <w:r w:rsidRPr="00A83E75">
        <w:rPr>
          <w:rFonts w:cs="Arial"/>
          <w:i/>
          <w:sz w:val="20"/>
        </w:rPr>
        <w:t>Such  statements</w:t>
      </w:r>
      <w:proofErr w:type="gramEnd"/>
      <w:r w:rsidRPr="00A83E75">
        <w:rPr>
          <w:rFonts w:cs="Arial"/>
          <w:i/>
          <w:sz w:val="20"/>
        </w:rPr>
        <w:t xml:space="preserve">  are  subject  to  known and unknown risks, uncertainties and other factors that could influence actual results or events and cause actual results or events to differ materially from those stated, anticipated or implied in the forward-looking statements. Accordingly, readers are cautioned not to place undue reliance on the forward-looking statements, as no assurance can be provided as to </w:t>
      </w:r>
      <w:r w:rsidRPr="00A83E75">
        <w:rPr>
          <w:rFonts w:cs="Arial"/>
          <w:i/>
          <w:sz w:val="20"/>
        </w:rPr>
        <w:lastRenderedPageBreak/>
        <w:t xml:space="preserve">future results, levels of activity or achievements. Risks, uncertainties, material assumptions and other factors that could affect actual results are discussed in our </w:t>
      </w:r>
      <w:proofErr w:type="gramStart"/>
      <w:r w:rsidRPr="00A83E75">
        <w:rPr>
          <w:rFonts w:cs="Arial"/>
          <w:i/>
          <w:sz w:val="20"/>
        </w:rPr>
        <w:t>public  disclosure</w:t>
      </w:r>
      <w:proofErr w:type="gramEnd"/>
      <w:r w:rsidRPr="00A83E75">
        <w:rPr>
          <w:rFonts w:cs="Arial"/>
          <w:i/>
          <w:sz w:val="20"/>
        </w:rPr>
        <w:t xml:space="preserve">  documents  available  at  www.sedar.com.  Furthermore,  the  forward-looking  statements  contained in this document are made as of the date of this document and, except as required by applicable law, the </w:t>
      </w:r>
      <w:r w:rsidR="00F63B57" w:rsidRPr="00A83E75">
        <w:rPr>
          <w:rFonts w:cs="Arial"/>
          <w:i/>
          <w:sz w:val="20"/>
        </w:rPr>
        <w:t>Company</w:t>
      </w:r>
      <w:r w:rsidRPr="00A83E75">
        <w:rPr>
          <w:rFonts w:cs="Arial"/>
          <w:i/>
          <w:sz w:val="20"/>
        </w:rPr>
        <w:t xml:space="preserve"> does not undertake any obligation to publicly update or to revise any of the included forward-looking  statements,  whether  as  a  result  of  new  information,  future  events  or  otherwise.  </w:t>
      </w:r>
      <w:proofErr w:type="gramStart"/>
      <w:r w:rsidRPr="00A83E75">
        <w:rPr>
          <w:rFonts w:cs="Arial"/>
          <w:i/>
          <w:sz w:val="20"/>
        </w:rPr>
        <w:t>The  forward</w:t>
      </w:r>
      <w:proofErr w:type="gramEnd"/>
      <w:r w:rsidRPr="00A83E75">
        <w:rPr>
          <w:rFonts w:cs="Arial"/>
          <w:i/>
          <w:sz w:val="20"/>
        </w:rPr>
        <w:t xml:space="preserve">-looking   statements   contained   in   this   document   are   expressly   qualified   by   this   cautionary   statement. </w:t>
      </w:r>
      <w:r w:rsidR="00BE23FE" w:rsidRPr="00A83E75">
        <w:rPr>
          <w:rFonts w:cs="Arial"/>
          <w:i/>
          <w:sz w:val="20"/>
        </w:rPr>
        <w:t xml:space="preserve"> </w:t>
      </w:r>
    </w:p>
    <w:p w14:paraId="4C0B6177" w14:textId="77777777" w:rsidR="00BE23FE" w:rsidRPr="00A83E75" w:rsidRDefault="00BE23FE" w:rsidP="00B435B7">
      <w:pPr>
        <w:tabs>
          <w:tab w:val="left" w:pos="491"/>
        </w:tabs>
        <w:jc w:val="both"/>
        <w:rPr>
          <w:rFonts w:cs="Arial"/>
          <w:i/>
          <w:sz w:val="20"/>
        </w:rPr>
      </w:pPr>
    </w:p>
    <w:p w14:paraId="2FEA6562" w14:textId="41F49E58" w:rsidR="00B435B7" w:rsidRPr="00A83E75" w:rsidRDefault="00E75F58" w:rsidP="00B435B7">
      <w:pPr>
        <w:tabs>
          <w:tab w:val="left" w:pos="491"/>
        </w:tabs>
        <w:jc w:val="both"/>
        <w:rPr>
          <w:rFonts w:cs="Arial"/>
          <w:i/>
          <w:sz w:val="20"/>
        </w:rPr>
      </w:pPr>
      <w:r w:rsidRPr="00A83E75">
        <w:rPr>
          <w:rFonts w:cs="Arial"/>
          <w:i/>
          <w:sz w:val="20"/>
        </w:rPr>
        <w:t xml:space="preserve">Trading in the securities of </w:t>
      </w:r>
      <w:r w:rsidR="00B435B7" w:rsidRPr="00A83E75">
        <w:rPr>
          <w:rFonts w:cs="Arial"/>
          <w:i/>
          <w:sz w:val="20"/>
        </w:rPr>
        <w:t>RMMI</w:t>
      </w:r>
      <w:r w:rsidRPr="00A83E75">
        <w:rPr>
          <w:rFonts w:cs="Arial"/>
          <w:i/>
          <w:sz w:val="20"/>
        </w:rPr>
        <w:t xml:space="preserve"> should be considered highly speculative.</w:t>
      </w:r>
    </w:p>
    <w:sectPr w:rsidR="00B435B7" w:rsidRPr="00A83E75" w:rsidSect="007241FD">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701" w:left="1440" w:header="2268"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B0358" w14:textId="77777777" w:rsidR="00610EC2" w:rsidRDefault="00610EC2" w:rsidP="00683068">
      <w:r>
        <w:separator/>
      </w:r>
    </w:p>
  </w:endnote>
  <w:endnote w:type="continuationSeparator" w:id="0">
    <w:p w14:paraId="6C929911" w14:textId="77777777" w:rsidR="00610EC2" w:rsidRDefault="00610EC2" w:rsidP="0068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Pro-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8973C" w14:textId="77777777" w:rsidR="007241FD" w:rsidRDefault="00724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57B75" w14:textId="6F50AB80" w:rsidR="007241FD" w:rsidRDefault="007241FD" w:rsidP="007241FD">
    <w:pPr>
      <w:pStyle w:val="Footer"/>
      <w:spacing w:line="180" w:lineRule="exact"/>
    </w:pPr>
    <w:r>
      <w:rPr>
        <w:rFonts w:cs="Arial"/>
        <w:sz w:val="16"/>
      </w:rPr>
      <w:fldChar w:fldCharType="begin"/>
    </w:r>
    <w:r>
      <w:rPr>
        <w:rFonts w:cs="Arial"/>
        <w:sz w:val="16"/>
      </w:rPr>
      <w:instrText xml:space="preserve"> DOCVARIABLE ndGeneratedStamp \* MERGEFORMAT </w:instrText>
    </w:r>
    <w:r>
      <w:rPr>
        <w:rFonts w:cs="Arial"/>
        <w:sz w:val="16"/>
      </w:rPr>
      <w:fldChar w:fldCharType="separate"/>
    </w:r>
    <w:r w:rsidR="001A53CB">
      <w:rPr>
        <w:rFonts w:cs="Arial"/>
        <w:sz w:val="16"/>
      </w:rPr>
      <w:t>4850-4394-0290, v. 3</w:t>
    </w:r>
    <w:r>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7755B" w14:textId="77777777" w:rsidR="007241FD" w:rsidRDefault="00724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4DF39" w14:textId="77777777" w:rsidR="00610EC2" w:rsidRDefault="00610EC2" w:rsidP="00683068">
      <w:r>
        <w:separator/>
      </w:r>
    </w:p>
  </w:footnote>
  <w:footnote w:type="continuationSeparator" w:id="0">
    <w:p w14:paraId="30BEE075" w14:textId="77777777" w:rsidR="00610EC2" w:rsidRDefault="00610EC2" w:rsidP="00683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9189A" w14:textId="77777777" w:rsidR="007241FD" w:rsidRDefault="00724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3D335" w14:textId="77777777" w:rsidR="007241FD" w:rsidRDefault="00724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835A7" w14:textId="11CF6819" w:rsidR="00D33321" w:rsidRDefault="00F52BEB">
    <w:pPr>
      <w:pStyle w:val="Header"/>
    </w:pPr>
    <w:r>
      <w:rPr>
        <w:noProof/>
        <w:lang w:bidi="ar-SA"/>
      </w:rPr>
      <w:drawing>
        <wp:anchor distT="0" distB="0" distL="114300" distR="114300" simplePos="0" relativeHeight="251658240" behindDoc="1" locked="0" layoutInCell="1" allowOverlap="1" wp14:anchorId="5CD92F18" wp14:editId="37742D64">
          <wp:simplePos x="0" y="0"/>
          <wp:positionH relativeFrom="page">
            <wp:align>center</wp:align>
          </wp:positionH>
          <wp:positionV relativeFrom="paragraph">
            <wp:posOffset>-1148715</wp:posOffset>
          </wp:positionV>
          <wp:extent cx="890905" cy="1219200"/>
          <wp:effectExtent l="0" t="0" r="0" b="0"/>
          <wp:wrapTight wrapText="bothSides">
            <wp:wrapPolygon edited="0">
              <wp:start x="9237" y="0"/>
              <wp:lineTo x="2155" y="3150"/>
              <wp:lineTo x="1540" y="4950"/>
              <wp:lineTo x="1540" y="11250"/>
              <wp:lineTo x="7698" y="14400"/>
              <wp:lineTo x="0" y="17775"/>
              <wp:lineTo x="0" y="21375"/>
              <wp:lineTo x="21246" y="21375"/>
              <wp:lineTo x="21246" y="16200"/>
              <wp:lineTo x="12932" y="14400"/>
              <wp:lineTo x="20014" y="11025"/>
              <wp:lineTo x="19706" y="3825"/>
              <wp:lineTo x="19091" y="3375"/>
              <wp:lineTo x="17243" y="2250"/>
              <wp:lineTo x="12009" y="0"/>
              <wp:lineTo x="9237"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RMMI Colour.png"/>
                  <pic:cNvPicPr/>
                </pic:nvPicPr>
                <pic:blipFill>
                  <a:blip r:embed="rId1">
                    <a:extLst>
                      <a:ext uri="{28A0092B-C50C-407E-A947-70E740481C1C}">
                        <a14:useLocalDpi xmlns:a14="http://schemas.microsoft.com/office/drawing/2010/main" val="0"/>
                      </a:ext>
                    </a:extLst>
                  </a:blip>
                  <a:stretch>
                    <a:fillRect/>
                  </a:stretch>
                </pic:blipFill>
                <pic:spPr>
                  <a:xfrm>
                    <a:off x="0" y="0"/>
                    <a:ext cx="890905" cy="12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0BB3"/>
    <w:multiLevelType w:val="hybridMultilevel"/>
    <w:tmpl w:val="FF66783E"/>
    <w:lvl w:ilvl="0" w:tplc="FAE249E2">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564EE6"/>
    <w:multiLevelType w:val="hybridMultilevel"/>
    <w:tmpl w:val="CA4E97C8"/>
    <w:lvl w:ilvl="0" w:tplc="FAE249E2">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525BE3"/>
    <w:multiLevelType w:val="hybridMultilevel"/>
    <w:tmpl w:val="95AEB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387385"/>
    <w:multiLevelType w:val="hybridMultilevel"/>
    <w:tmpl w:val="26D2C2C8"/>
    <w:lvl w:ilvl="0" w:tplc="FAE249E2">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147B77"/>
    <w:multiLevelType w:val="hybridMultilevel"/>
    <w:tmpl w:val="9ABC99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34B7B0E"/>
    <w:multiLevelType w:val="hybridMultilevel"/>
    <w:tmpl w:val="5BBC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 w:name="ndGeneratedStamp" w:val="4850-4394-0290, v. 3"/>
    <w:docVar w:name="ndGeneratedStampLocation" w:val="EachPage"/>
  </w:docVars>
  <w:rsids>
    <w:rsidRoot w:val="00683068"/>
    <w:rsid w:val="00002001"/>
    <w:rsid w:val="00004395"/>
    <w:rsid w:val="00004B3B"/>
    <w:rsid w:val="000102B4"/>
    <w:rsid w:val="000107C8"/>
    <w:rsid w:val="0001394F"/>
    <w:rsid w:val="0001656E"/>
    <w:rsid w:val="00021ABE"/>
    <w:rsid w:val="00022399"/>
    <w:rsid w:val="000233C3"/>
    <w:rsid w:val="00033203"/>
    <w:rsid w:val="00034A8E"/>
    <w:rsid w:val="000524FA"/>
    <w:rsid w:val="0005365A"/>
    <w:rsid w:val="00055C69"/>
    <w:rsid w:val="00061C18"/>
    <w:rsid w:val="00070B43"/>
    <w:rsid w:val="00070E01"/>
    <w:rsid w:val="000710D2"/>
    <w:rsid w:val="00081F66"/>
    <w:rsid w:val="0008235C"/>
    <w:rsid w:val="00083FEE"/>
    <w:rsid w:val="00084E07"/>
    <w:rsid w:val="00086903"/>
    <w:rsid w:val="00096241"/>
    <w:rsid w:val="000A4317"/>
    <w:rsid w:val="000B0A61"/>
    <w:rsid w:val="000C1974"/>
    <w:rsid w:val="000C2DD7"/>
    <w:rsid w:val="000C31E9"/>
    <w:rsid w:val="000C391C"/>
    <w:rsid w:val="000C4A42"/>
    <w:rsid w:val="000C4AC1"/>
    <w:rsid w:val="000C6110"/>
    <w:rsid w:val="000D600A"/>
    <w:rsid w:val="000E093F"/>
    <w:rsid w:val="000E1F77"/>
    <w:rsid w:val="000F30F2"/>
    <w:rsid w:val="00111D9E"/>
    <w:rsid w:val="0012178A"/>
    <w:rsid w:val="00122507"/>
    <w:rsid w:val="00125BC4"/>
    <w:rsid w:val="00130171"/>
    <w:rsid w:val="0013264D"/>
    <w:rsid w:val="00133399"/>
    <w:rsid w:val="001348FF"/>
    <w:rsid w:val="00136AE1"/>
    <w:rsid w:val="001417CF"/>
    <w:rsid w:val="00143240"/>
    <w:rsid w:val="0014625B"/>
    <w:rsid w:val="00160206"/>
    <w:rsid w:val="0016053B"/>
    <w:rsid w:val="00164289"/>
    <w:rsid w:val="001672BA"/>
    <w:rsid w:val="00170A73"/>
    <w:rsid w:val="00171BCE"/>
    <w:rsid w:val="001908C6"/>
    <w:rsid w:val="00190E6C"/>
    <w:rsid w:val="0019143C"/>
    <w:rsid w:val="0019357F"/>
    <w:rsid w:val="001A0260"/>
    <w:rsid w:val="001A03D0"/>
    <w:rsid w:val="001A0C58"/>
    <w:rsid w:val="001A2BB3"/>
    <w:rsid w:val="001A53CB"/>
    <w:rsid w:val="001A6AA0"/>
    <w:rsid w:val="001A6BE9"/>
    <w:rsid w:val="001A6E49"/>
    <w:rsid w:val="001B2B23"/>
    <w:rsid w:val="001B5385"/>
    <w:rsid w:val="001B5BC1"/>
    <w:rsid w:val="001B77A0"/>
    <w:rsid w:val="001C0087"/>
    <w:rsid w:val="001C5EB5"/>
    <w:rsid w:val="001C65FD"/>
    <w:rsid w:val="001D3339"/>
    <w:rsid w:val="001E2923"/>
    <w:rsid w:val="001E6F84"/>
    <w:rsid w:val="001E79A7"/>
    <w:rsid w:val="001F0EB6"/>
    <w:rsid w:val="001F4605"/>
    <w:rsid w:val="00202930"/>
    <w:rsid w:val="00203592"/>
    <w:rsid w:val="00206B57"/>
    <w:rsid w:val="0021286E"/>
    <w:rsid w:val="00213D72"/>
    <w:rsid w:val="0022346B"/>
    <w:rsid w:val="00226FEB"/>
    <w:rsid w:val="00227C80"/>
    <w:rsid w:val="00227D95"/>
    <w:rsid w:val="00234D13"/>
    <w:rsid w:val="00237FCC"/>
    <w:rsid w:val="00241AA5"/>
    <w:rsid w:val="00242359"/>
    <w:rsid w:val="002541D9"/>
    <w:rsid w:val="002623E7"/>
    <w:rsid w:val="00264010"/>
    <w:rsid w:val="002641D5"/>
    <w:rsid w:val="002642F9"/>
    <w:rsid w:val="002651B0"/>
    <w:rsid w:val="00270843"/>
    <w:rsid w:val="00271B4D"/>
    <w:rsid w:val="00271B9A"/>
    <w:rsid w:val="00272537"/>
    <w:rsid w:val="00272A49"/>
    <w:rsid w:val="0027701D"/>
    <w:rsid w:val="00283D9B"/>
    <w:rsid w:val="00283FE6"/>
    <w:rsid w:val="0029180C"/>
    <w:rsid w:val="0029353D"/>
    <w:rsid w:val="002A039B"/>
    <w:rsid w:val="002A13BA"/>
    <w:rsid w:val="002A1F7D"/>
    <w:rsid w:val="002A50B4"/>
    <w:rsid w:val="002A5271"/>
    <w:rsid w:val="002A7CB6"/>
    <w:rsid w:val="002A7D09"/>
    <w:rsid w:val="002B471F"/>
    <w:rsid w:val="002B73B0"/>
    <w:rsid w:val="002C3114"/>
    <w:rsid w:val="002C3209"/>
    <w:rsid w:val="002C6240"/>
    <w:rsid w:val="002E3375"/>
    <w:rsid w:val="002E65CE"/>
    <w:rsid w:val="002E7D40"/>
    <w:rsid w:val="00300050"/>
    <w:rsid w:val="00303866"/>
    <w:rsid w:val="00305370"/>
    <w:rsid w:val="00305FF8"/>
    <w:rsid w:val="003100E5"/>
    <w:rsid w:val="003122C9"/>
    <w:rsid w:val="00314A94"/>
    <w:rsid w:val="00321198"/>
    <w:rsid w:val="003237E0"/>
    <w:rsid w:val="003239D5"/>
    <w:rsid w:val="00323ACC"/>
    <w:rsid w:val="00324FCF"/>
    <w:rsid w:val="00325CCF"/>
    <w:rsid w:val="00325D7A"/>
    <w:rsid w:val="0034225B"/>
    <w:rsid w:val="00343B45"/>
    <w:rsid w:val="00344A74"/>
    <w:rsid w:val="003457CE"/>
    <w:rsid w:val="0034765D"/>
    <w:rsid w:val="00347E8E"/>
    <w:rsid w:val="003567F3"/>
    <w:rsid w:val="00364C38"/>
    <w:rsid w:val="003728BF"/>
    <w:rsid w:val="00373F40"/>
    <w:rsid w:val="00374F84"/>
    <w:rsid w:val="00377406"/>
    <w:rsid w:val="003832E4"/>
    <w:rsid w:val="0038462C"/>
    <w:rsid w:val="00391325"/>
    <w:rsid w:val="0039398C"/>
    <w:rsid w:val="00395AC2"/>
    <w:rsid w:val="00396DE2"/>
    <w:rsid w:val="003A1E34"/>
    <w:rsid w:val="003A5949"/>
    <w:rsid w:val="003B0517"/>
    <w:rsid w:val="003B4348"/>
    <w:rsid w:val="003B491E"/>
    <w:rsid w:val="003C567B"/>
    <w:rsid w:val="003E0E38"/>
    <w:rsid w:val="003E165B"/>
    <w:rsid w:val="003E303C"/>
    <w:rsid w:val="003E5ED5"/>
    <w:rsid w:val="003F38FF"/>
    <w:rsid w:val="003F4697"/>
    <w:rsid w:val="003F527C"/>
    <w:rsid w:val="003F744B"/>
    <w:rsid w:val="00400809"/>
    <w:rsid w:val="00401E4A"/>
    <w:rsid w:val="00403C8B"/>
    <w:rsid w:val="00404D6C"/>
    <w:rsid w:val="00410816"/>
    <w:rsid w:val="00412D1B"/>
    <w:rsid w:val="00414C04"/>
    <w:rsid w:val="00416105"/>
    <w:rsid w:val="00420484"/>
    <w:rsid w:val="00420620"/>
    <w:rsid w:val="00421499"/>
    <w:rsid w:val="00425826"/>
    <w:rsid w:val="00427D90"/>
    <w:rsid w:val="00433D41"/>
    <w:rsid w:val="00437015"/>
    <w:rsid w:val="00441E8F"/>
    <w:rsid w:val="0044404A"/>
    <w:rsid w:val="00445206"/>
    <w:rsid w:val="00453398"/>
    <w:rsid w:val="00461EC8"/>
    <w:rsid w:val="00462D0C"/>
    <w:rsid w:val="004670FA"/>
    <w:rsid w:val="0047130E"/>
    <w:rsid w:val="00474072"/>
    <w:rsid w:val="00474528"/>
    <w:rsid w:val="004745BD"/>
    <w:rsid w:val="004846B8"/>
    <w:rsid w:val="00487D2B"/>
    <w:rsid w:val="00492EC2"/>
    <w:rsid w:val="00494D6B"/>
    <w:rsid w:val="004A1ED7"/>
    <w:rsid w:val="004A1F44"/>
    <w:rsid w:val="004B034A"/>
    <w:rsid w:val="004B04CC"/>
    <w:rsid w:val="004C3F3B"/>
    <w:rsid w:val="004D0675"/>
    <w:rsid w:val="004D1A4A"/>
    <w:rsid w:val="004E3E4A"/>
    <w:rsid w:val="004E42F4"/>
    <w:rsid w:val="004E760A"/>
    <w:rsid w:val="004F6C26"/>
    <w:rsid w:val="00500C39"/>
    <w:rsid w:val="00504AFD"/>
    <w:rsid w:val="00510E3D"/>
    <w:rsid w:val="00511501"/>
    <w:rsid w:val="005135EC"/>
    <w:rsid w:val="005156D7"/>
    <w:rsid w:val="00520037"/>
    <w:rsid w:val="00521DB3"/>
    <w:rsid w:val="005247C4"/>
    <w:rsid w:val="005439D7"/>
    <w:rsid w:val="00544E71"/>
    <w:rsid w:val="00552212"/>
    <w:rsid w:val="005528A9"/>
    <w:rsid w:val="00555CB7"/>
    <w:rsid w:val="005575F5"/>
    <w:rsid w:val="00561253"/>
    <w:rsid w:val="0056635E"/>
    <w:rsid w:val="00573083"/>
    <w:rsid w:val="00573CE4"/>
    <w:rsid w:val="005820B6"/>
    <w:rsid w:val="005832E0"/>
    <w:rsid w:val="00585B72"/>
    <w:rsid w:val="00590F66"/>
    <w:rsid w:val="00595DBE"/>
    <w:rsid w:val="005A172B"/>
    <w:rsid w:val="005A22F1"/>
    <w:rsid w:val="005A2AB1"/>
    <w:rsid w:val="005A3B54"/>
    <w:rsid w:val="005A3C6C"/>
    <w:rsid w:val="005B42F2"/>
    <w:rsid w:val="005B51DB"/>
    <w:rsid w:val="005C3719"/>
    <w:rsid w:val="005C4FC8"/>
    <w:rsid w:val="005D26EF"/>
    <w:rsid w:val="005D4921"/>
    <w:rsid w:val="005E0D7E"/>
    <w:rsid w:val="005E5B06"/>
    <w:rsid w:val="005E648C"/>
    <w:rsid w:val="005F01CE"/>
    <w:rsid w:val="005F0C00"/>
    <w:rsid w:val="005F6F8A"/>
    <w:rsid w:val="0060187D"/>
    <w:rsid w:val="006022FB"/>
    <w:rsid w:val="006038DE"/>
    <w:rsid w:val="00605A3B"/>
    <w:rsid w:val="00610EC2"/>
    <w:rsid w:val="00614F21"/>
    <w:rsid w:val="006156CB"/>
    <w:rsid w:val="00620214"/>
    <w:rsid w:val="00627BD6"/>
    <w:rsid w:val="00630A31"/>
    <w:rsid w:val="00646432"/>
    <w:rsid w:val="0065179D"/>
    <w:rsid w:val="00652388"/>
    <w:rsid w:val="0065318E"/>
    <w:rsid w:val="00653DD3"/>
    <w:rsid w:val="00656114"/>
    <w:rsid w:val="00656511"/>
    <w:rsid w:val="0066766D"/>
    <w:rsid w:val="0067783B"/>
    <w:rsid w:val="00677D60"/>
    <w:rsid w:val="00683068"/>
    <w:rsid w:val="006853CC"/>
    <w:rsid w:val="00685A07"/>
    <w:rsid w:val="006A00DB"/>
    <w:rsid w:val="006A090D"/>
    <w:rsid w:val="006A23DA"/>
    <w:rsid w:val="006A362F"/>
    <w:rsid w:val="006A4EFF"/>
    <w:rsid w:val="006B0A49"/>
    <w:rsid w:val="006B0C4D"/>
    <w:rsid w:val="006B1CC2"/>
    <w:rsid w:val="006B2A63"/>
    <w:rsid w:val="006B6D92"/>
    <w:rsid w:val="006B72C6"/>
    <w:rsid w:val="006C113B"/>
    <w:rsid w:val="006C1864"/>
    <w:rsid w:val="006C1CAE"/>
    <w:rsid w:val="006C36BC"/>
    <w:rsid w:val="006D4E3E"/>
    <w:rsid w:val="006D690C"/>
    <w:rsid w:val="006D6A8E"/>
    <w:rsid w:val="006D784A"/>
    <w:rsid w:val="006E1D9A"/>
    <w:rsid w:val="006E5768"/>
    <w:rsid w:val="006F16E3"/>
    <w:rsid w:val="006F3DE6"/>
    <w:rsid w:val="006F70CF"/>
    <w:rsid w:val="00703573"/>
    <w:rsid w:val="007123DB"/>
    <w:rsid w:val="00721CA2"/>
    <w:rsid w:val="00722353"/>
    <w:rsid w:val="007235B1"/>
    <w:rsid w:val="007241FD"/>
    <w:rsid w:val="00724C83"/>
    <w:rsid w:val="007306A2"/>
    <w:rsid w:val="00740476"/>
    <w:rsid w:val="00750550"/>
    <w:rsid w:val="00751D5D"/>
    <w:rsid w:val="0076176D"/>
    <w:rsid w:val="007647DE"/>
    <w:rsid w:val="007669A4"/>
    <w:rsid w:val="00770F8E"/>
    <w:rsid w:val="00775B53"/>
    <w:rsid w:val="007809E8"/>
    <w:rsid w:val="00790BF8"/>
    <w:rsid w:val="007926CE"/>
    <w:rsid w:val="007928B8"/>
    <w:rsid w:val="0079606B"/>
    <w:rsid w:val="007A2E4F"/>
    <w:rsid w:val="007A77D1"/>
    <w:rsid w:val="007A7AAD"/>
    <w:rsid w:val="007B2770"/>
    <w:rsid w:val="007B3732"/>
    <w:rsid w:val="007B4578"/>
    <w:rsid w:val="007B4B6F"/>
    <w:rsid w:val="007B5A02"/>
    <w:rsid w:val="007B5D7C"/>
    <w:rsid w:val="007B65EE"/>
    <w:rsid w:val="007B757C"/>
    <w:rsid w:val="007C222E"/>
    <w:rsid w:val="007C5012"/>
    <w:rsid w:val="007C5570"/>
    <w:rsid w:val="007C58A0"/>
    <w:rsid w:val="007D46C3"/>
    <w:rsid w:val="007D5028"/>
    <w:rsid w:val="007E5214"/>
    <w:rsid w:val="007F20A2"/>
    <w:rsid w:val="007F4C89"/>
    <w:rsid w:val="007F6116"/>
    <w:rsid w:val="00801FEC"/>
    <w:rsid w:val="008054B7"/>
    <w:rsid w:val="0080659E"/>
    <w:rsid w:val="00807BBD"/>
    <w:rsid w:val="0081125A"/>
    <w:rsid w:val="008126AE"/>
    <w:rsid w:val="00814912"/>
    <w:rsid w:val="0082066B"/>
    <w:rsid w:val="008209C7"/>
    <w:rsid w:val="00822548"/>
    <w:rsid w:val="00824B76"/>
    <w:rsid w:val="008256A6"/>
    <w:rsid w:val="00826C6E"/>
    <w:rsid w:val="00831107"/>
    <w:rsid w:val="00836DCD"/>
    <w:rsid w:val="00840C06"/>
    <w:rsid w:val="008422E2"/>
    <w:rsid w:val="00842859"/>
    <w:rsid w:val="00845014"/>
    <w:rsid w:val="0085282C"/>
    <w:rsid w:val="00853DEC"/>
    <w:rsid w:val="00872924"/>
    <w:rsid w:val="00886085"/>
    <w:rsid w:val="00891B02"/>
    <w:rsid w:val="00892A7B"/>
    <w:rsid w:val="00895773"/>
    <w:rsid w:val="00895B7A"/>
    <w:rsid w:val="008A2031"/>
    <w:rsid w:val="008A3BAC"/>
    <w:rsid w:val="008A4DD4"/>
    <w:rsid w:val="008A6BF0"/>
    <w:rsid w:val="008A7CFC"/>
    <w:rsid w:val="008B037E"/>
    <w:rsid w:val="008B2166"/>
    <w:rsid w:val="008B5D67"/>
    <w:rsid w:val="008B7B8D"/>
    <w:rsid w:val="008C13DE"/>
    <w:rsid w:val="008C1D0A"/>
    <w:rsid w:val="008C63B1"/>
    <w:rsid w:val="008C74E6"/>
    <w:rsid w:val="008D083A"/>
    <w:rsid w:val="008D093C"/>
    <w:rsid w:val="008E1A51"/>
    <w:rsid w:val="008E2AFF"/>
    <w:rsid w:val="008E3D37"/>
    <w:rsid w:val="008E6D1C"/>
    <w:rsid w:val="008F05DB"/>
    <w:rsid w:val="008F480B"/>
    <w:rsid w:val="008F78ED"/>
    <w:rsid w:val="0090071B"/>
    <w:rsid w:val="00901559"/>
    <w:rsid w:val="00913348"/>
    <w:rsid w:val="00914200"/>
    <w:rsid w:val="009152E7"/>
    <w:rsid w:val="00920325"/>
    <w:rsid w:val="00922190"/>
    <w:rsid w:val="00926837"/>
    <w:rsid w:val="00935263"/>
    <w:rsid w:val="009407B7"/>
    <w:rsid w:val="009408C5"/>
    <w:rsid w:val="00941318"/>
    <w:rsid w:val="00941E12"/>
    <w:rsid w:val="00942804"/>
    <w:rsid w:val="009429EF"/>
    <w:rsid w:val="00950A59"/>
    <w:rsid w:val="00951826"/>
    <w:rsid w:val="00954CFD"/>
    <w:rsid w:val="00966FEA"/>
    <w:rsid w:val="00971267"/>
    <w:rsid w:val="0097174B"/>
    <w:rsid w:val="009717CE"/>
    <w:rsid w:val="009741CA"/>
    <w:rsid w:val="00980497"/>
    <w:rsid w:val="00980D45"/>
    <w:rsid w:val="00983997"/>
    <w:rsid w:val="009870A8"/>
    <w:rsid w:val="00992165"/>
    <w:rsid w:val="009939D2"/>
    <w:rsid w:val="009A09FB"/>
    <w:rsid w:val="009A28B0"/>
    <w:rsid w:val="009A3E37"/>
    <w:rsid w:val="009A4E05"/>
    <w:rsid w:val="009B111E"/>
    <w:rsid w:val="009B2A7F"/>
    <w:rsid w:val="009B629D"/>
    <w:rsid w:val="009C7E51"/>
    <w:rsid w:val="009D3F26"/>
    <w:rsid w:val="009E6FCE"/>
    <w:rsid w:val="009F0D0C"/>
    <w:rsid w:val="009F5C0B"/>
    <w:rsid w:val="009F7AAB"/>
    <w:rsid w:val="00A009DA"/>
    <w:rsid w:val="00A0587A"/>
    <w:rsid w:val="00A06465"/>
    <w:rsid w:val="00A068AA"/>
    <w:rsid w:val="00A23042"/>
    <w:rsid w:val="00A25756"/>
    <w:rsid w:val="00A27FF5"/>
    <w:rsid w:val="00A30C48"/>
    <w:rsid w:val="00A31533"/>
    <w:rsid w:val="00A334CE"/>
    <w:rsid w:val="00A35C12"/>
    <w:rsid w:val="00A42D27"/>
    <w:rsid w:val="00A512C8"/>
    <w:rsid w:val="00A51843"/>
    <w:rsid w:val="00A51F1F"/>
    <w:rsid w:val="00A53A8E"/>
    <w:rsid w:val="00A548E2"/>
    <w:rsid w:val="00A575FC"/>
    <w:rsid w:val="00A6162F"/>
    <w:rsid w:val="00A63AD5"/>
    <w:rsid w:val="00A7075E"/>
    <w:rsid w:val="00A742D4"/>
    <w:rsid w:val="00A750BD"/>
    <w:rsid w:val="00A802BB"/>
    <w:rsid w:val="00A80E9C"/>
    <w:rsid w:val="00A815CF"/>
    <w:rsid w:val="00A82707"/>
    <w:rsid w:val="00A827E7"/>
    <w:rsid w:val="00A83E75"/>
    <w:rsid w:val="00A91FEC"/>
    <w:rsid w:val="00A927E4"/>
    <w:rsid w:val="00A95907"/>
    <w:rsid w:val="00AA2CE5"/>
    <w:rsid w:val="00AA3FE2"/>
    <w:rsid w:val="00AA6869"/>
    <w:rsid w:val="00AB325E"/>
    <w:rsid w:val="00AB3E79"/>
    <w:rsid w:val="00AB5D29"/>
    <w:rsid w:val="00AB77BF"/>
    <w:rsid w:val="00AB7E13"/>
    <w:rsid w:val="00AC0B2A"/>
    <w:rsid w:val="00AC405A"/>
    <w:rsid w:val="00AD2AF2"/>
    <w:rsid w:val="00AD6D97"/>
    <w:rsid w:val="00AE03CA"/>
    <w:rsid w:val="00AE1E26"/>
    <w:rsid w:val="00AE3907"/>
    <w:rsid w:val="00AE5395"/>
    <w:rsid w:val="00AF0184"/>
    <w:rsid w:val="00AF23E1"/>
    <w:rsid w:val="00AF591C"/>
    <w:rsid w:val="00B0054D"/>
    <w:rsid w:val="00B042A2"/>
    <w:rsid w:val="00B06F0D"/>
    <w:rsid w:val="00B128C6"/>
    <w:rsid w:val="00B15CA3"/>
    <w:rsid w:val="00B24D42"/>
    <w:rsid w:val="00B25221"/>
    <w:rsid w:val="00B2532C"/>
    <w:rsid w:val="00B26A43"/>
    <w:rsid w:val="00B27B3D"/>
    <w:rsid w:val="00B30110"/>
    <w:rsid w:val="00B321D0"/>
    <w:rsid w:val="00B340AC"/>
    <w:rsid w:val="00B34CCA"/>
    <w:rsid w:val="00B368E1"/>
    <w:rsid w:val="00B41EF9"/>
    <w:rsid w:val="00B4308B"/>
    <w:rsid w:val="00B435B7"/>
    <w:rsid w:val="00B4503E"/>
    <w:rsid w:val="00B61443"/>
    <w:rsid w:val="00B70262"/>
    <w:rsid w:val="00B72289"/>
    <w:rsid w:val="00B7244B"/>
    <w:rsid w:val="00B72DC3"/>
    <w:rsid w:val="00B84F8A"/>
    <w:rsid w:val="00B8512B"/>
    <w:rsid w:val="00B9067E"/>
    <w:rsid w:val="00B924DD"/>
    <w:rsid w:val="00BA074D"/>
    <w:rsid w:val="00BA4E89"/>
    <w:rsid w:val="00BB52B9"/>
    <w:rsid w:val="00BB6E2C"/>
    <w:rsid w:val="00BB77A5"/>
    <w:rsid w:val="00BB78ED"/>
    <w:rsid w:val="00BC442C"/>
    <w:rsid w:val="00BE23FE"/>
    <w:rsid w:val="00BE50D0"/>
    <w:rsid w:val="00BE6205"/>
    <w:rsid w:val="00BE7FBE"/>
    <w:rsid w:val="00BF0D8A"/>
    <w:rsid w:val="00BF297D"/>
    <w:rsid w:val="00BF3025"/>
    <w:rsid w:val="00BF4D42"/>
    <w:rsid w:val="00BF742F"/>
    <w:rsid w:val="00C00E0B"/>
    <w:rsid w:val="00C0184D"/>
    <w:rsid w:val="00C02B96"/>
    <w:rsid w:val="00C03993"/>
    <w:rsid w:val="00C058EF"/>
    <w:rsid w:val="00C0687D"/>
    <w:rsid w:val="00C1052D"/>
    <w:rsid w:val="00C112D3"/>
    <w:rsid w:val="00C15B2C"/>
    <w:rsid w:val="00C2281B"/>
    <w:rsid w:val="00C2625B"/>
    <w:rsid w:val="00C42419"/>
    <w:rsid w:val="00C44836"/>
    <w:rsid w:val="00C46925"/>
    <w:rsid w:val="00C51D51"/>
    <w:rsid w:val="00C52B67"/>
    <w:rsid w:val="00C53BCA"/>
    <w:rsid w:val="00C651CF"/>
    <w:rsid w:val="00C730B3"/>
    <w:rsid w:val="00C73724"/>
    <w:rsid w:val="00C8379D"/>
    <w:rsid w:val="00C90AEA"/>
    <w:rsid w:val="00C90B72"/>
    <w:rsid w:val="00C91AF7"/>
    <w:rsid w:val="00C9372A"/>
    <w:rsid w:val="00C93FFB"/>
    <w:rsid w:val="00C94F8D"/>
    <w:rsid w:val="00CA1B10"/>
    <w:rsid w:val="00CA1BDB"/>
    <w:rsid w:val="00CA2C07"/>
    <w:rsid w:val="00CA5EEC"/>
    <w:rsid w:val="00CA7E7C"/>
    <w:rsid w:val="00CB076C"/>
    <w:rsid w:val="00CB6C26"/>
    <w:rsid w:val="00CB7DAF"/>
    <w:rsid w:val="00CC270E"/>
    <w:rsid w:val="00CC2C0D"/>
    <w:rsid w:val="00CC34E9"/>
    <w:rsid w:val="00CC77AB"/>
    <w:rsid w:val="00CD33A8"/>
    <w:rsid w:val="00CD4E8C"/>
    <w:rsid w:val="00CD561C"/>
    <w:rsid w:val="00CF0EBB"/>
    <w:rsid w:val="00CF6773"/>
    <w:rsid w:val="00CF7AC6"/>
    <w:rsid w:val="00D03A22"/>
    <w:rsid w:val="00D14B97"/>
    <w:rsid w:val="00D152A7"/>
    <w:rsid w:val="00D21AD2"/>
    <w:rsid w:val="00D22F45"/>
    <w:rsid w:val="00D23242"/>
    <w:rsid w:val="00D23D4C"/>
    <w:rsid w:val="00D24112"/>
    <w:rsid w:val="00D33321"/>
    <w:rsid w:val="00D3422F"/>
    <w:rsid w:val="00D347CD"/>
    <w:rsid w:val="00D3673C"/>
    <w:rsid w:val="00D4360D"/>
    <w:rsid w:val="00D50BEF"/>
    <w:rsid w:val="00D53104"/>
    <w:rsid w:val="00D56540"/>
    <w:rsid w:val="00D6638F"/>
    <w:rsid w:val="00D73999"/>
    <w:rsid w:val="00D77B05"/>
    <w:rsid w:val="00D82D3F"/>
    <w:rsid w:val="00D82FA9"/>
    <w:rsid w:val="00D838BA"/>
    <w:rsid w:val="00D8565F"/>
    <w:rsid w:val="00D85C8D"/>
    <w:rsid w:val="00DA3B6D"/>
    <w:rsid w:val="00DA3E36"/>
    <w:rsid w:val="00DA4938"/>
    <w:rsid w:val="00DA4ADE"/>
    <w:rsid w:val="00DB35A4"/>
    <w:rsid w:val="00DB4E24"/>
    <w:rsid w:val="00DB6F96"/>
    <w:rsid w:val="00DC2C03"/>
    <w:rsid w:val="00DC60F9"/>
    <w:rsid w:val="00DC6D06"/>
    <w:rsid w:val="00DD20D0"/>
    <w:rsid w:val="00DD2AC8"/>
    <w:rsid w:val="00DD7946"/>
    <w:rsid w:val="00DE52B3"/>
    <w:rsid w:val="00DE7511"/>
    <w:rsid w:val="00DF7105"/>
    <w:rsid w:val="00E056B0"/>
    <w:rsid w:val="00E05B25"/>
    <w:rsid w:val="00E06EDF"/>
    <w:rsid w:val="00E143A4"/>
    <w:rsid w:val="00E22A6D"/>
    <w:rsid w:val="00E23D67"/>
    <w:rsid w:val="00E23E32"/>
    <w:rsid w:val="00E256CF"/>
    <w:rsid w:val="00E26DBF"/>
    <w:rsid w:val="00E30531"/>
    <w:rsid w:val="00E3087E"/>
    <w:rsid w:val="00E313E5"/>
    <w:rsid w:val="00E32446"/>
    <w:rsid w:val="00E34AC6"/>
    <w:rsid w:val="00E40B3A"/>
    <w:rsid w:val="00E531CA"/>
    <w:rsid w:val="00E610DD"/>
    <w:rsid w:val="00E64922"/>
    <w:rsid w:val="00E6735C"/>
    <w:rsid w:val="00E75F58"/>
    <w:rsid w:val="00E81816"/>
    <w:rsid w:val="00E837AE"/>
    <w:rsid w:val="00E83EA8"/>
    <w:rsid w:val="00E84EFC"/>
    <w:rsid w:val="00E9175D"/>
    <w:rsid w:val="00E92558"/>
    <w:rsid w:val="00E93F7B"/>
    <w:rsid w:val="00E94734"/>
    <w:rsid w:val="00E95538"/>
    <w:rsid w:val="00E96E94"/>
    <w:rsid w:val="00E97D8E"/>
    <w:rsid w:val="00EA4EA9"/>
    <w:rsid w:val="00EB15E2"/>
    <w:rsid w:val="00EB6CAD"/>
    <w:rsid w:val="00EC2580"/>
    <w:rsid w:val="00EC3448"/>
    <w:rsid w:val="00EC7950"/>
    <w:rsid w:val="00ED002A"/>
    <w:rsid w:val="00ED543D"/>
    <w:rsid w:val="00EE5397"/>
    <w:rsid w:val="00EE60C0"/>
    <w:rsid w:val="00EF12FE"/>
    <w:rsid w:val="00EF6424"/>
    <w:rsid w:val="00EF7AE6"/>
    <w:rsid w:val="00F0402D"/>
    <w:rsid w:val="00F05661"/>
    <w:rsid w:val="00F1298F"/>
    <w:rsid w:val="00F21BD7"/>
    <w:rsid w:val="00F225C5"/>
    <w:rsid w:val="00F26B00"/>
    <w:rsid w:val="00F301D6"/>
    <w:rsid w:val="00F33D64"/>
    <w:rsid w:val="00F43392"/>
    <w:rsid w:val="00F4453A"/>
    <w:rsid w:val="00F469AD"/>
    <w:rsid w:val="00F52BEB"/>
    <w:rsid w:val="00F54800"/>
    <w:rsid w:val="00F61B03"/>
    <w:rsid w:val="00F632C6"/>
    <w:rsid w:val="00F63306"/>
    <w:rsid w:val="00F63B57"/>
    <w:rsid w:val="00F6550A"/>
    <w:rsid w:val="00F728CE"/>
    <w:rsid w:val="00F72A61"/>
    <w:rsid w:val="00F774F6"/>
    <w:rsid w:val="00F80CFB"/>
    <w:rsid w:val="00F818F8"/>
    <w:rsid w:val="00F834A3"/>
    <w:rsid w:val="00F84366"/>
    <w:rsid w:val="00F84C64"/>
    <w:rsid w:val="00F868FC"/>
    <w:rsid w:val="00F9002F"/>
    <w:rsid w:val="00FA0E6C"/>
    <w:rsid w:val="00FA2605"/>
    <w:rsid w:val="00FB1B45"/>
    <w:rsid w:val="00FB2C59"/>
    <w:rsid w:val="00FB4929"/>
    <w:rsid w:val="00FB7654"/>
    <w:rsid w:val="00FC0CBA"/>
    <w:rsid w:val="00FC10D3"/>
    <w:rsid w:val="00FC6FAE"/>
    <w:rsid w:val="00FC7973"/>
    <w:rsid w:val="00FD2076"/>
    <w:rsid w:val="00FD5EF2"/>
    <w:rsid w:val="00FE0C3A"/>
    <w:rsid w:val="00FE7BD1"/>
    <w:rsid w:val="00FF475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B7E8A2"/>
  <w15:docId w15:val="{F640841C-3838-8043-BBAF-B90CB636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993"/>
    <w:pPr>
      <w:spacing w:after="0" w:line="240" w:lineRule="auto"/>
    </w:pPr>
    <w:rPr>
      <w:rFonts w:ascii="Arial" w:eastAsia="Times New Roman" w:hAnsi="Arial" w:cs="Times New Roman"/>
      <w:sz w:val="18"/>
      <w:szCs w:val="20"/>
    </w:rPr>
  </w:style>
  <w:style w:type="paragraph" w:styleId="Heading1">
    <w:name w:val="heading 1"/>
    <w:basedOn w:val="Normal"/>
    <w:next w:val="Normal"/>
    <w:link w:val="Heading1Char"/>
    <w:qFormat/>
    <w:rsid w:val="00C03993"/>
    <w:pPr>
      <w:keepNext/>
      <w:outlineLvl w:val="0"/>
    </w:pPr>
    <w:rPr>
      <w:b/>
      <w:bCs/>
      <w:sz w:val="20"/>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MMI">
    <w:name w:val="RMMI"/>
    <w:basedOn w:val="Normal"/>
    <w:link w:val="RMMIChar"/>
    <w:qFormat/>
    <w:rsid w:val="000107C8"/>
    <w:rPr>
      <w:rFonts w:ascii="Century Gothic" w:hAnsi="Century Gothic"/>
      <w:sz w:val="20"/>
    </w:rPr>
  </w:style>
  <w:style w:type="character" w:customStyle="1" w:styleId="RMMIChar">
    <w:name w:val="RMMI Char"/>
    <w:basedOn w:val="DefaultParagraphFont"/>
    <w:link w:val="RMMI"/>
    <w:rsid w:val="000107C8"/>
    <w:rPr>
      <w:rFonts w:ascii="Century Gothic" w:hAnsi="Century Gothic"/>
      <w:sz w:val="20"/>
    </w:rPr>
  </w:style>
  <w:style w:type="paragraph" w:styleId="Header">
    <w:name w:val="header"/>
    <w:basedOn w:val="Normal"/>
    <w:link w:val="HeaderChar"/>
    <w:uiPriority w:val="99"/>
    <w:unhideWhenUsed/>
    <w:rsid w:val="00683068"/>
    <w:pPr>
      <w:widowControl w:val="0"/>
      <w:tabs>
        <w:tab w:val="center" w:pos="4680"/>
        <w:tab w:val="right" w:pos="9360"/>
      </w:tabs>
      <w:autoSpaceDE w:val="0"/>
      <w:autoSpaceDN w:val="0"/>
    </w:pPr>
    <w:rPr>
      <w:rFonts w:ascii="Century Gothic" w:eastAsia="Century Gothic" w:hAnsi="Century Gothic" w:cs="Century Gothic"/>
      <w:lang w:val="en-US" w:bidi="en-US"/>
    </w:rPr>
  </w:style>
  <w:style w:type="character" w:customStyle="1" w:styleId="HeaderChar">
    <w:name w:val="Header Char"/>
    <w:basedOn w:val="DefaultParagraphFont"/>
    <w:link w:val="Header"/>
    <w:uiPriority w:val="99"/>
    <w:rsid w:val="00683068"/>
    <w:rPr>
      <w:rFonts w:ascii="Century Gothic" w:eastAsia="Century Gothic" w:hAnsi="Century Gothic" w:cs="Century Gothic"/>
      <w:lang w:val="en-US" w:bidi="en-US"/>
    </w:rPr>
  </w:style>
  <w:style w:type="paragraph" w:styleId="Footer">
    <w:name w:val="footer"/>
    <w:basedOn w:val="Normal"/>
    <w:link w:val="FooterChar"/>
    <w:uiPriority w:val="99"/>
    <w:unhideWhenUsed/>
    <w:rsid w:val="00683068"/>
    <w:pPr>
      <w:tabs>
        <w:tab w:val="center" w:pos="4680"/>
        <w:tab w:val="right" w:pos="9360"/>
      </w:tabs>
    </w:pPr>
  </w:style>
  <w:style w:type="character" w:customStyle="1" w:styleId="FooterChar">
    <w:name w:val="Footer Char"/>
    <w:basedOn w:val="DefaultParagraphFont"/>
    <w:link w:val="Footer"/>
    <w:uiPriority w:val="99"/>
    <w:rsid w:val="00683068"/>
  </w:style>
  <w:style w:type="paragraph" w:customStyle="1" w:styleId="BasicParagraph">
    <w:name w:val="[Basic Paragraph]"/>
    <w:basedOn w:val="Normal"/>
    <w:uiPriority w:val="99"/>
    <w:rsid w:val="00683068"/>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table" w:styleId="TableGrid">
    <w:name w:val="Table Grid"/>
    <w:basedOn w:val="TableNormal"/>
    <w:uiPriority w:val="39"/>
    <w:rsid w:val="00B32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03993"/>
    <w:rPr>
      <w:rFonts w:ascii="Arial" w:eastAsia="Times New Roman" w:hAnsi="Arial" w:cs="Times New Roman"/>
      <w:b/>
      <w:bCs/>
      <w:sz w:val="20"/>
      <w:szCs w:val="24"/>
      <w:u w:val="single"/>
      <w:lang w:val="en-US"/>
    </w:rPr>
  </w:style>
  <w:style w:type="paragraph" w:styleId="FootnoteText">
    <w:name w:val="footnote text"/>
    <w:basedOn w:val="Normal"/>
    <w:link w:val="FootnoteTextChar"/>
    <w:semiHidden/>
    <w:rsid w:val="00C03993"/>
    <w:pPr>
      <w:overflowPunct w:val="0"/>
      <w:autoSpaceDE w:val="0"/>
      <w:autoSpaceDN w:val="0"/>
      <w:adjustRightInd w:val="0"/>
      <w:textAlignment w:val="baseline"/>
    </w:pPr>
    <w:rPr>
      <w:sz w:val="20"/>
      <w:lang w:val="en-US"/>
    </w:rPr>
  </w:style>
  <w:style w:type="character" w:customStyle="1" w:styleId="FootnoteTextChar">
    <w:name w:val="Footnote Text Char"/>
    <w:basedOn w:val="DefaultParagraphFont"/>
    <w:link w:val="FootnoteText"/>
    <w:semiHidden/>
    <w:rsid w:val="00C03993"/>
    <w:rPr>
      <w:rFonts w:ascii="Arial" w:eastAsia="Times New Roman" w:hAnsi="Arial" w:cs="Times New Roman"/>
      <w:sz w:val="20"/>
      <w:szCs w:val="20"/>
      <w:lang w:val="en-US"/>
    </w:rPr>
  </w:style>
  <w:style w:type="paragraph" w:styleId="BodyText">
    <w:name w:val="Body Text"/>
    <w:basedOn w:val="Normal"/>
    <w:link w:val="BodyTextChar"/>
    <w:rsid w:val="00C03993"/>
    <w:rPr>
      <w:rFonts w:ascii="Times New Roman" w:hAnsi="Times New Roman"/>
      <w:sz w:val="20"/>
    </w:rPr>
  </w:style>
  <w:style w:type="character" w:customStyle="1" w:styleId="BodyTextChar">
    <w:name w:val="Body Text Char"/>
    <w:basedOn w:val="DefaultParagraphFont"/>
    <w:link w:val="BodyText"/>
    <w:rsid w:val="00C03993"/>
    <w:rPr>
      <w:rFonts w:ascii="Times New Roman" w:eastAsia="Times New Roman" w:hAnsi="Times New Roman" w:cs="Times New Roman"/>
      <w:sz w:val="20"/>
      <w:szCs w:val="20"/>
    </w:rPr>
  </w:style>
  <w:style w:type="paragraph" w:styleId="NormalWeb">
    <w:name w:val="Normal (Web)"/>
    <w:basedOn w:val="Normal"/>
    <w:uiPriority w:val="99"/>
    <w:unhideWhenUsed/>
    <w:rsid w:val="00271B4D"/>
    <w:pPr>
      <w:spacing w:before="100" w:beforeAutospacing="1" w:after="100" w:afterAutospacing="1"/>
    </w:pPr>
    <w:rPr>
      <w:rFonts w:ascii="Times New Roman" w:hAnsi="Times New Roman"/>
      <w:sz w:val="24"/>
      <w:szCs w:val="24"/>
      <w:lang w:val="en-US"/>
    </w:rPr>
  </w:style>
  <w:style w:type="character" w:styleId="Hyperlink">
    <w:name w:val="Hyperlink"/>
    <w:rsid w:val="00271B4D"/>
    <w:rPr>
      <w:rFonts w:ascii="Arial" w:hAnsi="Arial" w:cs="Arial"/>
      <w:color w:val="0563C1"/>
      <w:u w:val="single"/>
    </w:rPr>
  </w:style>
  <w:style w:type="character" w:customStyle="1" w:styleId="UnresolvedMention1">
    <w:name w:val="Unresolved Mention1"/>
    <w:basedOn w:val="DefaultParagraphFont"/>
    <w:uiPriority w:val="99"/>
    <w:semiHidden/>
    <w:unhideWhenUsed/>
    <w:rsid w:val="00F4453A"/>
    <w:rPr>
      <w:color w:val="605E5C"/>
      <w:shd w:val="clear" w:color="auto" w:fill="E1DFDD"/>
    </w:rPr>
  </w:style>
  <w:style w:type="paragraph" w:customStyle="1" w:styleId="Default">
    <w:name w:val="Default"/>
    <w:rsid w:val="008C13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C3209"/>
    <w:rPr>
      <w:rFonts w:ascii="Segoe UI" w:hAnsi="Segoe UI" w:cs="Segoe UI"/>
      <w:szCs w:val="18"/>
    </w:rPr>
  </w:style>
  <w:style w:type="character" w:customStyle="1" w:styleId="BalloonTextChar">
    <w:name w:val="Balloon Text Char"/>
    <w:basedOn w:val="DefaultParagraphFont"/>
    <w:link w:val="BalloonText"/>
    <w:uiPriority w:val="99"/>
    <w:semiHidden/>
    <w:rsid w:val="002C320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A2CE5"/>
    <w:rPr>
      <w:sz w:val="16"/>
      <w:szCs w:val="16"/>
    </w:rPr>
  </w:style>
  <w:style w:type="paragraph" w:styleId="CommentText">
    <w:name w:val="annotation text"/>
    <w:basedOn w:val="Normal"/>
    <w:link w:val="CommentTextChar"/>
    <w:uiPriority w:val="99"/>
    <w:semiHidden/>
    <w:unhideWhenUsed/>
    <w:rsid w:val="00AA2CE5"/>
    <w:rPr>
      <w:sz w:val="20"/>
    </w:rPr>
  </w:style>
  <w:style w:type="character" w:customStyle="1" w:styleId="CommentTextChar">
    <w:name w:val="Comment Text Char"/>
    <w:basedOn w:val="DefaultParagraphFont"/>
    <w:link w:val="CommentText"/>
    <w:uiPriority w:val="99"/>
    <w:semiHidden/>
    <w:rsid w:val="00AA2CE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A2CE5"/>
    <w:rPr>
      <w:b/>
      <w:bCs/>
    </w:rPr>
  </w:style>
  <w:style w:type="character" w:customStyle="1" w:styleId="CommentSubjectChar">
    <w:name w:val="Comment Subject Char"/>
    <w:basedOn w:val="CommentTextChar"/>
    <w:link w:val="CommentSubject"/>
    <w:uiPriority w:val="99"/>
    <w:semiHidden/>
    <w:rsid w:val="00AA2CE5"/>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1B2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27880">
      <w:bodyDiv w:val="1"/>
      <w:marLeft w:val="0"/>
      <w:marRight w:val="0"/>
      <w:marTop w:val="0"/>
      <w:marBottom w:val="0"/>
      <w:divBdr>
        <w:top w:val="none" w:sz="0" w:space="0" w:color="auto"/>
        <w:left w:val="none" w:sz="0" w:space="0" w:color="auto"/>
        <w:bottom w:val="none" w:sz="0" w:space="0" w:color="auto"/>
        <w:right w:val="none" w:sz="0" w:space="0" w:color="auto"/>
      </w:divBdr>
    </w:div>
    <w:div w:id="844057138">
      <w:bodyDiv w:val="1"/>
      <w:marLeft w:val="0"/>
      <w:marRight w:val="0"/>
      <w:marTop w:val="0"/>
      <w:marBottom w:val="0"/>
      <w:divBdr>
        <w:top w:val="none" w:sz="0" w:space="0" w:color="auto"/>
        <w:left w:val="none" w:sz="0" w:space="0" w:color="auto"/>
        <w:bottom w:val="none" w:sz="0" w:space="0" w:color="auto"/>
        <w:right w:val="none" w:sz="0" w:space="0" w:color="auto"/>
      </w:divBdr>
    </w:div>
    <w:div w:id="1112820885">
      <w:bodyDiv w:val="1"/>
      <w:marLeft w:val="0"/>
      <w:marRight w:val="0"/>
      <w:marTop w:val="0"/>
      <w:marBottom w:val="0"/>
      <w:divBdr>
        <w:top w:val="none" w:sz="0" w:space="0" w:color="auto"/>
        <w:left w:val="none" w:sz="0" w:space="0" w:color="auto"/>
        <w:bottom w:val="none" w:sz="0" w:space="0" w:color="auto"/>
        <w:right w:val="none" w:sz="0" w:space="0" w:color="auto"/>
      </w:divBdr>
    </w:div>
    <w:div w:id="171292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rigo@rmmi.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rmmi.c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78311-6320-47F3-B0D3-A49F67BBE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McLeod Law LLP</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Dakin</dc:creator>
  <cp:lastModifiedBy>Peter Cheung</cp:lastModifiedBy>
  <cp:revision>18</cp:revision>
  <cp:lastPrinted>2020-07-08T01:07:00Z</cp:lastPrinted>
  <dcterms:created xsi:type="dcterms:W3CDTF">2020-12-15T15:31:00Z</dcterms:created>
  <dcterms:modified xsi:type="dcterms:W3CDTF">2020-12-23T00:13:00Z</dcterms:modified>
</cp:coreProperties>
</file>