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58A2" w14:textId="5426CF31" w:rsidR="00BA395E" w:rsidRPr="001F05FF" w:rsidRDefault="00BA395E" w:rsidP="00BA395E">
      <w:pPr>
        <w:jc w:val="center"/>
        <w:rPr>
          <w:rFonts w:ascii="Times New Roman" w:hAnsi="Times New Roman" w:cs="Times New Roman"/>
          <w:sz w:val="24"/>
          <w:szCs w:val="24"/>
        </w:rPr>
      </w:pPr>
    </w:p>
    <w:p w14:paraId="6FE769F5" w14:textId="1BD8D012" w:rsidR="002D3346" w:rsidRPr="001F05FF" w:rsidRDefault="002D3346" w:rsidP="00BA395E">
      <w:pPr>
        <w:jc w:val="center"/>
        <w:rPr>
          <w:rFonts w:ascii="Times New Roman" w:hAnsi="Times New Roman" w:cs="Times New Roman"/>
          <w:b/>
          <w:sz w:val="24"/>
          <w:szCs w:val="24"/>
        </w:rPr>
      </w:pPr>
      <w:r w:rsidRPr="001F05FF">
        <w:rPr>
          <w:rFonts w:ascii="Times New Roman" w:hAnsi="Times New Roman" w:cs="Times New Roman"/>
          <w:b/>
          <w:sz w:val="24"/>
          <w:szCs w:val="24"/>
        </w:rPr>
        <w:t>SPEAKEASY CANNABIS CLUB LTD.</w:t>
      </w:r>
    </w:p>
    <w:p w14:paraId="6AAC777B" w14:textId="17FC4579" w:rsidR="001B47DC" w:rsidRPr="001F05FF" w:rsidRDefault="001B47DC" w:rsidP="00BA395E">
      <w:pPr>
        <w:jc w:val="center"/>
        <w:rPr>
          <w:rFonts w:ascii="Times New Roman" w:hAnsi="Times New Roman" w:cs="Times New Roman"/>
          <w:sz w:val="24"/>
          <w:szCs w:val="24"/>
        </w:rPr>
      </w:pPr>
      <w:r w:rsidRPr="001F05FF">
        <w:rPr>
          <w:rFonts w:ascii="Times New Roman" w:hAnsi="Times New Roman" w:cs="Times New Roman"/>
          <w:sz w:val="24"/>
          <w:szCs w:val="24"/>
        </w:rPr>
        <w:t>THIS NEWS RELEASE IS NOT FOR DISTRIBUTION TO U.S. NEWSWIRE SERVICES FOR</w:t>
      </w:r>
      <w:r w:rsidR="00BA395E" w:rsidRPr="001F05FF">
        <w:rPr>
          <w:rFonts w:ascii="Times New Roman" w:hAnsi="Times New Roman" w:cs="Times New Roman"/>
          <w:sz w:val="24"/>
          <w:szCs w:val="24"/>
        </w:rPr>
        <w:t xml:space="preserve"> </w:t>
      </w:r>
      <w:r w:rsidRPr="001F05FF">
        <w:rPr>
          <w:rFonts w:ascii="Times New Roman" w:hAnsi="Times New Roman" w:cs="Times New Roman"/>
          <w:sz w:val="24"/>
          <w:szCs w:val="24"/>
        </w:rPr>
        <w:t>DISSEMINATION IN THE UNITED STATES</w:t>
      </w:r>
    </w:p>
    <w:p w14:paraId="75708EC2" w14:textId="3DE60CA8" w:rsidR="00401BF4" w:rsidRPr="001F05FF" w:rsidRDefault="00401BF4" w:rsidP="00401BF4">
      <w:pPr>
        <w:rPr>
          <w:rFonts w:ascii="Times New Roman" w:hAnsi="Times New Roman" w:cs="Times New Roman"/>
          <w:sz w:val="24"/>
          <w:szCs w:val="24"/>
        </w:rPr>
      </w:pPr>
      <w:r w:rsidRPr="001F05FF">
        <w:rPr>
          <w:rFonts w:ascii="Times New Roman" w:hAnsi="Times New Roman" w:cs="Times New Roman"/>
          <w:sz w:val="24"/>
          <w:szCs w:val="24"/>
        </w:rPr>
        <w:t>For Immediate Release</w:t>
      </w:r>
      <w:r w:rsidRPr="001F05FF">
        <w:rPr>
          <w:rFonts w:ascii="Times New Roman" w:hAnsi="Times New Roman" w:cs="Times New Roman"/>
          <w:sz w:val="24"/>
          <w:szCs w:val="24"/>
        </w:rPr>
        <w:tab/>
      </w:r>
      <w:r w:rsidRPr="001F05FF">
        <w:rPr>
          <w:rFonts w:ascii="Times New Roman" w:hAnsi="Times New Roman" w:cs="Times New Roman"/>
          <w:sz w:val="24"/>
          <w:szCs w:val="24"/>
        </w:rPr>
        <w:tab/>
      </w:r>
      <w:r w:rsidRPr="001F05FF">
        <w:rPr>
          <w:rFonts w:ascii="Times New Roman" w:hAnsi="Times New Roman" w:cs="Times New Roman"/>
          <w:sz w:val="24"/>
          <w:szCs w:val="24"/>
        </w:rPr>
        <w:tab/>
      </w:r>
      <w:r w:rsidRPr="001F05FF">
        <w:rPr>
          <w:rFonts w:ascii="Times New Roman" w:hAnsi="Times New Roman" w:cs="Times New Roman"/>
          <w:sz w:val="24"/>
          <w:szCs w:val="24"/>
        </w:rPr>
        <w:tab/>
      </w:r>
      <w:r w:rsidRPr="001F05FF">
        <w:rPr>
          <w:rFonts w:ascii="Times New Roman" w:hAnsi="Times New Roman" w:cs="Times New Roman"/>
          <w:sz w:val="24"/>
          <w:szCs w:val="24"/>
        </w:rPr>
        <w:tab/>
      </w:r>
      <w:r w:rsidRPr="001F05FF">
        <w:rPr>
          <w:rFonts w:ascii="Times New Roman" w:hAnsi="Times New Roman" w:cs="Times New Roman"/>
          <w:sz w:val="24"/>
          <w:szCs w:val="24"/>
        </w:rPr>
        <w:tab/>
      </w:r>
      <w:r w:rsidRPr="001F05FF">
        <w:rPr>
          <w:rFonts w:ascii="Times New Roman" w:hAnsi="Times New Roman" w:cs="Times New Roman"/>
          <w:sz w:val="24"/>
          <w:szCs w:val="24"/>
        </w:rPr>
        <w:tab/>
      </w:r>
      <w:r w:rsidR="0052669E">
        <w:rPr>
          <w:rFonts w:ascii="Times New Roman" w:hAnsi="Times New Roman" w:cs="Times New Roman"/>
          <w:sz w:val="24"/>
          <w:szCs w:val="24"/>
        </w:rPr>
        <w:t>March 15</w:t>
      </w:r>
      <w:r w:rsidR="000F3D93" w:rsidRPr="001F05FF">
        <w:rPr>
          <w:rFonts w:ascii="Times New Roman" w:hAnsi="Times New Roman" w:cs="Times New Roman"/>
          <w:sz w:val="24"/>
          <w:szCs w:val="24"/>
        </w:rPr>
        <w:t>, 2019</w:t>
      </w:r>
    </w:p>
    <w:p w14:paraId="7881CAAE" w14:textId="290DDF65" w:rsidR="007C3F4D" w:rsidRPr="001F05FF" w:rsidRDefault="001B47DC" w:rsidP="00486F80">
      <w:pPr>
        <w:jc w:val="center"/>
        <w:rPr>
          <w:rFonts w:ascii="Times New Roman" w:hAnsi="Times New Roman" w:cs="Times New Roman"/>
          <w:b/>
          <w:sz w:val="24"/>
          <w:szCs w:val="24"/>
        </w:rPr>
      </w:pPr>
      <w:r w:rsidRPr="001F05FF">
        <w:rPr>
          <w:rFonts w:ascii="Times New Roman" w:hAnsi="Times New Roman" w:cs="Times New Roman"/>
          <w:b/>
          <w:sz w:val="24"/>
          <w:szCs w:val="24"/>
        </w:rPr>
        <w:t>SPEAKEASY</w:t>
      </w:r>
      <w:r w:rsidR="008E3861" w:rsidRPr="001F05FF">
        <w:rPr>
          <w:rFonts w:ascii="Times New Roman" w:hAnsi="Times New Roman" w:cs="Times New Roman"/>
          <w:b/>
          <w:sz w:val="24"/>
          <w:szCs w:val="24"/>
        </w:rPr>
        <w:t xml:space="preserve"> </w:t>
      </w:r>
      <w:r w:rsidR="001F05FF">
        <w:rPr>
          <w:rFonts w:ascii="Times New Roman" w:hAnsi="Times New Roman" w:cs="Times New Roman"/>
          <w:b/>
          <w:sz w:val="24"/>
          <w:szCs w:val="24"/>
        </w:rPr>
        <w:t>GRANTS STOCK OPTIONS</w:t>
      </w:r>
    </w:p>
    <w:p w14:paraId="4869C88E" w14:textId="5CA74675" w:rsidR="008E3861" w:rsidRPr="001F05FF" w:rsidRDefault="00AA3769" w:rsidP="001F05FF">
      <w:pPr>
        <w:pStyle w:val="NormalWeb"/>
        <w:spacing w:before="0" w:beforeAutospacing="0" w:after="160" w:afterAutospacing="0"/>
        <w:jc w:val="both"/>
        <w:rPr>
          <w:shd w:val="clear" w:color="auto" w:fill="FFFFFF"/>
        </w:rPr>
      </w:pPr>
      <w:r w:rsidRPr="001F05FF">
        <w:rPr>
          <w:b/>
        </w:rPr>
        <w:t>Vancouver, B.C. – SpeakE</w:t>
      </w:r>
      <w:r w:rsidR="001B47DC" w:rsidRPr="001F05FF">
        <w:rPr>
          <w:b/>
        </w:rPr>
        <w:t>asy Cannabis Club Ltd. (CSE: EASY) (Frankfurt: 39H)</w:t>
      </w:r>
      <w:r w:rsidR="001B47DC" w:rsidRPr="001F05FF">
        <w:t xml:space="preserve"> (the “</w:t>
      </w:r>
      <w:r w:rsidR="001B47DC" w:rsidRPr="001F05FF">
        <w:rPr>
          <w:b/>
        </w:rPr>
        <w:t>Company</w:t>
      </w:r>
      <w:r w:rsidR="001B47DC" w:rsidRPr="001F05FF">
        <w:t>” or “</w:t>
      </w:r>
      <w:r w:rsidR="001B47DC" w:rsidRPr="001F05FF">
        <w:rPr>
          <w:b/>
        </w:rPr>
        <w:t>SpeakEasy</w:t>
      </w:r>
      <w:r w:rsidR="004C04CD" w:rsidRPr="001F05FF">
        <w:t>”)</w:t>
      </w:r>
      <w:r w:rsidR="001F05FF" w:rsidRPr="001F05FF">
        <w:t xml:space="preserve"> announces that t</w:t>
      </w:r>
      <w:r w:rsidR="008E3861" w:rsidRPr="001F05FF">
        <w:rPr>
          <w:shd w:val="clear" w:color="auto" w:fill="FFFFFF"/>
        </w:rPr>
        <w:t xml:space="preserve">he Company’s Board of Directors has approved </w:t>
      </w:r>
      <w:r w:rsidR="00FD5606">
        <w:rPr>
          <w:shd w:val="clear" w:color="auto" w:fill="FFFFFF"/>
        </w:rPr>
        <w:t>a</w:t>
      </w:r>
      <w:r w:rsidR="008E3861" w:rsidRPr="001F05FF">
        <w:rPr>
          <w:shd w:val="clear" w:color="auto" w:fill="FFFFFF"/>
        </w:rPr>
        <w:t xml:space="preserve"> grant of</w:t>
      </w:r>
      <w:r w:rsidR="00FD5606">
        <w:rPr>
          <w:shd w:val="clear" w:color="auto" w:fill="FFFFFF"/>
        </w:rPr>
        <w:t xml:space="preserve"> incentive stock</w:t>
      </w:r>
      <w:r w:rsidR="008E3861" w:rsidRPr="001F05FF">
        <w:rPr>
          <w:shd w:val="clear" w:color="auto" w:fill="FFFFFF"/>
        </w:rPr>
        <w:t xml:space="preserve"> option</w:t>
      </w:r>
      <w:r w:rsidR="001F05FF" w:rsidRPr="001F05FF">
        <w:rPr>
          <w:shd w:val="clear" w:color="auto" w:fill="FFFFFF"/>
        </w:rPr>
        <w:t>s</w:t>
      </w:r>
      <w:r w:rsidR="008E3861" w:rsidRPr="001F05FF">
        <w:rPr>
          <w:shd w:val="clear" w:color="auto" w:fill="FFFFFF"/>
        </w:rPr>
        <w:t xml:space="preserve"> </w:t>
      </w:r>
      <w:r w:rsidR="00FD5606">
        <w:rPr>
          <w:shd w:val="clear" w:color="auto" w:fill="FFFFFF"/>
        </w:rPr>
        <w:t>(the “</w:t>
      </w:r>
      <w:r w:rsidR="00FD5606" w:rsidRPr="00FD5606">
        <w:rPr>
          <w:b/>
          <w:shd w:val="clear" w:color="auto" w:fill="FFFFFF"/>
        </w:rPr>
        <w:t>Options</w:t>
      </w:r>
      <w:r w:rsidR="00FD5606">
        <w:rPr>
          <w:shd w:val="clear" w:color="auto" w:fill="FFFFFF"/>
        </w:rPr>
        <w:t xml:space="preserve">”) to </w:t>
      </w:r>
      <w:r w:rsidR="008A4BF8">
        <w:rPr>
          <w:shd w:val="clear" w:color="auto" w:fill="FFFFFF"/>
        </w:rPr>
        <w:t xml:space="preserve">an </w:t>
      </w:r>
      <w:r w:rsidR="00FD5606">
        <w:rPr>
          <w:shd w:val="clear" w:color="auto" w:fill="FFFFFF"/>
        </w:rPr>
        <w:t xml:space="preserve">employee to acquire </w:t>
      </w:r>
      <w:r w:rsidR="008E3861" w:rsidRPr="001F05FF">
        <w:rPr>
          <w:shd w:val="clear" w:color="auto" w:fill="FFFFFF"/>
        </w:rPr>
        <w:t>up</w:t>
      </w:r>
      <w:r w:rsidR="00A472A8" w:rsidRPr="001F05FF">
        <w:rPr>
          <w:shd w:val="clear" w:color="auto" w:fill="FFFFFF"/>
        </w:rPr>
        <w:t xml:space="preserve"> </w:t>
      </w:r>
      <w:r w:rsidR="0052669E">
        <w:rPr>
          <w:shd w:val="clear" w:color="auto" w:fill="FFFFFF"/>
        </w:rPr>
        <w:t>to an aggregate of 100</w:t>
      </w:r>
      <w:r w:rsidR="008E3861" w:rsidRPr="001F05FF">
        <w:rPr>
          <w:shd w:val="clear" w:color="auto" w:fill="FFFFFF"/>
        </w:rPr>
        <w:t xml:space="preserve">,000 common shares </w:t>
      </w:r>
      <w:r w:rsidR="00FD5606">
        <w:rPr>
          <w:shd w:val="clear" w:color="auto" w:fill="FFFFFF"/>
        </w:rPr>
        <w:t xml:space="preserve">in the capital </w:t>
      </w:r>
      <w:r w:rsidR="008E3861" w:rsidRPr="001F05FF">
        <w:rPr>
          <w:shd w:val="clear" w:color="auto" w:fill="FFFFFF"/>
        </w:rPr>
        <w:t xml:space="preserve">of the Company </w:t>
      </w:r>
      <w:r w:rsidR="00FD5606">
        <w:rPr>
          <w:shd w:val="clear" w:color="auto" w:fill="FFFFFF"/>
        </w:rPr>
        <w:t>(the “</w:t>
      </w:r>
      <w:r w:rsidR="00FD5606" w:rsidRPr="00FD5606">
        <w:rPr>
          <w:b/>
          <w:shd w:val="clear" w:color="auto" w:fill="FFFFFF"/>
        </w:rPr>
        <w:t>Common Shares</w:t>
      </w:r>
      <w:r w:rsidR="00FD5606">
        <w:rPr>
          <w:shd w:val="clear" w:color="auto" w:fill="FFFFFF"/>
        </w:rPr>
        <w:t xml:space="preserve">”).  The Options have </w:t>
      </w:r>
      <w:r w:rsidR="008E3861" w:rsidRPr="001F05FF">
        <w:rPr>
          <w:shd w:val="clear" w:color="auto" w:fill="FFFFFF"/>
        </w:rPr>
        <w:t>an exercise price of $</w:t>
      </w:r>
      <w:r w:rsidR="00A472A8" w:rsidRPr="001F05FF">
        <w:rPr>
          <w:shd w:val="clear" w:color="auto" w:fill="FFFFFF"/>
        </w:rPr>
        <w:t>0</w:t>
      </w:r>
      <w:r w:rsidR="0052669E">
        <w:rPr>
          <w:shd w:val="clear" w:color="auto" w:fill="FFFFFF"/>
        </w:rPr>
        <w:t>.9</w:t>
      </w:r>
      <w:r w:rsidR="001F05FF" w:rsidRPr="001F05FF">
        <w:rPr>
          <w:shd w:val="clear" w:color="auto" w:fill="FFFFFF"/>
        </w:rPr>
        <w:t>0</w:t>
      </w:r>
      <w:r w:rsidR="00B9012B" w:rsidRPr="001F05FF">
        <w:rPr>
          <w:shd w:val="clear" w:color="auto" w:fill="FFFFFF"/>
        </w:rPr>
        <w:t>/share</w:t>
      </w:r>
      <w:r w:rsidR="001F05FF" w:rsidRPr="001F05FF">
        <w:rPr>
          <w:shd w:val="clear" w:color="auto" w:fill="FFFFFF"/>
        </w:rPr>
        <w:t xml:space="preserve"> </w:t>
      </w:r>
      <w:r w:rsidR="00FD5606">
        <w:rPr>
          <w:shd w:val="clear" w:color="auto" w:fill="FFFFFF"/>
        </w:rPr>
        <w:t>and</w:t>
      </w:r>
      <w:r w:rsidR="008E3861" w:rsidRPr="001F05FF">
        <w:rPr>
          <w:shd w:val="clear" w:color="auto" w:fill="FFFFFF"/>
        </w:rPr>
        <w:t xml:space="preserve"> will expire 5 years from the date of grant.  </w:t>
      </w:r>
    </w:p>
    <w:p w14:paraId="5FBB85DB" w14:textId="36F0768F" w:rsidR="00084A37" w:rsidRPr="001F05FF" w:rsidRDefault="0052669E" w:rsidP="00084A37">
      <w:pPr>
        <w:spacing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A</w:t>
      </w:r>
      <w:r w:rsidR="00084A37" w:rsidRPr="001F05FF">
        <w:rPr>
          <w:rFonts w:ascii="Times New Roman" w:eastAsia="Times New Roman" w:hAnsi="Times New Roman" w:cs="Times New Roman"/>
          <w:b/>
          <w:bCs/>
          <w:color w:val="000000"/>
          <w:sz w:val="24"/>
          <w:szCs w:val="24"/>
          <w:lang w:eastAsia="en-CA"/>
        </w:rPr>
        <w:t>bout SpeakEasy Cannabis Club Ltd.:</w:t>
      </w:r>
    </w:p>
    <w:p w14:paraId="380B13ED" w14:textId="77777777" w:rsidR="00084A37" w:rsidRPr="001F05FF" w:rsidRDefault="00084A37" w:rsidP="00084A37">
      <w:pPr>
        <w:spacing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color w:val="222222"/>
          <w:sz w:val="24"/>
          <w:szCs w:val="24"/>
          <w:lang w:eastAsia="en-CA"/>
        </w:rPr>
        <w:t>SpeakEasy is a late stage applicant under the Access to Cannabis for Medical Purposes Regulations (the “</w:t>
      </w:r>
      <w:r w:rsidRPr="001F05FF">
        <w:rPr>
          <w:rFonts w:ascii="Times New Roman" w:eastAsia="Times New Roman" w:hAnsi="Times New Roman" w:cs="Times New Roman"/>
          <w:b/>
          <w:bCs/>
          <w:color w:val="222222"/>
          <w:sz w:val="24"/>
          <w:szCs w:val="24"/>
          <w:lang w:eastAsia="en-CA"/>
        </w:rPr>
        <w:t>ACMPR</w:t>
      </w:r>
      <w:r w:rsidRPr="001F05FF">
        <w:rPr>
          <w:rFonts w:ascii="Times New Roman" w:eastAsia="Times New Roman" w:hAnsi="Times New Roman" w:cs="Times New Roman"/>
          <w:color w:val="222222"/>
          <w:sz w:val="24"/>
          <w:szCs w:val="24"/>
          <w:lang w:eastAsia="en-CA"/>
        </w:rPr>
        <w:t>”) that is seeking to leverage three generations of farming experience in B.C. to produce high quality, small batch cannabis products once it obtains a license to do so.   The Company currently owns 290 acres of land in Rock Creek, British Columbia. The Company’s 10,000 square foot indoor facility will allow for the growth, production, and cultivation of small batch cannabis if and when the Company obtains a license from Health Canada. Construction has also commenced on an 80,000 square foot expansion facility. </w:t>
      </w:r>
      <w:r w:rsidRPr="001F05FF">
        <w:rPr>
          <w:rFonts w:ascii="Times New Roman" w:eastAsia="Times New Roman" w:hAnsi="Times New Roman" w:cs="Times New Roman"/>
          <w:color w:val="000000"/>
          <w:sz w:val="24"/>
          <w:szCs w:val="24"/>
          <w:lang w:eastAsia="en-CA"/>
        </w:rPr>
        <w:t xml:space="preserve">  Completion for the expansion is projected for Q1 2019.</w:t>
      </w:r>
    </w:p>
    <w:p w14:paraId="1C083E1F" w14:textId="77777777" w:rsidR="00084A37" w:rsidRPr="001F05FF" w:rsidRDefault="00084A37" w:rsidP="00084A37">
      <w:pPr>
        <w:spacing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color w:val="000000"/>
          <w:sz w:val="24"/>
          <w:szCs w:val="24"/>
          <w:lang w:eastAsia="en-CA"/>
        </w:rPr>
        <w:t xml:space="preserve">For more information visit: </w:t>
      </w:r>
      <w:hyperlink r:id="rId7" w:history="1">
        <w:r w:rsidRPr="001F05FF">
          <w:rPr>
            <w:rFonts w:ascii="Times New Roman" w:eastAsia="Times New Roman" w:hAnsi="Times New Roman" w:cs="Times New Roman"/>
            <w:color w:val="0563C1"/>
            <w:sz w:val="24"/>
            <w:szCs w:val="24"/>
            <w:u w:val="single"/>
            <w:lang w:eastAsia="en-CA"/>
          </w:rPr>
          <w:t>https://speakeasygrowers.com/</w:t>
        </w:r>
      </w:hyperlink>
    </w:p>
    <w:p w14:paraId="0343E8A2" w14:textId="77777777" w:rsidR="00084A37" w:rsidRPr="001F05FF" w:rsidRDefault="00084A37" w:rsidP="00084A37">
      <w:pPr>
        <w:spacing w:after="0"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color w:val="000000"/>
          <w:sz w:val="24"/>
          <w:szCs w:val="24"/>
          <w:lang w:eastAsia="en-CA"/>
        </w:rPr>
        <w:t>Marc Geen, CEO</w:t>
      </w:r>
    </w:p>
    <w:p w14:paraId="5F403942" w14:textId="77777777" w:rsidR="00084A37" w:rsidRPr="001F05FF" w:rsidRDefault="00084A37" w:rsidP="00084A37">
      <w:pPr>
        <w:spacing w:after="0"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color w:val="000000"/>
          <w:sz w:val="24"/>
          <w:szCs w:val="24"/>
          <w:lang w:eastAsia="en-CA"/>
        </w:rPr>
        <w:t>marc@speakeasygrowers.com</w:t>
      </w:r>
    </w:p>
    <w:p w14:paraId="3DE191D7" w14:textId="77777777" w:rsidR="00084A37" w:rsidRPr="001F05FF" w:rsidRDefault="00084A37" w:rsidP="00084A37">
      <w:pPr>
        <w:spacing w:after="0"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color w:val="000000"/>
          <w:sz w:val="24"/>
          <w:szCs w:val="24"/>
          <w:lang w:eastAsia="en-CA"/>
        </w:rPr>
        <w:t>1-250-449-1773</w:t>
      </w:r>
    </w:p>
    <w:p w14:paraId="202116FB" w14:textId="77777777" w:rsidR="00FD5606" w:rsidRDefault="00FD5606" w:rsidP="00084A37">
      <w:pPr>
        <w:spacing w:line="240" w:lineRule="auto"/>
        <w:jc w:val="both"/>
        <w:rPr>
          <w:rFonts w:ascii="Times New Roman" w:eastAsia="Times New Roman" w:hAnsi="Times New Roman" w:cs="Times New Roman"/>
          <w:b/>
          <w:bCs/>
          <w:color w:val="000000"/>
          <w:sz w:val="24"/>
          <w:szCs w:val="24"/>
          <w:lang w:eastAsia="en-CA"/>
        </w:rPr>
      </w:pPr>
      <w:bookmarkStart w:id="0" w:name="_GoBack"/>
      <w:bookmarkEnd w:id="0"/>
    </w:p>
    <w:p w14:paraId="11A4AF10" w14:textId="54641FB4" w:rsidR="00084A37" w:rsidRPr="001F05FF" w:rsidRDefault="00084A37" w:rsidP="00084A37">
      <w:pPr>
        <w:spacing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b/>
          <w:bCs/>
          <w:color w:val="000000"/>
          <w:sz w:val="24"/>
          <w:szCs w:val="24"/>
          <w:lang w:eastAsia="en-CA"/>
        </w:rPr>
        <w:t>Statement Regarding Forward-Looking Information</w:t>
      </w:r>
    </w:p>
    <w:p w14:paraId="75DCB700" w14:textId="77777777" w:rsidR="00084A37" w:rsidRPr="001F05FF" w:rsidRDefault="00084A37" w:rsidP="00084A37">
      <w:pPr>
        <w:spacing w:after="0"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color w:val="000000"/>
          <w:sz w:val="24"/>
          <w:szCs w:val="24"/>
          <w:lang w:eastAsia="en-CA"/>
        </w:rPr>
        <w:t>This news release contains statements that constitute "forward-looking statements." Such forward looking statements involve known and unknown risks, uncertainties and other factors that may cause SpeakEasy’s actual results, performance or achievements, or developments in the industry to differ materially from the anticipated results, performance or achievements expressed or implied by such forward-looking statements. Forward 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w:t>
      </w:r>
    </w:p>
    <w:p w14:paraId="2F657210" w14:textId="25C12DAF" w:rsidR="00084A37" w:rsidRPr="001F05FF" w:rsidRDefault="00084A37" w:rsidP="00084A37">
      <w:pPr>
        <w:spacing w:after="0" w:line="240" w:lineRule="auto"/>
        <w:rPr>
          <w:rFonts w:ascii="Times New Roman" w:eastAsia="Times New Roman" w:hAnsi="Times New Roman" w:cs="Times New Roman"/>
          <w:sz w:val="24"/>
          <w:szCs w:val="24"/>
          <w:lang w:eastAsia="en-CA"/>
        </w:rPr>
      </w:pPr>
    </w:p>
    <w:p w14:paraId="61D59B6A" w14:textId="74007C6C" w:rsidR="00084A37" w:rsidRPr="001F05FF" w:rsidRDefault="00084A37" w:rsidP="00084A37">
      <w:pPr>
        <w:spacing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color w:val="000000"/>
          <w:sz w:val="24"/>
          <w:szCs w:val="24"/>
          <w:lang w:eastAsia="en-CA"/>
        </w:rPr>
        <w:t xml:space="preserve">Forward-looking statements in this document include statements concerning SpeakEasy’s intent to </w:t>
      </w:r>
      <w:r w:rsidR="00B9012B" w:rsidRPr="001F05FF">
        <w:rPr>
          <w:rFonts w:ascii="Times New Roman" w:eastAsia="Times New Roman" w:hAnsi="Times New Roman" w:cs="Times New Roman"/>
          <w:color w:val="000000"/>
          <w:sz w:val="24"/>
          <w:szCs w:val="24"/>
          <w:lang w:eastAsia="en-CA"/>
        </w:rPr>
        <w:t>grant options,</w:t>
      </w:r>
      <w:r w:rsidRPr="001F05FF">
        <w:rPr>
          <w:rFonts w:ascii="Times New Roman" w:eastAsia="Times New Roman" w:hAnsi="Times New Roman" w:cs="Times New Roman"/>
          <w:color w:val="000000"/>
          <w:sz w:val="24"/>
          <w:szCs w:val="24"/>
          <w:lang w:eastAsia="en-CA"/>
        </w:rPr>
        <w:t xml:space="preserve"> its intent to obtain a license under the ACMPR, its intent to produce and sell high quality craft cannabis once it receives a license from Health Canada, its intention to complete construction of its expansion facility and the timeframe within which the construction of such facility will be completed and all other statements that are not statements of historical fact.    </w:t>
      </w:r>
    </w:p>
    <w:p w14:paraId="5AB815E9" w14:textId="77777777" w:rsidR="00084A37" w:rsidRPr="001F05FF" w:rsidRDefault="00084A37" w:rsidP="00084A37">
      <w:pPr>
        <w:spacing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color w:val="000000"/>
          <w:sz w:val="24"/>
          <w:szCs w:val="24"/>
          <w:lang w:eastAsia="en-CA"/>
        </w:rPr>
        <w:lastRenderedPageBreak/>
        <w:t xml:space="preserve">Although SpeakEasy believes the forward-looking information contained in this news release is reasonable based on information available on the date hereof, by their nature forward-looking statements involve known and unknown risks, uncertainties and other factors which may cause our actual results, performance or achievements, or other future events, to be materially different from any future results, performance or achievements expressed or implied by such forward-looking statements.  By their nature, these statements involve a variety of assumptions, known and unknown risks and uncertainties and other factors, which may cause actual results, levels of activity and achievements to differ materially from those expressed or implied by such statements. </w:t>
      </w:r>
    </w:p>
    <w:p w14:paraId="632D74C4" w14:textId="77777777" w:rsidR="00084A37" w:rsidRPr="001F05FF" w:rsidRDefault="00084A37" w:rsidP="00084A37">
      <w:pPr>
        <w:spacing w:after="0"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color w:val="000000"/>
          <w:sz w:val="24"/>
          <w:szCs w:val="24"/>
          <w:lang w:eastAsia="en-CA"/>
        </w:rPr>
        <w:t>Examples of such assumptions, risks and uncertainties include, without limitation, assumptions, risks and uncertainties associated with general economic conditions; adverse industry events; future legislative and regulatory developments involving cannabis; the Company’s ability to access sufficient capital from internal and external sources, and/or inability to access sufficient capital on favorable terms; the cannabis industry in Canada and generally; the ability of SpeakEasy to implement its business strategies; competition; the ability of SpeakEasy to obtain all applicable licenses under the ACMPR and other assumptions, risks and uncertainties.</w:t>
      </w:r>
    </w:p>
    <w:p w14:paraId="61E57D56" w14:textId="7F024A18" w:rsidR="00084A37" w:rsidRPr="001F05FF" w:rsidRDefault="00084A37" w:rsidP="00084A37">
      <w:pPr>
        <w:spacing w:after="0" w:line="240" w:lineRule="auto"/>
        <w:rPr>
          <w:rFonts w:ascii="Times New Roman" w:eastAsia="Times New Roman" w:hAnsi="Times New Roman" w:cs="Times New Roman"/>
          <w:sz w:val="24"/>
          <w:szCs w:val="24"/>
          <w:lang w:eastAsia="en-CA"/>
        </w:rPr>
      </w:pPr>
    </w:p>
    <w:p w14:paraId="3C0628EE" w14:textId="77777777" w:rsidR="00084A37" w:rsidRPr="001F05FF" w:rsidRDefault="00084A37" w:rsidP="00084A37">
      <w:pPr>
        <w:spacing w:after="0"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b/>
          <w:bCs/>
          <w:color w:val="000000"/>
          <w:sz w:val="24"/>
          <w:szCs w:val="24"/>
          <w:lang w:eastAsia="en-CA"/>
        </w:rPr>
        <w:t>THE FORWARD-LOOKING INFORMATION CONTAINED IN THIS NEWS RELEASE REPRESENTS THE EXPECTATIONS OF THE COMPANY AS OF THE DATE OF THIS NEWS RELEASE AND, ACCORDINGLY, IS SUBJECT TO CHANGE AFTER SUCH DATE. READERS SHOULD NOT PLACE UNDUE IMPORTANCE ON FORWARD-LOOKING INFORMATION AND SHOULD NOT RELY UPON THIS INFORMATION AS OF ANY OTHER DATE. WHILE THE COMPANY MAY ELECT TO, IT DOES NOT UNDERTAKE TO UPDATE THIS INFORMATION AT ANY PARTICULAR TIME EXCEPT AS REQUIRED IN ACCORDANCE WITH APPLICABLE LAWS.</w:t>
      </w:r>
    </w:p>
    <w:p w14:paraId="535D0063" w14:textId="77777777" w:rsidR="00084A37" w:rsidRPr="001F05FF" w:rsidRDefault="00084A37" w:rsidP="00084A37">
      <w:pPr>
        <w:spacing w:after="0" w:line="240" w:lineRule="auto"/>
        <w:rPr>
          <w:rFonts w:ascii="Times New Roman" w:eastAsia="Times New Roman" w:hAnsi="Times New Roman" w:cs="Times New Roman"/>
          <w:sz w:val="24"/>
          <w:szCs w:val="24"/>
          <w:lang w:eastAsia="en-CA"/>
        </w:rPr>
      </w:pPr>
      <w:r w:rsidRPr="001F05FF">
        <w:rPr>
          <w:rFonts w:ascii="Times New Roman" w:eastAsia="Times New Roman" w:hAnsi="Times New Roman" w:cs="Times New Roman"/>
          <w:color w:val="000000"/>
          <w:sz w:val="24"/>
          <w:szCs w:val="24"/>
          <w:lang w:eastAsia="en-CA"/>
        </w:rPr>
        <w:br/>
      </w:r>
    </w:p>
    <w:p w14:paraId="31E4AC35" w14:textId="77777777" w:rsidR="00084A37" w:rsidRPr="001F05FF" w:rsidRDefault="00084A37" w:rsidP="00084A37">
      <w:pPr>
        <w:spacing w:after="0" w:line="240" w:lineRule="auto"/>
        <w:jc w:val="both"/>
        <w:rPr>
          <w:rFonts w:ascii="Times New Roman" w:eastAsia="Times New Roman" w:hAnsi="Times New Roman" w:cs="Times New Roman"/>
          <w:color w:val="000000"/>
          <w:sz w:val="24"/>
          <w:szCs w:val="24"/>
          <w:lang w:eastAsia="en-CA"/>
        </w:rPr>
      </w:pPr>
      <w:r w:rsidRPr="001F05FF">
        <w:rPr>
          <w:rFonts w:ascii="Times New Roman" w:eastAsia="Times New Roman" w:hAnsi="Times New Roman" w:cs="Times New Roman"/>
          <w:i/>
          <w:iCs/>
          <w:color w:val="000000"/>
          <w:sz w:val="24"/>
          <w:szCs w:val="24"/>
          <w:lang w:eastAsia="en-CA"/>
        </w:rPr>
        <w:t>The Canadian Securities Exchange has not approved nor disapproved the contents of this news release.</w:t>
      </w:r>
    </w:p>
    <w:p w14:paraId="6752DB0A" w14:textId="6CE3C032" w:rsidR="0091603F" w:rsidRPr="001F05FF" w:rsidRDefault="0091603F" w:rsidP="00084A37">
      <w:pPr>
        <w:jc w:val="both"/>
        <w:rPr>
          <w:rFonts w:ascii="Times New Roman" w:eastAsia="Times New Roman" w:hAnsi="Times New Roman" w:cs="Times New Roman"/>
          <w:b/>
          <w:bCs/>
          <w:iCs/>
          <w:sz w:val="24"/>
          <w:szCs w:val="24"/>
          <w:lang w:eastAsia="en-CA"/>
        </w:rPr>
      </w:pPr>
    </w:p>
    <w:sectPr w:rsidR="0091603F" w:rsidRPr="001F05FF" w:rsidSect="00BA395E">
      <w:headerReference w:type="even" r:id="rId8"/>
      <w:headerReference w:type="default" r:id="rId9"/>
      <w:footerReference w:type="even" r:id="rId10"/>
      <w:footerReference w:type="default" r:id="rId11"/>
      <w:headerReference w:type="first" r:id="rId12"/>
      <w:footerReference w:type="first" r:id="rId13"/>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87DE" w14:textId="77777777" w:rsidR="00A5635C" w:rsidRDefault="00A5635C" w:rsidP="00401BF4">
      <w:pPr>
        <w:spacing w:after="0" w:line="240" w:lineRule="auto"/>
      </w:pPr>
      <w:r>
        <w:separator/>
      </w:r>
    </w:p>
  </w:endnote>
  <w:endnote w:type="continuationSeparator" w:id="0">
    <w:p w14:paraId="1068DFFB" w14:textId="77777777" w:rsidR="00A5635C" w:rsidRDefault="00A5635C" w:rsidP="00401BF4">
      <w:pPr>
        <w:spacing w:after="0" w:line="240" w:lineRule="auto"/>
      </w:pPr>
      <w:r>
        <w:continuationSeparator/>
      </w:r>
    </w:p>
  </w:endnote>
  <w:endnote w:type="continuationNotice" w:id="1">
    <w:p w14:paraId="23FC8F6E" w14:textId="77777777" w:rsidR="00A5635C" w:rsidRDefault="00A56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503E" w14:textId="77777777" w:rsidR="00401BF4" w:rsidRDefault="00401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01F9" w14:textId="1A00EE52" w:rsidR="00401BF4" w:rsidRPr="00BA4044" w:rsidRDefault="007E60D1" w:rsidP="00BA4044">
    <w:pPr>
      <w:pStyle w:val="Footer"/>
    </w:pPr>
    <w:r w:rsidRPr="007E60D1">
      <w:rPr>
        <w:noProof/>
        <w:sz w:val="14"/>
      </w:rPr>
      <w:t>{01788271;1}</w:t>
    </w:r>
    <w:r w:rsidR="00BA404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19E9" w14:textId="77777777" w:rsidR="00401BF4" w:rsidRDefault="0040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EFAE" w14:textId="77777777" w:rsidR="00A5635C" w:rsidRDefault="00A5635C" w:rsidP="00401BF4">
      <w:pPr>
        <w:spacing w:after="0" w:line="240" w:lineRule="auto"/>
        <w:rPr>
          <w:noProof/>
        </w:rPr>
      </w:pPr>
      <w:r>
        <w:rPr>
          <w:noProof/>
        </w:rPr>
        <w:separator/>
      </w:r>
    </w:p>
  </w:footnote>
  <w:footnote w:type="continuationSeparator" w:id="0">
    <w:p w14:paraId="062723F4" w14:textId="77777777" w:rsidR="00A5635C" w:rsidRDefault="00A5635C" w:rsidP="00401BF4">
      <w:pPr>
        <w:spacing w:after="0" w:line="240" w:lineRule="auto"/>
      </w:pPr>
      <w:r>
        <w:continuationSeparator/>
      </w:r>
    </w:p>
  </w:footnote>
  <w:footnote w:type="continuationNotice" w:id="1">
    <w:p w14:paraId="23C5B262" w14:textId="77777777" w:rsidR="00A5635C" w:rsidRDefault="00A56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DCE1" w14:textId="77777777" w:rsidR="00401BF4" w:rsidRDefault="0040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A693" w14:textId="14F5CD78" w:rsidR="00401BF4" w:rsidRDefault="00401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973F" w14:textId="77777777" w:rsidR="00401BF4" w:rsidRDefault="0040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F67"/>
    <w:multiLevelType w:val="multilevel"/>
    <w:tmpl w:val="9218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DC"/>
    <w:rsid w:val="000240B3"/>
    <w:rsid w:val="00034A55"/>
    <w:rsid w:val="00042EA2"/>
    <w:rsid w:val="00063816"/>
    <w:rsid w:val="00077E1D"/>
    <w:rsid w:val="0008409F"/>
    <w:rsid w:val="00084A37"/>
    <w:rsid w:val="000A4E65"/>
    <w:rsid w:val="000B0092"/>
    <w:rsid w:val="000B44DF"/>
    <w:rsid w:val="000C625F"/>
    <w:rsid w:val="000F3D93"/>
    <w:rsid w:val="0011033E"/>
    <w:rsid w:val="0011177E"/>
    <w:rsid w:val="00112744"/>
    <w:rsid w:val="00151782"/>
    <w:rsid w:val="00180D3F"/>
    <w:rsid w:val="00192516"/>
    <w:rsid w:val="00196962"/>
    <w:rsid w:val="001B14BA"/>
    <w:rsid w:val="001B47DC"/>
    <w:rsid w:val="001B58BE"/>
    <w:rsid w:val="001E6E46"/>
    <w:rsid w:val="001E73C4"/>
    <w:rsid w:val="001F05FF"/>
    <w:rsid w:val="00204C02"/>
    <w:rsid w:val="00207A9A"/>
    <w:rsid w:val="00236DCC"/>
    <w:rsid w:val="002423C7"/>
    <w:rsid w:val="00255556"/>
    <w:rsid w:val="00262E51"/>
    <w:rsid w:val="00266639"/>
    <w:rsid w:val="00271523"/>
    <w:rsid w:val="002833B4"/>
    <w:rsid w:val="00284779"/>
    <w:rsid w:val="00293951"/>
    <w:rsid w:val="002D3346"/>
    <w:rsid w:val="00303F95"/>
    <w:rsid w:val="003041AD"/>
    <w:rsid w:val="00320966"/>
    <w:rsid w:val="00334E8B"/>
    <w:rsid w:val="00347513"/>
    <w:rsid w:val="00347A8E"/>
    <w:rsid w:val="00391C7B"/>
    <w:rsid w:val="003B49C8"/>
    <w:rsid w:val="003D7AA8"/>
    <w:rsid w:val="003E658A"/>
    <w:rsid w:val="00401BF4"/>
    <w:rsid w:val="00402FC6"/>
    <w:rsid w:val="00446462"/>
    <w:rsid w:val="00467F26"/>
    <w:rsid w:val="00486F80"/>
    <w:rsid w:val="0049016F"/>
    <w:rsid w:val="00497869"/>
    <w:rsid w:val="004C04CD"/>
    <w:rsid w:val="004E1302"/>
    <w:rsid w:val="004E4568"/>
    <w:rsid w:val="0051088F"/>
    <w:rsid w:val="00514047"/>
    <w:rsid w:val="005233BA"/>
    <w:rsid w:val="0052669E"/>
    <w:rsid w:val="00531607"/>
    <w:rsid w:val="00542120"/>
    <w:rsid w:val="00554883"/>
    <w:rsid w:val="00573560"/>
    <w:rsid w:val="005A3F56"/>
    <w:rsid w:val="005B4016"/>
    <w:rsid w:val="005F44F7"/>
    <w:rsid w:val="00600309"/>
    <w:rsid w:val="00632739"/>
    <w:rsid w:val="006338CE"/>
    <w:rsid w:val="0064548B"/>
    <w:rsid w:val="00647B66"/>
    <w:rsid w:val="00686E28"/>
    <w:rsid w:val="006A1EA6"/>
    <w:rsid w:val="006A48D3"/>
    <w:rsid w:val="006B2205"/>
    <w:rsid w:val="006F5670"/>
    <w:rsid w:val="007245F4"/>
    <w:rsid w:val="00762613"/>
    <w:rsid w:val="007A2F8E"/>
    <w:rsid w:val="007B01FF"/>
    <w:rsid w:val="007C3F4D"/>
    <w:rsid w:val="007E60D1"/>
    <w:rsid w:val="007E6A1B"/>
    <w:rsid w:val="008013A8"/>
    <w:rsid w:val="00801D8F"/>
    <w:rsid w:val="0080215F"/>
    <w:rsid w:val="00812A96"/>
    <w:rsid w:val="00842DDD"/>
    <w:rsid w:val="0087108E"/>
    <w:rsid w:val="0087683C"/>
    <w:rsid w:val="008A4BF8"/>
    <w:rsid w:val="008E3861"/>
    <w:rsid w:val="008E6967"/>
    <w:rsid w:val="008F003D"/>
    <w:rsid w:val="00900BB9"/>
    <w:rsid w:val="0091057E"/>
    <w:rsid w:val="0091603F"/>
    <w:rsid w:val="00934A52"/>
    <w:rsid w:val="00950F9F"/>
    <w:rsid w:val="0097122D"/>
    <w:rsid w:val="00974295"/>
    <w:rsid w:val="009803DB"/>
    <w:rsid w:val="00987FF5"/>
    <w:rsid w:val="009D3E3C"/>
    <w:rsid w:val="00A07E15"/>
    <w:rsid w:val="00A1619C"/>
    <w:rsid w:val="00A26BB6"/>
    <w:rsid w:val="00A35C01"/>
    <w:rsid w:val="00A472A8"/>
    <w:rsid w:val="00A5635C"/>
    <w:rsid w:val="00A568CE"/>
    <w:rsid w:val="00A7352F"/>
    <w:rsid w:val="00A80210"/>
    <w:rsid w:val="00AA3769"/>
    <w:rsid w:val="00AB0B9C"/>
    <w:rsid w:val="00AD4375"/>
    <w:rsid w:val="00AD7B1F"/>
    <w:rsid w:val="00AE3CBB"/>
    <w:rsid w:val="00AF2B38"/>
    <w:rsid w:val="00B0565E"/>
    <w:rsid w:val="00B21BCA"/>
    <w:rsid w:val="00B51D93"/>
    <w:rsid w:val="00B558E9"/>
    <w:rsid w:val="00B570E9"/>
    <w:rsid w:val="00B9012B"/>
    <w:rsid w:val="00B922D6"/>
    <w:rsid w:val="00BA395E"/>
    <w:rsid w:val="00BA4044"/>
    <w:rsid w:val="00BF5E48"/>
    <w:rsid w:val="00C22F1E"/>
    <w:rsid w:val="00C419E3"/>
    <w:rsid w:val="00C7668F"/>
    <w:rsid w:val="00C94D0C"/>
    <w:rsid w:val="00CB30D2"/>
    <w:rsid w:val="00CD194D"/>
    <w:rsid w:val="00CF51BA"/>
    <w:rsid w:val="00D31BD1"/>
    <w:rsid w:val="00D44850"/>
    <w:rsid w:val="00D81FC5"/>
    <w:rsid w:val="00D91AC1"/>
    <w:rsid w:val="00D93BC7"/>
    <w:rsid w:val="00DB42D6"/>
    <w:rsid w:val="00DE72E8"/>
    <w:rsid w:val="00E07A94"/>
    <w:rsid w:val="00E105D6"/>
    <w:rsid w:val="00E13A80"/>
    <w:rsid w:val="00E14BEB"/>
    <w:rsid w:val="00E313F0"/>
    <w:rsid w:val="00E43519"/>
    <w:rsid w:val="00E7198F"/>
    <w:rsid w:val="00E941DE"/>
    <w:rsid w:val="00EA2A8C"/>
    <w:rsid w:val="00EC43FC"/>
    <w:rsid w:val="00EC5C0D"/>
    <w:rsid w:val="00F0226B"/>
    <w:rsid w:val="00F17DCC"/>
    <w:rsid w:val="00F21914"/>
    <w:rsid w:val="00F23081"/>
    <w:rsid w:val="00F63D9D"/>
    <w:rsid w:val="00F64D61"/>
    <w:rsid w:val="00F77639"/>
    <w:rsid w:val="00FA3271"/>
    <w:rsid w:val="00FD5606"/>
    <w:rsid w:val="00FE574E"/>
    <w:rsid w:val="00FF0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55283"/>
  <w15:docId w15:val="{0F850568-20A9-4B6C-A809-287AD673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BF4"/>
    <w:rPr>
      <w:color w:val="0563C1" w:themeColor="hyperlink"/>
      <w:u w:val="single"/>
    </w:rPr>
  </w:style>
  <w:style w:type="paragraph" w:styleId="Header">
    <w:name w:val="header"/>
    <w:basedOn w:val="Normal"/>
    <w:link w:val="HeaderChar"/>
    <w:uiPriority w:val="99"/>
    <w:unhideWhenUsed/>
    <w:rsid w:val="00401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BF4"/>
  </w:style>
  <w:style w:type="paragraph" w:styleId="Footer">
    <w:name w:val="footer"/>
    <w:basedOn w:val="Normal"/>
    <w:link w:val="FooterChar"/>
    <w:uiPriority w:val="99"/>
    <w:unhideWhenUsed/>
    <w:rsid w:val="00401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BF4"/>
  </w:style>
  <w:style w:type="character" w:styleId="PlaceholderText">
    <w:name w:val="Placeholder Text"/>
    <w:basedOn w:val="DefaultParagraphFont"/>
    <w:uiPriority w:val="99"/>
    <w:semiHidden/>
    <w:rsid w:val="00D93BC7"/>
    <w:rPr>
      <w:color w:val="808080"/>
    </w:rPr>
  </w:style>
  <w:style w:type="paragraph" w:styleId="NormalWeb">
    <w:name w:val="Normal (Web)"/>
    <w:basedOn w:val="Normal"/>
    <w:uiPriority w:val="99"/>
    <w:unhideWhenUsed/>
    <w:rsid w:val="00812A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303F95"/>
    <w:rPr>
      <w:color w:val="605E5C"/>
      <w:shd w:val="clear" w:color="auto" w:fill="E1DFDD"/>
    </w:rPr>
  </w:style>
  <w:style w:type="paragraph" w:styleId="BalloonText">
    <w:name w:val="Balloon Text"/>
    <w:basedOn w:val="Normal"/>
    <w:link w:val="BalloonTextChar"/>
    <w:uiPriority w:val="99"/>
    <w:semiHidden/>
    <w:unhideWhenUsed/>
    <w:rsid w:val="00FF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26"/>
    <w:rPr>
      <w:rFonts w:ascii="Segoe UI" w:hAnsi="Segoe UI" w:cs="Segoe UI"/>
      <w:sz w:val="18"/>
      <w:szCs w:val="18"/>
    </w:rPr>
  </w:style>
  <w:style w:type="character" w:styleId="Strong">
    <w:name w:val="Strong"/>
    <w:basedOn w:val="DefaultParagraphFont"/>
    <w:uiPriority w:val="22"/>
    <w:qFormat/>
    <w:rsid w:val="00871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0227">
      <w:bodyDiv w:val="1"/>
      <w:marLeft w:val="0"/>
      <w:marRight w:val="0"/>
      <w:marTop w:val="0"/>
      <w:marBottom w:val="0"/>
      <w:divBdr>
        <w:top w:val="none" w:sz="0" w:space="0" w:color="auto"/>
        <w:left w:val="none" w:sz="0" w:space="0" w:color="auto"/>
        <w:bottom w:val="none" w:sz="0" w:space="0" w:color="auto"/>
        <w:right w:val="none" w:sz="0" w:space="0" w:color="auto"/>
      </w:divBdr>
    </w:div>
    <w:div w:id="235281938">
      <w:bodyDiv w:val="1"/>
      <w:marLeft w:val="0"/>
      <w:marRight w:val="0"/>
      <w:marTop w:val="0"/>
      <w:marBottom w:val="0"/>
      <w:divBdr>
        <w:top w:val="none" w:sz="0" w:space="0" w:color="auto"/>
        <w:left w:val="none" w:sz="0" w:space="0" w:color="auto"/>
        <w:bottom w:val="none" w:sz="0" w:space="0" w:color="auto"/>
        <w:right w:val="none" w:sz="0" w:space="0" w:color="auto"/>
      </w:divBdr>
    </w:div>
    <w:div w:id="353002427">
      <w:bodyDiv w:val="1"/>
      <w:marLeft w:val="0"/>
      <w:marRight w:val="0"/>
      <w:marTop w:val="0"/>
      <w:marBottom w:val="0"/>
      <w:divBdr>
        <w:top w:val="none" w:sz="0" w:space="0" w:color="auto"/>
        <w:left w:val="none" w:sz="0" w:space="0" w:color="auto"/>
        <w:bottom w:val="none" w:sz="0" w:space="0" w:color="auto"/>
        <w:right w:val="none" w:sz="0" w:space="0" w:color="auto"/>
      </w:divBdr>
    </w:div>
    <w:div w:id="712730677">
      <w:bodyDiv w:val="1"/>
      <w:marLeft w:val="0"/>
      <w:marRight w:val="0"/>
      <w:marTop w:val="0"/>
      <w:marBottom w:val="0"/>
      <w:divBdr>
        <w:top w:val="none" w:sz="0" w:space="0" w:color="auto"/>
        <w:left w:val="none" w:sz="0" w:space="0" w:color="auto"/>
        <w:bottom w:val="none" w:sz="0" w:space="0" w:color="auto"/>
        <w:right w:val="none" w:sz="0" w:space="0" w:color="auto"/>
      </w:divBdr>
    </w:div>
    <w:div w:id="1572232733">
      <w:bodyDiv w:val="1"/>
      <w:marLeft w:val="0"/>
      <w:marRight w:val="0"/>
      <w:marTop w:val="0"/>
      <w:marBottom w:val="0"/>
      <w:divBdr>
        <w:top w:val="none" w:sz="0" w:space="0" w:color="auto"/>
        <w:left w:val="none" w:sz="0" w:space="0" w:color="auto"/>
        <w:bottom w:val="none" w:sz="0" w:space="0" w:color="auto"/>
        <w:right w:val="none" w:sz="0" w:space="0" w:color="auto"/>
      </w:divBdr>
    </w:div>
    <w:div w:id="1874683099">
      <w:bodyDiv w:val="1"/>
      <w:marLeft w:val="0"/>
      <w:marRight w:val="0"/>
      <w:marTop w:val="0"/>
      <w:marBottom w:val="0"/>
      <w:divBdr>
        <w:top w:val="none" w:sz="0" w:space="0" w:color="auto"/>
        <w:left w:val="none" w:sz="0" w:space="0" w:color="auto"/>
        <w:bottom w:val="none" w:sz="0" w:space="0" w:color="auto"/>
        <w:right w:val="none" w:sz="0" w:space="0" w:color="auto"/>
      </w:divBdr>
    </w:div>
    <w:div w:id="19786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peakeasygrower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4083</Characters>
  <Application>Microsoft Office Word</Application>
  <DocSecurity>0</DocSecurity>
  <PresentationFormat>15|.DOCX</PresentationFormat>
  <Lines>68</Lines>
  <Paragraphs>18</Paragraphs>
  <ScaleCrop>false</ScaleCrop>
  <HeadingPairs>
    <vt:vector size="2" baseType="variant">
      <vt:variant>
        <vt:lpstr>Title</vt:lpstr>
      </vt:variant>
      <vt:variant>
        <vt:i4>1</vt:i4>
      </vt:variant>
    </vt:vector>
  </HeadingPairs>
  <TitlesOfParts>
    <vt:vector size="1" baseType="lpstr">
      <vt:lpstr>SpeakEasy - Press Release - March Option Grant  (01783794.DOCX;2)</vt:lpstr>
    </vt:vector>
  </TitlesOfParts>
  <Company>Hewlett-Packard Company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March 15, 2019 - Option Grant  (01788271.DOCX;1)</dc:title>
  <dc:subject>01788271;1/Font=7</dc:subject>
  <dc:creator>Deb WORK</dc:creator>
  <cp:keywords/>
  <dc:description/>
  <cp:lastModifiedBy>Keith C. Inman</cp:lastModifiedBy>
  <cp:revision>6</cp:revision>
  <cp:lastPrinted>2019-02-28T23:58:00Z</cp:lastPrinted>
  <dcterms:created xsi:type="dcterms:W3CDTF">2019-03-15T20:53:00Z</dcterms:created>
  <dcterms:modified xsi:type="dcterms:W3CDTF">2019-03-15T20:54:00Z</dcterms:modified>
</cp:coreProperties>
</file>