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5550" w14:textId="77777777" w:rsidR="009A3F3D" w:rsidRDefault="009A3F3D" w:rsidP="009A3F3D">
      <w:pPr>
        <w:outlineLvl w:val="0"/>
        <w:rPr>
          <w:rFonts w:cs="Times New Roman"/>
          <w:b/>
          <w:sz w:val="22"/>
          <w:szCs w:val="20"/>
        </w:rPr>
      </w:pPr>
      <w:r w:rsidRPr="009A3F3D">
        <w:rPr>
          <w:rFonts w:cs="Times New Roman"/>
          <w:b/>
          <w:sz w:val="22"/>
          <w:szCs w:val="20"/>
        </w:rPr>
        <w:t>NEWS RELEASE</w:t>
      </w:r>
    </w:p>
    <w:p w14:paraId="0406D395" w14:textId="77777777" w:rsidR="00823AA3" w:rsidRDefault="00823AA3" w:rsidP="009A3F3D">
      <w:pPr>
        <w:outlineLvl w:val="0"/>
        <w:rPr>
          <w:rFonts w:cs="Times New Roman"/>
          <w:b/>
          <w:sz w:val="22"/>
          <w:szCs w:val="20"/>
        </w:rPr>
      </w:pPr>
    </w:p>
    <w:p w14:paraId="5A3146EA" w14:textId="6E31E2E6" w:rsidR="00823AA3" w:rsidRPr="00636566" w:rsidRDefault="00823AA3" w:rsidP="00823AA3">
      <w:pPr>
        <w:pStyle w:val="Header"/>
        <w:tabs>
          <w:tab w:val="clear" w:pos="4320"/>
          <w:tab w:val="clear" w:pos="8640"/>
        </w:tabs>
        <w:outlineLvl w:val="0"/>
        <w:rPr>
          <w:b/>
          <w:sz w:val="22"/>
        </w:rPr>
      </w:pPr>
      <w:r w:rsidRPr="00636566">
        <w:rPr>
          <w:b/>
          <w:sz w:val="22"/>
        </w:rPr>
        <w:t xml:space="preserve">Plaintree Systems Inc. </w:t>
      </w:r>
      <w:r>
        <w:rPr>
          <w:b/>
          <w:sz w:val="22"/>
        </w:rPr>
        <w:t>announces Fiscal 201</w:t>
      </w:r>
      <w:r w:rsidR="00F86969">
        <w:rPr>
          <w:b/>
          <w:sz w:val="22"/>
        </w:rPr>
        <w:t>7</w:t>
      </w:r>
      <w:r w:rsidR="0073534D">
        <w:rPr>
          <w:b/>
          <w:sz w:val="22"/>
        </w:rPr>
        <w:t xml:space="preserve"> </w:t>
      </w:r>
      <w:r w:rsidR="00F86969">
        <w:rPr>
          <w:b/>
          <w:sz w:val="22"/>
        </w:rPr>
        <w:t xml:space="preserve">First </w:t>
      </w:r>
      <w:r w:rsidR="0073534D">
        <w:rPr>
          <w:b/>
          <w:sz w:val="22"/>
        </w:rPr>
        <w:t>Quarter</w:t>
      </w:r>
      <w:r>
        <w:rPr>
          <w:b/>
          <w:sz w:val="22"/>
        </w:rPr>
        <w:t xml:space="preserve"> results.</w:t>
      </w:r>
    </w:p>
    <w:p w14:paraId="2F7A5720" w14:textId="77777777" w:rsidR="00823AA3" w:rsidRPr="00636566" w:rsidRDefault="00823AA3" w:rsidP="00823AA3">
      <w:pPr>
        <w:rPr>
          <w:sz w:val="22"/>
        </w:rPr>
      </w:pPr>
    </w:p>
    <w:p w14:paraId="036D317B" w14:textId="0D9D97B2" w:rsidR="00823AA3" w:rsidRPr="00636566" w:rsidRDefault="00823AA3" w:rsidP="00823AA3">
      <w:pPr>
        <w:jc w:val="both"/>
      </w:pPr>
      <w:r w:rsidRPr="00636566">
        <w:t xml:space="preserve">Ottawa, Ontario, </w:t>
      </w:r>
      <w:r w:rsidR="00F86969">
        <w:rPr>
          <w:b/>
        </w:rPr>
        <w:t>August 2</w:t>
      </w:r>
      <w:r w:rsidR="00EE0BBD">
        <w:rPr>
          <w:b/>
        </w:rPr>
        <w:t>6</w:t>
      </w:r>
      <w:r w:rsidR="00F86969">
        <w:rPr>
          <w:b/>
        </w:rPr>
        <w:t>, 2016</w:t>
      </w:r>
      <w:r w:rsidRPr="00636566">
        <w:t xml:space="preserve"> – </w:t>
      </w:r>
      <w:proofErr w:type="spellStart"/>
      <w:r w:rsidRPr="00636566">
        <w:t>Plaintree</w:t>
      </w:r>
      <w:proofErr w:type="spellEnd"/>
      <w:r w:rsidRPr="00636566">
        <w:t xml:space="preserve"> Systems Inc. (</w:t>
      </w:r>
      <w:r>
        <w:rPr>
          <w:b/>
        </w:rPr>
        <w:t>Plaintree, traded on CSE</w:t>
      </w:r>
      <w:r w:rsidRPr="00636566">
        <w:rPr>
          <w:b/>
        </w:rPr>
        <w:t xml:space="preserve"> under the symbol NPT</w:t>
      </w:r>
      <w:r w:rsidRPr="00636566">
        <w:t>).</w:t>
      </w:r>
    </w:p>
    <w:p w14:paraId="0F1000C5" w14:textId="77777777" w:rsidR="00823AA3" w:rsidRDefault="00823AA3" w:rsidP="00823AA3">
      <w:pPr>
        <w:jc w:val="both"/>
      </w:pPr>
    </w:p>
    <w:p w14:paraId="73FA4B2C" w14:textId="38F44C3E" w:rsidR="00823AA3" w:rsidRDefault="00823AA3" w:rsidP="00823AA3">
      <w:pPr>
        <w:jc w:val="both"/>
      </w:pPr>
      <w:r>
        <w:t xml:space="preserve"> </w:t>
      </w:r>
      <w:r w:rsidR="0073534D">
        <w:t>Q</w:t>
      </w:r>
      <w:r w:rsidR="00F86969">
        <w:t>1</w:t>
      </w:r>
      <w:r w:rsidR="0073534D">
        <w:t xml:space="preserve"> 201</w:t>
      </w:r>
      <w:r w:rsidR="00F86969">
        <w:t>7</w:t>
      </w:r>
      <w:r w:rsidR="0073534D">
        <w:t xml:space="preserve"> Results</w:t>
      </w:r>
    </w:p>
    <w:p w14:paraId="6422CD5F" w14:textId="77777777" w:rsidR="00823AA3" w:rsidRPr="00636566" w:rsidRDefault="00823AA3" w:rsidP="00823AA3">
      <w:pPr>
        <w:jc w:val="both"/>
      </w:pPr>
    </w:p>
    <w:p w14:paraId="262D8F0E" w14:textId="1189FFCC" w:rsidR="00823AA3" w:rsidRPr="00636566" w:rsidRDefault="00994B49" w:rsidP="00BF4557">
      <w:pPr>
        <w:jc w:val="both"/>
      </w:pPr>
      <w:r>
        <w:t xml:space="preserve">Plaintree </w:t>
      </w:r>
      <w:r w:rsidR="00823AA3" w:rsidRPr="00636566">
        <w:t>announced today that it has released</w:t>
      </w:r>
      <w:r w:rsidR="00823AA3">
        <w:t xml:space="preserve"> its </w:t>
      </w:r>
      <w:r w:rsidR="0073534D">
        <w:t>un-</w:t>
      </w:r>
      <w:r w:rsidR="00823AA3">
        <w:t>audited</w:t>
      </w:r>
      <w:r>
        <w:t xml:space="preserve"> condensed</w:t>
      </w:r>
      <w:r w:rsidR="0073534D">
        <w:t xml:space="preserve"> </w:t>
      </w:r>
      <w:r w:rsidR="00823AA3">
        <w:t>c</w:t>
      </w:r>
      <w:r w:rsidR="00823AA3" w:rsidRPr="00636566">
        <w:t xml:space="preserve">onsolidated </w:t>
      </w:r>
      <w:r w:rsidR="0073534D">
        <w:t xml:space="preserve">interim </w:t>
      </w:r>
      <w:r w:rsidR="00823AA3">
        <w:t>f</w:t>
      </w:r>
      <w:r w:rsidR="00823AA3" w:rsidRPr="00636566">
        <w:t xml:space="preserve">inancial </w:t>
      </w:r>
      <w:r w:rsidR="00823AA3">
        <w:t>s</w:t>
      </w:r>
      <w:r w:rsidR="00823AA3" w:rsidRPr="00636566">
        <w:t xml:space="preserve">tatements and related </w:t>
      </w:r>
      <w:r w:rsidR="00823AA3">
        <w:t>m</w:t>
      </w:r>
      <w:r w:rsidR="00823AA3" w:rsidRPr="00636566">
        <w:t xml:space="preserve">anagement </w:t>
      </w:r>
      <w:r w:rsidR="00823AA3">
        <w:t>d</w:t>
      </w:r>
      <w:r w:rsidR="00823AA3" w:rsidRPr="00636566">
        <w:t xml:space="preserve">iscussion and </w:t>
      </w:r>
      <w:r w:rsidR="00823AA3">
        <w:t>a</w:t>
      </w:r>
      <w:r w:rsidR="00823AA3" w:rsidRPr="00636566">
        <w:t xml:space="preserve">nalysis for the </w:t>
      </w:r>
      <w:r w:rsidR="0073534D">
        <w:t>three</w:t>
      </w:r>
      <w:r>
        <w:t xml:space="preserve"> </w:t>
      </w:r>
      <w:r w:rsidR="00823AA3" w:rsidRPr="00636566">
        <w:t>month</w:t>
      </w:r>
      <w:bookmarkStart w:id="0" w:name="_GoBack"/>
      <w:bookmarkEnd w:id="0"/>
      <w:r w:rsidR="00823AA3" w:rsidRPr="00636566">
        <w:t xml:space="preserve">s ended </w:t>
      </w:r>
      <w:r w:rsidR="00F86969">
        <w:t>June 30, 2016</w:t>
      </w:r>
      <w:r w:rsidR="00823AA3" w:rsidRPr="00636566">
        <w:t>.</w:t>
      </w:r>
    </w:p>
    <w:p w14:paraId="3CD5C1E3" w14:textId="77777777" w:rsidR="00823AA3" w:rsidRPr="00636566" w:rsidRDefault="00823AA3" w:rsidP="00BF4557">
      <w:pPr>
        <w:jc w:val="both"/>
      </w:pPr>
    </w:p>
    <w:p w14:paraId="6F7BE4F9" w14:textId="4C4645DD" w:rsidR="00823AA3" w:rsidRDefault="00823AA3" w:rsidP="00BF4557">
      <w:pPr>
        <w:pStyle w:val="NormalWeb"/>
        <w:shd w:val="clear" w:color="auto" w:fill="FFFFFF"/>
        <w:spacing w:before="0" w:beforeAutospacing="0" w:after="0" w:afterAutospacing="0" w:line="294" w:lineRule="atLeast"/>
        <w:jc w:val="both"/>
      </w:pPr>
      <w:r w:rsidRPr="00653763">
        <w:rPr>
          <w:rFonts w:ascii="Arial" w:hAnsi="Arial" w:cs="Arial"/>
        </w:rPr>
        <w:t xml:space="preserve">During </w:t>
      </w:r>
      <w:r w:rsidR="0073534D" w:rsidRPr="00653763">
        <w:rPr>
          <w:rFonts w:ascii="Arial" w:hAnsi="Arial" w:cs="Arial"/>
        </w:rPr>
        <w:t xml:space="preserve">the first </w:t>
      </w:r>
      <w:r w:rsidR="00F86969">
        <w:rPr>
          <w:rFonts w:ascii="Arial" w:hAnsi="Arial" w:cs="Arial"/>
        </w:rPr>
        <w:t>three</w:t>
      </w:r>
      <w:r w:rsidR="00994B49" w:rsidRPr="00653763">
        <w:rPr>
          <w:rFonts w:ascii="Arial" w:hAnsi="Arial" w:cs="Arial"/>
        </w:rPr>
        <w:t xml:space="preserve"> months</w:t>
      </w:r>
      <w:r w:rsidR="0073534D" w:rsidRPr="00653763">
        <w:rPr>
          <w:rFonts w:ascii="Arial" w:hAnsi="Arial" w:cs="Arial"/>
        </w:rPr>
        <w:t xml:space="preserve"> of </w:t>
      </w:r>
      <w:r w:rsidR="00F86969">
        <w:rPr>
          <w:rFonts w:ascii="Arial" w:hAnsi="Arial" w:cs="Arial"/>
        </w:rPr>
        <w:t xml:space="preserve">fiscal </w:t>
      </w:r>
      <w:r w:rsidR="0073534D" w:rsidRPr="00653763">
        <w:rPr>
          <w:rFonts w:ascii="Arial" w:hAnsi="Arial" w:cs="Arial"/>
        </w:rPr>
        <w:t>2</w:t>
      </w:r>
      <w:r w:rsidRPr="00653763">
        <w:rPr>
          <w:rFonts w:ascii="Arial" w:hAnsi="Arial" w:cs="Arial"/>
        </w:rPr>
        <w:t>01</w:t>
      </w:r>
      <w:r w:rsidR="00F86969">
        <w:rPr>
          <w:rFonts w:ascii="Arial" w:hAnsi="Arial" w:cs="Arial"/>
        </w:rPr>
        <w:t>7</w:t>
      </w:r>
      <w:r w:rsidRPr="00653763">
        <w:rPr>
          <w:rFonts w:ascii="Arial" w:hAnsi="Arial" w:cs="Arial"/>
        </w:rPr>
        <w:t xml:space="preserve">, </w:t>
      </w:r>
      <w:proofErr w:type="spellStart"/>
      <w:r w:rsidRPr="00653763">
        <w:rPr>
          <w:rFonts w:ascii="Arial" w:hAnsi="Arial" w:cs="Arial"/>
        </w:rPr>
        <w:t>Plaintree</w:t>
      </w:r>
      <w:proofErr w:type="spellEnd"/>
      <w:r w:rsidRPr="00653763">
        <w:rPr>
          <w:rFonts w:ascii="Arial" w:hAnsi="Arial" w:cs="Arial"/>
        </w:rPr>
        <w:t xml:space="preserve"> realized revenues of $</w:t>
      </w:r>
      <w:r w:rsidR="00F86969">
        <w:rPr>
          <w:rFonts w:ascii="Arial" w:hAnsi="Arial" w:cs="Arial"/>
        </w:rPr>
        <w:t>4,143,601</w:t>
      </w:r>
      <w:r w:rsidRPr="00653763">
        <w:rPr>
          <w:rFonts w:ascii="Arial" w:hAnsi="Arial" w:cs="Arial"/>
        </w:rPr>
        <w:t xml:space="preserve"> </w:t>
      </w:r>
      <w:r w:rsidR="00F86969">
        <w:rPr>
          <w:rFonts w:ascii="Arial" w:hAnsi="Arial" w:cs="Arial"/>
        </w:rPr>
        <w:t>up</w:t>
      </w:r>
      <w:r w:rsidRPr="00653763">
        <w:rPr>
          <w:rFonts w:ascii="Arial" w:hAnsi="Arial" w:cs="Arial"/>
        </w:rPr>
        <w:t xml:space="preserve"> from $</w:t>
      </w:r>
      <w:r w:rsidR="00F86969">
        <w:rPr>
          <w:rFonts w:ascii="Arial" w:hAnsi="Arial" w:cs="Arial"/>
        </w:rPr>
        <w:t>3,760,325</w:t>
      </w:r>
      <w:r w:rsidR="00BF4557">
        <w:rPr>
          <w:rFonts w:ascii="Arial" w:hAnsi="Arial" w:cs="Arial"/>
        </w:rPr>
        <w:t xml:space="preserve"> for the same period</w:t>
      </w:r>
      <w:r w:rsidR="0073534D" w:rsidRPr="00653763">
        <w:rPr>
          <w:rFonts w:ascii="Arial" w:hAnsi="Arial" w:cs="Arial"/>
        </w:rPr>
        <w:t xml:space="preserve"> of fiscal 201</w:t>
      </w:r>
      <w:r w:rsidR="00F86969">
        <w:rPr>
          <w:rFonts w:ascii="Arial" w:hAnsi="Arial" w:cs="Arial"/>
        </w:rPr>
        <w:t>6</w:t>
      </w:r>
      <w:r w:rsidRPr="00653763">
        <w:rPr>
          <w:rFonts w:ascii="Arial" w:hAnsi="Arial" w:cs="Arial"/>
        </w:rPr>
        <w:t xml:space="preserve"> </w:t>
      </w:r>
      <w:r w:rsidR="0073534D" w:rsidRPr="00653763">
        <w:rPr>
          <w:rFonts w:ascii="Arial" w:hAnsi="Arial" w:cs="Arial"/>
        </w:rPr>
        <w:t>with</w:t>
      </w:r>
      <w:r w:rsidRPr="00653763">
        <w:rPr>
          <w:rFonts w:ascii="Arial" w:hAnsi="Arial" w:cs="Arial"/>
        </w:rPr>
        <w:t xml:space="preserve"> net loss</w:t>
      </w:r>
      <w:r w:rsidR="0073534D" w:rsidRPr="00653763">
        <w:rPr>
          <w:rFonts w:ascii="Arial" w:hAnsi="Arial" w:cs="Arial"/>
        </w:rPr>
        <w:t>es</w:t>
      </w:r>
      <w:r w:rsidRPr="00653763">
        <w:rPr>
          <w:rFonts w:ascii="Arial" w:hAnsi="Arial" w:cs="Arial"/>
        </w:rPr>
        <w:t xml:space="preserve"> of $</w:t>
      </w:r>
      <w:r w:rsidR="00994B49" w:rsidRPr="00653763">
        <w:rPr>
          <w:rFonts w:ascii="Arial" w:hAnsi="Arial" w:cs="Arial"/>
        </w:rPr>
        <w:t>(</w:t>
      </w:r>
      <w:r w:rsidR="00F86969">
        <w:rPr>
          <w:rFonts w:ascii="Arial" w:hAnsi="Arial" w:cs="Arial"/>
        </w:rPr>
        <w:t>149,253</w:t>
      </w:r>
      <w:r w:rsidR="00994B49" w:rsidRPr="00653763">
        <w:rPr>
          <w:rFonts w:ascii="Arial" w:hAnsi="Arial" w:cs="Arial"/>
        </w:rPr>
        <w:t>)</w:t>
      </w:r>
      <w:r w:rsidRPr="00653763">
        <w:rPr>
          <w:rFonts w:ascii="Arial" w:hAnsi="Arial" w:cs="Arial"/>
        </w:rPr>
        <w:t xml:space="preserve"> </w:t>
      </w:r>
      <w:r w:rsidR="00F86969">
        <w:rPr>
          <w:rFonts w:ascii="Arial" w:hAnsi="Arial" w:cs="Arial"/>
        </w:rPr>
        <w:t xml:space="preserve">and $(157,495) </w:t>
      </w:r>
      <w:r w:rsidR="0073534D" w:rsidRPr="00653763">
        <w:rPr>
          <w:rFonts w:ascii="Arial" w:hAnsi="Arial" w:cs="Arial"/>
        </w:rPr>
        <w:t>in the respective periods</w:t>
      </w:r>
      <w:r w:rsidRPr="00653763">
        <w:rPr>
          <w:rFonts w:ascii="Arial" w:hAnsi="Arial" w:cs="Arial"/>
        </w:rPr>
        <w:t xml:space="preserve">. </w:t>
      </w:r>
      <w:r w:rsidR="00653763" w:rsidRPr="00653763">
        <w:rPr>
          <w:rFonts w:ascii="Arial" w:hAnsi="Arial" w:cs="Arial"/>
        </w:rPr>
        <w:t xml:space="preserve">The notes to the financial statements and Management Discussion and Analysis for the period ended </w:t>
      </w:r>
      <w:r w:rsidR="00F86969">
        <w:rPr>
          <w:rFonts w:ascii="Arial" w:hAnsi="Arial" w:cs="Arial"/>
        </w:rPr>
        <w:t>June 30, 2016</w:t>
      </w:r>
      <w:r w:rsidR="00653763" w:rsidRPr="00653763">
        <w:rPr>
          <w:rFonts w:ascii="Arial" w:hAnsi="Arial" w:cs="Arial"/>
        </w:rPr>
        <w:t xml:space="preserve"> </w:t>
      </w:r>
      <w:r w:rsidR="00653763">
        <w:rPr>
          <w:rFonts w:ascii="Arial" w:hAnsi="Arial" w:cs="Arial"/>
        </w:rPr>
        <w:t xml:space="preserve">contain comments from management regarding the ability of </w:t>
      </w:r>
      <w:proofErr w:type="spellStart"/>
      <w:r w:rsidR="00653763">
        <w:rPr>
          <w:rFonts w:ascii="Arial" w:hAnsi="Arial" w:cs="Arial"/>
        </w:rPr>
        <w:t>Plaintree</w:t>
      </w:r>
      <w:proofErr w:type="spellEnd"/>
      <w:r w:rsidR="00653763">
        <w:rPr>
          <w:rFonts w:ascii="Arial" w:hAnsi="Arial" w:cs="Arial"/>
        </w:rPr>
        <w:t xml:space="preserve"> to continue as a going concern </w:t>
      </w:r>
      <w:r w:rsidR="00EE0BBD">
        <w:rPr>
          <w:rFonts w:ascii="Arial" w:hAnsi="Arial" w:cs="Arial"/>
        </w:rPr>
        <w:t>as discussed in</w:t>
      </w:r>
      <w:r w:rsidR="00653763">
        <w:rPr>
          <w:rFonts w:ascii="Arial" w:hAnsi="Arial" w:cs="Arial"/>
        </w:rPr>
        <w:t xml:space="preserve"> Section 2(d) of the notes </w:t>
      </w:r>
      <w:r w:rsidR="00EF1390">
        <w:rPr>
          <w:rFonts w:ascii="Arial" w:hAnsi="Arial" w:cs="Arial"/>
        </w:rPr>
        <w:t>to</w:t>
      </w:r>
      <w:r w:rsidR="00653763">
        <w:rPr>
          <w:rFonts w:ascii="Arial" w:hAnsi="Arial" w:cs="Arial"/>
        </w:rPr>
        <w:t xml:space="preserve"> the financial statements and the section entitled “Outlook – Going Concern” in the </w:t>
      </w:r>
      <w:r w:rsidR="00653763" w:rsidRPr="00653763">
        <w:rPr>
          <w:rFonts w:ascii="Arial" w:hAnsi="Arial" w:cs="Arial"/>
        </w:rPr>
        <w:t>Management Discussion and Analysis</w:t>
      </w:r>
      <w:r w:rsidR="00653763">
        <w:rPr>
          <w:rFonts w:ascii="Arial" w:hAnsi="Arial" w:cs="Arial"/>
          <w:color w:val="404040"/>
        </w:rPr>
        <w:t>.</w:t>
      </w:r>
    </w:p>
    <w:p w14:paraId="63F16BFC" w14:textId="77777777" w:rsidR="00823AA3" w:rsidRDefault="00823AA3" w:rsidP="00BF4557">
      <w:pPr>
        <w:jc w:val="both"/>
      </w:pPr>
    </w:p>
    <w:p w14:paraId="3FC8950A" w14:textId="64C153D1" w:rsidR="00823AA3" w:rsidRDefault="00823AA3" w:rsidP="00BF4557">
      <w:pPr>
        <w:jc w:val="both"/>
      </w:pPr>
      <w:r w:rsidRPr="00636566">
        <w:t>For more information on these results, please refer to Plaintree’s annual 201</w:t>
      </w:r>
      <w:r w:rsidR="00F86969">
        <w:t>6</w:t>
      </w:r>
      <w:r w:rsidRPr="00636566">
        <w:t xml:space="preserve"> financial statements together with the related</w:t>
      </w:r>
      <w:r>
        <w:t xml:space="preserve"> Management’s Discussion and Analysis report, copies of which can be obtained from the Company’s website at </w:t>
      </w:r>
      <w:hyperlink r:id="rId7" w:history="1">
        <w:r>
          <w:rPr>
            <w:rStyle w:val="Hyperlink"/>
          </w:rPr>
          <w:t>www.plaintree.com</w:t>
        </w:r>
      </w:hyperlink>
      <w:r>
        <w:t xml:space="preserve"> and/or under Plaintree’s name at </w:t>
      </w:r>
      <w:hyperlink r:id="rId8" w:history="1">
        <w:r>
          <w:rPr>
            <w:rStyle w:val="Hyperlink"/>
          </w:rPr>
          <w:t>www.sedar.com</w:t>
        </w:r>
      </w:hyperlink>
      <w:r>
        <w:t xml:space="preserve">. </w:t>
      </w:r>
    </w:p>
    <w:p w14:paraId="14EFA0D2" w14:textId="77777777" w:rsidR="00823AA3" w:rsidRDefault="00823AA3" w:rsidP="009A3F3D">
      <w:pPr>
        <w:outlineLvl w:val="0"/>
        <w:rPr>
          <w:rFonts w:cs="Times New Roman"/>
          <w:b/>
          <w:sz w:val="22"/>
          <w:szCs w:val="20"/>
        </w:rPr>
      </w:pPr>
    </w:p>
    <w:p w14:paraId="7C3AC250" w14:textId="77777777" w:rsidR="009A3F3D" w:rsidRPr="009A3F3D" w:rsidRDefault="009A3F3D" w:rsidP="009A3F3D">
      <w:pPr>
        <w:ind w:left="5760" w:firstLine="720"/>
        <w:rPr>
          <w:rFonts w:cs="Times New Roman"/>
          <w:sz w:val="22"/>
          <w:szCs w:val="20"/>
          <w:u w:val="single"/>
        </w:rPr>
      </w:pPr>
      <w:r w:rsidRPr="009A3F3D">
        <w:rPr>
          <w:rFonts w:cs="Times New Roman"/>
          <w:sz w:val="22"/>
          <w:szCs w:val="20"/>
        </w:rPr>
        <w:tab/>
      </w:r>
    </w:p>
    <w:p w14:paraId="721EF9C8" w14:textId="77777777" w:rsidR="00066B63" w:rsidRPr="00066B63" w:rsidRDefault="00066B63" w:rsidP="00066B63">
      <w:pPr>
        <w:widowControl w:val="0"/>
        <w:jc w:val="both"/>
        <w:outlineLvl w:val="0"/>
        <w:rPr>
          <w:b/>
          <w:sz w:val="20"/>
          <w:szCs w:val="20"/>
          <w:u w:val="single"/>
        </w:rPr>
      </w:pPr>
      <w:r w:rsidRPr="00066B63">
        <w:rPr>
          <w:b/>
          <w:sz w:val="20"/>
          <w:szCs w:val="20"/>
          <w:u w:val="single"/>
        </w:rPr>
        <w:t>About Plaintree Systems</w:t>
      </w:r>
    </w:p>
    <w:p w14:paraId="296157AE" w14:textId="77777777" w:rsidR="00066B63" w:rsidRPr="00066B63" w:rsidRDefault="00066B63" w:rsidP="00066B63">
      <w:pPr>
        <w:widowControl w:val="0"/>
        <w:jc w:val="both"/>
        <w:outlineLvl w:val="0"/>
        <w:rPr>
          <w:b/>
          <w:sz w:val="20"/>
          <w:szCs w:val="20"/>
          <w:u w:val="single"/>
        </w:rPr>
      </w:pPr>
    </w:p>
    <w:p w14:paraId="15A30BB2" w14:textId="77777777" w:rsidR="00F86969" w:rsidRPr="00066B63" w:rsidRDefault="00F86969" w:rsidP="00F86969">
      <w:pPr>
        <w:jc w:val="both"/>
        <w:rPr>
          <w:sz w:val="20"/>
          <w:szCs w:val="20"/>
        </w:rPr>
      </w:pPr>
      <w:r w:rsidRPr="00066B63">
        <w:rPr>
          <w:b/>
          <w:sz w:val="20"/>
          <w:szCs w:val="20"/>
        </w:rPr>
        <w:t>Plaintree</w:t>
      </w:r>
      <w:r w:rsidRPr="00066B63">
        <w:rPr>
          <w:sz w:val="20"/>
          <w:szCs w:val="20"/>
        </w:rPr>
        <w:t xml:space="preserve"> has two diversified product lines consisting of Specialty Structures and Electronics.</w:t>
      </w:r>
    </w:p>
    <w:p w14:paraId="2B045AA5" w14:textId="77777777" w:rsidR="00F86969" w:rsidRPr="009A3F3D" w:rsidRDefault="00F86969" w:rsidP="00F86969">
      <w:pPr>
        <w:jc w:val="both"/>
        <w:rPr>
          <w:rFonts w:cs="Times New Roman"/>
        </w:rPr>
      </w:pPr>
    </w:p>
    <w:p w14:paraId="61164182" w14:textId="77777777" w:rsidR="00F86969" w:rsidRPr="00066B63" w:rsidRDefault="00F86969" w:rsidP="00F86969">
      <w:pPr>
        <w:jc w:val="both"/>
        <w:rPr>
          <w:sz w:val="20"/>
          <w:szCs w:val="20"/>
        </w:rPr>
      </w:pPr>
      <w:r w:rsidRPr="00066B63">
        <w:rPr>
          <w:sz w:val="20"/>
          <w:szCs w:val="20"/>
        </w:rPr>
        <w:t xml:space="preserve">The Specialty Structures Division includes the former Triodetic Group with over 40 years of experience, is a design/build manufacturer of steel, aluminum and stainless steel specialty structures such as commercial domes, free form structures, barrel vaults, space frames and industrial dome coverings, Arnprior Fire Trucks Corp., a manufacturer of high </w:t>
      </w:r>
      <w:r>
        <w:rPr>
          <w:sz w:val="20"/>
          <w:szCs w:val="20"/>
        </w:rPr>
        <w:t xml:space="preserve">end fire and emergency vehicles, </w:t>
      </w:r>
      <w:r w:rsidRPr="00066B63">
        <w:rPr>
          <w:sz w:val="20"/>
          <w:szCs w:val="20"/>
        </w:rPr>
        <w:t>Spotton Corporation, a design and manufacturer of high end custom hydraulic and</w:t>
      </w:r>
      <w:r>
        <w:rPr>
          <w:sz w:val="20"/>
          <w:szCs w:val="20"/>
        </w:rPr>
        <w:t xml:space="preserve"> pneumatic valves and cylinders and the recently acquired Madawaska Doors, a design and manufacturer of premium solid wood doors.</w:t>
      </w:r>
    </w:p>
    <w:p w14:paraId="2DDC02B3" w14:textId="77777777" w:rsidR="00F86969" w:rsidRPr="00066B63" w:rsidRDefault="00F86969" w:rsidP="00F86969">
      <w:pPr>
        <w:jc w:val="both"/>
        <w:rPr>
          <w:sz w:val="20"/>
          <w:szCs w:val="20"/>
        </w:rPr>
      </w:pPr>
    </w:p>
    <w:p w14:paraId="6C606B23" w14:textId="77777777" w:rsidR="00F86969" w:rsidRDefault="00F86969" w:rsidP="00F86969">
      <w:pPr>
        <w:jc w:val="both"/>
        <w:rPr>
          <w:sz w:val="20"/>
          <w:szCs w:val="20"/>
          <w:lang w:eastAsia="en-CA"/>
        </w:rPr>
      </w:pPr>
      <w:r w:rsidRPr="00066B63">
        <w:rPr>
          <w:sz w:val="20"/>
          <w:szCs w:val="20"/>
        </w:rPr>
        <w:t xml:space="preserve">The Electronics Division includes the legacy Hypernetics, Summit Aerospace USA Inc. and Plaintree free space optics (FSO) businesses. Plaintree’s FSO systems transmit data at high speeds using beams of light instead of traditional radio frequency which can suffer from congestion.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w:t>
      </w:r>
      <w:r w:rsidRPr="00066B63">
        <w:rPr>
          <w:sz w:val="20"/>
          <w:szCs w:val="20"/>
        </w:rPr>
        <w:lastRenderedPageBreak/>
        <w:t xml:space="preserve">machining of complex castings and large ring parts such as turbine and assembly shrouds as well as assembly &amp; pressure seals. </w:t>
      </w:r>
      <w:smartTag w:uri="urn:schemas-microsoft-com:office:smarttags" w:element="place">
        <w:smartTag w:uri="urn:schemas-microsoft-com:office:smarttags" w:element="City">
          <w:r w:rsidRPr="00066B63">
            <w:rPr>
              <w:sz w:val="20"/>
              <w:szCs w:val="20"/>
            </w:rPr>
            <w:t>Summit</w:t>
          </w:r>
        </w:smartTag>
      </w:smartTag>
      <w:r w:rsidRPr="00066B63">
        <w:rPr>
          <w:sz w:val="20"/>
          <w:szCs w:val="20"/>
        </w:rPr>
        <w:t xml:space="preserve"> </w:t>
      </w:r>
      <w:r w:rsidRPr="00066B63">
        <w:rPr>
          <w:sz w:val="20"/>
          <w:szCs w:val="20"/>
          <w:lang w:eastAsia="en-CA"/>
        </w:rPr>
        <w:t xml:space="preserve">will support requirements from concept, prototype and throughout production.  </w:t>
      </w:r>
    </w:p>
    <w:p w14:paraId="49FAFCF3" w14:textId="77777777" w:rsidR="00F86969" w:rsidRPr="00066B63" w:rsidRDefault="00F86969" w:rsidP="00F86969">
      <w:pPr>
        <w:spacing w:before="120"/>
        <w:jc w:val="both"/>
        <w:rPr>
          <w:sz w:val="20"/>
          <w:szCs w:val="20"/>
        </w:rPr>
      </w:pPr>
      <w:proofErr w:type="spellStart"/>
      <w:r w:rsidRPr="00066B63">
        <w:rPr>
          <w:color w:val="000000"/>
          <w:sz w:val="20"/>
          <w:szCs w:val="20"/>
          <w:lang w:val="en-CA"/>
        </w:rPr>
        <w:t>Plaintree’s</w:t>
      </w:r>
      <w:proofErr w:type="spellEnd"/>
      <w:r w:rsidRPr="00066B63">
        <w:rPr>
          <w:color w:val="000000"/>
          <w:sz w:val="20"/>
          <w:szCs w:val="20"/>
          <w:lang w:val="en-CA"/>
        </w:rPr>
        <w:t xml:space="preserve"> shares are traded under the symbol “NPT”.  </w:t>
      </w:r>
      <w:r w:rsidRPr="00066B63">
        <w:rPr>
          <w:color w:val="000000"/>
          <w:sz w:val="20"/>
          <w:szCs w:val="20"/>
        </w:rPr>
        <w:t>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w:t>
      </w:r>
      <w:hyperlink w:history="1"/>
      <w:r w:rsidRPr="00066B63">
        <w:rPr>
          <w:color w:val="000000"/>
          <w:sz w:val="20"/>
          <w:szCs w:val="20"/>
        </w:rPr>
        <w:t xml:space="preserve"> or the Company’s website at www.plaintree.com.</w:t>
      </w:r>
      <w:r w:rsidRPr="00066B63">
        <w:rPr>
          <w:color w:val="000080"/>
          <w:sz w:val="20"/>
          <w:szCs w:val="20"/>
        </w:rPr>
        <w:t xml:space="preserve"> </w:t>
      </w:r>
    </w:p>
    <w:p w14:paraId="3CC6CB06" w14:textId="77777777" w:rsidR="00F86969" w:rsidRPr="00066B63" w:rsidRDefault="00F86969" w:rsidP="00F86969">
      <w:pPr>
        <w:jc w:val="both"/>
        <w:rPr>
          <w:snapToGrid w:val="0"/>
          <w:sz w:val="20"/>
          <w:szCs w:val="20"/>
        </w:rPr>
      </w:pPr>
    </w:p>
    <w:p w14:paraId="3167695E" w14:textId="77777777" w:rsidR="00F86969" w:rsidRPr="00066B63" w:rsidRDefault="00F86969" w:rsidP="00F86969">
      <w:pPr>
        <w:jc w:val="both"/>
        <w:rPr>
          <w:snapToGrid w:val="0"/>
          <w:sz w:val="20"/>
          <w:szCs w:val="20"/>
        </w:rPr>
      </w:pPr>
      <w:r w:rsidRPr="00066B63">
        <w:rPr>
          <w:snapToGrid w:val="0"/>
          <w:sz w:val="20"/>
          <w:szCs w:val="20"/>
        </w:rPr>
        <w:t xml:space="preserve">Plaintree is publicly traded in Canada on the CSE (NPT) with </w:t>
      </w:r>
      <w:r w:rsidRPr="00066B63">
        <w:rPr>
          <w:b/>
          <w:snapToGrid w:val="0"/>
          <w:sz w:val="20"/>
          <w:szCs w:val="20"/>
        </w:rPr>
        <w:t>12,925,253</w:t>
      </w:r>
      <w:r w:rsidRPr="00066B63">
        <w:rPr>
          <w:snapToGrid w:val="0"/>
          <w:sz w:val="20"/>
          <w:szCs w:val="20"/>
        </w:rPr>
        <w:t xml:space="preserve"> common shares and 18,325 class </w:t>
      </w:r>
      <w:proofErr w:type="gramStart"/>
      <w:r w:rsidRPr="00066B63">
        <w:rPr>
          <w:snapToGrid w:val="0"/>
          <w:sz w:val="20"/>
          <w:szCs w:val="20"/>
        </w:rPr>
        <w:t>A</w:t>
      </w:r>
      <w:proofErr w:type="gramEnd"/>
      <w:r w:rsidRPr="00066B63">
        <w:rPr>
          <w:snapToGrid w:val="0"/>
          <w:sz w:val="20"/>
          <w:szCs w:val="20"/>
        </w:rPr>
        <w:t xml:space="preserve"> preferred shares outstanding. </w:t>
      </w:r>
    </w:p>
    <w:p w14:paraId="6741F9DD" w14:textId="77777777" w:rsidR="00F86969" w:rsidRPr="00066B63" w:rsidRDefault="00F86969" w:rsidP="00F86969">
      <w:pPr>
        <w:jc w:val="both"/>
        <w:rPr>
          <w:snapToGrid w:val="0"/>
          <w:sz w:val="20"/>
          <w:szCs w:val="20"/>
        </w:rPr>
      </w:pPr>
    </w:p>
    <w:p w14:paraId="691B6E65" w14:textId="77777777" w:rsidR="00F86969" w:rsidRPr="00066B63" w:rsidRDefault="00F86969" w:rsidP="00F86969">
      <w:pPr>
        <w:jc w:val="both"/>
        <w:rPr>
          <w:i/>
          <w:snapToGrid w:val="0"/>
          <w:sz w:val="20"/>
          <w:szCs w:val="20"/>
        </w:rPr>
      </w:pPr>
      <w:r w:rsidRPr="00066B63">
        <w:rPr>
          <w:i/>
          <w:snapToGrid w:val="0"/>
          <w:sz w:val="20"/>
          <w:szCs w:val="20"/>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w:t>
      </w:r>
      <w:r>
        <w:rPr>
          <w:i/>
          <w:snapToGrid w:val="0"/>
          <w:sz w:val="20"/>
          <w:szCs w:val="20"/>
        </w:rPr>
        <w:t>6</w:t>
      </w:r>
      <w:r w:rsidRPr="00066B63">
        <w:rPr>
          <w:i/>
          <w:snapToGrid w:val="0"/>
          <w:sz w:val="20"/>
          <w:szCs w:val="20"/>
        </w:rPr>
        <w:t xml:space="preserve"> and related management discussion and analysis. </w:t>
      </w:r>
    </w:p>
    <w:p w14:paraId="5C671419" w14:textId="77777777" w:rsidR="00F86969" w:rsidRPr="00066B63" w:rsidRDefault="00F86969" w:rsidP="00F86969">
      <w:pPr>
        <w:jc w:val="both"/>
        <w:rPr>
          <w:i/>
          <w:snapToGrid w:val="0"/>
          <w:sz w:val="20"/>
          <w:szCs w:val="20"/>
        </w:rPr>
      </w:pPr>
    </w:p>
    <w:p w14:paraId="797AE323" w14:textId="77777777" w:rsidR="00F86969" w:rsidRPr="00066B63" w:rsidRDefault="00F86969" w:rsidP="00F86969">
      <w:pPr>
        <w:autoSpaceDE w:val="0"/>
        <w:autoSpaceDN w:val="0"/>
        <w:adjustRightInd w:val="0"/>
        <w:jc w:val="both"/>
        <w:rPr>
          <w:i/>
          <w:iCs/>
          <w:sz w:val="20"/>
          <w:szCs w:val="20"/>
          <w:lang w:val="en-CA" w:eastAsia="en-CA"/>
        </w:rPr>
      </w:pPr>
      <w:r w:rsidRPr="00066B63">
        <w:rPr>
          <w:i/>
          <w:iCs/>
          <w:sz w:val="20"/>
          <w:szCs w:val="20"/>
          <w:lang w:val="en-CA" w:eastAsia="en-CA"/>
        </w:rPr>
        <w:t>Canadian Securities Exchange has not reviewed and does not accept responsibility for the adequacy or accuracy of the content of this news release.</w:t>
      </w:r>
    </w:p>
    <w:p w14:paraId="7A68B0AB" w14:textId="77777777" w:rsidR="00F86969" w:rsidRPr="00066B63" w:rsidRDefault="00F86969" w:rsidP="00F86969">
      <w:pPr>
        <w:autoSpaceDE w:val="0"/>
        <w:autoSpaceDN w:val="0"/>
        <w:adjustRightInd w:val="0"/>
        <w:jc w:val="both"/>
        <w:rPr>
          <w:i/>
          <w:iCs/>
          <w:sz w:val="20"/>
          <w:szCs w:val="20"/>
          <w:lang w:val="en-CA" w:eastAsia="en-CA"/>
        </w:rPr>
      </w:pPr>
    </w:p>
    <w:p w14:paraId="1D4E932C" w14:textId="77777777" w:rsidR="00F86969" w:rsidRPr="009A3F3D" w:rsidRDefault="00F86969" w:rsidP="00F86969">
      <w:pPr>
        <w:autoSpaceDE w:val="0"/>
        <w:autoSpaceDN w:val="0"/>
        <w:adjustRightInd w:val="0"/>
        <w:jc w:val="both"/>
        <w:rPr>
          <w:rFonts w:ascii="Times New Roman" w:hAnsi="Times New Roman" w:cs="Times New Roman"/>
          <w:sz w:val="20"/>
          <w:szCs w:val="20"/>
        </w:rPr>
      </w:pPr>
      <w:r w:rsidRPr="00066B63">
        <w:rPr>
          <w:sz w:val="20"/>
          <w:szCs w:val="20"/>
        </w:rPr>
        <w:t>For further information:  (613) 623-3434 x2261</w:t>
      </w:r>
    </w:p>
    <w:p w14:paraId="5CE9BA2B" w14:textId="77777777" w:rsidR="00F86969" w:rsidRDefault="00F86969" w:rsidP="00066B63">
      <w:pPr>
        <w:jc w:val="both"/>
        <w:rPr>
          <w:b/>
          <w:sz w:val="20"/>
          <w:szCs w:val="20"/>
        </w:rPr>
      </w:pPr>
    </w:p>
    <w:p w14:paraId="0D97D9F1" w14:textId="77777777" w:rsidR="00F86969" w:rsidRDefault="00F86969" w:rsidP="00066B63">
      <w:pPr>
        <w:jc w:val="both"/>
        <w:rPr>
          <w:b/>
          <w:sz w:val="20"/>
          <w:szCs w:val="20"/>
        </w:rPr>
      </w:pPr>
    </w:p>
    <w:p w14:paraId="320E6A73" w14:textId="77777777" w:rsidR="007B7987" w:rsidRDefault="007B7987" w:rsidP="00D53F04">
      <w:pPr>
        <w:rPr>
          <w:b/>
          <w:sz w:val="20"/>
          <w:szCs w:val="20"/>
        </w:rPr>
      </w:pPr>
    </w:p>
    <w:p w14:paraId="0474BCC3" w14:textId="77777777" w:rsidR="00F86969" w:rsidRPr="006D1A9B" w:rsidRDefault="00F86969" w:rsidP="00D53F04">
      <w:pPr>
        <w:rPr>
          <w:szCs w:val="28"/>
          <w:lang w:val="en-CA"/>
        </w:rPr>
      </w:pPr>
    </w:p>
    <w:sectPr w:rsidR="00F86969" w:rsidRPr="006D1A9B" w:rsidSect="002B379C">
      <w:headerReference w:type="default" r:id="rId9"/>
      <w:footerReference w:type="default" r:id="rId10"/>
      <w:pgSz w:w="12240" w:h="15840" w:code="1"/>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72CA" w14:textId="77777777" w:rsidR="00BE3EDF" w:rsidRDefault="00BE3EDF">
      <w:r>
        <w:separator/>
      </w:r>
    </w:p>
  </w:endnote>
  <w:endnote w:type="continuationSeparator" w:id="0">
    <w:p w14:paraId="41DC4377" w14:textId="77777777" w:rsidR="00BE3EDF" w:rsidRDefault="00BE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56D0" w14:textId="77777777" w:rsidR="001F48E5" w:rsidRPr="00DD2628" w:rsidRDefault="00066B63" w:rsidP="0036165B">
    <w:pPr>
      <w:pStyle w:val="Footer"/>
      <w:jc w:val="center"/>
      <w:rPr>
        <w:color w:val="993300"/>
      </w:rPr>
    </w:pPr>
    <w:r w:rsidRPr="00DD2628">
      <w:rPr>
        <w:noProof/>
        <w:color w:val="993300"/>
        <w:lang w:val="en-CA" w:eastAsia="en-CA"/>
      </w:rPr>
      <mc:AlternateContent>
        <mc:Choice Requires="wps">
          <w:drawing>
            <wp:anchor distT="0" distB="0" distL="114300" distR="114300" simplePos="0" relativeHeight="251658240" behindDoc="0" locked="0" layoutInCell="1" allowOverlap="1" wp14:anchorId="6EE4EFBD" wp14:editId="5FCE16CD">
              <wp:simplePos x="0" y="0"/>
              <wp:positionH relativeFrom="column">
                <wp:posOffset>0</wp:posOffset>
              </wp:positionH>
              <wp:positionV relativeFrom="paragraph">
                <wp:posOffset>122555</wp:posOffset>
              </wp:positionV>
              <wp:extent cx="5486400" cy="0"/>
              <wp:effectExtent l="9525" t="8255" r="952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5E8C"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El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" strokecolor="silver"/>
          </w:pict>
        </mc:Fallback>
      </mc:AlternateContent>
    </w:r>
  </w:p>
  <w:p w14:paraId="7DC76138" w14:textId="77777777" w:rsidR="001F48E5" w:rsidRPr="00362462" w:rsidRDefault="001F48E5" w:rsidP="0036165B">
    <w:pPr>
      <w:pStyle w:val="Footer"/>
      <w:jc w:val="center"/>
      <w:rPr>
        <w:b/>
        <w:sz w:val="20"/>
        <w:szCs w:val="20"/>
      </w:rPr>
    </w:pPr>
    <w:r w:rsidRPr="00362462">
      <w:rPr>
        <w:b/>
        <w:sz w:val="20"/>
        <w:szCs w:val="20"/>
      </w:rPr>
      <w:t>Plaintree Systems Inc</w:t>
    </w:r>
  </w:p>
  <w:p w14:paraId="64E9A49E" w14:textId="77777777" w:rsidR="001F48E5" w:rsidRPr="00575C59" w:rsidRDefault="001F48E5" w:rsidP="0036165B">
    <w:pPr>
      <w:pStyle w:val="Footer"/>
      <w:jc w:val="center"/>
      <w:rPr>
        <w:sz w:val="16"/>
        <w:szCs w:val="16"/>
      </w:rPr>
    </w:pPr>
    <w:smartTag w:uri="urn:schemas-microsoft-com:office:smarttags" w:element="Street">
      <w:smartTag w:uri="urn:schemas-microsoft-com:office:smarttags" w:element="address">
        <w:r>
          <w:rPr>
            <w:sz w:val="16"/>
            <w:szCs w:val="16"/>
          </w:rPr>
          <w:t>10 Didak Drive</w:t>
        </w:r>
      </w:smartTag>
    </w:smartTag>
    <w:r>
      <w:rPr>
        <w:sz w:val="16"/>
        <w:szCs w:val="16"/>
      </w:rPr>
      <w:t xml:space="preserve"> • Arnprior •</w:t>
    </w:r>
    <w:r w:rsidRPr="00575C59">
      <w:rPr>
        <w:sz w:val="16"/>
        <w:szCs w:val="16"/>
      </w:rPr>
      <w:t xml:space="preserve"> </w:t>
    </w:r>
    <w:smartTag w:uri="urn:schemas-microsoft-com:office:smarttags" w:element="State">
      <w:r w:rsidRPr="00575C59">
        <w:rPr>
          <w:sz w:val="16"/>
          <w:szCs w:val="16"/>
        </w:rPr>
        <w:t>Ontario</w:t>
      </w:r>
    </w:smartTag>
    <w:r>
      <w:rPr>
        <w:sz w:val="16"/>
        <w:szCs w:val="16"/>
      </w:rPr>
      <w:t xml:space="preserve"> • </w:t>
    </w:r>
    <w:smartTag w:uri="urn:schemas-microsoft-com:office:smarttags" w:element="place">
      <w:smartTag w:uri="urn:schemas-microsoft-com:office:smarttags" w:element="country-region">
        <w:r w:rsidRPr="00575C59">
          <w:rPr>
            <w:sz w:val="16"/>
            <w:szCs w:val="16"/>
          </w:rPr>
          <w:t>Canada</w:t>
        </w:r>
      </w:smartTag>
    </w:smartTag>
    <w:r>
      <w:rPr>
        <w:sz w:val="16"/>
        <w:szCs w:val="16"/>
      </w:rPr>
      <w:t xml:space="preserve"> • K7S 0C3 • Tel: 613 623 3434 •</w:t>
    </w:r>
    <w:r w:rsidRPr="00575C59">
      <w:rPr>
        <w:sz w:val="16"/>
        <w:szCs w:val="16"/>
      </w:rPr>
      <w:t xml:space="preserve"> Fax: 613 623 4647</w:t>
    </w:r>
  </w:p>
  <w:p w14:paraId="725D243A" w14:textId="77777777" w:rsidR="001F48E5" w:rsidRPr="00575C59" w:rsidRDefault="00EE0BBD" w:rsidP="004A1507">
    <w:pPr>
      <w:pStyle w:val="Footer"/>
      <w:jc w:val="center"/>
      <w:rPr>
        <w:color w:val="000000"/>
        <w:sz w:val="16"/>
        <w:szCs w:val="16"/>
      </w:rPr>
    </w:pPr>
    <w:hyperlink r:id="rId1" w:history="1">
      <w:r w:rsidR="001F48E5" w:rsidRPr="00575C59">
        <w:rPr>
          <w:rStyle w:val="Hyperlink"/>
          <w:color w:val="000000"/>
          <w:sz w:val="16"/>
          <w:szCs w:val="16"/>
          <w:u w:val="none"/>
        </w:rPr>
        <w:t>www.plaintree.com</w:t>
      </w:r>
    </w:hyperlink>
    <w:r w:rsidR="001F48E5" w:rsidRPr="00575C59">
      <w:rPr>
        <w:color w:val="000000"/>
        <w:sz w:val="16"/>
        <w:szCs w:val="16"/>
      </w:rPr>
      <w:t xml:space="preserve"> </w:t>
    </w:r>
    <w:r w:rsidR="001F48E5">
      <w:rPr>
        <w:color w:val="000000"/>
        <w:sz w:val="16"/>
        <w:szCs w:val="16"/>
      </w:rPr>
      <w:t>• sales@plaintree.com</w:t>
    </w:r>
  </w:p>
  <w:p w14:paraId="7A43B54F" w14:textId="77777777" w:rsidR="001F48E5" w:rsidRPr="00575C59" w:rsidRDefault="001F48E5" w:rsidP="004A1507">
    <w:pPr>
      <w:pStyle w:val="Footer"/>
      <w:jc w:val="center"/>
      <w:rPr>
        <w:sz w:val="16"/>
        <w:szCs w:val="16"/>
      </w:rPr>
    </w:pPr>
    <w:r w:rsidRPr="00575C59">
      <w:rPr>
        <w:sz w:val="16"/>
        <w:szCs w:val="16"/>
      </w:rPr>
      <w:t xml:space="preserve"> Divisions of Plaintree Systems Inc</w:t>
    </w:r>
    <w:r>
      <w:rPr>
        <w:sz w:val="16"/>
        <w:szCs w:val="16"/>
      </w:rPr>
      <w:t xml:space="preserve"> − </w:t>
    </w:r>
    <w:r w:rsidRPr="00575C59">
      <w:rPr>
        <w:sz w:val="16"/>
        <w:szCs w:val="16"/>
      </w:rPr>
      <w:t>Hypernetics</w:t>
    </w:r>
    <w:r>
      <w:rPr>
        <w:sz w:val="16"/>
        <w:szCs w:val="16"/>
      </w:rPr>
      <w:t xml:space="preserve"> • Triodetic •</w:t>
    </w:r>
    <w:r w:rsidRPr="00575C59">
      <w:rPr>
        <w:sz w:val="16"/>
        <w:szCs w:val="16"/>
      </w:rPr>
      <w:t xml:space="preserve"> Plaintree </w:t>
    </w:r>
  </w:p>
  <w:p w14:paraId="128F9BCD" w14:textId="77777777" w:rsidR="001F48E5" w:rsidRPr="00575C59" w:rsidRDefault="001F48E5" w:rsidP="0036165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30D6" w14:textId="77777777" w:rsidR="00BE3EDF" w:rsidRDefault="00BE3EDF">
      <w:r>
        <w:separator/>
      </w:r>
    </w:p>
  </w:footnote>
  <w:footnote w:type="continuationSeparator" w:id="0">
    <w:p w14:paraId="2002AB2E" w14:textId="77777777" w:rsidR="00BE3EDF" w:rsidRDefault="00BE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280134567"/>
  <w:bookmarkStart w:id="2" w:name="_MON_1275197266"/>
  <w:bookmarkEnd w:id="1"/>
  <w:bookmarkEnd w:id="2"/>
  <w:bookmarkStart w:id="3" w:name="_MON_1275197300"/>
  <w:bookmarkEnd w:id="3"/>
  <w:p w14:paraId="52E7687C" w14:textId="77777777" w:rsidR="001F48E5" w:rsidRDefault="001F48E5" w:rsidP="00FB49EB">
    <w:pPr>
      <w:pStyle w:val="Header"/>
      <w:jc w:val="center"/>
    </w:pPr>
    <w:r>
      <w:object w:dxaOrig="7122" w:dyaOrig="1283" w14:anchorId="02D35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27.6pt" o:ole="" fillcolor="window">
          <v:imagedata r:id="rId1" o:title=""/>
        </v:shape>
        <o:OLEObject Type="Embed" ProgID="Word.Picture.8" ShapeID="_x0000_i1025" DrawAspect="Content" ObjectID="_1533709713" r:id="rId2"/>
      </w:object>
    </w:r>
  </w:p>
  <w:p w14:paraId="12A046D9" w14:textId="77777777" w:rsidR="001F48E5" w:rsidRDefault="00066B63" w:rsidP="002B379C">
    <w:pPr>
      <w:pStyle w:val="Header"/>
      <w:jc w:val="center"/>
    </w:pPr>
    <w:r>
      <w:rPr>
        <w:noProof/>
        <w:lang w:val="en-CA" w:eastAsia="en-CA"/>
      </w:rPr>
      <mc:AlternateContent>
        <mc:Choice Requires="wps">
          <w:drawing>
            <wp:anchor distT="0" distB="0" distL="114300" distR="114300" simplePos="0" relativeHeight="251657216" behindDoc="0" locked="0" layoutInCell="1" allowOverlap="1" wp14:anchorId="020552AF" wp14:editId="2141A85E">
              <wp:simplePos x="0" y="0"/>
              <wp:positionH relativeFrom="column">
                <wp:posOffset>0</wp:posOffset>
              </wp:positionH>
              <wp:positionV relativeFrom="paragraph">
                <wp:posOffset>80010</wp:posOffset>
              </wp:positionV>
              <wp:extent cx="54864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C8B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6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Pe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" strokecolor="silver"/>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6122"/>
    <w:multiLevelType w:val="hybridMultilevel"/>
    <w:tmpl w:val="1EEC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AF5"/>
    <w:multiLevelType w:val="hybridMultilevel"/>
    <w:tmpl w:val="647A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31FFD"/>
    <w:multiLevelType w:val="multilevel"/>
    <w:tmpl w:val="7DB4E5D4"/>
    <w:name w:val="zzmpAgreement||Agreement|2|1|1|1|0|5||1|0|0||1|0|0||1|0|0||1|0|0||mpNA||mpNA||mpNA||mpNA||"/>
    <w:lvl w:ilvl="0">
      <w:start w:val="1"/>
      <w:numFmt w:val="decimal"/>
      <w:pStyle w:val="AgreementL1"/>
      <w:lvlText w:val="%1."/>
      <w:lvlJc w:val="right"/>
      <w:pPr>
        <w:tabs>
          <w:tab w:val="num" w:pos="720"/>
        </w:tabs>
        <w:ind w:left="0" w:firstLine="0"/>
      </w:pPr>
      <w:rPr>
        <w:b w:val="0"/>
        <w:i w:val="0"/>
        <w:caps w:val="0"/>
        <w:u w:val="none"/>
      </w:rPr>
    </w:lvl>
    <w:lvl w:ilvl="1">
      <w:start w:val="1"/>
      <w:numFmt w:val="lowerLetter"/>
      <w:pStyle w:val="AgreementL2"/>
      <w:lvlText w:val="(%2)"/>
      <w:lvlJc w:val="left"/>
      <w:pPr>
        <w:tabs>
          <w:tab w:val="num" w:pos="1440"/>
        </w:tabs>
        <w:ind w:left="1440" w:hanging="720"/>
      </w:pPr>
      <w:rPr>
        <w:b w:val="0"/>
        <w:i w:val="0"/>
        <w:caps w:val="0"/>
        <w:u w:val="none"/>
      </w:rPr>
    </w:lvl>
    <w:lvl w:ilvl="2">
      <w:start w:val="1"/>
      <w:numFmt w:val="lowerRoman"/>
      <w:pStyle w:val="AgreementL3"/>
      <w:lvlText w:val="(%3)"/>
      <w:lvlJc w:val="right"/>
      <w:pPr>
        <w:tabs>
          <w:tab w:val="num" w:pos="2304"/>
        </w:tabs>
        <w:ind w:left="2304" w:hanging="432"/>
      </w:pPr>
      <w:rPr>
        <w:b w:val="0"/>
        <w:i w:val="0"/>
        <w:caps w:val="0"/>
        <w:u w:val="none"/>
      </w:rPr>
    </w:lvl>
    <w:lvl w:ilvl="3">
      <w:start w:val="1"/>
      <w:numFmt w:val="upperLetter"/>
      <w:pStyle w:val="AgreementL4"/>
      <w:lvlText w:val="(%4)"/>
      <w:lvlJc w:val="left"/>
      <w:pPr>
        <w:tabs>
          <w:tab w:val="num" w:pos="3024"/>
        </w:tabs>
        <w:ind w:left="3024" w:hanging="720"/>
      </w:pPr>
      <w:rPr>
        <w:b w:val="0"/>
        <w:i w:val="0"/>
        <w:caps w:val="0"/>
        <w:u w:val="none"/>
      </w:rPr>
    </w:lvl>
    <w:lvl w:ilvl="4">
      <w:start w:val="1"/>
      <w:numFmt w:val="decimal"/>
      <w:pStyle w:val="AgreementL5"/>
      <w:lvlText w:val="(%5)"/>
      <w:lvlJc w:val="left"/>
      <w:pPr>
        <w:tabs>
          <w:tab w:val="num" w:pos="3744"/>
        </w:tabs>
        <w:ind w:left="3744" w:hanging="720"/>
      </w:pPr>
      <w:rPr>
        <w:b w:val="0"/>
        <w:i w:val="0"/>
        <w:caps w:val="0"/>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DB2372F"/>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02402A9"/>
    <w:multiLevelType w:val="hybridMultilevel"/>
    <w:tmpl w:val="9250705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78B917B1"/>
    <w:multiLevelType w:val="hybridMultilevel"/>
    <w:tmpl w:val="4BA2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EC"/>
    <w:rsid w:val="00003E89"/>
    <w:rsid w:val="0001758D"/>
    <w:rsid w:val="000216C1"/>
    <w:rsid w:val="00026C2C"/>
    <w:rsid w:val="00066B63"/>
    <w:rsid w:val="00072DE3"/>
    <w:rsid w:val="000A09F1"/>
    <w:rsid w:val="000D37FA"/>
    <w:rsid w:val="001B3FE6"/>
    <w:rsid w:val="001F1DEA"/>
    <w:rsid w:val="001F48E5"/>
    <w:rsid w:val="00233184"/>
    <w:rsid w:val="00234A05"/>
    <w:rsid w:val="0024097A"/>
    <w:rsid w:val="002657B4"/>
    <w:rsid w:val="002B2620"/>
    <w:rsid w:val="002B379C"/>
    <w:rsid w:val="002D0E04"/>
    <w:rsid w:val="002D182D"/>
    <w:rsid w:val="003274A1"/>
    <w:rsid w:val="0036165B"/>
    <w:rsid w:val="00362462"/>
    <w:rsid w:val="00364572"/>
    <w:rsid w:val="00376448"/>
    <w:rsid w:val="00377819"/>
    <w:rsid w:val="003828BD"/>
    <w:rsid w:val="003A7630"/>
    <w:rsid w:val="003B5E56"/>
    <w:rsid w:val="003C7C82"/>
    <w:rsid w:val="00400E2A"/>
    <w:rsid w:val="00403B90"/>
    <w:rsid w:val="004158F9"/>
    <w:rsid w:val="00416E12"/>
    <w:rsid w:val="00420987"/>
    <w:rsid w:val="00426155"/>
    <w:rsid w:val="00432334"/>
    <w:rsid w:val="004458AC"/>
    <w:rsid w:val="0046164C"/>
    <w:rsid w:val="004A1507"/>
    <w:rsid w:val="004A50DA"/>
    <w:rsid w:val="004C46D6"/>
    <w:rsid w:val="00541F85"/>
    <w:rsid w:val="0054207E"/>
    <w:rsid w:val="005514C9"/>
    <w:rsid w:val="0056213A"/>
    <w:rsid w:val="00575C59"/>
    <w:rsid w:val="005C2944"/>
    <w:rsid w:val="005E0976"/>
    <w:rsid w:val="00604004"/>
    <w:rsid w:val="00620285"/>
    <w:rsid w:val="00650F0F"/>
    <w:rsid w:val="00653763"/>
    <w:rsid w:val="00660A01"/>
    <w:rsid w:val="006D1A9B"/>
    <w:rsid w:val="006F7E51"/>
    <w:rsid w:val="0073534D"/>
    <w:rsid w:val="007766AD"/>
    <w:rsid w:val="007B7987"/>
    <w:rsid w:val="007C1BBF"/>
    <w:rsid w:val="007E113D"/>
    <w:rsid w:val="008105DC"/>
    <w:rsid w:val="0082286D"/>
    <w:rsid w:val="00823AA3"/>
    <w:rsid w:val="0084242E"/>
    <w:rsid w:val="0084441D"/>
    <w:rsid w:val="00845DC5"/>
    <w:rsid w:val="008A2DF2"/>
    <w:rsid w:val="0091544D"/>
    <w:rsid w:val="0098040C"/>
    <w:rsid w:val="0098780A"/>
    <w:rsid w:val="00994B49"/>
    <w:rsid w:val="009A046E"/>
    <w:rsid w:val="009A3DF3"/>
    <w:rsid w:val="009A3F3D"/>
    <w:rsid w:val="009A3FA4"/>
    <w:rsid w:val="00A37DA1"/>
    <w:rsid w:val="00A73C87"/>
    <w:rsid w:val="00AA6BBA"/>
    <w:rsid w:val="00AE6196"/>
    <w:rsid w:val="00B023EA"/>
    <w:rsid w:val="00B12C50"/>
    <w:rsid w:val="00B568A8"/>
    <w:rsid w:val="00B66603"/>
    <w:rsid w:val="00BC2E7E"/>
    <w:rsid w:val="00BC49D3"/>
    <w:rsid w:val="00BE3EDF"/>
    <w:rsid w:val="00BF028A"/>
    <w:rsid w:val="00BF4557"/>
    <w:rsid w:val="00BF5743"/>
    <w:rsid w:val="00C30784"/>
    <w:rsid w:val="00C51CC6"/>
    <w:rsid w:val="00C83107"/>
    <w:rsid w:val="00D05D96"/>
    <w:rsid w:val="00D138E8"/>
    <w:rsid w:val="00D53F04"/>
    <w:rsid w:val="00D87146"/>
    <w:rsid w:val="00DA7E80"/>
    <w:rsid w:val="00DD2628"/>
    <w:rsid w:val="00DD3AFA"/>
    <w:rsid w:val="00E11489"/>
    <w:rsid w:val="00E30FA1"/>
    <w:rsid w:val="00EA312C"/>
    <w:rsid w:val="00EE0BBD"/>
    <w:rsid w:val="00EF1390"/>
    <w:rsid w:val="00F11845"/>
    <w:rsid w:val="00F37AEC"/>
    <w:rsid w:val="00F40526"/>
    <w:rsid w:val="00F411B0"/>
    <w:rsid w:val="00F833EC"/>
    <w:rsid w:val="00F86969"/>
    <w:rsid w:val="00F959D5"/>
    <w:rsid w:val="00FB49EB"/>
    <w:rsid w:val="00FD2D70"/>
    <w:rsid w:val="00FF3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1746"/>
    <o:shapelayout v:ext="edit">
      <o:idmap v:ext="edit" data="1"/>
    </o:shapelayout>
  </w:shapeDefaults>
  <w:decimalSymbol w:val="."/>
  <w:listSeparator w:val=","/>
  <w14:docId w14:val="3C440C1D"/>
  <w15:docId w15:val="{DCFD9222-FBBA-4F47-892D-AEE0532B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rsid w:val="00234A05"/>
    <w:pPr>
      <w:keepNext/>
      <w:jc w:val="center"/>
      <w:outlineLvl w:val="0"/>
    </w:pPr>
    <w:rPr>
      <w:rFonts w:ascii="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65B"/>
    <w:pPr>
      <w:tabs>
        <w:tab w:val="center" w:pos="4320"/>
        <w:tab w:val="right" w:pos="8640"/>
      </w:tabs>
    </w:pPr>
  </w:style>
  <w:style w:type="paragraph" w:styleId="Footer">
    <w:name w:val="footer"/>
    <w:basedOn w:val="Normal"/>
    <w:rsid w:val="0036165B"/>
    <w:pPr>
      <w:tabs>
        <w:tab w:val="center" w:pos="4320"/>
        <w:tab w:val="right" w:pos="8640"/>
      </w:tabs>
    </w:pPr>
  </w:style>
  <w:style w:type="paragraph" w:styleId="BalloonText">
    <w:name w:val="Balloon Text"/>
    <w:basedOn w:val="Normal"/>
    <w:semiHidden/>
    <w:rsid w:val="002B379C"/>
    <w:rPr>
      <w:rFonts w:ascii="Tahoma" w:hAnsi="Tahoma" w:cs="Tahoma"/>
      <w:sz w:val="16"/>
      <w:szCs w:val="16"/>
    </w:rPr>
  </w:style>
  <w:style w:type="character" w:styleId="Hyperlink">
    <w:name w:val="Hyperlink"/>
    <w:rsid w:val="004A1507"/>
    <w:rPr>
      <w:color w:val="0000FF"/>
      <w:u w:val="single"/>
    </w:rPr>
  </w:style>
  <w:style w:type="paragraph" w:styleId="BodyText">
    <w:name w:val="Body Text"/>
    <w:basedOn w:val="Normal"/>
    <w:rsid w:val="00234A05"/>
    <w:rPr>
      <w:rFonts w:ascii="Times New Roman" w:hAnsi="Times New Roman" w:cs="Times New Roman"/>
      <w:szCs w:val="20"/>
    </w:rPr>
  </w:style>
  <w:style w:type="paragraph" w:styleId="BodyTextIndent">
    <w:name w:val="Body Text Indent"/>
    <w:basedOn w:val="Normal"/>
    <w:rsid w:val="00234A05"/>
    <w:pPr>
      <w:tabs>
        <w:tab w:val="left" w:pos="360"/>
      </w:tabs>
      <w:ind w:left="360" w:hanging="450"/>
    </w:pPr>
    <w:rPr>
      <w:rFonts w:ascii="Times New Roman" w:hAnsi="Times New Roman" w:cs="Times New Roman"/>
      <w:szCs w:val="20"/>
    </w:rPr>
  </w:style>
  <w:style w:type="paragraph" w:customStyle="1" w:styleId="AgreementL1">
    <w:name w:val="Agreement_L1"/>
    <w:basedOn w:val="Normal"/>
    <w:next w:val="Normal"/>
    <w:rsid w:val="00234A05"/>
    <w:pPr>
      <w:keepNext/>
      <w:numPr>
        <w:numId w:val="4"/>
      </w:numPr>
      <w:spacing w:after="240"/>
      <w:outlineLvl w:val="0"/>
    </w:pPr>
    <w:rPr>
      <w:rFonts w:ascii="Times New Roman" w:hAnsi="Times New Roman" w:cs="Times New Roman"/>
      <w:sz w:val="20"/>
      <w:szCs w:val="20"/>
      <w:lang w:eastAsia="en-CA"/>
    </w:rPr>
  </w:style>
  <w:style w:type="paragraph" w:customStyle="1" w:styleId="AgreementL2">
    <w:name w:val="Agreement_L2"/>
    <w:basedOn w:val="AgreementL1"/>
    <w:next w:val="Normal"/>
    <w:rsid w:val="00234A05"/>
    <w:pPr>
      <w:keepNext w:val="0"/>
      <w:numPr>
        <w:ilvl w:val="1"/>
      </w:numPr>
      <w:outlineLvl w:val="1"/>
    </w:pPr>
  </w:style>
  <w:style w:type="paragraph" w:customStyle="1" w:styleId="AgreementL3">
    <w:name w:val="Agreement_L3"/>
    <w:basedOn w:val="AgreementL2"/>
    <w:next w:val="Normal"/>
    <w:rsid w:val="00234A05"/>
    <w:pPr>
      <w:numPr>
        <w:ilvl w:val="2"/>
      </w:numPr>
      <w:outlineLvl w:val="2"/>
    </w:pPr>
  </w:style>
  <w:style w:type="paragraph" w:customStyle="1" w:styleId="AgreementL4">
    <w:name w:val="Agreement_L4"/>
    <w:basedOn w:val="AgreementL3"/>
    <w:next w:val="Normal"/>
    <w:rsid w:val="00234A05"/>
    <w:pPr>
      <w:numPr>
        <w:ilvl w:val="3"/>
      </w:numPr>
      <w:outlineLvl w:val="3"/>
    </w:pPr>
  </w:style>
  <w:style w:type="paragraph" w:customStyle="1" w:styleId="AgreementL5">
    <w:name w:val="Agreement_L5"/>
    <w:basedOn w:val="AgreementL4"/>
    <w:next w:val="Normal"/>
    <w:rsid w:val="00234A05"/>
    <w:pPr>
      <w:numPr>
        <w:ilvl w:val="4"/>
      </w:numPr>
      <w:outlineLvl w:val="4"/>
    </w:pPr>
  </w:style>
  <w:style w:type="character" w:styleId="CommentReference">
    <w:name w:val="annotation reference"/>
    <w:basedOn w:val="DefaultParagraphFont"/>
    <w:rsid w:val="009A3DF3"/>
    <w:rPr>
      <w:sz w:val="16"/>
      <w:szCs w:val="16"/>
    </w:rPr>
  </w:style>
  <w:style w:type="paragraph" w:styleId="CommentText">
    <w:name w:val="annotation text"/>
    <w:basedOn w:val="Normal"/>
    <w:link w:val="CommentTextChar"/>
    <w:rsid w:val="009A3DF3"/>
    <w:rPr>
      <w:sz w:val="20"/>
      <w:szCs w:val="20"/>
    </w:rPr>
  </w:style>
  <w:style w:type="character" w:customStyle="1" w:styleId="CommentTextChar">
    <w:name w:val="Comment Text Char"/>
    <w:basedOn w:val="DefaultParagraphFont"/>
    <w:link w:val="CommentText"/>
    <w:rsid w:val="009A3DF3"/>
    <w:rPr>
      <w:rFonts w:ascii="Arial" w:hAnsi="Arial" w:cs="Arial"/>
      <w:lang w:val="en-US" w:eastAsia="en-US"/>
    </w:rPr>
  </w:style>
  <w:style w:type="paragraph" w:styleId="CommentSubject">
    <w:name w:val="annotation subject"/>
    <w:basedOn w:val="CommentText"/>
    <w:next w:val="CommentText"/>
    <w:link w:val="CommentSubjectChar"/>
    <w:rsid w:val="009A3DF3"/>
    <w:rPr>
      <w:b/>
      <w:bCs/>
    </w:rPr>
  </w:style>
  <w:style w:type="character" w:customStyle="1" w:styleId="CommentSubjectChar">
    <w:name w:val="Comment Subject Char"/>
    <w:basedOn w:val="CommentTextChar"/>
    <w:link w:val="CommentSubject"/>
    <w:rsid w:val="009A3DF3"/>
    <w:rPr>
      <w:rFonts w:ascii="Arial" w:hAnsi="Arial" w:cs="Arial"/>
      <w:b/>
      <w:bCs/>
      <w:lang w:val="en-US" w:eastAsia="en-US"/>
    </w:rPr>
  </w:style>
  <w:style w:type="paragraph" w:styleId="Revision">
    <w:name w:val="Revision"/>
    <w:hidden/>
    <w:uiPriority w:val="99"/>
    <w:semiHidden/>
    <w:rsid w:val="009A3DF3"/>
    <w:rPr>
      <w:rFonts w:ascii="Arial" w:hAnsi="Arial" w:cs="Arial"/>
      <w:sz w:val="24"/>
      <w:szCs w:val="24"/>
      <w:lang w:val="en-US" w:eastAsia="en-US"/>
    </w:rPr>
  </w:style>
  <w:style w:type="paragraph" w:styleId="NormalWeb">
    <w:name w:val="Normal (Web)"/>
    <w:basedOn w:val="Normal"/>
    <w:uiPriority w:val="99"/>
    <w:unhideWhenUsed/>
    <w:rsid w:val="00653763"/>
    <w:pPr>
      <w:spacing w:before="100" w:beforeAutospacing="1" w:after="100" w:afterAutospacing="1"/>
    </w:pPr>
    <w:rPr>
      <w:rFonts w:ascii="Times New Roman" w:hAnsi="Times New Roman" w:cs="Times New Roman"/>
      <w:lang w:val="en-CA" w:eastAsia="en-CA"/>
    </w:rPr>
  </w:style>
  <w:style w:type="character" w:customStyle="1" w:styleId="apple-converted-space">
    <w:name w:val="apple-converted-space"/>
    <w:basedOn w:val="DefaultParagraphFont"/>
    <w:rsid w:val="00653763"/>
  </w:style>
  <w:style w:type="character" w:customStyle="1" w:styleId="xn-chron">
    <w:name w:val="xn-chron"/>
    <w:basedOn w:val="DefaultParagraphFont"/>
    <w:rsid w:val="0065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1791">
      <w:bodyDiv w:val="1"/>
      <w:marLeft w:val="0"/>
      <w:marRight w:val="0"/>
      <w:marTop w:val="0"/>
      <w:marBottom w:val="0"/>
      <w:divBdr>
        <w:top w:val="none" w:sz="0" w:space="0" w:color="auto"/>
        <w:left w:val="none" w:sz="0" w:space="0" w:color="auto"/>
        <w:bottom w:val="none" w:sz="0" w:space="0" w:color="auto"/>
        <w:right w:val="none" w:sz="0" w:space="0" w:color="auto"/>
      </w:divBdr>
    </w:div>
    <w:div w:id="1205676423">
      <w:bodyDiv w:val="1"/>
      <w:marLeft w:val="0"/>
      <w:marRight w:val="0"/>
      <w:marTop w:val="0"/>
      <w:marBottom w:val="0"/>
      <w:divBdr>
        <w:top w:val="none" w:sz="0" w:space="0" w:color="auto"/>
        <w:left w:val="none" w:sz="0" w:space="0" w:color="auto"/>
        <w:bottom w:val="none" w:sz="0" w:space="0" w:color="auto"/>
        <w:right w:val="none" w:sz="0" w:space="0" w:color="auto"/>
      </w:divBdr>
    </w:div>
    <w:div w:id="1220291115">
      <w:bodyDiv w:val="1"/>
      <w:marLeft w:val="0"/>
      <w:marRight w:val="0"/>
      <w:marTop w:val="0"/>
      <w:marBottom w:val="0"/>
      <w:divBdr>
        <w:top w:val="none" w:sz="0" w:space="0" w:color="auto"/>
        <w:left w:val="none" w:sz="0" w:space="0" w:color="auto"/>
        <w:bottom w:val="none" w:sz="0" w:space="0" w:color="auto"/>
        <w:right w:val="none" w:sz="0" w:space="0" w:color="auto"/>
      </w:divBdr>
    </w:div>
    <w:div w:id="1575624532">
      <w:bodyDiv w:val="1"/>
      <w:marLeft w:val="0"/>
      <w:marRight w:val="0"/>
      <w:marTop w:val="0"/>
      <w:marBottom w:val="0"/>
      <w:divBdr>
        <w:top w:val="none" w:sz="0" w:space="0" w:color="auto"/>
        <w:left w:val="none" w:sz="0" w:space="0" w:color="auto"/>
        <w:bottom w:val="none" w:sz="0" w:space="0" w:color="auto"/>
        <w:right w:val="none" w:sz="0" w:space="0" w:color="auto"/>
      </w:divBdr>
    </w:div>
    <w:div w:id="1797211960">
      <w:bodyDiv w:val="1"/>
      <w:marLeft w:val="0"/>
      <w:marRight w:val="0"/>
      <w:marTop w:val="0"/>
      <w:marBottom w:val="0"/>
      <w:divBdr>
        <w:top w:val="none" w:sz="0" w:space="0" w:color="auto"/>
        <w:left w:val="none" w:sz="0" w:space="0" w:color="auto"/>
        <w:bottom w:val="none" w:sz="0" w:space="0" w:color="auto"/>
        <w:right w:val="none" w:sz="0" w:space="0" w:color="auto"/>
      </w:divBdr>
    </w:div>
    <w:div w:id="2035114002">
      <w:bodyDiv w:val="1"/>
      <w:marLeft w:val="0"/>
      <w:marRight w:val="0"/>
      <w:marTop w:val="0"/>
      <w:marBottom w:val="0"/>
      <w:divBdr>
        <w:top w:val="none" w:sz="0" w:space="0" w:color="auto"/>
        <w:left w:val="none" w:sz="0" w:space="0" w:color="auto"/>
        <w:bottom w:val="none" w:sz="0" w:space="0" w:color="auto"/>
        <w:right w:val="none" w:sz="0" w:space="0" w:color="auto"/>
      </w:divBdr>
      <w:divsChild>
        <w:div w:id="50759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hyperlink" Target="http://www.plaintr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laintre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Hypernetics Ltd</Company>
  <LinksUpToDate>false</LinksUpToDate>
  <CharactersWithSpaces>4537</CharactersWithSpaces>
  <SharedDoc>false</SharedDoc>
  <HLinks>
    <vt:vector size="6" baseType="variant">
      <vt:variant>
        <vt:i4>5046277</vt:i4>
      </vt:variant>
      <vt:variant>
        <vt:i4>3</vt:i4>
      </vt:variant>
      <vt:variant>
        <vt:i4>0</vt:i4>
      </vt:variant>
      <vt:variant>
        <vt:i4>5</vt:i4>
      </vt:variant>
      <vt:variant>
        <vt:lpwstr>http://www.plaintree.com/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Lee</dc:creator>
  <cp:keywords/>
  <dc:description/>
  <cp:lastModifiedBy>Lynn Saunders</cp:lastModifiedBy>
  <cp:revision>2</cp:revision>
  <cp:lastPrinted>2015-11-27T14:52:00Z</cp:lastPrinted>
  <dcterms:created xsi:type="dcterms:W3CDTF">2016-08-26T13:42:00Z</dcterms:created>
  <dcterms:modified xsi:type="dcterms:W3CDTF">2016-08-26T13:42:00Z</dcterms:modified>
</cp:coreProperties>
</file>