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208FC" w14:textId="77777777" w:rsidR="005B195B" w:rsidRDefault="005B195B" w:rsidP="005B195B">
      <w:pPr>
        <w:pStyle w:val="Default"/>
        <w:jc w:val="center"/>
      </w:pPr>
      <w:r>
        <w:rPr>
          <w:b/>
          <w:bCs/>
          <w:noProof/>
          <w:sz w:val="23"/>
          <w:szCs w:val="23"/>
          <w:lang w:val="en-US"/>
        </w:rPr>
        <w:drawing>
          <wp:inline distT="0" distB="0" distL="0" distR="0" wp14:anchorId="716D1E95" wp14:editId="023B2F65">
            <wp:extent cx="2846705" cy="1356995"/>
            <wp:effectExtent l="0" t="0" r="0" b="0"/>
            <wp:docPr id="1" name="Image 1" descr="C:\Users\Ghozaield\AppData\Local\Microsoft\Windows\INetCache\Content.Word\log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ozaield\AppData\Local\Microsoft\Windows\INetCache\Content.Word\logo (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6705" cy="1356995"/>
                    </a:xfrm>
                    <a:prstGeom prst="rect">
                      <a:avLst/>
                    </a:prstGeom>
                    <a:noFill/>
                    <a:ln>
                      <a:noFill/>
                    </a:ln>
                  </pic:spPr>
                </pic:pic>
              </a:graphicData>
            </a:graphic>
          </wp:inline>
        </w:drawing>
      </w:r>
    </w:p>
    <w:p w14:paraId="155F7042" w14:textId="77777777" w:rsidR="005B195B" w:rsidRDefault="005B195B" w:rsidP="005B195B">
      <w:pPr>
        <w:pStyle w:val="Default"/>
        <w:jc w:val="center"/>
        <w:rPr>
          <w:b/>
          <w:bCs/>
          <w:sz w:val="23"/>
          <w:szCs w:val="23"/>
        </w:rPr>
      </w:pPr>
    </w:p>
    <w:p w14:paraId="09625D1C" w14:textId="62013897" w:rsidR="00D55AD9" w:rsidRPr="006056B3" w:rsidRDefault="005B195B" w:rsidP="00315F45">
      <w:pPr>
        <w:pStyle w:val="Default"/>
        <w:jc w:val="center"/>
        <w:rPr>
          <w:rFonts w:asciiTheme="minorHAnsi" w:hAnsiTheme="minorHAnsi" w:cstheme="minorHAnsi"/>
          <w:b/>
          <w:bCs/>
          <w:sz w:val="28"/>
          <w:szCs w:val="28"/>
          <w:lang w:val="en-CA"/>
        </w:rPr>
      </w:pPr>
      <w:r w:rsidRPr="006056B3">
        <w:rPr>
          <w:rFonts w:asciiTheme="minorHAnsi" w:hAnsiTheme="minorHAnsi" w:cstheme="minorHAnsi"/>
          <w:b/>
          <w:bCs/>
          <w:sz w:val="28"/>
          <w:szCs w:val="28"/>
          <w:lang w:val="en-CA"/>
        </w:rPr>
        <w:t xml:space="preserve">Petro Viking </w:t>
      </w:r>
      <w:r w:rsidR="00315F45" w:rsidRPr="006056B3">
        <w:rPr>
          <w:rFonts w:asciiTheme="minorHAnsi" w:hAnsiTheme="minorHAnsi" w:cstheme="minorHAnsi"/>
          <w:b/>
          <w:bCs/>
          <w:sz w:val="28"/>
          <w:szCs w:val="28"/>
          <w:lang w:val="en-CA"/>
        </w:rPr>
        <w:t xml:space="preserve">Increases Its Land Position by </w:t>
      </w:r>
    </w:p>
    <w:p w14:paraId="1D9AB971" w14:textId="77777777" w:rsidR="005B195B" w:rsidRPr="006056B3" w:rsidRDefault="00315F45" w:rsidP="00315F45">
      <w:pPr>
        <w:pStyle w:val="Default"/>
        <w:jc w:val="center"/>
        <w:rPr>
          <w:rFonts w:asciiTheme="minorHAnsi" w:hAnsiTheme="minorHAnsi" w:cstheme="minorHAnsi"/>
          <w:b/>
          <w:bCs/>
          <w:sz w:val="28"/>
          <w:szCs w:val="28"/>
          <w:lang w:val="en-CA"/>
        </w:rPr>
      </w:pPr>
      <w:r w:rsidRPr="006056B3">
        <w:rPr>
          <w:rFonts w:asciiTheme="minorHAnsi" w:hAnsiTheme="minorHAnsi" w:cstheme="minorHAnsi"/>
          <w:b/>
          <w:bCs/>
          <w:sz w:val="28"/>
          <w:szCs w:val="28"/>
          <w:lang w:val="en-CA"/>
        </w:rPr>
        <w:t xml:space="preserve">300% in West Central </w:t>
      </w:r>
      <w:r w:rsidR="00D55AD9" w:rsidRPr="006056B3">
        <w:rPr>
          <w:rFonts w:asciiTheme="minorHAnsi" w:hAnsiTheme="minorHAnsi" w:cstheme="minorHAnsi"/>
          <w:b/>
          <w:bCs/>
          <w:sz w:val="28"/>
          <w:szCs w:val="28"/>
          <w:lang w:val="en-CA"/>
        </w:rPr>
        <w:t>Alberta</w:t>
      </w:r>
    </w:p>
    <w:p w14:paraId="53C8D55A" w14:textId="77777777" w:rsidR="00315F45" w:rsidRPr="0030354B" w:rsidRDefault="00315F45" w:rsidP="00315F45">
      <w:pPr>
        <w:pStyle w:val="Default"/>
        <w:jc w:val="center"/>
        <w:rPr>
          <w:rFonts w:asciiTheme="minorHAnsi" w:hAnsiTheme="minorHAnsi" w:cstheme="minorHAnsi"/>
          <w:b/>
          <w:bCs/>
          <w:sz w:val="22"/>
          <w:szCs w:val="22"/>
          <w:lang w:val="en-CA"/>
        </w:rPr>
      </w:pPr>
    </w:p>
    <w:p w14:paraId="5AADCB77" w14:textId="6228F2B0" w:rsidR="00653951" w:rsidRPr="00C93973" w:rsidRDefault="005B195B" w:rsidP="00A90C9C">
      <w:pPr>
        <w:pStyle w:val="BodyText"/>
        <w:spacing w:before="100" w:beforeAutospacing="1" w:after="120"/>
        <w:jc w:val="both"/>
        <w:rPr>
          <w:rFonts w:asciiTheme="minorHAnsi" w:eastAsiaTheme="minorHAnsi" w:hAnsiTheme="minorHAnsi" w:cstheme="minorHAnsi"/>
          <w:sz w:val="22"/>
          <w:szCs w:val="22"/>
          <w:lang w:val="en-CA"/>
        </w:rPr>
      </w:pPr>
      <w:r w:rsidRPr="00C93973">
        <w:rPr>
          <w:rFonts w:asciiTheme="minorHAnsi" w:hAnsiTheme="minorHAnsi" w:cstheme="minorHAnsi"/>
          <w:b/>
          <w:bCs/>
          <w:sz w:val="22"/>
          <w:szCs w:val="22"/>
        </w:rPr>
        <w:t xml:space="preserve">Calgary, Alberta, </w:t>
      </w:r>
      <w:r w:rsidR="00E711FE" w:rsidRPr="00C93973">
        <w:rPr>
          <w:rFonts w:asciiTheme="minorHAnsi" w:hAnsiTheme="minorHAnsi" w:cstheme="minorHAnsi"/>
          <w:b/>
          <w:bCs/>
          <w:sz w:val="22"/>
          <w:szCs w:val="22"/>
        </w:rPr>
        <w:t xml:space="preserve">March </w:t>
      </w:r>
      <w:r w:rsidR="00315F45" w:rsidRPr="00C93973">
        <w:rPr>
          <w:rFonts w:asciiTheme="minorHAnsi" w:hAnsiTheme="minorHAnsi" w:cstheme="minorHAnsi"/>
          <w:b/>
          <w:bCs/>
          <w:sz w:val="22"/>
          <w:szCs w:val="22"/>
        </w:rPr>
        <w:t>1</w:t>
      </w:r>
      <w:r w:rsidR="006056B3">
        <w:rPr>
          <w:rFonts w:asciiTheme="minorHAnsi" w:hAnsiTheme="minorHAnsi" w:cstheme="minorHAnsi"/>
          <w:b/>
          <w:bCs/>
          <w:sz w:val="22"/>
          <w:szCs w:val="22"/>
        </w:rPr>
        <w:t>7</w:t>
      </w:r>
      <w:r w:rsidR="00FE5B7F" w:rsidRPr="00C93973">
        <w:rPr>
          <w:rFonts w:asciiTheme="minorHAnsi" w:hAnsiTheme="minorHAnsi" w:cstheme="minorHAnsi"/>
          <w:b/>
          <w:bCs/>
          <w:sz w:val="22"/>
          <w:szCs w:val="22"/>
          <w:vertAlign w:val="superscript"/>
        </w:rPr>
        <w:t>th</w:t>
      </w:r>
      <w:r w:rsidR="00FE5B7F" w:rsidRPr="00C93973">
        <w:rPr>
          <w:rFonts w:asciiTheme="minorHAnsi" w:hAnsiTheme="minorHAnsi" w:cstheme="minorHAnsi"/>
          <w:b/>
          <w:bCs/>
          <w:sz w:val="22"/>
          <w:szCs w:val="22"/>
        </w:rPr>
        <w:t>, 2021</w:t>
      </w:r>
      <w:r w:rsidRPr="00C93973">
        <w:rPr>
          <w:rFonts w:asciiTheme="minorHAnsi" w:hAnsiTheme="minorHAnsi" w:cstheme="minorHAnsi"/>
          <w:b/>
          <w:bCs/>
          <w:sz w:val="22"/>
          <w:szCs w:val="22"/>
        </w:rPr>
        <w:t xml:space="preserve"> – Petro Viking Energy Inc. </w:t>
      </w:r>
      <w:r w:rsidR="00653951" w:rsidRPr="00C93973">
        <w:rPr>
          <w:rFonts w:asciiTheme="minorHAnsi" w:eastAsiaTheme="minorHAnsi" w:hAnsiTheme="minorHAnsi" w:cstheme="minorHAnsi"/>
          <w:sz w:val="22"/>
          <w:szCs w:val="22"/>
          <w:lang w:val="en-CA"/>
        </w:rPr>
        <w:t>(“</w:t>
      </w:r>
      <w:r w:rsidR="00653951" w:rsidRPr="00C93973">
        <w:rPr>
          <w:rFonts w:asciiTheme="minorHAnsi" w:eastAsiaTheme="minorHAnsi" w:hAnsiTheme="minorHAnsi" w:cstheme="minorHAnsi"/>
          <w:b/>
          <w:sz w:val="22"/>
          <w:szCs w:val="22"/>
          <w:lang w:val="en-CA"/>
        </w:rPr>
        <w:t>Petro Viking</w:t>
      </w:r>
      <w:r w:rsidR="00653951" w:rsidRPr="00C93973">
        <w:rPr>
          <w:rFonts w:asciiTheme="minorHAnsi" w:eastAsiaTheme="minorHAnsi" w:hAnsiTheme="minorHAnsi" w:cstheme="minorHAnsi"/>
          <w:sz w:val="22"/>
          <w:szCs w:val="22"/>
          <w:lang w:val="en-CA"/>
        </w:rPr>
        <w:t>” or the “</w:t>
      </w:r>
      <w:r w:rsidR="00653951" w:rsidRPr="00C93973">
        <w:rPr>
          <w:rFonts w:asciiTheme="minorHAnsi" w:eastAsiaTheme="minorHAnsi" w:hAnsiTheme="minorHAnsi" w:cstheme="minorHAnsi"/>
          <w:b/>
          <w:sz w:val="22"/>
          <w:szCs w:val="22"/>
          <w:lang w:val="en-CA"/>
        </w:rPr>
        <w:t>Company</w:t>
      </w:r>
      <w:r w:rsidR="00653951" w:rsidRPr="00C93973">
        <w:rPr>
          <w:rFonts w:asciiTheme="minorHAnsi" w:eastAsiaTheme="minorHAnsi" w:hAnsiTheme="minorHAnsi" w:cstheme="minorHAnsi"/>
          <w:sz w:val="22"/>
          <w:szCs w:val="22"/>
          <w:lang w:val="en-CA"/>
        </w:rPr>
        <w:t>”</w:t>
      </w:r>
      <w:r w:rsidR="00FE5B7F" w:rsidRPr="00C93973">
        <w:rPr>
          <w:rFonts w:asciiTheme="minorHAnsi" w:eastAsiaTheme="minorHAnsi" w:hAnsiTheme="minorHAnsi" w:cstheme="minorHAnsi"/>
          <w:sz w:val="22"/>
          <w:szCs w:val="22"/>
          <w:lang w:val="en-CA"/>
        </w:rPr>
        <w:t>)</w:t>
      </w:r>
      <w:r w:rsidR="00CA0238" w:rsidRPr="00C93973">
        <w:rPr>
          <w:rFonts w:asciiTheme="minorHAnsi" w:eastAsiaTheme="minorHAnsi" w:hAnsiTheme="minorHAnsi" w:cstheme="minorHAnsi"/>
          <w:sz w:val="22"/>
          <w:szCs w:val="22"/>
          <w:lang w:val="en-CA"/>
        </w:rPr>
        <w:t xml:space="preserve"> </w:t>
      </w:r>
      <w:r w:rsidR="006056B3">
        <w:rPr>
          <w:rFonts w:asciiTheme="minorHAnsi" w:eastAsiaTheme="minorHAnsi" w:hAnsiTheme="minorHAnsi" w:cstheme="minorHAnsi"/>
          <w:sz w:val="22"/>
          <w:szCs w:val="22"/>
          <w:lang w:val="en-CA"/>
        </w:rPr>
        <w:t>is pleased to announce the completion of the A</w:t>
      </w:r>
      <w:r w:rsidR="00CA0238" w:rsidRPr="00C93973">
        <w:rPr>
          <w:rFonts w:asciiTheme="minorHAnsi" w:eastAsiaTheme="minorHAnsi" w:hAnsiTheme="minorHAnsi" w:cstheme="minorHAnsi"/>
          <w:sz w:val="22"/>
          <w:szCs w:val="22"/>
          <w:lang w:val="en-CA"/>
        </w:rPr>
        <w:t xml:space="preserve">cquisition </w:t>
      </w:r>
      <w:r w:rsidR="006056B3">
        <w:rPr>
          <w:rFonts w:asciiTheme="minorHAnsi" w:eastAsiaTheme="minorHAnsi" w:hAnsiTheme="minorHAnsi" w:cstheme="minorHAnsi"/>
          <w:sz w:val="22"/>
          <w:szCs w:val="22"/>
          <w:lang w:val="en-CA"/>
        </w:rPr>
        <w:t>of mineral rights, increasing</w:t>
      </w:r>
      <w:r w:rsidR="00CA0238" w:rsidRPr="00C93973">
        <w:rPr>
          <w:rFonts w:asciiTheme="minorHAnsi" w:eastAsiaTheme="minorHAnsi" w:hAnsiTheme="minorHAnsi" w:cstheme="minorHAnsi"/>
          <w:sz w:val="22"/>
          <w:szCs w:val="22"/>
          <w:lang w:val="en-CA"/>
        </w:rPr>
        <w:t xml:space="preserve"> its land position by 300% </w:t>
      </w:r>
      <w:r w:rsidR="00315F45" w:rsidRPr="00C93973">
        <w:rPr>
          <w:rFonts w:asciiTheme="minorHAnsi" w:hAnsiTheme="minorHAnsi" w:cstheme="minorHAnsi"/>
          <w:sz w:val="22"/>
          <w:szCs w:val="22"/>
          <w:lang w:val="en-CA"/>
        </w:rPr>
        <w:t>in West Central Alberta.</w:t>
      </w:r>
    </w:p>
    <w:p w14:paraId="7A1AD35A" w14:textId="210C7BA7" w:rsidR="00D55AD9" w:rsidRPr="00A90C9C" w:rsidRDefault="00A90C9C" w:rsidP="00A90C9C">
      <w:pPr>
        <w:pStyle w:val="BodyText"/>
        <w:spacing w:after="120"/>
        <w:jc w:val="both"/>
        <w:rPr>
          <w:rFonts w:asciiTheme="minorHAnsi" w:hAnsiTheme="minorHAnsi" w:cstheme="minorHAnsi"/>
          <w:bCs/>
          <w:color w:val="000000" w:themeColor="text1"/>
          <w:sz w:val="22"/>
          <w:szCs w:val="22"/>
          <w:lang w:val="en-CA"/>
        </w:rPr>
      </w:pPr>
      <w:r w:rsidRPr="00A90C9C">
        <w:rPr>
          <w:rFonts w:asciiTheme="minorHAnsi" w:eastAsiaTheme="minorHAnsi" w:hAnsiTheme="minorHAnsi" w:cstheme="minorHAnsi"/>
          <w:bCs/>
          <w:sz w:val="22"/>
          <w:szCs w:val="22"/>
          <w:lang w:val="en-CA"/>
        </w:rPr>
        <w:t>As a result of the acquisition, t</w:t>
      </w:r>
      <w:r w:rsidR="00CA0238" w:rsidRPr="00A90C9C">
        <w:rPr>
          <w:rFonts w:asciiTheme="minorHAnsi" w:eastAsiaTheme="minorHAnsi" w:hAnsiTheme="minorHAnsi" w:cstheme="minorHAnsi"/>
          <w:bCs/>
          <w:sz w:val="22"/>
          <w:szCs w:val="22"/>
          <w:lang w:val="en-CA"/>
        </w:rPr>
        <w:t>he Company</w:t>
      </w:r>
      <w:r w:rsidR="007B3C9B" w:rsidRPr="00A90C9C">
        <w:rPr>
          <w:rFonts w:asciiTheme="minorHAnsi" w:eastAsiaTheme="minorHAnsi" w:hAnsiTheme="minorHAnsi" w:cstheme="minorHAnsi"/>
          <w:bCs/>
          <w:sz w:val="22"/>
          <w:szCs w:val="22"/>
          <w:lang w:val="en-CA"/>
        </w:rPr>
        <w:t xml:space="preserve"> </w:t>
      </w:r>
      <w:r w:rsidR="009D42DF" w:rsidRPr="00A90C9C">
        <w:rPr>
          <w:rFonts w:asciiTheme="minorHAnsi" w:eastAsiaTheme="minorHAnsi" w:hAnsiTheme="minorHAnsi" w:cstheme="minorHAnsi"/>
          <w:bCs/>
          <w:sz w:val="22"/>
          <w:szCs w:val="22"/>
          <w:lang w:val="en-CA"/>
        </w:rPr>
        <w:t>now</w:t>
      </w:r>
      <w:r w:rsidR="00CA0238" w:rsidRPr="00A90C9C">
        <w:rPr>
          <w:rFonts w:asciiTheme="minorHAnsi" w:eastAsiaTheme="minorHAnsi" w:hAnsiTheme="minorHAnsi" w:cstheme="minorHAnsi"/>
          <w:bCs/>
          <w:sz w:val="22"/>
          <w:szCs w:val="22"/>
          <w:lang w:val="en-CA"/>
        </w:rPr>
        <w:t xml:space="preserve"> holds a 50% interest in 7,680 acres of mineral rights, </w:t>
      </w:r>
      <w:r w:rsidR="007B3C9B" w:rsidRPr="00A90C9C">
        <w:rPr>
          <w:rFonts w:asciiTheme="minorHAnsi" w:eastAsiaTheme="minorHAnsi" w:hAnsiTheme="minorHAnsi" w:cstheme="minorHAnsi"/>
          <w:bCs/>
          <w:sz w:val="22"/>
          <w:szCs w:val="22"/>
          <w:lang w:val="en-CA"/>
        </w:rPr>
        <w:t>(</w:t>
      </w:r>
      <w:r w:rsidR="00CA0238" w:rsidRPr="00A90C9C">
        <w:rPr>
          <w:rFonts w:asciiTheme="minorHAnsi" w:eastAsiaTheme="minorHAnsi" w:hAnsiTheme="minorHAnsi" w:cstheme="minorHAnsi"/>
          <w:bCs/>
          <w:sz w:val="22"/>
          <w:szCs w:val="22"/>
          <w:lang w:val="en-CA"/>
        </w:rPr>
        <w:t>3,840 acres net</w:t>
      </w:r>
      <w:r w:rsidR="007B3C9B" w:rsidRPr="00A90C9C">
        <w:rPr>
          <w:rFonts w:asciiTheme="minorHAnsi" w:eastAsiaTheme="minorHAnsi" w:hAnsiTheme="minorHAnsi" w:cstheme="minorHAnsi"/>
          <w:bCs/>
          <w:sz w:val="22"/>
          <w:szCs w:val="22"/>
          <w:lang w:val="en-CA"/>
        </w:rPr>
        <w:t>)</w:t>
      </w:r>
      <w:r w:rsidR="00CA0238" w:rsidRPr="00A90C9C">
        <w:rPr>
          <w:rFonts w:asciiTheme="minorHAnsi" w:eastAsiaTheme="minorHAnsi" w:hAnsiTheme="minorHAnsi" w:cstheme="minorHAnsi"/>
          <w:bCs/>
          <w:sz w:val="22"/>
          <w:szCs w:val="22"/>
          <w:lang w:val="en-CA"/>
        </w:rPr>
        <w:t>.</w:t>
      </w:r>
      <w:r w:rsidRPr="00A90C9C">
        <w:rPr>
          <w:rFonts w:asciiTheme="minorHAnsi" w:eastAsiaTheme="minorHAnsi" w:hAnsiTheme="minorHAnsi" w:cstheme="minorHAnsi"/>
          <w:bCs/>
          <w:sz w:val="22"/>
          <w:szCs w:val="22"/>
          <w:lang w:val="en-CA"/>
        </w:rPr>
        <w:t xml:space="preserve">  </w:t>
      </w:r>
      <w:r w:rsidR="007B3C9B" w:rsidRPr="00A90C9C">
        <w:rPr>
          <w:rFonts w:asciiTheme="minorHAnsi" w:eastAsiaTheme="minorHAnsi" w:hAnsiTheme="minorHAnsi" w:cstheme="minorHAnsi"/>
          <w:bCs/>
          <w:sz w:val="22"/>
          <w:szCs w:val="22"/>
          <w:lang w:val="en-CA"/>
        </w:rPr>
        <w:t>T</w:t>
      </w:r>
      <w:r w:rsidR="00CA0238" w:rsidRPr="00A90C9C">
        <w:rPr>
          <w:rFonts w:asciiTheme="minorHAnsi" w:eastAsiaTheme="minorHAnsi" w:hAnsiTheme="minorHAnsi" w:cstheme="minorHAnsi"/>
          <w:bCs/>
          <w:sz w:val="22"/>
          <w:szCs w:val="22"/>
          <w:lang w:val="en-CA"/>
        </w:rPr>
        <w:t xml:space="preserve">he completion of this </w:t>
      </w:r>
      <w:r w:rsidR="007B3C9B" w:rsidRPr="00A90C9C">
        <w:rPr>
          <w:rFonts w:asciiTheme="minorHAnsi" w:eastAsiaTheme="minorHAnsi" w:hAnsiTheme="minorHAnsi" w:cstheme="minorHAnsi"/>
          <w:bCs/>
          <w:sz w:val="22"/>
          <w:szCs w:val="22"/>
          <w:lang w:val="en-CA"/>
        </w:rPr>
        <w:t xml:space="preserve">acquisition positions the </w:t>
      </w:r>
      <w:r w:rsidR="00CA0238" w:rsidRPr="00A90C9C">
        <w:rPr>
          <w:rFonts w:asciiTheme="minorHAnsi" w:eastAsiaTheme="minorHAnsi" w:hAnsiTheme="minorHAnsi" w:cstheme="minorHAnsi"/>
          <w:bCs/>
          <w:sz w:val="22"/>
          <w:szCs w:val="22"/>
          <w:lang w:val="en-CA"/>
        </w:rPr>
        <w:t xml:space="preserve">Company </w:t>
      </w:r>
      <w:r w:rsidR="007B3C9B" w:rsidRPr="00A90C9C">
        <w:rPr>
          <w:rFonts w:asciiTheme="minorHAnsi" w:eastAsiaTheme="minorHAnsi" w:hAnsiTheme="minorHAnsi" w:cstheme="minorHAnsi"/>
          <w:bCs/>
          <w:sz w:val="22"/>
          <w:szCs w:val="22"/>
          <w:lang w:val="en-CA"/>
        </w:rPr>
        <w:t xml:space="preserve">with additional opportunities for growth in its core Area immediately adding </w:t>
      </w:r>
      <w:r w:rsidR="001143D4" w:rsidRPr="00A90C9C">
        <w:rPr>
          <w:rFonts w:asciiTheme="minorHAnsi" w:eastAsiaTheme="minorHAnsi" w:hAnsiTheme="minorHAnsi" w:cstheme="minorHAnsi"/>
          <w:bCs/>
          <w:sz w:val="22"/>
          <w:szCs w:val="22"/>
          <w:lang w:val="en-CA"/>
        </w:rPr>
        <w:t>10</w:t>
      </w:r>
      <w:r w:rsidR="007B3C9B" w:rsidRPr="00A90C9C">
        <w:rPr>
          <w:rFonts w:asciiTheme="minorHAnsi" w:eastAsiaTheme="minorHAnsi" w:hAnsiTheme="minorHAnsi" w:cstheme="minorHAnsi"/>
          <w:bCs/>
          <w:sz w:val="22"/>
          <w:szCs w:val="22"/>
          <w:lang w:val="en-CA"/>
        </w:rPr>
        <w:t xml:space="preserve"> locations for a total of </w:t>
      </w:r>
      <w:r w:rsidR="001143D4" w:rsidRPr="00A90C9C">
        <w:rPr>
          <w:rFonts w:asciiTheme="minorHAnsi" w:eastAsiaTheme="minorHAnsi" w:hAnsiTheme="minorHAnsi" w:cstheme="minorHAnsi"/>
          <w:bCs/>
          <w:sz w:val="22"/>
          <w:szCs w:val="22"/>
          <w:lang w:val="en-CA"/>
        </w:rPr>
        <w:t>15</w:t>
      </w:r>
      <w:r w:rsidR="00523E84" w:rsidRPr="00A90C9C">
        <w:rPr>
          <w:rFonts w:asciiTheme="minorHAnsi" w:eastAsiaTheme="minorHAnsi" w:hAnsiTheme="minorHAnsi" w:cstheme="minorHAnsi"/>
          <w:bCs/>
          <w:sz w:val="22"/>
          <w:szCs w:val="22"/>
          <w:lang w:val="en-CA"/>
        </w:rPr>
        <w:t>, increasing significantly both Proven and Probable reserves</w:t>
      </w:r>
      <w:r w:rsidR="007B3C9B" w:rsidRPr="00A90C9C">
        <w:rPr>
          <w:rFonts w:asciiTheme="minorHAnsi" w:eastAsiaTheme="minorHAnsi" w:hAnsiTheme="minorHAnsi" w:cstheme="minorHAnsi"/>
          <w:bCs/>
          <w:sz w:val="22"/>
          <w:szCs w:val="22"/>
          <w:lang w:val="en-CA"/>
        </w:rPr>
        <w:t xml:space="preserve">.   </w:t>
      </w:r>
      <w:r w:rsidR="00D55AD9" w:rsidRPr="00A90C9C">
        <w:rPr>
          <w:rFonts w:asciiTheme="minorHAnsi" w:eastAsiaTheme="minorHAnsi" w:hAnsiTheme="minorHAnsi" w:cstheme="minorHAnsi"/>
          <w:bCs/>
          <w:sz w:val="22"/>
          <w:szCs w:val="22"/>
          <w:lang w:val="en-CA"/>
        </w:rPr>
        <w:t xml:space="preserve">The </w:t>
      </w:r>
      <w:r w:rsidR="006056B3" w:rsidRPr="00A90C9C">
        <w:rPr>
          <w:rFonts w:asciiTheme="minorHAnsi" w:eastAsiaTheme="minorHAnsi" w:hAnsiTheme="minorHAnsi" w:cstheme="minorHAnsi"/>
          <w:bCs/>
          <w:sz w:val="22"/>
          <w:szCs w:val="22"/>
          <w:lang w:val="en-CA"/>
        </w:rPr>
        <w:t>Gross Purchase P</w:t>
      </w:r>
      <w:r w:rsidR="009D42DF" w:rsidRPr="00A90C9C">
        <w:rPr>
          <w:rFonts w:asciiTheme="minorHAnsi" w:eastAsiaTheme="minorHAnsi" w:hAnsiTheme="minorHAnsi" w:cstheme="minorHAnsi"/>
          <w:bCs/>
          <w:sz w:val="22"/>
          <w:szCs w:val="22"/>
          <w:lang w:val="en-CA"/>
        </w:rPr>
        <w:t xml:space="preserve">rice was $285 per acre, with the </w:t>
      </w:r>
      <w:r w:rsidR="00D55AD9" w:rsidRPr="00A90C9C">
        <w:rPr>
          <w:rFonts w:asciiTheme="minorHAnsi" w:eastAsiaTheme="minorHAnsi" w:hAnsiTheme="minorHAnsi" w:cstheme="minorHAnsi"/>
          <w:bCs/>
          <w:sz w:val="22"/>
          <w:szCs w:val="22"/>
          <w:lang w:val="en-CA"/>
        </w:rPr>
        <w:t xml:space="preserve">total </w:t>
      </w:r>
      <w:r w:rsidR="009D42DF" w:rsidRPr="00A90C9C">
        <w:rPr>
          <w:rFonts w:asciiTheme="minorHAnsi" w:eastAsiaTheme="minorHAnsi" w:hAnsiTheme="minorHAnsi" w:cstheme="minorHAnsi"/>
          <w:bCs/>
          <w:sz w:val="22"/>
          <w:szCs w:val="22"/>
          <w:lang w:val="en-CA"/>
        </w:rPr>
        <w:t xml:space="preserve">net cost </w:t>
      </w:r>
      <w:r w:rsidR="006056B3" w:rsidRPr="00A90C9C">
        <w:rPr>
          <w:rFonts w:asciiTheme="minorHAnsi" w:eastAsiaTheme="minorHAnsi" w:hAnsiTheme="minorHAnsi" w:cstheme="minorHAnsi"/>
          <w:bCs/>
          <w:sz w:val="22"/>
          <w:szCs w:val="22"/>
          <w:lang w:val="en-CA"/>
        </w:rPr>
        <w:t xml:space="preserve">to Petro Viking, </w:t>
      </w:r>
      <w:r w:rsidR="009D42DF" w:rsidRPr="00A90C9C">
        <w:rPr>
          <w:rFonts w:asciiTheme="minorHAnsi" w:eastAsiaTheme="minorHAnsi" w:hAnsiTheme="minorHAnsi" w:cstheme="minorHAnsi"/>
          <w:bCs/>
          <w:sz w:val="22"/>
          <w:szCs w:val="22"/>
          <w:lang w:val="en-CA"/>
        </w:rPr>
        <w:t>being</w:t>
      </w:r>
      <w:r w:rsidR="00D55AD9" w:rsidRPr="00A90C9C">
        <w:rPr>
          <w:rFonts w:asciiTheme="minorHAnsi" w:eastAsiaTheme="minorHAnsi" w:hAnsiTheme="minorHAnsi" w:cstheme="minorHAnsi"/>
          <w:bCs/>
          <w:sz w:val="22"/>
          <w:szCs w:val="22"/>
          <w:lang w:val="en-CA"/>
        </w:rPr>
        <w:t xml:space="preserve"> $747,640 including administrative fees from its Joint Venture partner of approximately $10,000.  The mineral rights acquired are strategically located within </w:t>
      </w:r>
      <w:r w:rsidR="009D42DF" w:rsidRPr="00A90C9C">
        <w:rPr>
          <w:rFonts w:asciiTheme="minorHAnsi" w:eastAsiaTheme="minorHAnsi" w:hAnsiTheme="minorHAnsi" w:cstheme="minorHAnsi"/>
          <w:bCs/>
          <w:sz w:val="22"/>
          <w:szCs w:val="22"/>
          <w:lang w:val="en-CA"/>
        </w:rPr>
        <w:t xml:space="preserve">a </w:t>
      </w:r>
      <w:r w:rsidR="00D55AD9" w:rsidRPr="00A90C9C">
        <w:rPr>
          <w:rFonts w:asciiTheme="minorHAnsi" w:eastAsiaTheme="minorHAnsi" w:hAnsiTheme="minorHAnsi" w:cstheme="minorHAnsi"/>
          <w:bCs/>
          <w:sz w:val="22"/>
          <w:szCs w:val="22"/>
          <w:lang w:val="en-CA"/>
        </w:rPr>
        <w:t xml:space="preserve">proven </w:t>
      </w:r>
      <w:r w:rsidR="009D42DF" w:rsidRPr="00A90C9C">
        <w:rPr>
          <w:rFonts w:asciiTheme="minorHAnsi" w:eastAsiaTheme="minorHAnsi" w:hAnsiTheme="minorHAnsi" w:cstheme="minorHAnsi"/>
          <w:bCs/>
          <w:sz w:val="22"/>
          <w:szCs w:val="22"/>
          <w:lang w:val="en-CA"/>
        </w:rPr>
        <w:t xml:space="preserve">region where the mineral rights acquired </w:t>
      </w:r>
      <w:r w:rsidR="006056B3" w:rsidRPr="00A90C9C">
        <w:rPr>
          <w:rFonts w:asciiTheme="minorHAnsi" w:eastAsiaTheme="minorHAnsi" w:hAnsiTheme="minorHAnsi" w:cstheme="minorHAnsi"/>
          <w:bCs/>
          <w:sz w:val="22"/>
          <w:szCs w:val="22"/>
          <w:lang w:val="en-CA"/>
        </w:rPr>
        <w:t>are</w:t>
      </w:r>
      <w:r w:rsidR="009D42DF" w:rsidRPr="00A90C9C">
        <w:rPr>
          <w:rFonts w:asciiTheme="minorHAnsi" w:eastAsiaTheme="minorHAnsi" w:hAnsiTheme="minorHAnsi" w:cstheme="minorHAnsi"/>
          <w:bCs/>
          <w:sz w:val="22"/>
          <w:szCs w:val="22"/>
          <w:lang w:val="en-CA"/>
        </w:rPr>
        <w:t xml:space="preserve"> economically </w:t>
      </w:r>
      <w:r w:rsidR="00D55AD9" w:rsidRPr="00A90C9C">
        <w:rPr>
          <w:rFonts w:asciiTheme="minorHAnsi" w:eastAsiaTheme="minorHAnsi" w:hAnsiTheme="minorHAnsi" w:cstheme="minorHAnsi"/>
          <w:bCs/>
          <w:sz w:val="22"/>
          <w:szCs w:val="22"/>
          <w:lang w:val="en-CA"/>
        </w:rPr>
        <w:t>produc</w:t>
      </w:r>
      <w:r w:rsidR="006056B3" w:rsidRPr="00A90C9C">
        <w:rPr>
          <w:rFonts w:asciiTheme="minorHAnsi" w:eastAsiaTheme="minorHAnsi" w:hAnsiTheme="minorHAnsi" w:cstheme="minorHAnsi"/>
          <w:bCs/>
          <w:sz w:val="22"/>
          <w:szCs w:val="22"/>
          <w:lang w:val="en-CA"/>
        </w:rPr>
        <w:t>ing</w:t>
      </w:r>
      <w:r w:rsidR="00D55AD9" w:rsidRPr="00A90C9C">
        <w:rPr>
          <w:rFonts w:asciiTheme="minorHAnsi" w:eastAsiaTheme="minorHAnsi" w:hAnsiTheme="minorHAnsi" w:cstheme="minorHAnsi"/>
          <w:bCs/>
          <w:sz w:val="22"/>
          <w:szCs w:val="22"/>
          <w:lang w:val="en-CA"/>
        </w:rPr>
        <w:t xml:space="preserve"> from the</w:t>
      </w:r>
      <w:r w:rsidR="001143D4" w:rsidRPr="00A90C9C">
        <w:rPr>
          <w:rFonts w:asciiTheme="minorHAnsi" w:hAnsiTheme="minorHAnsi" w:cstheme="minorHAnsi"/>
          <w:bCs/>
          <w:color w:val="000000" w:themeColor="text1"/>
          <w:sz w:val="22"/>
          <w:szCs w:val="22"/>
          <w:lang w:val="en-CA"/>
        </w:rPr>
        <w:t xml:space="preserve"> Belly</w:t>
      </w:r>
      <w:r w:rsidR="00D55AD9" w:rsidRPr="00A90C9C">
        <w:rPr>
          <w:rFonts w:asciiTheme="minorHAnsi" w:hAnsiTheme="minorHAnsi" w:cstheme="minorHAnsi"/>
          <w:bCs/>
          <w:color w:val="000000" w:themeColor="text1"/>
          <w:sz w:val="22"/>
          <w:szCs w:val="22"/>
          <w:lang w:val="en-CA"/>
        </w:rPr>
        <w:t xml:space="preserve"> River</w:t>
      </w:r>
      <w:r w:rsidR="001143D4" w:rsidRPr="00A90C9C">
        <w:rPr>
          <w:rFonts w:asciiTheme="minorHAnsi" w:hAnsiTheme="minorHAnsi" w:cstheme="minorHAnsi"/>
          <w:bCs/>
          <w:color w:val="000000" w:themeColor="text1"/>
          <w:sz w:val="22"/>
          <w:szCs w:val="22"/>
          <w:lang w:val="en-CA"/>
        </w:rPr>
        <w:t>, Viking</w:t>
      </w:r>
      <w:r w:rsidR="00D55AD9" w:rsidRPr="00A90C9C">
        <w:rPr>
          <w:rFonts w:asciiTheme="minorHAnsi" w:hAnsiTheme="minorHAnsi" w:cstheme="minorHAnsi"/>
          <w:bCs/>
          <w:color w:val="000000" w:themeColor="text1"/>
          <w:sz w:val="22"/>
          <w:szCs w:val="22"/>
          <w:lang w:val="en-CA"/>
        </w:rPr>
        <w:t>, Ellerslie, Duvernay and Wab</w:t>
      </w:r>
      <w:r w:rsidR="001143D4" w:rsidRPr="00A90C9C">
        <w:rPr>
          <w:rFonts w:asciiTheme="minorHAnsi" w:hAnsiTheme="minorHAnsi" w:cstheme="minorHAnsi"/>
          <w:bCs/>
          <w:color w:val="000000" w:themeColor="text1"/>
          <w:sz w:val="22"/>
          <w:szCs w:val="22"/>
          <w:lang w:val="en-CA"/>
        </w:rPr>
        <w:t>a</w:t>
      </w:r>
      <w:r w:rsidR="00D55AD9" w:rsidRPr="00A90C9C">
        <w:rPr>
          <w:rFonts w:asciiTheme="minorHAnsi" w:hAnsiTheme="minorHAnsi" w:cstheme="minorHAnsi"/>
          <w:bCs/>
          <w:color w:val="000000" w:themeColor="text1"/>
          <w:sz w:val="22"/>
          <w:szCs w:val="22"/>
          <w:lang w:val="en-CA"/>
        </w:rPr>
        <w:t>mu</w:t>
      </w:r>
      <w:r w:rsidR="001143D4" w:rsidRPr="00A90C9C">
        <w:rPr>
          <w:rFonts w:asciiTheme="minorHAnsi" w:hAnsiTheme="minorHAnsi" w:cstheme="minorHAnsi"/>
          <w:bCs/>
          <w:color w:val="000000" w:themeColor="text1"/>
          <w:sz w:val="22"/>
          <w:szCs w:val="22"/>
          <w:lang w:val="en-CA"/>
        </w:rPr>
        <w:t>n</w:t>
      </w:r>
      <w:r w:rsidR="00D55AD9" w:rsidRPr="00A90C9C">
        <w:rPr>
          <w:rFonts w:asciiTheme="minorHAnsi" w:hAnsiTheme="minorHAnsi" w:cstheme="minorHAnsi"/>
          <w:bCs/>
          <w:color w:val="000000" w:themeColor="text1"/>
          <w:sz w:val="22"/>
          <w:szCs w:val="22"/>
          <w:lang w:val="en-CA"/>
        </w:rPr>
        <w:t xml:space="preserve">.   </w:t>
      </w:r>
    </w:p>
    <w:p w14:paraId="255CBFC5" w14:textId="0ABC0A46" w:rsidR="007B3C9B" w:rsidRPr="00A90C9C" w:rsidRDefault="007B3C9B" w:rsidP="00A90C9C">
      <w:pPr>
        <w:pStyle w:val="BodyText"/>
        <w:spacing w:after="120"/>
        <w:jc w:val="both"/>
        <w:rPr>
          <w:rFonts w:asciiTheme="minorHAnsi" w:eastAsiaTheme="minorHAnsi" w:hAnsiTheme="minorHAnsi" w:cstheme="minorHAnsi"/>
          <w:bCs/>
          <w:sz w:val="22"/>
          <w:szCs w:val="22"/>
          <w:lang w:val="en-CA"/>
        </w:rPr>
      </w:pPr>
      <w:r w:rsidRPr="00A90C9C">
        <w:rPr>
          <w:rFonts w:asciiTheme="minorHAnsi" w:eastAsiaTheme="minorHAnsi" w:hAnsiTheme="minorHAnsi" w:cstheme="minorHAnsi"/>
          <w:bCs/>
          <w:sz w:val="22"/>
          <w:szCs w:val="22"/>
          <w:lang w:val="en-CA"/>
        </w:rPr>
        <w:t>These locations</w:t>
      </w:r>
      <w:r w:rsidR="00A90C9C" w:rsidRPr="00A90C9C">
        <w:rPr>
          <w:rFonts w:asciiTheme="minorHAnsi" w:eastAsiaTheme="minorHAnsi" w:hAnsiTheme="minorHAnsi" w:cstheme="minorHAnsi"/>
          <w:bCs/>
          <w:sz w:val="22"/>
          <w:szCs w:val="22"/>
          <w:lang w:val="en-CA"/>
        </w:rPr>
        <w:t>,</w:t>
      </w:r>
      <w:r w:rsidRPr="00A90C9C">
        <w:rPr>
          <w:rFonts w:asciiTheme="minorHAnsi" w:eastAsiaTheme="minorHAnsi" w:hAnsiTheme="minorHAnsi" w:cstheme="minorHAnsi"/>
          <w:bCs/>
          <w:sz w:val="22"/>
          <w:szCs w:val="22"/>
          <w:lang w:val="en-CA"/>
        </w:rPr>
        <w:t xml:space="preserve"> in addition to ramping up production through workovers and remediation</w:t>
      </w:r>
      <w:r w:rsidR="00A90C9C" w:rsidRPr="00A90C9C">
        <w:rPr>
          <w:rFonts w:asciiTheme="minorHAnsi" w:eastAsiaTheme="minorHAnsi" w:hAnsiTheme="minorHAnsi" w:cstheme="minorHAnsi"/>
          <w:bCs/>
          <w:sz w:val="22"/>
          <w:szCs w:val="22"/>
          <w:lang w:val="en-CA"/>
        </w:rPr>
        <w:t>,</w:t>
      </w:r>
      <w:r w:rsidRPr="00A90C9C">
        <w:rPr>
          <w:rFonts w:asciiTheme="minorHAnsi" w:eastAsiaTheme="minorHAnsi" w:hAnsiTheme="minorHAnsi" w:cstheme="minorHAnsi"/>
          <w:bCs/>
          <w:sz w:val="22"/>
          <w:szCs w:val="22"/>
          <w:lang w:val="en-CA"/>
        </w:rPr>
        <w:t xml:space="preserve"> puts the Company on solid footing towards its initial goal of 500 </w:t>
      </w:r>
      <w:proofErr w:type="spellStart"/>
      <w:r w:rsidRPr="00A90C9C">
        <w:rPr>
          <w:rFonts w:asciiTheme="minorHAnsi" w:eastAsiaTheme="minorHAnsi" w:hAnsiTheme="minorHAnsi" w:cstheme="minorHAnsi"/>
          <w:bCs/>
          <w:sz w:val="22"/>
          <w:szCs w:val="22"/>
          <w:lang w:val="en-CA"/>
        </w:rPr>
        <w:t>boe</w:t>
      </w:r>
      <w:proofErr w:type="spellEnd"/>
      <w:r w:rsidRPr="00A90C9C">
        <w:rPr>
          <w:rFonts w:asciiTheme="minorHAnsi" w:eastAsiaTheme="minorHAnsi" w:hAnsiTheme="minorHAnsi" w:cstheme="minorHAnsi"/>
          <w:bCs/>
          <w:sz w:val="22"/>
          <w:szCs w:val="22"/>
          <w:lang w:val="en-CA"/>
        </w:rPr>
        <w:t>/d of sustainable low cost liquids rich natural gas production</w:t>
      </w:r>
      <w:r w:rsidR="00675EF9" w:rsidRPr="00A90C9C">
        <w:rPr>
          <w:rFonts w:asciiTheme="minorHAnsi" w:eastAsiaTheme="minorHAnsi" w:hAnsiTheme="minorHAnsi" w:cstheme="minorHAnsi"/>
          <w:bCs/>
          <w:sz w:val="22"/>
          <w:szCs w:val="22"/>
          <w:lang w:val="en-CA"/>
        </w:rPr>
        <w:t xml:space="preserve"> in 2021</w:t>
      </w:r>
      <w:r w:rsidR="00A90C9C" w:rsidRPr="00A90C9C">
        <w:rPr>
          <w:rFonts w:asciiTheme="minorHAnsi" w:eastAsiaTheme="minorHAnsi" w:hAnsiTheme="minorHAnsi" w:cstheme="minorHAnsi"/>
          <w:bCs/>
          <w:sz w:val="22"/>
          <w:szCs w:val="22"/>
          <w:lang w:val="en-CA"/>
        </w:rPr>
        <w:t>,</w:t>
      </w:r>
      <w:r w:rsidR="00675EF9" w:rsidRPr="00A90C9C">
        <w:rPr>
          <w:rFonts w:asciiTheme="minorHAnsi" w:eastAsiaTheme="minorHAnsi" w:hAnsiTheme="minorHAnsi" w:cstheme="minorHAnsi"/>
          <w:bCs/>
          <w:sz w:val="22"/>
          <w:szCs w:val="22"/>
          <w:lang w:val="en-CA"/>
        </w:rPr>
        <w:t xml:space="preserve"> generating Corporate netbacks of approximately $15 </w:t>
      </w:r>
      <w:proofErr w:type="spellStart"/>
      <w:r w:rsidR="00675EF9" w:rsidRPr="00A90C9C">
        <w:rPr>
          <w:rFonts w:asciiTheme="minorHAnsi" w:eastAsiaTheme="minorHAnsi" w:hAnsiTheme="minorHAnsi" w:cstheme="minorHAnsi"/>
          <w:bCs/>
          <w:sz w:val="22"/>
          <w:szCs w:val="22"/>
          <w:lang w:val="en-CA"/>
        </w:rPr>
        <w:t>boe</w:t>
      </w:r>
      <w:proofErr w:type="spellEnd"/>
      <w:r w:rsidR="00675EF9" w:rsidRPr="00A90C9C">
        <w:rPr>
          <w:rFonts w:asciiTheme="minorHAnsi" w:eastAsiaTheme="minorHAnsi" w:hAnsiTheme="minorHAnsi" w:cstheme="minorHAnsi"/>
          <w:bCs/>
          <w:sz w:val="22"/>
          <w:szCs w:val="22"/>
          <w:lang w:val="en-CA"/>
        </w:rPr>
        <w:t xml:space="preserve">/d or &gt; $2,500,000 per year at prices greater than CDN $2.40/mcf for natural gas and </w:t>
      </w:r>
      <w:r w:rsidR="00D55AD9" w:rsidRPr="00A90C9C">
        <w:rPr>
          <w:rFonts w:asciiTheme="minorHAnsi" w:eastAsiaTheme="minorHAnsi" w:hAnsiTheme="minorHAnsi" w:cstheme="minorHAnsi"/>
          <w:bCs/>
          <w:sz w:val="22"/>
          <w:szCs w:val="22"/>
          <w:lang w:val="en-CA"/>
        </w:rPr>
        <w:t xml:space="preserve">oil </w:t>
      </w:r>
      <w:r w:rsidR="006056B3" w:rsidRPr="00A90C9C">
        <w:rPr>
          <w:rFonts w:asciiTheme="minorHAnsi" w:eastAsiaTheme="minorHAnsi" w:hAnsiTheme="minorHAnsi" w:cstheme="minorHAnsi"/>
          <w:bCs/>
          <w:sz w:val="22"/>
          <w:szCs w:val="22"/>
          <w:lang w:val="en-CA"/>
        </w:rPr>
        <w:t xml:space="preserve">prices </w:t>
      </w:r>
      <w:r w:rsidR="00675EF9" w:rsidRPr="00A90C9C">
        <w:rPr>
          <w:rFonts w:asciiTheme="minorHAnsi" w:eastAsiaTheme="minorHAnsi" w:hAnsiTheme="minorHAnsi" w:cstheme="minorHAnsi"/>
          <w:bCs/>
          <w:sz w:val="22"/>
          <w:szCs w:val="22"/>
          <w:lang w:val="en-CA"/>
        </w:rPr>
        <w:t>greater than WTI US $</w:t>
      </w:r>
      <w:r w:rsidR="006056B3" w:rsidRPr="00A90C9C">
        <w:rPr>
          <w:rFonts w:asciiTheme="minorHAnsi" w:eastAsiaTheme="minorHAnsi" w:hAnsiTheme="minorHAnsi" w:cstheme="minorHAnsi"/>
          <w:bCs/>
          <w:sz w:val="22"/>
          <w:szCs w:val="22"/>
          <w:lang w:val="en-CA"/>
        </w:rPr>
        <w:t>45</w:t>
      </w:r>
      <w:r w:rsidR="00675EF9" w:rsidRPr="00A90C9C">
        <w:rPr>
          <w:rFonts w:asciiTheme="minorHAnsi" w:eastAsiaTheme="minorHAnsi" w:hAnsiTheme="minorHAnsi" w:cstheme="minorHAnsi"/>
          <w:bCs/>
          <w:sz w:val="22"/>
          <w:szCs w:val="22"/>
          <w:lang w:val="en-CA"/>
        </w:rPr>
        <w:t>.00/bbl.</w:t>
      </w:r>
    </w:p>
    <w:p w14:paraId="0E7F1A5C" w14:textId="3792BFA9" w:rsidR="00675EF9" w:rsidRPr="00A90C9C" w:rsidRDefault="007B3C9B" w:rsidP="00A90C9C">
      <w:pPr>
        <w:pStyle w:val="BodyText"/>
        <w:spacing w:after="120"/>
        <w:jc w:val="both"/>
        <w:rPr>
          <w:rFonts w:asciiTheme="minorHAnsi" w:eastAsiaTheme="minorHAnsi" w:hAnsiTheme="minorHAnsi" w:cstheme="minorHAnsi"/>
          <w:bCs/>
          <w:sz w:val="22"/>
          <w:szCs w:val="22"/>
          <w:lang w:val="en-CA"/>
        </w:rPr>
      </w:pPr>
      <w:r w:rsidRPr="00A90C9C">
        <w:rPr>
          <w:rFonts w:asciiTheme="minorHAnsi" w:eastAsiaTheme="minorHAnsi" w:hAnsiTheme="minorHAnsi" w:cstheme="minorHAnsi"/>
          <w:bCs/>
          <w:sz w:val="22"/>
          <w:szCs w:val="22"/>
          <w:lang w:val="en-CA"/>
        </w:rPr>
        <w:t>Petro Viking Energy</w:t>
      </w:r>
      <w:r w:rsidR="00675EF9" w:rsidRPr="00A90C9C">
        <w:rPr>
          <w:rFonts w:asciiTheme="minorHAnsi" w:eastAsiaTheme="minorHAnsi" w:hAnsiTheme="minorHAnsi" w:cstheme="minorHAnsi"/>
          <w:bCs/>
          <w:sz w:val="22"/>
          <w:szCs w:val="22"/>
          <w:lang w:val="en-CA"/>
        </w:rPr>
        <w:t xml:space="preserve"> Inc.</w:t>
      </w:r>
      <w:r w:rsidRPr="00A90C9C">
        <w:rPr>
          <w:rFonts w:asciiTheme="minorHAnsi" w:eastAsiaTheme="minorHAnsi" w:hAnsiTheme="minorHAnsi" w:cstheme="minorHAnsi"/>
          <w:bCs/>
          <w:sz w:val="22"/>
          <w:szCs w:val="22"/>
          <w:lang w:val="en-CA"/>
        </w:rPr>
        <w:t>’</w:t>
      </w:r>
      <w:r w:rsidR="001143D4" w:rsidRPr="00A90C9C">
        <w:rPr>
          <w:rFonts w:asciiTheme="minorHAnsi" w:eastAsiaTheme="minorHAnsi" w:hAnsiTheme="minorHAnsi" w:cstheme="minorHAnsi"/>
          <w:bCs/>
          <w:sz w:val="22"/>
          <w:szCs w:val="22"/>
          <w:lang w:val="en-CA"/>
        </w:rPr>
        <w:t>s proven</w:t>
      </w:r>
      <w:r w:rsidR="00CA0238" w:rsidRPr="00A90C9C">
        <w:rPr>
          <w:rFonts w:asciiTheme="minorHAnsi" w:eastAsiaTheme="minorHAnsi" w:hAnsiTheme="minorHAnsi" w:cstheme="minorHAnsi"/>
          <w:bCs/>
          <w:sz w:val="22"/>
          <w:szCs w:val="22"/>
          <w:lang w:val="en-CA"/>
        </w:rPr>
        <w:t xml:space="preserve"> </w:t>
      </w:r>
      <w:r w:rsidR="009D42DF" w:rsidRPr="00A90C9C">
        <w:rPr>
          <w:rFonts w:asciiTheme="minorHAnsi" w:eastAsiaTheme="minorHAnsi" w:hAnsiTheme="minorHAnsi" w:cstheme="minorHAnsi"/>
          <w:bCs/>
          <w:sz w:val="22"/>
          <w:szCs w:val="22"/>
          <w:lang w:val="en-CA"/>
        </w:rPr>
        <w:t xml:space="preserve">and </w:t>
      </w:r>
      <w:r w:rsidR="00CA0238" w:rsidRPr="00A90C9C">
        <w:rPr>
          <w:rFonts w:asciiTheme="minorHAnsi" w:eastAsiaTheme="minorHAnsi" w:hAnsiTheme="minorHAnsi" w:cstheme="minorHAnsi"/>
          <w:bCs/>
          <w:sz w:val="22"/>
          <w:szCs w:val="22"/>
          <w:lang w:val="en-CA"/>
        </w:rPr>
        <w:t xml:space="preserve">undeveloped </w:t>
      </w:r>
      <w:r w:rsidRPr="00A90C9C">
        <w:rPr>
          <w:rFonts w:asciiTheme="minorHAnsi" w:eastAsiaTheme="minorHAnsi" w:hAnsiTheme="minorHAnsi" w:cstheme="minorHAnsi"/>
          <w:bCs/>
          <w:sz w:val="22"/>
          <w:szCs w:val="22"/>
          <w:lang w:val="en-CA"/>
        </w:rPr>
        <w:t>lands are anticip</w:t>
      </w:r>
      <w:r w:rsidR="00D55AD9" w:rsidRPr="00A90C9C">
        <w:rPr>
          <w:rFonts w:asciiTheme="minorHAnsi" w:eastAsiaTheme="minorHAnsi" w:hAnsiTheme="minorHAnsi" w:cstheme="minorHAnsi"/>
          <w:bCs/>
          <w:sz w:val="22"/>
          <w:szCs w:val="22"/>
          <w:lang w:val="en-CA"/>
        </w:rPr>
        <w:t>a</w:t>
      </w:r>
      <w:r w:rsidR="009D42DF" w:rsidRPr="00A90C9C">
        <w:rPr>
          <w:rFonts w:asciiTheme="minorHAnsi" w:eastAsiaTheme="minorHAnsi" w:hAnsiTheme="minorHAnsi" w:cstheme="minorHAnsi"/>
          <w:bCs/>
          <w:sz w:val="22"/>
          <w:szCs w:val="22"/>
          <w:lang w:val="en-CA"/>
        </w:rPr>
        <w:t xml:space="preserve">ted to </w:t>
      </w:r>
      <w:r w:rsidR="00C93973" w:rsidRPr="00A90C9C">
        <w:rPr>
          <w:rFonts w:asciiTheme="minorHAnsi" w:eastAsiaTheme="minorHAnsi" w:hAnsiTheme="minorHAnsi" w:cstheme="minorHAnsi"/>
          <w:bCs/>
          <w:sz w:val="22"/>
          <w:szCs w:val="22"/>
          <w:lang w:val="en-CA"/>
        </w:rPr>
        <w:t>re</w:t>
      </w:r>
      <w:r w:rsidR="009D42DF" w:rsidRPr="00A90C9C">
        <w:rPr>
          <w:rFonts w:asciiTheme="minorHAnsi" w:eastAsiaTheme="minorHAnsi" w:hAnsiTheme="minorHAnsi" w:cstheme="minorHAnsi"/>
          <w:bCs/>
          <w:sz w:val="22"/>
          <w:szCs w:val="22"/>
          <w:lang w:val="en-CA"/>
        </w:rPr>
        <w:t xml:space="preserve">sult in an </w:t>
      </w:r>
      <w:r w:rsidR="006056B3" w:rsidRPr="00A90C9C">
        <w:rPr>
          <w:rFonts w:asciiTheme="minorHAnsi" w:eastAsiaTheme="minorHAnsi" w:hAnsiTheme="minorHAnsi" w:cstheme="minorHAnsi"/>
          <w:bCs/>
          <w:sz w:val="22"/>
          <w:szCs w:val="22"/>
          <w:lang w:val="en-CA"/>
        </w:rPr>
        <w:t xml:space="preserve">additional </w:t>
      </w:r>
      <w:r w:rsidR="009D42DF" w:rsidRPr="00A90C9C">
        <w:rPr>
          <w:rFonts w:asciiTheme="minorHAnsi" w:eastAsiaTheme="minorHAnsi" w:hAnsiTheme="minorHAnsi" w:cstheme="minorHAnsi"/>
          <w:bCs/>
          <w:sz w:val="22"/>
          <w:szCs w:val="22"/>
          <w:lang w:val="en-CA"/>
        </w:rPr>
        <w:t>increase i</w:t>
      </w:r>
      <w:r w:rsidR="00C93973" w:rsidRPr="00A90C9C">
        <w:rPr>
          <w:rFonts w:asciiTheme="minorHAnsi" w:eastAsiaTheme="minorHAnsi" w:hAnsiTheme="minorHAnsi" w:cstheme="minorHAnsi"/>
          <w:bCs/>
          <w:sz w:val="22"/>
          <w:szCs w:val="22"/>
          <w:lang w:val="en-CA"/>
        </w:rPr>
        <w:t>n</w:t>
      </w:r>
      <w:r w:rsidRPr="00A90C9C">
        <w:rPr>
          <w:rFonts w:asciiTheme="minorHAnsi" w:eastAsiaTheme="minorHAnsi" w:hAnsiTheme="minorHAnsi" w:cstheme="minorHAnsi"/>
          <w:bCs/>
          <w:sz w:val="22"/>
          <w:szCs w:val="22"/>
          <w:lang w:val="en-CA"/>
        </w:rPr>
        <w:t xml:space="preserve"> </w:t>
      </w:r>
      <w:r w:rsidR="00C93973" w:rsidRPr="00A90C9C">
        <w:rPr>
          <w:rFonts w:asciiTheme="minorHAnsi" w:eastAsiaTheme="minorHAnsi" w:hAnsiTheme="minorHAnsi" w:cstheme="minorHAnsi"/>
          <w:bCs/>
          <w:sz w:val="22"/>
          <w:szCs w:val="22"/>
          <w:lang w:val="en-CA"/>
        </w:rPr>
        <w:t xml:space="preserve">its </w:t>
      </w:r>
      <w:r w:rsidR="00D55AD9" w:rsidRPr="00A90C9C">
        <w:rPr>
          <w:rFonts w:asciiTheme="minorHAnsi" w:eastAsiaTheme="minorHAnsi" w:hAnsiTheme="minorHAnsi" w:cstheme="minorHAnsi"/>
          <w:bCs/>
          <w:sz w:val="22"/>
          <w:szCs w:val="22"/>
          <w:lang w:val="en-CA"/>
        </w:rPr>
        <w:t xml:space="preserve">proven </w:t>
      </w:r>
      <w:r w:rsidRPr="00A90C9C">
        <w:rPr>
          <w:rFonts w:asciiTheme="minorHAnsi" w:eastAsiaTheme="minorHAnsi" w:hAnsiTheme="minorHAnsi" w:cstheme="minorHAnsi"/>
          <w:bCs/>
          <w:sz w:val="22"/>
          <w:szCs w:val="22"/>
          <w:lang w:val="en-CA"/>
        </w:rPr>
        <w:t xml:space="preserve">reserves </w:t>
      </w:r>
      <w:r w:rsidR="00C93973" w:rsidRPr="00A90C9C">
        <w:rPr>
          <w:rFonts w:asciiTheme="minorHAnsi" w:eastAsiaTheme="minorHAnsi" w:hAnsiTheme="minorHAnsi" w:cstheme="minorHAnsi"/>
          <w:bCs/>
          <w:sz w:val="22"/>
          <w:szCs w:val="22"/>
          <w:lang w:val="en-CA"/>
        </w:rPr>
        <w:t xml:space="preserve">of </w:t>
      </w:r>
      <w:r w:rsidRPr="00A90C9C">
        <w:rPr>
          <w:rFonts w:asciiTheme="minorHAnsi" w:eastAsiaTheme="minorHAnsi" w:hAnsiTheme="minorHAnsi" w:cstheme="minorHAnsi"/>
          <w:bCs/>
          <w:sz w:val="22"/>
          <w:szCs w:val="22"/>
          <w:lang w:val="en-CA"/>
        </w:rPr>
        <w:t xml:space="preserve">approximately 1,000,000 </w:t>
      </w:r>
      <w:proofErr w:type="spellStart"/>
      <w:r w:rsidRPr="00A90C9C">
        <w:rPr>
          <w:rFonts w:asciiTheme="minorHAnsi" w:eastAsiaTheme="minorHAnsi" w:hAnsiTheme="minorHAnsi" w:cstheme="minorHAnsi"/>
          <w:bCs/>
          <w:sz w:val="22"/>
          <w:szCs w:val="22"/>
          <w:lang w:val="en-CA"/>
        </w:rPr>
        <w:t>boe</w:t>
      </w:r>
      <w:proofErr w:type="spellEnd"/>
      <w:r w:rsidRPr="00A90C9C">
        <w:rPr>
          <w:rFonts w:asciiTheme="minorHAnsi" w:eastAsiaTheme="minorHAnsi" w:hAnsiTheme="minorHAnsi" w:cstheme="minorHAnsi"/>
          <w:bCs/>
          <w:sz w:val="22"/>
          <w:szCs w:val="22"/>
          <w:lang w:val="en-CA"/>
        </w:rPr>
        <w:t xml:space="preserve"> (net) to more than 2,000,000 </w:t>
      </w:r>
      <w:proofErr w:type="spellStart"/>
      <w:r w:rsidRPr="00A90C9C">
        <w:rPr>
          <w:rFonts w:asciiTheme="minorHAnsi" w:eastAsiaTheme="minorHAnsi" w:hAnsiTheme="minorHAnsi" w:cstheme="minorHAnsi"/>
          <w:bCs/>
          <w:sz w:val="22"/>
          <w:szCs w:val="22"/>
          <w:lang w:val="en-CA"/>
        </w:rPr>
        <w:t>boe</w:t>
      </w:r>
      <w:proofErr w:type="spellEnd"/>
      <w:r w:rsidRPr="00A90C9C">
        <w:rPr>
          <w:rFonts w:asciiTheme="minorHAnsi" w:eastAsiaTheme="minorHAnsi" w:hAnsiTheme="minorHAnsi" w:cstheme="minorHAnsi"/>
          <w:bCs/>
          <w:sz w:val="22"/>
          <w:szCs w:val="22"/>
          <w:lang w:val="en-CA"/>
        </w:rPr>
        <w:t xml:space="preserve"> (net)</w:t>
      </w:r>
      <w:r w:rsidR="00D55AD9" w:rsidRPr="00A90C9C">
        <w:rPr>
          <w:rFonts w:asciiTheme="minorHAnsi" w:eastAsiaTheme="minorHAnsi" w:hAnsiTheme="minorHAnsi" w:cstheme="minorHAnsi"/>
          <w:bCs/>
          <w:sz w:val="22"/>
          <w:szCs w:val="22"/>
          <w:lang w:val="en-CA"/>
        </w:rPr>
        <w:t xml:space="preserve"> in early 2021</w:t>
      </w:r>
      <w:r w:rsidR="00C93973" w:rsidRPr="00A90C9C">
        <w:rPr>
          <w:rFonts w:asciiTheme="minorHAnsi" w:eastAsiaTheme="minorHAnsi" w:hAnsiTheme="minorHAnsi" w:cstheme="minorHAnsi"/>
          <w:bCs/>
          <w:sz w:val="22"/>
          <w:szCs w:val="22"/>
          <w:lang w:val="en-CA"/>
        </w:rPr>
        <w:t>;</w:t>
      </w:r>
      <w:r w:rsidRPr="00A90C9C">
        <w:rPr>
          <w:rFonts w:asciiTheme="minorHAnsi" w:eastAsiaTheme="minorHAnsi" w:hAnsiTheme="minorHAnsi" w:cstheme="minorHAnsi"/>
          <w:bCs/>
          <w:sz w:val="22"/>
          <w:szCs w:val="22"/>
          <w:lang w:val="en-CA"/>
        </w:rPr>
        <w:t xml:space="preserve"> </w:t>
      </w:r>
      <w:r w:rsidR="009D42DF" w:rsidRPr="00A90C9C">
        <w:rPr>
          <w:rFonts w:asciiTheme="minorHAnsi" w:eastAsiaTheme="minorHAnsi" w:hAnsiTheme="minorHAnsi" w:cstheme="minorHAnsi"/>
          <w:bCs/>
          <w:sz w:val="22"/>
          <w:szCs w:val="22"/>
          <w:lang w:val="en-CA"/>
        </w:rPr>
        <w:t xml:space="preserve">based on </w:t>
      </w:r>
      <w:r w:rsidR="00C93973" w:rsidRPr="00A90C9C">
        <w:rPr>
          <w:rFonts w:asciiTheme="minorHAnsi" w:eastAsiaTheme="minorHAnsi" w:hAnsiTheme="minorHAnsi" w:cstheme="minorHAnsi"/>
          <w:bCs/>
          <w:sz w:val="22"/>
          <w:szCs w:val="22"/>
          <w:lang w:val="en-CA"/>
        </w:rPr>
        <w:t xml:space="preserve">the execution of </w:t>
      </w:r>
      <w:r w:rsidR="001143D4" w:rsidRPr="00A90C9C">
        <w:rPr>
          <w:rFonts w:asciiTheme="minorHAnsi" w:eastAsiaTheme="minorHAnsi" w:hAnsiTheme="minorHAnsi" w:cstheme="minorHAnsi"/>
          <w:bCs/>
          <w:sz w:val="22"/>
          <w:szCs w:val="22"/>
          <w:lang w:val="en-CA"/>
        </w:rPr>
        <w:t>a</w:t>
      </w:r>
      <w:r w:rsidR="00C93973" w:rsidRPr="00A90C9C">
        <w:rPr>
          <w:rFonts w:asciiTheme="minorHAnsi" w:eastAsiaTheme="minorHAnsi" w:hAnsiTheme="minorHAnsi" w:cstheme="minorHAnsi"/>
          <w:bCs/>
          <w:sz w:val="22"/>
          <w:szCs w:val="22"/>
          <w:lang w:val="en-CA"/>
        </w:rPr>
        <w:t>n approved</w:t>
      </w:r>
      <w:r w:rsidR="001143D4" w:rsidRPr="00A90C9C">
        <w:rPr>
          <w:rFonts w:asciiTheme="minorHAnsi" w:eastAsiaTheme="minorHAnsi" w:hAnsiTheme="minorHAnsi" w:cstheme="minorHAnsi"/>
          <w:bCs/>
          <w:sz w:val="22"/>
          <w:szCs w:val="22"/>
          <w:lang w:val="en-CA"/>
        </w:rPr>
        <w:t xml:space="preserve"> </w:t>
      </w:r>
      <w:r w:rsidRPr="00A90C9C">
        <w:rPr>
          <w:rFonts w:asciiTheme="minorHAnsi" w:eastAsiaTheme="minorHAnsi" w:hAnsiTheme="minorHAnsi" w:cstheme="minorHAnsi"/>
          <w:bCs/>
          <w:sz w:val="22"/>
          <w:szCs w:val="22"/>
          <w:lang w:val="en-CA"/>
        </w:rPr>
        <w:t xml:space="preserve">Capital </w:t>
      </w:r>
      <w:r w:rsidR="00A90C9C" w:rsidRPr="00A90C9C">
        <w:rPr>
          <w:rFonts w:asciiTheme="minorHAnsi" w:eastAsiaTheme="minorHAnsi" w:hAnsiTheme="minorHAnsi" w:cstheme="minorHAnsi"/>
          <w:bCs/>
          <w:sz w:val="22"/>
          <w:szCs w:val="22"/>
          <w:lang w:val="en-CA"/>
        </w:rPr>
        <w:t>Program fully</w:t>
      </w:r>
      <w:r w:rsidR="009D42DF" w:rsidRPr="00A90C9C">
        <w:rPr>
          <w:rFonts w:asciiTheme="minorHAnsi" w:eastAsiaTheme="minorHAnsi" w:hAnsiTheme="minorHAnsi" w:cstheme="minorHAnsi"/>
          <w:bCs/>
          <w:sz w:val="22"/>
          <w:szCs w:val="22"/>
          <w:lang w:val="en-CA"/>
        </w:rPr>
        <w:t xml:space="preserve"> funded </w:t>
      </w:r>
      <w:r w:rsidR="00D55AD9" w:rsidRPr="00A90C9C">
        <w:rPr>
          <w:rFonts w:asciiTheme="minorHAnsi" w:eastAsiaTheme="minorHAnsi" w:hAnsiTheme="minorHAnsi" w:cstheme="minorHAnsi"/>
          <w:bCs/>
          <w:sz w:val="22"/>
          <w:szCs w:val="22"/>
          <w:lang w:val="en-CA"/>
        </w:rPr>
        <w:t>from working Capital and future C</w:t>
      </w:r>
      <w:r w:rsidR="009D42DF" w:rsidRPr="00A90C9C">
        <w:rPr>
          <w:rFonts w:asciiTheme="minorHAnsi" w:eastAsiaTheme="minorHAnsi" w:hAnsiTheme="minorHAnsi" w:cstheme="minorHAnsi"/>
          <w:bCs/>
          <w:sz w:val="22"/>
          <w:szCs w:val="22"/>
          <w:lang w:val="en-CA"/>
        </w:rPr>
        <w:t>ash-flows.</w:t>
      </w:r>
      <w:r w:rsidR="00675EF9" w:rsidRPr="00A90C9C">
        <w:rPr>
          <w:rFonts w:asciiTheme="minorHAnsi" w:eastAsiaTheme="minorHAnsi" w:hAnsiTheme="minorHAnsi" w:cstheme="minorHAnsi"/>
          <w:bCs/>
          <w:sz w:val="22"/>
          <w:szCs w:val="22"/>
          <w:lang w:val="en-CA"/>
        </w:rPr>
        <w:t xml:space="preserve"> </w:t>
      </w:r>
    </w:p>
    <w:p w14:paraId="4E62B130" w14:textId="34012FD4" w:rsidR="001143D4" w:rsidRPr="00A90C9C" w:rsidRDefault="001143D4" w:rsidP="001143D4">
      <w:pPr>
        <w:pStyle w:val="BodyText"/>
        <w:spacing w:before="7"/>
        <w:jc w:val="both"/>
        <w:rPr>
          <w:rFonts w:asciiTheme="minorHAnsi" w:hAnsiTheme="minorHAnsi" w:cstheme="minorHAnsi"/>
          <w:bCs/>
          <w:sz w:val="22"/>
          <w:szCs w:val="22"/>
        </w:rPr>
      </w:pPr>
      <w:r w:rsidRPr="00A90C9C">
        <w:rPr>
          <w:rFonts w:asciiTheme="minorHAnsi" w:hAnsiTheme="minorHAnsi" w:cstheme="minorHAnsi"/>
          <w:bCs/>
          <w:sz w:val="22"/>
          <w:szCs w:val="22"/>
        </w:rPr>
        <w:t xml:space="preserve">The </w:t>
      </w:r>
      <w:r w:rsidR="00C93973" w:rsidRPr="00A90C9C">
        <w:rPr>
          <w:rFonts w:asciiTheme="minorHAnsi" w:hAnsiTheme="minorHAnsi" w:cstheme="minorHAnsi"/>
          <w:bCs/>
          <w:sz w:val="22"/>
          <w:szCs w:val="22"/>
        </w:rPr>
        <w:t>Company is pleased to have been able to act on this</w:t>
      </w:r>
      <w:r w:rsidR="00523E84" w:rsidRPr="00A90C9C">
        <w:rPr>
          <w:rFonts w:asciiTheme="minorHAnsi" w:hAnsiTheme="minorHAnsi" w:cstheme="minorHAnsi"/>
          <w:bCs/>
          <w:sz w:val="22"/>
          <w:szCs w:val="22"/>
        </w:rPr>
        <w:t xml:space="preserve"> </w:t>
      </w:r>
      <w:r w:rsidRPr="00A90C9C">
        <w:rPr>
          <w:rFonts w:asciiTheme="minorHAnsi" w:hAnsiTheme="minorHAnsi" w:cstheme="minorHAnsi"/>
          <w:bCs/>
          <w:sz w:val="22"/>
          <w:szCs w:val="22"/>
        </w:rPr>
        <w:t xml:space="preserve">opportunity </w:t>
      </w:r>
      <w:r w:rsidR="00523E84" w:rsidRPr="00A90C9C">
        <w:rPr>
          <w:rFonts w:asciiTheme="minorHAnsi" w:hAnsiTheme="minorHAnsi" w:cstheme="minorHAnsi"/>
          <w:bCs/>
          <w:sz w:val="22"/>
          <w:szCs w:val="22"/>
        </w:rPr>
        <w:t xml:space="preserve">to </w:t>
      </w:r>
      <w:r w:rsidR="00C93973" w:rsidRPr="00A90C9C">
        <w:rPr>
          <w:rFonts w:asciiTheme="minorHAnsi" w:hAnsiTheme="minorHAnsi" w:cstheme="minorHAnsi"/>
          <w:bCs/>
          <w:sz w:val="22"/>
          <w:szCs w:val="22"/>
        </w:rPr>
        <w:t>increase the production from</w:t>
      </w:r>
      <w:r w:rsidR="00523E84" w:rsidRPr="00A90C9C">
        <w:rPr>
          <w:rFonts w:asciiTheme="minorHAnsi" w:hAnsiTheme="minorHAnsi" w:cstheme="minorHAnsi"/>
          <w:bCs/>
          <w:sz w:val="22"/>
          <w:szCs w:val="22"/>
        </w:rPr>
        <w:t xml:space="preserve"> Liquid Rich Natural Gas from the</w:t>
      </w:r>
      <w:r w:rsidRPr="00A90C9C">
        <w:rPr>
          <w:rFonts w:asciiTheme="minorHAnsi" w:hAnsiTheme="minorHAnsi" w:cstheme="minorHAnsi"/>
          <w:bCs/>
          <w:sz w:val="22"/>
          <w:szCs w:val="22"/>
        </w:rPr>
        <w:t xml:space="preserve"> </w:t>
      </w:r>
      <w:r w:rsidR="00FD54D4" w:rsidRPr="00A90C9C">
        <w:rPr>
          <w:rFonts w:asciiTheme="minorHAnsi" w:hAnsiTheme="minorHAnsi" w:cstheme="minorHAnsi"/>
          <w:bCs/>
          <w:sz w:val="22"/>
          <w:szCs w:val="22"/>
        </w:rPr>
        <w:t xml:space="preserve">Belly River, </w:t>
      </w:r>
      <w:r w:rsidRPr="00A90C9C">
        <w:rPr>
          <w:rFonts w:asciiTheme="minorHAnsi" w:hAnsiTheme="minorHAnsi" w:cstheme="minorHAnsi"/>
          <w:bCs/>
          <w:sz w:val="22"/>
          <w:szCs w:val="22"/>
        </w:rPr>
        <w:t xml:space="preserve">Lower </w:t>
      </w:r>
      <w:proofErr w:type="spellStart"/>
      <w:r w:rsidRPr="00A90C9C">
        <w:rPr>
          <w:rFonts w:asciiTheme="minorHAnsi" w:hAnsiTheme="minorHAnsi" w:cstheme="minorHAnsi"/>
          <w:bCs/>
          <w:sz w:val="22"/>
          <w:szCs w:val="22"/>
        </w:rPr>
        <w:t>Mannville</w:t>
      </w:r>
      <w:proofErr w:type="spellEnd"/>
      <w:r w:rsidRPr="00A90C9C">
        <w:rPr>
          <w:rFonts w:asciiTheme="minorHAnsi" w:hAnsiTheme="minorHAnsi" w:cstheme="minorHAnsi"/>
          <w:bCs/>
          <w:sz w:val="22"/>
          <w:szCs w:val="22"/>
        </w:rPr>
        <w:t xml:space="preserve">, Viking and </w:t>
      </w:r>
      <w:proofErr w:type="spellStart"/>
      <w:r w:rsidRPr="00A90C9C">
        <w:rPr>
          <w:rFonts w:asciiTheme="minorHAnsi" w:hAnsiTheme="minorHAnsi" w:cstheme="minorHAnsi"/>
          <w:bCs/>
          <w:sz w:val="22"/>
          <w:szCs w:val="22"/>
        </w:rPr>
        <w:t>Wabamun</w:t>
      </w:r>
      <w:proofErr w:type="spellEnd"/>
      <w:r w:rsidR="00FD54D4" w:rsidRPr="00A90C9C">
        <w:rPr>
          <w:rFonts w:asciiTheme="minorHAnsi" w:hAnsiTheme="minorHAnsi" w:cstheme="minorHAnsi"/>
          <w:bCs/>
          <w:sz w:val="22"/>
          <w:szCs w:val="22"/>
        </w:rPr>
        <w:t xml:space="preserve"> </w:t>
      </w:r>
      <w:r w:rsidR="00AC2B8E" w:rsidRPr="00A90C9C">
        <w:rPr>
          <w:rFonts w:asciiTheme="minorHAnsi" w:hAnsiTheme="minorHAnsi" w:cstheme="minorHAnsi"/>
          <w:bCs/>
          <w:sz w:val="22"/>
          <w:szCs w:val="22"/>
        </w:rPr>
        <w:t xml:space="preserve">Formations, </w:t>
      </w:r>
      <w:r w:rsidR="009D42DF" w:rsidRPr="00A90C9C">
        <w:rPr>
          <w:rFonts w:asciiTheme="minorHAnsi" w:hAnsiTheme="minorHAnsi" w:cstheme="minorHAnsi"/>
          <w:bCs/>
          <w:sz w:val="22"/>
          <w:szCs w:val="22"/>
        </w:rPr>
        <w:t>all being proven</w:t>
      </w:r>
      <w:r w:rsidR="00523E84" w:rsidRPr="00A90C9C">
        <w:rPr>
          <w:rFonts w:asciiTheme="minorHAnsi" w:hAnsiTheme="minorHAnsi" w:cstheme="minorHAnsi"/>
          <w:bCs/>
          <w:sz w:val="22"/>
          <w:szCs w:val="22"/>
        </w:rPr>
        <w:t xml:space="preserve"> </w:t>
      </w:r>
      <w:r w:rsidRPr="00A90C9C">
        <w:rPr>
          <w:rFonts w:asciiTheme="minorHAnsi" w:hAnsiTheme="minorHAnsi" w:cstheme="minorHAnsi"/>
          <w:bCs/>
          <w:sz w:val="22"/>
          <w:szCs w:val="22"/>
        </w:rPr>
        <w:t>reservoir</w:t>
      </w:r>
      <w:r w:rsidR="00AC2B8E" w:rsidRPr="00A90C9C">
        <w:rPr>
          <w:rFonts w:asciiTheme="minorHAnsi" w:hAnsiTheme="minorHAnsi" w:cstheme="minorHAnsi"/>
          <w:bCs/>
          <w:sz w:val="22"/>
          <w:szCs w:val="22"/>
        </w:rPr>
        <w:t>s</w:t>
      </w:r>
      <w:r w:rsidRPr="00A90C9C">
        <w:rPr>
          <w:rFonts w:asciiTheme="minorHAnsi" w:hAnsiTheme="minorHAnsi" w:cstheme="minorHAnsi"/>
          <w:bCs/>
          <w:sz w:val="22"/>
          <w:szCs w:val="22"/>
        </w:rPr>
        <w:t xml:space="preserve"> </w:t>
      </w:r>
      <w:r w:rsidR="009D42DF" w:rsidRPr="00A90C9C">
        <w:rPr>
          <w:rFonts w:asciiTheme="minorHAnsi" w:hAnsiTheme="minorHAnsi" w:cstheme="minorHAnsi"/>
          <w:bCs/>
          <w:sz w:val="22"/>
          <w:szCs w:val="22"/>
        </w:rPr>
        <w:t xml:space="preserve">in the region processing </w:t>
      </w:r>
      <w:r w:rsidR="00C93973" w:rsidRPr="00A90C9C">
        <w:rPr>
          <w:rFonts w:asciiTheme="minorHAnsi" w:hAnsiTheme="minorHAnsi" w:cstheme="minorHAnsi"/>
          <w:bCs/>
          <w:sz w:val="22"/>
          <w:szCs w:val="22"/>
        </w:rPr>
        <w:t xml:space="preserve">both </w:t>
      </w:r>
      <w:r w:rsidRPr="00A90C9C">
        <w:rPr>
          <w:rFonts w:asciiTheme="minorHAnsi" w:hAnsiTheme="minorHAnsi" w:cstheme="minorHAnsi"/>
          <w:bCs/>
          <w:sz w:val="22"/>
          <w:szCs w:val="22"/>
        </w:rPr>
        <w:t xml:space="preserve">quality and thickness comparable to on-trend wells that have produced </w:t>
      </w:r>
      <w:r w:rsidR="00FD54D4" w:rsidRPr="00A90C9C">
        <w:rPr>
          <w:rFonts w:asciiTheme="minorHAnsi" w:hAnsiTheme="minorHAnsi" w:cstheme="minorHAnsi"/>
          <w:bCs/>
          <w:sz w:val="22"/>
          <w:szCs w:val="22"/>
        </w:rPr>
        <w:t xml:space="preserve">between </w:t>
      </w:r>
      <w:r w:rsidRPr="00A90C9C">
        <w:rPr>
          <w:rFonts w:asciiTheme="minorHAnsi" w:hAnsiTheme="minorHAnsi" w:cstheme="minorHAnsi"/>
          <w:bCs/>
          <w:sz w:val="22"/>
          <w:szCs w:val="22"/>
        </w:rPr>
        <w:t>1.</w:t>
      </w:r>
      <w:r w:rsidR="00FD54D4" w:rsidRPr="00A90C9C">
        <w:rPr>
          <w:rFonts w:asciiTheme="minorHAnsi" w:hAnsiTheme="minorHAnsi" w:cstheme="minorHAnsi"/>
          <w:bCs/>
          <w:sz w:val="22"/>
          <w:szCs w:val="22"/>
        </w:rPr>
        <w:t xml:space="preserve">0 </w:t>
      </w:r>
      <w:r w:rsidRPr="00A90C9C">
        <w:rPr>
          <w:rFonts w:asciiTheme="minorHAnsi" w:hAnsiTheme="minorHAnsi" w:cstheme="minorHAnsi"/>
          <w:bCs/>
          <w:sz w:val="22"/>
          <w:szCs w:val="22"/>
        </w:rPr>
        <w:t>-</w:t>
      </w:r>
      <w:r w:rsidR="00FD54D4" w:rsidRPr="00A90C9C">
        <w:rPr>
          <w:rFonts w:asciiTheme="minorHAnsi" w:hAnsiTheme="minorHAnsi" w:cstheme="minorHAnsi"/>
          <w:bCs/>
          <w:sz w:val="22"/>
          <w:szCs w:val="22"/>
        </w:rPr>
        <w:t xml:space="preserve"> </w:t>
      </w:r>
      <w:r w:rsidRPr="00A90C9C">
        <w:rPr>
          <w:rFonts w:asciiTheme="minorHAnsi" w:hAnsiTheme="minorHAnsi" w:cstheme="minorHAnsi"/>
          <w:bCs/>
          <w:sz w:val="22"/>
          <w:szCs w:val="22"/>
        </w:rPr>
        <w:t>3.</w:t>
      </w:r>
      <w:r w:rsidR="00FD54D4" w:rsidRPr="00A90C9C">
        <w:rPr>
          <w:rFonts w:asciiTheme="minorHAnsi" w:hAnsiTheme="minorHAnsi" w:cstheme="minorHAnsi"/>
          <w:bCs/>
          <w:sz w:val="22"/>
          <w:szCs w:val="22"/>
        </w:rPr>
        <w:t>5</w:t>
      </w:r>
      <w:r w:rsidRPr="00A90C9C">
        <w:rPr>
          <w:rFonts w:asciiTheme="minorHAnsi" w:hAnsiTheme="minorHAnsi" w:cstheme="minorHAnsi"/>
          <w:bCs/>
          <w:sz w:val="22"/>
          <w:szCs w:val="22"/>
        </w:rPr>
        <w:t xml:space="preserve"> </w:t>
      </w:r>
      <w:proofErr w:type="spellStart"/>
      <w:r w:rsidRPr="00A90C9C">
        <w:rPr>
          <w:rFonts w:asciiTheme="minorHAnsi" w:hAnsiTheme="minorHAnsi" w:cstheme="minorHAnsi"/>
          <w:bCs/>
          <w:sz w:val="22"/>
          <w:szCs w:val="22"/>
        </w:rPr>
        <w:t>Bcf</w:t>
      </w:r>
      <w:proofErr w:type="spellEnd"/>
      <w:r w:rsidR="00CC1554" w:rsidRPr="00A90C9C">
        <w:rPr>
          <w:rFonts w:asciiTheme="minorHAnsi" w:hAnsiTheme="minorHAnsi" w:cstheme="minorHAnsi"/>
          <w:bCs/>
          <w:sz w:val="22"/>
          <w:szCs w:val="22"/>
        </w:rPr>
        <w:t xml:space="preserve"> per well</w:t>
      </w:r>
      <w:r w:rsidR="00C93973" w:rsidRPr="00A90C9C">
        <w:rPr>
          <w:rFonts w:asciiTheme="minorHAnsi" w:hAnsiTheme="minorHAnsi" w:cstheme="minorHAnsi"/>
          <w:bCs/>
          <w:sz w:val="22"/>
          <w:szCs w:val="22"/>
        </w:rPr>
        <w:t xml:space="preserve"> in the</w:t>
      </w:r>
      <w:r w:rsidR="00AC2B8E" w:rsidRPr="00A90C9C">
        <w:rPr>
          <w:rFonts w:asciiTheme="minorHAnsi" w:hAnsiTheme="minorHAnsi" w:cstheme="minorHAnsi"/>
          <w:bCs/>
          <w:sz w:val="22"/>
          <w:szCs w:val="22"/>
        </w:rPr>
        <w:t xml:space="preserve"> area</w:t>
      </w:r>
      <w:r w:rsidRPr="00A90C9C">
        <w:rPr>
          <w:rFonts w:asciiTheme="minorHAnsi" w:hAnsiTheme="minorHAnsi" w:cstheme="minorHAnsi"/>
          <w:bCs/>
          <w:sz w:val="22"/>
          <w:szCs w:val="22"/>
        </w:rPr>
        <w:t xml:space="preserve">. </w:t>
      </w:r>
      <w:r w:rsidR="00C93973" w:rsidRPr="00A90C9C">
        <w:rPr>
          <w:rFonts w:asciiTheme="minorHAnsi" w:hAnsiTheme="minorHAnsi" w:cstheme="minorHAnsi"/>
          <w:bCs/>
          <w:sz w:val="22"/>
          <w:szCs w:val="22"/>
        </w:rPr>
        <w:t xml:space="preserve">               </w:t>
      </w:r>
      <w:r w:rsidR="00AC2B8E" w:rsidRPr="00A90C9C">
        <w:rPr>
          <w:rFonts w:asciiTheme="minorHAnsi" w:hAnsiTheme="minorHAnsi" w:cstheme="minorHAnsi"/>
          <w:bCs/>
          <w:sz w:val="22"/>
          <w:szCs w:val="22"/>
        </w:rPr>
        <w:t>In addition to this, t</w:t>
      </w:r>
      <w:r w:rsidR="00FD54D4" w:rsidRPr="00A90C9C">
        <w:rPr>
          <w:rFonts w:asciiTheme="minorHAnsi" w:hAnsiTheme="minorHAnsi" w:cstheme="minorHAnsi"/>
          <w:bCs/>
          <w:sz w:val="22"/>
          <w:szCs w:val="22"/>
        </w:rPr>
        <w:t xml:space="preserve">he acquired lands are located over the </w:t>
      </w:r>
      <w:r w:rsidR="004C6CC0" w:rsidRPr="00A90C9C">
        <w:rPr>
          <w:rFonts w:asciiTheme="minorHAnsi" w:hAnsiTheme="minorHAnsi" w:cstheme="minorHAnsi"/>
          <w:bCs/>
          <w:sz w:val="22"/>
          <w:szCs w:val="22"/>
        </w:rPr>
        <w:t>Oil</w:t>
      </w:r>
      <w:r w:rsidR="00FD54D4" w:rsidRPr="00A90C9C">
        <w:rPr>
          <w:rFonts w:asciiTheme="minorHAnsi" w:hAnsiTheme="minorHAnsi" w:cstheme="minorHAnsi"/>
          <w:bCs/>
          <w:sz w:val="22"/>
          <w:szCs w:val="22"/>
        </w:rPr>
        <w:t xml:space="preserve"> window of the</w:t>
      </w:r>
      <w:r w:rsidR="00AC2B8E" w:rsidRPr="00A90C9C">
        <w:rPr>
          <w:rFonts w:asciiTheme="minorHAnsi" w:hAnsiTheme="minorHAnsi" w:cstheme="minorHAnsi"/>
          <w:bCs/>
          <w:sz w:val="22"/>
          <w:szCs w:val="22"/>
        </w:rPr>
        <w:t xml:space="preserve"> </w:t>
      </w:r>
      <w:r w:rsidR="00FD54D4" w:rsidRPr="00A90C9C">
        <w:rPr>
          <w:rFonts w:asciiTheme="minorHAnsi" w:hAnsiTheme="minorHAnsi" w:cstheme="minorHAnsi"/>
          <w:bCs/>
          <w:sz w:val="22"/>
          <w:szCs w:val="22"/>
        </w:rPr>
        <w:t>Duvernay Formation</w:t>
      </w:r>
      <w:r w:rsidR="00AC2B8E" w:rsidRPr="00A90C9C">
        <w:rPr>
          <w:rFonts w:asciiTheme="minorHAnsi" w:hAnsiTheme="minorHAnsi" w:cstheme="minorHAnsi"/>
          <w:bCs/>
          <w:sz w:val="22"/>
          <w:szCs w:val="22"/>
        </w:rPr>
        <w:t xml:space="preserve"> where </w:t>
      </w:r>
      <w:r w:rsidR="00CC1554" w:rsidRPr="00A90C9C">
        <w:rPr>
          <w:rFonts w:asciiTheme="minorHAnsi" w:hAnsiTheme="minorHAnsi" w:cstheme="minorHAnsi"/>
          <w:bCs/>
          <w:sz w:val="22"/>
          <w:szCs w:val="22"/>
        </w:rPr>
        <w:t xml:space="preserve">it </w:t>
      </w:r>
      <w:r w:rsidR="00AC2B8E" w:rsidRPr="00A90C9C">
        <w:rPr>
          <w:rFonts w:asciiTheme="minorHAnsi" w:hAnsiTheme="minorHAnsi" w:cstheme="minorHAnsi"/>
          <w:bCs/>
          <w:sz w:val="22"/>
          <w:szCs w:val="22"/>
        </w:rPr>
        <w:t>is expected to have long-duration linear flow rate wells</w:t>
      </w:r>
      <w:r w:rsidR="00C93973" w:rsidRPr="00A90C9C">
        <w:rPr>
          <w:rFonts w:asciiTheme="minorHAnsi" w:hAnsiTheme="minorHAnsi" w:cstheme="minorHAnsi"/>
          <w:bCs/>
          <w:sz w:val="22"/>
          <w:szCs w:val="22"/>
        </w:rPr>
        <w:t>.</w:t>
      </w:r>
      <w:r w:rsidR="00FD54D4" w:rsidRPr="00A90C9C">
        <w:rPr>
          <w:rFonts w:asciiTheme="minorHAnsi" w:hAnsiTheme="minorHAnsi" w:cstheme="minorHAnsi"/>
          <w:bCs/>
          <w:sz w:val="22"/>
          <w:szCs w:val="22"/>
        </w:rPr>
        <w:t xml:space="preserve"> </w:t>
      </w:r>
    </w:p>
    <w:p w14:paraId="53F37F4D" w14:textId="77777777" w:rsidR="001143D4" w:rsidRPr="00A90C9C" w:rsidRDefault="001143D4" w:rsidP="00CA0238">
      <w:pPr>
        <w:pStyle w:val="BodyText"/>
        <w:spacing w:before="7"/>
        <w:jc w:val="both"/>
        <w:rPr>
          <w:rFonts w:asciiTheme="minorHAnsi" w:eastAsiaTheme="minorHAnsi" w:hAnsiTheme="minorHAnsi" w:cstheme="minorHAnsi"/>
          <w:bCs/>
          <w:sz w:val="22"/>
          <w:szCs w:val="22"/>
        </w:rPr>
      </w:pPr>
    </w:p>
    <w:p w14:paraId="01AF2E29" w14:textId="77777777" w:rsidR="00D55AD9" w:rsidRDefault="00D55AD9" w:rsidP="00A90C9C">
      <w:pPr>
        <w:pStyle w:val="BodyText"/>
        <w:spacing w:after="120"/>
        <w:jc w:val="both"/>
        <w:rPr>
          <w:rFonts w:asciiTheme="minorHAnsi" w:hAnsiTheme="minorHAnsi" w:cstheme="minorHAnsi"/>
          <w:b/>
          <w:bCs/>
          <w:color w:val="000000" w:themeColor="text1"/>
          <w:sz w:val="22"/>
          <w:szCs w:val="22"/>
          <w:lang w:val="en-CA"/>
        </w:rPr>
      </w:pPr>
      <w:r>
        <w:rPr>
          <w:rFonts w:asciiTheme="minorHAnsi" w:hAnsiTheme="minorHAnsi" w:cstheme="minorHAnsi"/>
          <w:b/>
          <w:bCs/>
          <w:color w:val="000000" w:themeColor="text1"/>
          <w:sz w:val="22"/>
          <w:szCs w:val="22"/>
          <w:lang w:val="en-CA"/>
        </w:rPr>
        <w:t>The About Petro Viking Energy Inc.</w:t>
      </w:r>
    </w:p>
    <w:p w14:paraId="356AF0DC" w14:textId="77777777" w:rsidR="00315F45" w:rsidRPr="00315F45" w:rsidRDefault="00315F45" w:rsidP="00315F45">
      <w:pPr>
        <w:pStyle w:val="BodyText2"/>
        <w:rPr>
          <w:i w:val="0"/>
        </w:rPr>
      </w:pPr>
      <w:r w:rsidRPr="00315F45">
        <w:rPr>
          <w:i w:val="0"/>
        </w:rPr>
        <w:t xml:space="preserve">The Company is an Emerging CSE listed corporation (‘VIK’), </w:t>
      </w:r>
      <w:r>
        <w:rPr>
          <w:i w:val="0"/>
        </w:rPr>
        <w:t xml:space="preserve">and </w:t>
      </w:r>
      <w:r w:rsidRPr="00315F45">
        <w:rPr>
          <w:i w:val="0"/>
        </w:rPr>
        <w:t xml:space="preserve">in combination with its licensed Joint Venture partner is a producer, explorer, and developer of Energy in Canada. As a low cost Carbon Neutral Energy Producer in 2022 the Company will continue to achieve its results by </w:t>
      </w:r>
      <w:r w:rsidRPr="00315F45">
        <w:rPr>
          <w:i w:val="0"/>
        </w:rPr>
        <w:lastRenderedPageBreak/>
        <w:t>focusing on the application of a combination of proven geological, geophysical, engineering, and production techniques.</w:t>
      </w:r>
    </w:p>
    <w:p w14:paraId="62A7062E" w14:textId="77777777" w:rsidR="00D37F52" w:rsidRPr="00D37F52" w:rsidRDefault="00D37F52" w:rsidP="00D37F52">
      <w:pPr>
        <w:pStyle w:val="BodyText"/>
        <w:tabs>
          <w:tab w:val="left" w:pos="1549"/>
        </w:tabs>
        <w:spacing w:before="7"/>
        <w:jc w:val="both"/>
        <w:rPr>
          <w:rFonts w:asciiTheme="minorHAnsi" w:eastAsiaTheme="minorHAnsi" w:hAnsiTheme="minorHAnsi" w:cstheme="minorHAnsi"/>
          <w:sz w:val="22"/>
          <w:szCs w:val="22"/>
        </w:rPr>
      </w:pPr>
    </w:p>
    <w:p w14:paraId="3CA4FFE2" w14:textId="77777777" w:rsidR="005B195B" w:rsidRPr="0030354B" w:rsidRDefault="005B195B" w:rsidP="00653951">
      <w:pPr>
        <w:pStyle w:val="Default"/>
        <w:jc w:val="both"/>
        <w:rPr>
          <w:rFonts w:asciiTheme="minorHAnsi" w:hAnsiTheme="minorHAnsi" w:cstheme="minorHAnsi"/>
          <w:sz w:val="22"/>
          <w:szCs w:val="22"/>
          <w:lang w:val="en-CA"/>
        </w:rPr>
      </w:pPr>
      <w:r w:rsidRPr="0030354B">
        <w:rPr>
          <w:rFonts w:asciiTheme="minorHAnsi" w:hAnsiTheme="minorHAnsi" w:cstheme="minorHAnsi"/>
          <w:sz w:val="22"/>
          <w:szCs w:val="22"/>
          <w:lang w:val="en-CA"/>
        </w:rPr>
        <w:t>For further information, please contact: Lars Glimhagen, C</w:t>
      </w:r>
      <w:r w:rsidR="00151171">
        <w:rPr>
          <w:rFonts w:asciiTheme="minorHAnsi" w:hAnsiTheme="minorHAnsi" w:cstheme="minorHAnsi"/>
          <w:sz w:val="22"/>
          <w:szCs w:val="22"/>
          <w:lang w:val="en-CA"/>
        </w:rPr>
        <w:t>F</w:t>
      </w:r>
      <w:r w:rsidRPr="0030354B">
        <w:rPr>
          <w:rFonts w:asciiTheme="minorHAnsi" w:hAnsiTheme="minorHAnsi" w:cstheme="minorHAnsi"/>
          <w:sz w:val="22"/>
          <w:szCs w:val="22"/>
          <w:lang w:val="en-CA"/>
        </w:rPr>
        <w:t xml:space="preserve">O </w:t>
      </w:r>
      <w:r w:rsidR="00AD0833" w:rsidRPr="0030354B">
        <w:rPr>
          <w:rFonts w:asciiTheme="minorHAnsi" w:hAnsiTheme="minorHAnsi" w:cstheme="minorHAnsi"/>
          <w:sz w:val="22"/>
          <w:szCs w:val="22"/>
          <w:lang w:val="en-CA"/>
        </w:rPr>
        <w:t>or Peter Nesv</w:t>
      </w:r>
      <w:r w:rsidR="00827693">
        <w:rPr>
          <w:rFonts w:asciiTheme="minorHAnsi" w:hAnsiTheme="minorHAnsi" w:cstheme="minorHAnsi"/>
          <w:sz w:val="22"/>
          <w:szCs w:val="22"/>
          <w:lang w:val="en-CA"/>
        </w:rPr>
        <w:t>e</w:t>
      </w:r>
      <w:r w:rsidR="00AD0833" w:rsidRPr="0030354B">
        <w:rPr>
          <w:rFonts w:asciiTheme="minorHAnsi" w:hAnsiTheme="minorHAnsi" w:cstheme="minorHAnsi"/>
          <w:sz w:val="22"/>
          <w:szCs w:val="22"/>
          <w:lang w:val="en-CA"/>
        </w:rPr>
        <w:t xml:space="preserve">da, Vice President of Corporate Affairs and Investor relations. </w:t>
      </w:r>
    </w:p>
    <w:p w14:paraId="00C1091D" w14:textId="77777777" w:rsidR="00C93973" w:rsidRDefault="00C93973" w:rsidP="005B195B">
      <w:pPr>
        <w:pStyle w:val="Default"/>
        <w:jc w:val="both"/>
        <w:rPr>
          <w:rFonts w:asciiTheme="minorHAnsi" w:hAnsiTheme="minorHAnsi" w:cstheme="minorHAnsi"/>
          <w:sz w:val="22"/>
          <w:szCs w:val="22"/>
          <w:lang w:val="en-CA"/>
        </w:rPr>
      </w:pPr>
    </w:p>
    <w:p w14:paraId="20F94D88" w14:textId="0DBAAE53" w:rsidR="005B195B" w:rsidRDefault="005B195B" w:rsidP="005B195B">
      <w:pPr>
        <w:pStyle w:val="Default"/>
        <w:jc w:val="both"/>
        <w:rPr>
          <w:rStyle w:val="Hyperlink"/>
          <w:rFonts w:asciiTheme="minorHAnsi" w:hAnsiTheme="minorHAnsi" w:cstheme="minorHAnsi"/>
          <w:iCs/>
          <w:sz w:val="22"/>
          <w:szCs w:val="22"/>
          <w:lang w:val="en-CA"/>
        </w:rPr>
      </w:pPr>
      <w:r w:rsidRPr="0030354B">
        <w:rPr>
          <w:rFonts w:asciiTheme="minorHAnsi" w:hAnsiTheme="minorHAnsi" w:cstheme="minorHAnsi"/>
          <w:sz w:val="22"/>
          <w:szCs w:val="22"/>
          <w:lang w:val="en-CA"/>
        </w:rPr>
        <w:t xml:space="preserve">Email: </w:t>
      </w:r>
      <w:r w:rsidR="006056B3">
        <w:rPr>
          <w:rFonts w:asciiTheme="minorHAnsi" w:hAnsiTheme="minorHAnsi" w:cstheme="minorHAnsi"/>
          <w:sz w:val="22"/>
          <w:szCs w:val="22"/>
          <w:lang w:val="en-CA"/>
        </w:rPr>
        <w:tab/>
      </w:r>
      <w:hyperlink r:id="rId8" w:history="1">
        <w:r w:rsidR="00827693" w:rsidRPr="00827693">
          <w:rPr>
            <w:rStyle w:val="Hyperlink"/>
            <w:rFonts w:asciiTheme="minorHAnsi" w:hAnsiTheme="minorHAnsi" w:cstheme="minorHAnsi"/>
            <w:iCs/>
            <w:sz w:val="22"/>
            <w:szCs w:val="22"/>
            <w:lang w:val="en-CA"/>
          </w:rPr>
          <w:t>lars@petroviking.ca</w:t>
        </w:r>
      </w:hyperlink>
    </w:p>
    <w:p w14:paraId="17201860" w14:textId="54B63DFC" w:rsidR="00107411" w:rsidRDefault="006056B3" w:rsidP="006056B3">
      <w:pPr>
        <w:pStyle w:val="Default"/>
        <w:jc w:val="both"/>
        <w:rPr>
          <w:rFonts w:asciiTheme="minorHAnsi" w:hAnsiTheme="minorHAnsi" w:cstheme="minorHAnsi"/>
          <w:iCs/>
          <w:sz w:val="22"/>
          <w:lang w:val="en-CA"/>
        </w:rPr>
      </w:pPr>
      <w:r>
        <w:t xml:space="preserve">  </w:t>
      </w:r>
      <w:r>
        <w:tab/>
      </w:r>
      <w:hyperlink r:id="rId9" w:history="1">
        <w:r w:rsidR="00FE5B7F" w:rsidRPr="000A0564">
          <w:rPr>
            <w:rStyle w:val="Hyperlink"/>
            <w:rFonts w:asciiTheme="minorHAnsi" w:hAnsiTheme="minorHAnsi" w:cstheme="minorHAnsi"/>
            <w:iCs/>
            <w:sz w:val="22"/>
            <w:lang w:val="en-CA"/>
          </w:rPr>
          <w:t>peter@intuitiveaustralia.com.au</w:t>
        </w:r>
      </w:hyperlink>
    </w:p>
    <w:p w14:paraId="4553D6AB" w14:textId="77777777" w:rsidR="00FE5B7F" w:rsidRPr="0030354B" w:rsidRDefault="00FE5B7F" w:rsidP="00FE5B7F">
      <w:pPr>
        <w:jc w:val="both"/>
        <w:rPr>
          <w:rFonts w:asciiTheme="minorHAnsi" w:hAnsiTheme="minorHAnsi" w:cstheme="minorHAnsi"/>
          <w:iCs/>
          <w:sz w:val="22"/>
          <w:lang w:val="en-CA"/>
        </w:rPr>
      </w:pPr>
    </w:p>
    <w:p w14:paraId="4816AA77" w14:textId="77777777" w:rsidR="00C93973" w:rsidRDefault="00C93973" w:rsidP="00FE5B7F">
      <w:pPr>
        <w:pStyle w:val="Heading2"/>
        <w:spacing w:after="120"/>
        <w:rPr>
          <w:rFonts w:eastAsiaTheme="minorHAnsi"/>
          <w:lang w:val="en-CA"/>
        </w:rPr>
      </w:pPr>
    </w:p>
    <w:p w14:paraId="3C5F3603" w14:textId="77777777" w:rsidR="00FE5B7F" w:rsidRDefault="00FE5B7F" w:rsidP="00FE5B7F">
      <w:pPr>
        <w:pStyle w:val="Heading2"/>
        <w:spacing w:after="120"/>
        <w:rPr>
          <w:rFonts w:eastAsiaTheme="minorHAnsi"/>
          <w:lang w:val="en-CA"/>
        </w:rPr>
      </w:pPr>
      <w:r>
        <w:rPr>
          <w:rFonts w:eastAsiaTheme="minorHAnsi"/>
          <w:lang w:val="en-CA"/>
        </w:rPr>
        <w:t>ON BEHALF OF THE BOARD</w:t>
      </w:r>
    </w:p>
    <w:p w14:paraId="088742B4" w14:textId="77777777" w:rsidR="00C93973" w:rsidRDefault="00C93973" w:rsidP="00FE5B7F">
      <w:pPr>
        <w:pStyle w:val="Heading2"/>
        <w:spacing w:after="0"/>
        <w:rPr>
          <w:rFonts w:eastAsiaTheme="minorHAnsi"/>
          <w:lang w:val="en-CA"/>
        </w:rPr>
      </w:pPr>
    </w:p>
    <w:p w14:paraId="2BA7ED67" w14:textId="77777777" w:rsidR="00FE5B7F" w:rsidRDefault="00151171" w:rsidP="00FE5B7F">
      <w:pPr>
        <w:pStyle w:val="Heading2"/>
        <w:spacing w:after="0"/>
        <w:rPr>
          <w:rFonts w:eastAsiaTheme="minorHAnsi"/>
          <w:lang w:val="en-CA"/>
        </w:rPr>
      </w:pPr>
      <w:r>
        <w:rPr>
          <w:rFonts w:eastAsiaTheme="minorHAnsi"/>
          <w:lang w:val="en-CA"/>
        </w:rPr>
        <w:t>Gregory Doucette</w:t>
      </w:r>
    </w:p>
    <w:p w14:paraId="644B59DD" w14:textId="77777777" w:rsidR="00107411" w:rsidRPr="00FE5B7F" w:rsidRDefault="00FE5B7F" w:rsidP="00FE5B7F">
      <w:pPr>
        <w:rPr>
          <w:i/>
          <w:sz w:val="20"/>
          <w:lang w:val="en-CA"/>
        </w:rPr>
      </w:pPr>
      <w:r>
        <w:rPr>
          <w:i/>
          <w:sz w:val="20"/>
          <w:lang w:val="en-CA"/>
        </w:rPr>
        <w:t>President &amp; CEO</w:t>
      </w:r>
    </w:p>
    <w:p w14:paraId="39C35E22" w14:textId="77777777" w:rsidR="00FE5B7F" w:rsidRPr="0030354B" w:rsidRDefault="00FE5B7F">
      <w:pPr>
        <w:pStyle w:val="BodyText2"/>
      </w:pPr>
    </w:p>
    <w:p w14:paraId="16FF18F1" w14:textId="77777777" w:rsidR="00315F45" w:rsidRDefault="00315F45" w:rsidP="00FE5B7F">
      <w:pPr>
        <w:pStyle w:val="BodyText2"/>
      </w:pPr>
    </w:p>
    <w:p w14:paraId="536CA02E" w14:textId="77777777" w:rsidR="00315F45" w:rsidRDefault="00315F45" w:rsidP="00315F45">
      <w:pPr>
        <w:pStyle w:val="BodyText2"/>
        <w:spacing w:after="120" w:line="240" w:lineRule="auto"/>
      </w:pPr>
      <w:r>
        <w:t>Cautionary Statement Forward-Looking Information:</w:t>
      </w:r>
    </w:p>
    <w:p w14:paraId="0949DB42" w14:textId="77777777" w:rsidR="00315F45" w:rsidRDefault="00315F45" w:rsidP="00FE5B7F">
      <w:pPr>
        <w:pStyle w:val="BodyText2"/>
      </w:pPr>
      <w:r>
        <w:t>This news release contains forward-looking statements relating to the future operations of the Company and other statements that are not historical facts. Forward-looking statements are often identified by terms such as “will”, “may”, “should”, “anticipate”, “expects” and similar expressions. All statements other than statements of historical fact, included in this release, including, without limitation, statements regarding the future plans and objectives of the Company are forward-looking statements that involve risks and uncertainties. There can be no assurance that such statements will prove to be accurate and actual results and future events could differ materially from those anticipated in such statements. Such factors include, but are not limited to: uncertainties related exploration and development; the ability to raise sufficient capital to fund exploration and development; changes in economic conditions or financial markets; increases in input costs; litigation, legislative, environmental and other judicial, regulatory, political and competitive developments; technological or operational difficulties or inability to obtain permits encountered in connection with exploration activities; and labor relations matters. This list is not exhaustive of the factors that may affect the Company’s forward-looking information. Important factors that could cause actual results to differ materially from the Company’s expectations also include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Canadian securities law.</w:t>
      </w:r>
    </w:p>
    <w:sectPr w:rsidR="00315F45">
      <w:headerReference w:type="even" r:id="rId10"/>
      <w:headerReference w:type="default" r:id="rId11"/>
      <w:head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AFA33" w14:textId="77777777" w:rsidR="00F72EE1" w:rsidRDefault="00F72EE1" w:rsidP="00AD0833">
      <w:pPr>
        <w:spacing w:line="240" w:lineRule="auto"/>
      </w:pPr>
      <w:r>
        <w:separator/>
      </w:r>
    </w:p>
  </w:endnote>
  <w:endnote w:type="continuationSeparator" w:id="0">
    <w:p w14:paraId="2C1DAC20" w14:textId="77777777" w:rsidR="00F72EE1" w:rsidRDefault="00F72EE1" w:rsidP="00AD0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A610F" w14:textId="77777777" w:rsidR="00F72EE1" w:rsidRDefault="00F72EE1" w:rsidP="00AD0833">
      <w:pPr>
        <w:spacing w:line="240" w:lineRule="auto"/>
      </w:pPr>
      <w:r>
        <w:separator/>
      </w:r>
    </w:p>
  </w:footnote>
  <w:footnote w:type="continuationSeparator" w:id="0">
    <w:p w14:paraId="796F245F" w14:textId="77777777" w:rsidR="00F72EE1" w:rsidRDefault="00F72EE1" w:rsidP="00AD08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7FFFC" w14:textId="6722AAEA" w:rsidR="00AD0833" w:rsidRDefault="00AD0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4D41" w14:textId="3803CA5F" w:rsidR="00AD0833" w:rsidRDefault="00AD0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38BB" w14:textId="2879E3BE" w:rsidR="00AD0833" w:rsidRDefault="00AD0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5B"/>
    <w:rsid w:val="000C6E78"/>
    <w:rsid w:val="00107411"/>
    <w:rsid w:val="001143D4"/>
    <w:rsid w:val="001471CA"/>
    <w:rsid w:val="00151171"/>
    <w:rsid w:val="00294734"/>
    <w:rsid w:val="002F4F4C"/>
    <w:rsid w:val="0030354B"/>
    <w:rsid w:val="00315F45"/>
    <w:rsid w:val="003B6240"/>
    <w:rsid w:val="003D77FA"/>
    <w:rsid w:val="003E302D"/>
    <w:rsid w:val="004C6CC0"/>
    <w:rsid w:val="004F7042"/>
    <w:rsid w:val="00523E84"/>
    <w:rsid w:val="005B195B"/>
    <w:rsid w:val="006056B3"/>
    <w:rsid w:val="00620EF2"/>
    <w:rsid w:val="006218CD"/>
    <w:rsid w:val="00653951"/>
    <w:rsid w:val="00675EF9"/>
    <w:rsid w:val="006F3D00"/>
    <w:rsid w:val="007B3C9B"/>
    <w:rsid w:val="007F0DA9"/>
    <w:rsid w:val="00827693"/>
    <w:rsid w:val="00860FF4"/>
    <w:rsid w:val="009646AE"/>
    <w:rsid w:val="009C2397"/>
    <w:rsid w:val="009D42DF"/>
    <w:rsid w:val="00A90C9C"/>
    <w:rsid w:val="00AA20D4"/>
    <w:rsid w:val="00AC2B8E"/>
    <w:rsid w:val="00AD0833"/>
    <w:rsid w:val="00BA30D8"/>
    <w:rsid w:val="00BA61C6"/>
    <w:rsid w:val="00BB4CCF"/>
    <w:rsid w:val="00BE5F3C"/>
    <w:rsid w:val="00C1519A"/>
    <w:rsid w:val="00C663EC"/>
    <w:rsid w:val="00C93973"/>
    <w:rsid w:val="00CA0238"/>
    <w:rsid w:val="00CB4646"/>
    <w:rsid w:val="00CC1554"/>
    <w:rsid w:val="00D11511"/>
    <w:rsid w:val="00D37F52"/>
    <w:rsid w:val="00D55AD9"/>
    <w:rsid w:val="00D75024"/>
    <w:rsid w:val="00E711FE"/>
    <w:rsid w:val="00EB3600"/>
    <w:rsid w:val="00EE1B0A"/>
    <w:rsid w:val="00F72EE1"/>
    <w:rsid w:val="00FD54D4"/>
    <w:rsid w:val="00FE5B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F306A"/>
  <w15:docId w15:val="{FB4E671A-7338-4D49-963C-1F877C10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fr-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5B7F"/>
    <w:pPr>
      <w:keepNext/>
      <w:spacing w:after="200" w:line="276" w:lineRule="auto"/>
      <w:jc w:val="both"/>
      <w:outlineLvl w:val="1"/>
    </w:pPr>
    <w:rPr>
      <w:rFonts w:eastAsia="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95B"/>
    <w:pPr>
      <w:autoSpaceDE w:val="0"/>
      <w:autoSpaceDN w:val="0"/>
      <w:adjustRightInd w:val="0"/>
      <w:spacing w:line="240" w:lineRule="auto"/>
    </w:pPr>
    <w:rPr>
      <w:rFonts w:ascii="Calibri" w:hAnsi="Calibri" w:cs="Calibri"/>
      <w:color w:val="000000"/>
      <w:szCs w:val="24"/>
    </w:rPr>
  </w:style>
  <w:style w:type="paragraph" w:styleId="BodyText">
    <w:name w:val="Body Text"/>
    <w:basedOn w:val="Normal"/>
    <w:link w:val="BodyTextChar"/>
    <w:uiPriority w:val="1"/>
    <w:qFormat/>
    <w:rsid w:val="00653951"/>
    <w:pPr>
      <w:widowControl w:val="0"/>
      <w:autoSpaceDE w:val="0"/>
      <w:autoSpaceDN w:val="0"/>
      <w:spacing w:line="240" w:lineRule="auto"/>
    </w:pPr>
    <w:rPr>
      <w:rFonts w:eastAsia="Arial" w:cs="Arial"/>
      <w:szCs w:val="24"/>
      <w:lang w:val="en-US"/>
    </w:rPr>
  </w:style>
  <w:style w:type="character" w:customStyle="1" w:styleId="BodyTextChar">
    <w:name w:val="Body Text Char"/>
    <w:basedOn w:val="DefaultParagraphFont"/>
    <w:link w:val="BodyText"/>
    <w:uiPriority w:val="1"/>
    <w:rsid w:val="00653951"/>
    <w:rPr>
      <w:rFonts w:eastAsia="Arial" w:cs="Arial"/>
      <w:szCs w:val="24"/>
      <w:lang w:val="en-US"/>
    </w:rPr>
  </w:style>
  <w:style w:type="paragraph" w:styleId="Header">
    <w:name w:val="header"/>
    <w:basedOn w:val="Normal"/>
    <w:link w:val="HeaderChar"/>
    <w:uiPriority w:val="99"/>
    <w:unhideWhenUsed/>
    <w:rsid w:val="00AD0833"/>
    <w:pPr>
      <w:tabs>
        <w:tab w:val="center" w:pos="4320"/>
        <w:tab w:val="right" w:pos="8640"/>
      </w:tabs>
      <w:spacing w:line="240" w:lineRule="auto"/>
    </w:pPr>
  </w:style>
  <w:style w:type="character" w:customStyle="1" w:styleId="HeaderChar">
    <w:name w:val="Header Char"/>
    <w:basedOn w:val="DefaultParagraphFont"/>
    <w:link w:val="Header"/>
    <w:uiPriority w:val="99"/>
    <w:rsid w:val="00AD0833"/>
  </w:style>
  <w:style w:type="paragraph" w:styleId="Footer">
    <w:name w:val="footer"/>
    <w:basedOn w:val="Normal"/>
    <w:link w:val="FooterChar"/>
    <w:uiPriority w:val="99"/>
    <w:unhideWhenUsed/>
    <w:rsid w:val="00AD0833"/>
    <w:pPr>
      <w:tabs>
        <w:tab w:val="center" w:pos="4320"/>
        <w:tab w:val="right" w:pos="8640"/>
      </w:tabs>
      <w:spacing w:line="240" w:lineRule="auto"/>
    </w:pPr>
  </w:style>
  <w:style w:type="character" w:customStyle="1" w:styleId="FooterChar">
    <w:name w:val="Footer Char"/>
    <w:basedOn w:val="DefaultParagraphFont"/>
    <w:link w:val="Footer"/>
    <w:uiPriority w:val="99"/>
    <w:rsid w:val="00AD0833"/>
  </w:style>
  <w:style w:type="paragraph" w:styleId="BodyText2">
    <w:name w:val="Body Text 2"/>
    <w:basedOn w:val="Normal"/>
    <w:link w:val="BodyText2Char"/>
    <w:uiPriority w:val="99"/>
    <w:unhideWhenUsed/>
    <w:rsid w:val="00FE5B7F"/>
    <w:pPr>
      <w:jc w:val="both"/>
    </w:pPr>
    <w:rPr>
      <w:rFonts w:asciiTheme="minorHAnsi" w:hAnsiTheme="minorHAnsi" w:cstheme="minorHAnsi"/>
      <w:i/>
      <w:iCs/>
      <w:sz w:val="22"/>
      <w:lang w:val="en-CA"/>
    </w:rPr>
  </w:style>
  <w:style w:type="character" w:customStyle="1" w:styleId="BodyText2Char">
    <w:name w:val="Body Text 2 Char"/>
    <w:basedOn w:val="DefaultParagraphFont"/>
    <w:link w:val="BodyText2"/>
    <w:uiPriority w:val="99"/>
    <w:rsid w:val="00FE5B7F"/>
    <w:rPr>
      <w:rFonts w:asciiTheme="minorHAnsi" w:hAnsiTheme="minorHAnsi" w:cstheme="minorHAnsi"/>
      <w:i/>
      <w:iCs/>
      <w:sz w:val="22"/>
      <w:lang w:val="en-CA"/>
    </w:rPr>
  </w:style>
  <w:style w:type="character" w:styleId="Hyperlink">
    <w:name w:val="Hyperlink"/>
    <w:basedOn w:val="DefaultParagraphFont"/>
    <w:uiPriority w:val="99"/>
    <w:unhideWhenUsed/>
    <w:rsid w:val="00FE5B7F"/>
    <w:rPr>
      <w:color w:val="0563C1" w:themeColor="hyperlink"/>
      <w:u w:val="single"/>
    </w:rPr>
  </w:style>
  <w:style w:type="character" w:customStyle="1" w:styleId="Heading2Char">
    <w:name w:val="Heading 2 Char"/>
    <w:basedOn w:val="DefaultParagraphFont"/>
    <w:link w:val="Heading2"/>
    <w:uiPriority w:val="9"/>
    <w:semiHidden/>
    <w:rsid w:val="00FE5B7F"/>
    <w:rPr>
      <w:rFonts w:eastAsia="Times New Roman"/>
      <w:b/>
      <w:sz w:val="20"/>
    </w:rPr>
  </w:style>
  <w:style w:type="paragraph" w:styleId="NormalWeb">
    <w:name w:val="Normal (Web)"/>
    <w:basedOn w:val="Normal"/>
    <w:uiPriority w:val="99"/>
    <w:semiHidden/>
    <w:unhideWhenUsed/>
    <w:rsid w:val="00D37F52"/>
    <w:pPr>
      <w:spacing w:before="100" w:beforeAutospacing="1" w:after="100" w:afterAutospacing="1" w:line="240" w:lineRule="auto"/>
      <w:jc w:val="both"/>
    </w:pPr>
    <w:rPr>
      <w:rFonts w:ascii="Times New Roman" w:eastAsia="Times New Roman" w:hAnsi="Times New Roman" w:cs="Times New Roman"/>
      <w:szCs w:val="24"/>
      <w:lang w:eastAsia="fr-CA"/>
    </w:rPr>
  </w:style>
  <w:style w:type="paragraph" w:styleId="BalloonText">
    <w:name w:val="Balloon Text"/>
    <w:basedOn w:val="Normal"/>
    <w:link w:val="BalloonTextChar"/>
    <w:uiPriority w:val="99"/>
    <w:semiHidden/>
    <w:unhideWhenUsed/>
    <w:rsid w:val="001511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18492">
      <w:bodyDiv w:val="1"/>
      <w:marLeft w:val="0"/>
      <w:marRight w:val="0"/>
      <w:marTop w:val="0"/>
      <w:marBottom w:val="0"/>
      <w:divBdr>
        <w:top w:val="none" w:sz="0" w:space="0" w:color="auto"/>
        <w:left w:val="none" w:sz="0" w:space="0" w:color="auto"/>
        <w:bottom w:val="none" w:sz="0" w:space="0" w:color="auto"/>
        <w:right w:val="none" w:sz="0" w:space="0" w:color="auto"/>
      </w:divBdr>
    </w:div>
    <w:div w:id="241110841">
      <w:bodyDiv w:val="1"/>
      <w:marLeft w:val="0"/>
      <w:marRight w:val="0"/>
      <w:marTop w:val="0"/>
      <w:marBottom w:val="0"/>
      <w:divBdr>
        <w:top w:val="none" w:sz="0" w:space="0" w:color="auto"/>
        <w:left w:val="none" w:sz="0" w:space="0" w:color="auto"/>
        <w:bottom w:val="none" w:sz="0" w:space="0" w:color="auto"/>
        <w:right w:val="none" w:sz="0" w:space="0" w:color="auto"/>
      </w:divBdr>
    </w:div>
    <w:div w:id="738865168">
      <w:bodyDiv w:val="1"/>
      <w:marLeft w:val="0"/>
      <w:marRight w:val="0"/>
      <w:marTop w:val="0"/>
      <w:marBottom w:val="0"/>
      <w:divBdr>
        <w:top w:val="none" w:sz="0" w:space="0" w:color="auto"/>
        <w:left w:val="none" w:sz="0" w:space="0" w:color="auto"/>
        <w:bottom w:val="none" w:sz="0" w:space="0" w:color="auto"/>
        <w:right w:val="none" w:sz="0" w:space="0" w:color="auto"/>
      </w:divBdr>
    </w:div>
    <w:div w:id="1922522112">
      <w:bodyDiv w:val="1"/>
      <w:marLeft w:val="0"/>
      <w:marRight w:val="0"/>
      <w:marTop w:val="0"/>
      <w:marBottom w:val="0"/>
      <w:divBdr>
        <w:top w:val="none" w:sz="0" w:space="0" w:color="auto"/>
        <w:left w:val="none" w:sz="0" w:space="0" w:color="auto"/>
        <w:bottom w:val="none" w:sz="0" w:space="0" w:color="auto"/>
        <w:right w:val="none" w:sz="0" w:space="0" w:color="auto"/>
      </w:divBdr>
    </w:div>
    <w:div w:id="20923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petroviking.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intuitiveaustralia.com.a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4628D0-D06F-4556-B486-5727F705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Dunton Rainville</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Ghozaiel, Dima</dc:creator>
  <cp:lastModifiedBy>Sarah Garcia Hack</cp:lastModifiedBy>
  <cp:revision>2</cp:revision>
  <dcterms:created xsi:type="dcterms:W3CDTF">2021-03-23T22:25:00Z</dcterms:created>
  <dcterms:modified xsi:type="dcterms:W3CDTF">2021-03-23T22:25:00Z</dcterms:modified>
</cp:coreProperties>
</file>