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707F" w14:textId="39CDA2D7" w:rsidR="001A230D" w:rsidRDefault="001A230D" w:rsidP="001A230D">
      <w:pPr>
        <w:pStyle w:val="Default"/>
        <w:jc w:val="center"/>
        <w:rPr>
          <w:b/>
          <w:bCs/>
          <w:color w:val="auto"/>
        </w:rPr>
      </w:pPr>
      <w:r w:rsidRPr="00FB0999">
        <w:rPr>
          <w:b/>
          <w:bCs/>
          <w:color w:val="auto"/>
        </w:rPr>
        <w:t>For Immediate Release</w:t>
      </w:r>
    </w:p>
    <w:p w14:paraId="20ECD4DE" w14:textId="77777777" w:rsidR="001A230D" w:rsidRPr="00FB0999" w:rsidRDefault="001A230D" w:rsidP="001A230D">
      <w:pPr>
        <w:pStyle w:val="Default"/>
        <w:jc w:val="center"/>
        <w:rPr>
          <w:color w:val="auto"/>
        </w:rPr>
      </w:pPr>
    </w:p>
    <w:p w14:paraId="6FC19D4A" w14:textId="0CFC4C07" w:rsidR="001A230D" w:rsidRPr="003859B0" w:rsidRDefault="001A230D" w:rsidP="001A230D">
      <w:pPr>
        <w:pStyle w:val="Default"/>
        <w:jc w:val="center"/>
        <w:rPr>
          <w:color w:val="auto"/>
          <w:sz w:val="36"/>
          <w:szCs w:val="36"/>
        </w:rPr>
      </w:pPr>
      <w:proofErr w:type="spellStart"/>
      <w:r w:rsidRPr="003859B0">
        <w:rPr>
          <w:b/>
          <w:bCs/>
          <w:color w:val="auto"/>
          <w:sz w:val="36"/>
          <w:szCs w:val="36"/>
        </w:rPr>
        <w:t>N</w:t>
      </w:r>
      <w:r w:rsidR="000379BC">
        <w:rPr>
          <w:b/>
          <w:bCs/>
          <w:color w:val="auto"/>
          <w:sz w:val="36"/>
          <w:szCs w:val="36"/>
        </w:rPr>
        <w:t>orthstar</w:t>
      </w:r>
      <w:proofErr w:type="spellEnd"/>
      <w:r w:rsidRPr="003859B0">
        <w:rPr>
          <w:b/>
          <w:bCs/>
          <w:color w:val="auto"/>
          <w:sz w:val="36"/>
          <w:szCs w:val="36"/>
        </w:rPr>
        <w:t xml:space="preserve"> </w:t>
      </w:r>
    </w:p>
    <w:p w14:paraId="53556ADC" w14:textId="66194AB2" w:rsidR="00676624" w:rsidRDefault="00111FE7" w:rsidP="001A230D">
      <w:pPr>
        <w:pStyle w:val="Default"/>
        <w:jc w:val="center"/>
        <w:rPr>
          <w:b/>
          <w:bCs/>
          <w:color w:val="auto"/>
          <w:sz w:val="36"/>
          <w:szCs w:val="36"/>
        </w:rPr>
      </w:pPr>
      <w:r>
        <w:rPr>
          <w:b/>
          <w:bCs/>
          <w:color w:val="auto"/>
          <w:sz w:val="36"/>
          <w:szCs w:val="36"/>
        </w:rPr>
        <w:t>Clos</w:t>
      </w:r>
      <w:r w:rsidR="00676624">
        <w:rPr>
          <w:b/>
          <w:bCs/>
          <w:color w:val="auto"/>
          <w:sz w:val="36"/>
          <w:szCs w:val="36"/>
        </w:rPr>
        <w:t>es</w:t>
      </w:r>
      <w:r>
        <w:rPr>
          <w:b/>
          <w:bCs/>
          <w:color w:val="auto"/>
          <w:sz w:val="36"/>
          <w:szCs w:val="36"/>
        </w:rPr>
        <w:t xml:space="preserve"> </w:t>
      </w:r>
      <w:r w:rsidR="000379BC" w:rsidRPr="000379BC">
        <w:rPr>
          <w:b/>
          <w:bCs/>
          <w:color w:val="auto"/>
          <w:sz w:val="36"/>
          <w:szCs w:val="36"/>
        </w:rPr>
        <w:t>Non-Brokered</w:t>
      </w:r>
    </w:p>
    <w:p w14:paraId="71BC01F6" w14:textId="736A6299" w:rsidR="001A230D" w:rsidRDefault="000379BC" w:rsidP="001A230D">
      <w:pPr>
        <w:pStyle w:val="Default"/>
        <w:jc w:val="center"/>
        <w:rPr>
          <w:b/>
          <w:bCs/>
          <w:color w:val="auto"/>
          <w:sz w:val="36"/>
          <w:szCs w:val="36"/>
        </w:rPr>
      </w:pPr>
      <w:r w:rsidRPr="000379BC">
        <w:rPr>
          <w:b/>
          <w:bCs/>
          <w:color w:val="auto"/>
          <w:sz w:val="36"/>
          <w:szCs w:val="36"/>
        </w:rPr>
        <w:t xml:space="preserve">Flow-Through Private Placement </w:t>
      </w:r>
    </w:p>
    <w:p w14:paraId="1E594144" w14:textId="61298214" w:rsidR="000379BC" w:rsidRDefault="000379BC" w:rsidP="001A230D">
      <w:pPr>
        <w:pStyle w:val="Default"/>
        <w:jc w:val="center"/>
        <w:rPr>
          <w:b/>
          <w:bCs/>
          <w:color w:val="auto"/>
          <w:sz w:val="36"/>
          <w:szCs w:val="36"/>
        </w:rPr>
      </w:pPr>
    </w:p>
    <w:p w14:paraId="06FBC0AA" w14:textId="0CC46645" w:rsidR="007D28A2" w:rsidRDefault="001A230D" w:rsidP="00D53C8E">
      <w:pPr>
        <w:pStyle w:val="Default"/>
        <w:jc w:val="both"/>
        <w:rPr>
          <w:b/>
          <w:bCs/>
          <w:color w:val="auto"/>
        </w:rPr>
      </w:pPr>
      <w:r w:rsidRPr="007D28A2">
        <w:rPr>
          <w:color w:val="auto"/>
        </w:rPr>
        <w:t xml:space="preserve">Vancouver, B.C., </w:t>
      </w:r>
      <w:r w:rsidR="000379BC" w:rsidRPr="007D28A2">
        <w:rPr>
          <w:color w:val="auto"/>
        </w:rPr>
        <w:t xml:space="preserve">March </w:t>
      </w:r>
      <w:r w:rsidR="00111FE7">
        <w:rPr>
          <w:color w:val="auto"/>
        </w:rPr>
        <w:t>3</w:t>
      </w:r>
      <w:r w:rsidR="00FF4349">
        <w:rPr>
          <w:color w:val="auto"/>
        </w:rPr>
        <w:t>1</w:t>
      </w:r>
      <w:r w:rsidR="008121AA" w:rsidRPr="007D28A2">
        <w:rPr>
          <w:color w:val="auto"/>
        </w:rPr>
        <w:t>,</w:t>
      </w:r>
      <w:r w:rsidRPr="007D28A2">
        <w:rPr>
          <w:color w:val="auto"/>
        </w:rPr>
        <w:t xml:space="preserve"> 2020. </w:t>
      </w:r>
      <w:proofErr w:type="spellStart"/>
      <w:r w:rsidRPr="007D28A2">
        <w:rPr>
          <w:b/>
          <w:bCs/>
        </w:rPr>
        <w:t>Northstar</w:t>
      </w:r>
      <w:proofErr w:type="spellEnd"/>
      <w:r w:rsidRPr="007D28A2">
        <w:rPr>
          <w:b/>
          <w:bCs/>
        </w:rPr>
        <w:t xml:space="preserve"> Gold Corp.</w:t>
      </w:r>
      <w:r w:rsidRPr="007D28A2">
        <w:t> (CSE: NSG) (“</w:t>
      </w:r>
      <w:proofErr w:type="spellStart"/>
      <w:r w:rsidRPr="007D28A2">
        <w:rPr>
          <w:b/>
          <w:bCs/>
        </w:rPr>
        <w:t>Northstar</w:t>
      </w:r>
      <w:proofErr w:type="spellEnd"/>
      <w:r w:rsidRPr="007D28A2">
        <w:t>” or the “</w:t>
      </w:r>
      <w:r w:rsidRPr="007D28A2">
        <w:rPr>
          <w:b/>
          <w:bCs/>
        </w:rPr>
        <w:t>Company</w:t>
      </w:r>
      <w:r w:rsidRPr="007D28A2">
        <w:t>”)</w:t>
      </w:r>
      <w:r w:rsidRPr="007D28A2">
        <w:rPr>
          <w:b/>
          <w:bCs/>
          <w:color w:val="auto"/>
        </w:rPr>
        <w:t xml:space="preserve">, </w:t>
      </w:r>
      <w:r w:rsidR="007D28A2" w:rsidRPr="007D28A2">
        <w:t>announces that the Company has closed its previously announced non-brokered private placement of units (“</w:t>
      </w:r>
      <w:r w:rsidR="007D28A2" w:rsidRPr="007D28A2">
        <w:rPr>
          <w:b/>
        </w:rPr>
        <w:t>Units</w:t>
      </w:r>
      <w:r w:rsidR="007D28A2" w:rsidRPr="007D28A2">
        <w:t xml:space="preserve">”) for gross proceeds </w:t>
      </w:r>
      <w:r w:rsidR="007D28A2" w:rsidRPr="00FF4349">
        <w:t>of $</w:t>
      </w:r>
      <w:r w:rsidR="00FF4349" w:rsidRPr="00511FD9">
        <w:t>989,509</w:t>
      </w:r>
      <w:r w:rsidR="007D28A2" w:rsidRPr="007D28A2">
        <w:t xml:space="preserve"> (the “</w:t>
      </w:r>
      <w:r w:rsidR="007D28A2" w:rsidRPr="007D28A2">
        <w:rPr>
          <w:b/>
        </w:rPr>
        <w:t>Offering</w:t>
      </w:r>
      <w:r w:rsidR="007D28A2" w:rsidRPr="007D28A2">
        <w:t xml:space="preserve">”).  The Offering consisted of the issuance of an aggregate </w:t>
      </w:r>
      <w:r w:rsidR="007D28A2" w:rsidRPr="00FF4349">
        <w:t xml:space="preserve">of </w:t>
      </w:r>
      <w:r w:rsidR="001A1C27" w:rsidRPr="00FF4349">
        <w:t>3,4</w:t>
      </w:r>
      <w:r w:rsidR="00FF4349" w:rsidRPr="00511FD9">
        <w:t>12</w:t>
      </w:r>
      <w:r w:rsidR="001A1C27" w:rsidRPr="00FF4349">
        <w:t>,</w:t>
      </w:r>
      <w:r w:rsidR="00FF4349" w:rsidRPr="00511FD9">
        <w:t>10</w:t>
      </w:r>
      <w:r w:rsidR="001A1C27" w:rsidRPr="00FF4349">
        <w:t xml:space="preserve">1 </w:t>
      </w:r>
      <w:r w:rsidR="007D28A2" w:rsidRPr="00FF4349">
        <w:t>Units a</w:t>
      </w:r>
      <w:r w:rsidR="007D28A2" w:rsidRPr="007D28A2">
        <w:t>t a price of $0.</w:t>
      </w:r>
      <w:r w:rsidR="007D28A2">
        <w:t>29</w:t>
      </w:r>
      <w:r w:rsidR="007D28A2" w:rsidRPr="007D28A2">
        <w:t xml:space="preserve"> per Unit.  Each Unit consists of one common share </w:t>
      </w:r>
      <w:r w:rsidR="007D28A2">
        <w:t xml:space="preserve">designated as a flow-through share </w:t>
      </w:r>
      <w:r w:rsidR="007D28A2" w:rsidRPr="007D28A2">
        <w:t>(“</w:t>
      </w:r>
      <w:r w:rsidR="007D28A2" w:rsidRPr="007D28A2">
        <w:rPr>
          <w:b/>
        </w:rPr>
        <w:t>Common Share</w:t>
      </w:r>
      <w:r w:rsidR="007D28A2" w:rsidRPr="007D28A2">
        <w:t xml:space="preserve">”) </w:t>
      </w:r>
      <w:r w:rsidR="007D28A2">
        <w:t xml:space="preserve">under the </w:t>
      </w:r>
      <w:r w:rsidR="007D28A2" w:rsidRPr="007D28A2">
        <w:rPr>
          <w:i/>
          <w:iCs/>
        </w:rPr>
        <w:t>Income Tax Act</w:t>
      </w:r>
      <w:r w:rsidR="007D28A2">
        <w:t xml:space="preserve"> (Canada)</w:t>
      </w:r>
      <w:r w:rsidR="007D28A2" w:rsidRPr="007D28A2">
        <w:t xml:space="preserve"> and one-half common share purchase warrant (“</w:t>
      </w:r>
      <w:r w:rsidR="007D28A2" w:rsidRPr="007D28A2">
        <w:rPr>
          <w:b/>
        </w:rPr>
        <w:t>Warrant</w:t>
      </w:r>
      <w:r w:rsidR="007D28A2" w:rsidRPr="007D28A2">
        <w:t>”), with each full Warrant entitling the holder to acquire one Common Share at a price of $0.</w:t>
      </w:r>
      <w:r w:rsidR="007D28A2">
        <w:t>43</w:t>
      </w:r>
      <w:r w:rsidR="007D28A2" w:rsidRPr="007D28A2">
        <w:t xml:space="preserve"> per Common Share, for a period of </w:t>
      </w:r>
      <w:r w:rsidR="007D28A2">
        <w:t>24</w:t>
      </w:r>
      <w:r w:rsidR="007D28A2" w:rsidRPr="007D28A2">
        <w:t xml:space="preserve"> months from the closing of the Offering.</w:t>
      </w:r>
    </w:p>
    <w:p w14:paraId="3A7F212A" w14:textId="77777777" w:rsidR="00D53C8E" w:rsidRPr="00A83810" w:rsidRDefault="00D53C8E" w:rsidP="00D53C8E">
      <w:pPr>
        <w:pStyle w:val="Default"/>
        <w:jc w:val="both"/>
        <w:rPr>
          <w:color w:val="auto"/>
        </w:rPr>
      </w:pPr>
    </w:p>
    <w:p w14:paraId="1321BE9D" w14:textId="068D3865" w:rsidR="00FF4349" w:rsidRPr="00511FD9" w:rsidRDefault="003F3D58" w:rsidP="00FF4349">
      <w:pPr>
        <w:jc w:val="both"/>
      </w:pPr>
      <w:r w:rsidRPr="00A83810">
        <w:t>The Company</w:t>
      </w:r>
      <w:r w:rsidR="00FF4349">
        <w:t xml:space="preserve"> </w:t>
      </w:r>
      <w:r w:rsidRPr="00A83810">
        <w:t xml:space="preserve">engaged Canaccord Genuity Corp. </w:t>
      </w:r>
      <w:r w:rsidR="001D30EF" w:rsidRPr="00A83810">
        <w:t xml:space="preserve">and Haywood Securities Inc. </w:t>
      </w:r>
      <w:r w:rsidRPr="00A83810">
        <w:t>to act as its financial advisor</w:t>
      </w:r>
      <w:r w:rsidR="001D30EF" w:rsidRPr="00A83810">
        <w:t>s</w:t>
      </w:r>
      <w:r w:rsidR="00FD74AF">
        <w:t xml:space="preserve"> (“</w:t>
      </w:r>
      <w:r w:rsidR="00FD74AF" w:rsidRPr="00511FD9">
        <w:rPr>
          <w:b/>
          <w:bCs/>
        </w:rPr>
        <w:t>Financial Advisors</w:t>
      </w:r>
      <w:r w:rsidR="00FD74AF">
        <w:t>”)</w:t>
      </w:r>
      <w:r w:rsidRPr="00A83810">
        <w:t xml:space="preserve"> </w:t>
      </w:r>
      <w:r w:rsidR="00FF4349">
        <w:t>under</w:t>
      </w:r>
      <w:r w:rsidRPr="00A83810">
        <w:t xml:space="preserve"> the </w:t>
      </w:r>
      <w:r w:rsidR="00FF4349">
        <w:t>O</w:t>
      </w:r>
      <w:r w:rsidRPr="00A83810">
        <w:t>ffering</w:t>
      </w:r>
      <w:r w:rsidRPr="00FF4349">
        <w:t xml:space="preserve">. </w:t>
      </w:r>
      <w:r w:rsidR="00511FD9">
        <w:t xml:space="preserve"> </w:t>
      </w:r>
      <w:r w:rsidR="00FF4349" w:rsidRPr="00511FD9">
        <w:t>In connection with the Offering, the Company paid aggregate cash commissions of approximately $77,056.72 and issued 265,713 finder warrants (“</w:t>
      </w:r>
      <w:r w:rsidR="00FF4349" w:rsidRPr="00511FD9">
        <w:rPr>
          <w:b/>
          <w:bCs/>
        </w:rPr>
        <w:t>Finder Warrants</w:t>
      </w:r>
      <w:r w:rsidR="00FF4349" w:rsidRPr="00511FD9">
        <w:t>”). Each Finder Warrant is exercisable for a period of 24 months from the closing of the Offering to acquire one Common Share at a price of $0.43 per Common Share.</w:t>
      </w:r>
      <w:r w:rsidR="00FF4349">
        <w:t xml:space="preserve"> In addition, the Company </w:t>
      </w:r>
      <w:r w:rsidR="00FD74AF">
        <w:t>agreed to pay the Financial Advisors a work fee of $25,000 (</w:t>
      </w:r>
      <w:proofErr w:type="spellStart"/>
      <w:r w:rsidR="00FD74AF">
        <w:t>Cdn</w:t>
      </w:r>
      <w:proofErr w:type="spellEnd"/>
      <w:r w:rsidR="00FD74AF">
        <w:t xml:space="preserve">.) payable via the issuance of </w:t>
      </w:r>
      <w:r w:rsidR="00FF4349">
        <w:t xml:space="preserve">86,207 </w:t>
      </w:r>
      <w:r w:rsidR="00BE6A51">
        <w:t>c</w:t>
      </w:r>
      <w:r w:rsidR="00FF4349">
        <w:t xml:space="preserve">ommon </w:t>
      </w:r>
      <w:r w:rsidR="00BE6A51">
        <w:t>s</w:t>
      </w:r>
      <w:r w:rsidR="00FF4349">
        <w:t xml:space="preserve">hares at an issue price of $0.29 per Common Share. </w:t>
      </w:r>
    </w:p>
    <w:p w14:paraId="7DBA9EE9" w14:textId="75BDE55E" w:rsidR="003F3D58" w:rsidRPr="00A83810" w:rsidRDefault="003F3D58" w:rsidP="00FF4349">
      <w:pPr>
        <w:jc w:val="both"/>
      </w:pPr>
    </w:p>
    <w:p w14:paraId="573DCB88" w14:textId="3DF76E9D" w:rsidR="003F3D58" w:rsidRDefault="003F3D58" w:rsidP="00D53C8E">
      <w:pPr>
        <w:pStyle w:val="Default"/>
        <w:jc w:val="both"/>
        <w:rPr>
          <w:color w:val="auto"/>
        </w:rPr>
      </w:pPr>
      <w:r w:rsidRPr="00A83810">
        <w:rPr>
          <w:color w:val="auto"/>
        </w:rPr>
        <w:t>The gross proceeds from the sale of the</w:t>
      </w:r>
      <w:r w:rsidR="007D28A2">
        <w:rPr>
          <w:color w:val="auto"/>
        </w:rPr>
        <w:t xml:space="preserve"> Common </w:t>
      </w:r>
      <w:r w:rsidRPr="00A83810">
        <w:rPr>
          <w:color w:val="auto"/>
        </w:rPr>
        <w:t>Shares will be used to incur eligible Canadian Exploration Expenses ("CEE") at the Company's 100%-owned Miller Gold Property, situated 18 km southeast of Kirkland Lake</w:t>
      </w:r>
      <w:r w:rsidR="000379BC" w:rsidRPr="00A83810">
        <w:rPr>
          <w:color w:val="auto"/>
        </w:rPr>
        <w:t xml:space="preserve">, Ontario. </w:t>
      </w:r>
      <w:r w:rsidRPr="00A83810">
        <w:rPr>
          <w:color w:val="auto"/>
        </w:rPr>
        <w:t>The Company will renounce CEE effective on or before December 31, 20</w:t>
      </w:r>
      <w:r w:rsidR="000379BC" w:rsidRPr="00A83810">
        <w:rPr>
          <w:color w:val="auto"/>
        </w:rPr>
        <w:t>20</w:t>
      </w:r>
      <w:r w:rsidRPr="00A83810">
        <w:rPr>
          <w:color w:val="auto"/>
        </w:rPr>
        <w:t>.</w:t>
      </w:r>
      <w:bookmarkStart w:id="0" w:name="_GoBack"/>
      <w:bookmarkEnd w:id="0"/>
    </w:p>
    <w:p w14:paraId="585B61AA" w14:textId="44BE8E6D" w:rsidR="00FD74AF" w:rsidRDefault="00FD74AF" w:rsidP="00D53C8E">
      <w:pPr>
        <w:pStyle w:val="Default"/>
        <w:jc w:val="both"/>
        <w:rPr>
          <w:color w:val="auto"/>
        </w:rPr>
      </w:pPr>
    </w:p>
    <w:p w14:paraId="5D6AB301" w14:textId="2D861A0A" w:rsidR="00FD74AF" w:rsidRPr="00FD74AF" w:rsidRDefault="00FD74AF" w:rsidP="00D53C8E">
      <w:pPr>
        <w:pStyle w:val="Default"/>
        <w:jc w:val="both"/>
        <w:rPr>
          <w:color w:val="auto"/>
        </w:rPr>
      </w:pPr>
      <w:r w:rsidRPr="00511FD9">
        <w:rPr>
          <w:lang w:val="en-US"/>
        </w:rPr>
        <w:t xml:space="preserve">The participation of two directors in the Offering constitutes a "related party transaction" within the meaning of Multilateral Instrument 61-101 - </w:t>
      </w:r>
      <w:r w:rsidRPr="00511FD9">
        <w:rPr>
          <w:i/>
          <w:iCs/>
          <w:lang w:val="en-US"/>
        </w:rPr>
        <w:t>Protection of Minority Security Holders in Special Transactions</w:t>
      </w:r>
      <w:r w:rsidRPr="00511FD9">
        <w:rPr>
          <w:lang w:val="en-US"/>
        </w:rPr>
        <w:t xml:space="preserve"> ("</w:t>
      </w:r>
      <w:r w:rsidRPr="00511FD9">
        <w:rPr>
          <w:b/>
          <w:lang w:val="en-US"/>
        </w:rPr>
        <w:t>MI 61-101</w:t>
      </w:r>
      <w:r w:rsidRPr="00511FD9">
        <w:rPr>
          <w:lang w:val="en-US"/>
        </w:rPr>
        <w:t>") and the policies of the CSE. The Company is relying upon the exemptions from the formal valuation and minority shareholder approval requirements pursuant to sections 5.5(b) and 5.7(1)(a), respectively, of MI 61-101 on the basis that, at the time the Offering was agreed to, neither the fair market value of the subject matter of, nor the fair market value of the consideration for, the transaction insofar as it involves interested parties (within the meaning of MI 61-101) in the Offering, exceeds 25% of the Company's market capitalization calculated in accordance with MI 61-101.</w:t>
      </w:r>
    </w:p>
    <w:p w14:paraId="095380B6" w14:textId="637D84E8" w:rsidR="00FD74AF" w:rsidRPr="00FD74AF" w:rsidRDefault="00FD74AF" w:rsidP="00D53C8E">
      <w:pPr>
        <w:pStyle w:val="Default"/>
        <w:jc w:val="both"/>
        <w:rPr>
          <w:color w:val="auto"/>
        </w:rPr>
      </w:pPr>
    </w:p>
    <w:p w14:paraId="5FF6AAD0" w14:textId="156F156E" w:rsidR="00676624" w:rsidRDefault="00676624" w:rsidP="00D53C8E">
      <w:pPr>
        <w:pStyle w:val="Default"/>
        <w:jc w:val="both"/>
        <w:rPr>
          <w:color w:val="auto"/>
        </w:rPr>
      </w:pPr>
      <w:bookmarkStart w:id="1" w:name="_Hlk36453232"/>
      <w:r w:rsidRPr="00511FD9">
        <w:rPr>
          <w:b/>
          <w:bCs/>
          <w:i/>
          <w:iCs/>
          <w:color w:val="auto"/>
        </w:rPr>
        <w:t>Miller Gold Property Exploration Update</w:t>
      </w:r>
    </w:p>
    <w:p w14:paraId="6195D694" w14:textId="4C55DFC1" w:rsidR="00676624" w:rsidRDefault="00676624" w:rsidP="00D53C8E">
      <w:pPr>
        <w:pStyle w:val="Default"/>
        <w:jc w:val="both"/>
        <w:rPr>
          <w:color w:val="auto"/>
        </w:rPr>
      </w:pPr>
    </w:p>
    <w:p w14:paraId="09D2F64A" w14:textId="7A2D68C4" w:rsidR="00676624" w:rsidRDefault="00676624" w:rsidP="00676624">
      <w:pPr>
        <w:jc w:val="both"/>
        <w:rPr>
          <w:rFonts w:eastAsiaTheme="minorHAnsi"/>
        </w:rPr>
      </w:pPr>
      <w:r>
        <w:rPr>
          <w:rFonts w:eastAsiaTheme="minorHAnsi"/>
        </w:rPr>
        <w:t xml:space="preserve">Diamond drilling commenced at </w:t>
      </w:r>
      <w:proofErr w:type="spellStart"/>
      <w:r w:rsidR="00C07EBC">
        <w:rPr>
          <w:rFonts w:eastAsiaTheme="minorHAnsi"/>
        </w:rPr>
        <w:t>Northstar’s</w:t>
      </w:r>
      <w:proofErr w:type="spellEnd"/>
      <w:r w:rsidR="00C07EBC">
        <w:rPr>
          <w:rFonts w:eastAsiaTheme="minorHAnsi"/>
        </w:rPr>
        <w:t xml:space="preserve"> 100%-owned </w:t>
      </w:r>
      <w:r>
        <w:rPr>
          <w:rFonts w:eastAsiaTheme="minorHAnsi"/>
        </w:rPr>
        <w:t xml:space="preserve">Miller Gold Property in late February and </w:t>
      </w:r>
      <w:r w:rsidR="00C07EBC">
        <w:rPr>
          <w:rFonts w:eastAsiaTheme="minorHAnsi"/>
        </w:rPr>
        <w:t xml:space="preserve">has </w:t>
      </w:r>
      <w:r>
        <w:t xml:space="preserve">progressed as planned with minimal interruptions owing to the COVID-19 </w:t>
      </w:r>
      <w:r w:rsidR="00CA13EA">
        <w:t>pandemic</w:t>
      </w:r>
      <w:r>
        <w:t xml:space="preserve">.   </w:t>
      </w:r>
      <w:r w:rsidR="00C07EBC">
        <w:t xml:space="preserve">To </w:t>
      </w:r>
      <w:r w:rsidR="00C07EBC">
        <w:lastRenderedPageBreak/>
        <w:t>date t</w:t>
      </w:r>
      <w:r>
        <w:t xml:space="preserve">he Company has drilled </w:t>
      </w:r>
      <w:r w:rsidRPr="00964934">
        <w:rPr>
          <w:rFonts w:eastAsiaTheme="minorHAnsi"/>
        </w:rPr>
        <w:t>1,</w:t>
      </w:r>
      <w:r w:rsidR="00202FFF" w:rsidRPr="00964934">
        <w:rPr>
          <w:rFonts w:eastAsiaTheme="minorHAnsi"/>
        </w:rPr>
        <w:t>848</w:t>
      </w:r>
      <w:r w:rsidRPr="00964934">
        <w:rPr>
          <w:rFonts w:eastAsiaTheme="minorHAnsi"/>
        </w:rPr>
        <w:t xml:space="preserve"> m in 1</w:t>
      </w:r>
      <w:r w:rsidR="00202FFF" w:rsidRPr="00511FD9">
        <w:rPr>
          <w:rFonts w:eastAsiaTheme="minorHAnsi"/>
        </w:rPr>
        <w:t>2</w:t>
      </w:r>
      <w:r w:rsidRPr="00857BBA">
        <w:rPr>
          <w:rFonts w:eastAsiaTheme="minorHAnsi"/>
        </w:rPr>
        <w:t xml:space="preserve"> drill holes</w:t>
      </w:r>
      <w:r w:rsidR="00C07EBC">
        <w:rPr>
          <w:rFonts w:eastAsiaTheme="minorHAnsi"/>
        </w:rPr>
        <w:t>,</w:t>
      </w:r>
      <w:r>
        <w:rPr>
          <w:rFonts w:eastAsiaTheme="minorHAnsi"/>
        </w:rPr>
        <w:t xml:space="preserve"> approximately one-half of the planned 3,000 m Phase I drill program.  </w:t>
      </w:r>
      <w:proofErr w:type="spellStart"/>
      <w:r>
        <w:rPr>
          <w:rFonts w:eastAsiaTheme="minorHAnsi"/>
        </w:rPr>
        <w:t>Northstar</w:t>
      </w:r>
      <w:proofErr w:type="spellEnd"/>
      <w:r>
        <w:rPr>
          <w:rFonts w:eastAsiaTheme="minorHAnsi"/>
        </w:rPr>
        <w:t xml:space="preserve"> has intersected the No.1 Vein in all 1</w:t>
      </w:r>
      <w:r w:rsidR="00C07EBC">
        <w:rPr>
          <w:rFonts w:eastAsiaTheme="minorHAnsi"/>
        </w:rPr>
        <w:t>2</w:t>
      </w:r>
      <w:r>
        <w:rPr>
          <w:rFonts w:eastAsiaTheme="minorHAnsi"/>
        </w:rPr>
        <w:t xml:space="preserve"> holes and split core samples </w:t>
      </w:r>
      <w:r w:rsidRPr="00BC1572">
        <w:rPr>
          <w:rFonts w:eastAsiaTheme="minorHAnsi"/>
        </w:rPr>
        <w:t xml:space="preserve">from the first </w:t>
      </w:r>
      <w:r w:rsidR="00C07EBC" w:rsidRPr="00511FD9">
        <w:rPr>
          <w:rFonts w:eastAsiaTheme="minorHAnsi"/>
        </w:rPr>
        <w:t>6</w:t>
      </w:r>
      <w:r w:rsidRPr="00BC1572">
        <w:rPr>
          <w:rFonts w:eastAsiaTheme="minorHAnsi"/>
        </w:rPr>
        <w:t xml:space="preserve"> drill holes have</w:t>
      </w:r>
      <w:r>
        <w:rPr>
          <w:rFonts w:eastAsiaTheme="minorHAnsi"/>
        </w:rPr>
        <w:t xml:space="preserve"> been submitted to AGAT Laboratories for assay and metallic screening. Analytical results will be </w:t>
      </w:r>
      <w:r w:rsidR="00C07EBC">
        <w:rPr>
          <w:rFonts w:eastAsiaTheme="minorHAnsi"/>
        </w:rPr>
        <w:t xml:space="preserve">batch </w:t>
      </w:r>
      <w:r>
        <w:rPr>
          <w:rFonts w:eastAsiaTheme="minorHAnsi"/>
        </w:rPr>
        <w:t>reported</w:t>
      </w:r>
      <w:r w:rsidR="00C07EBC">
        <w:rPr>
          <w:rFonts w:eastAsiaTheme="minorHAnsi"/>
        </w:rPr>
        <w:t xml:space="preserve"> when available</w:t>
      </w:r>
      <w:r>
        <w:rPr>
          <w:rFonts w:eastAsiaTheme="minorHAnsi"/>
        </w:rPr>
        <w:t xml:space="preserve">.   </w:t>
      </w:r>
    </w:p>
    <w:p w14:paraId="7D3F1A58" w14:textId="77777777" w:rsidR="00676624" w:rsidRDefault="00676624" w:rsidP="00676624">
      <w:pPr>
        <w:jc w:val="both"/>
        <w:rPr>
          <w:rFonts w:eastAsiaTheme="minorHAnsi"/>
        </w:rPr>
      </w:pPr>
    </w:p>
    <w:p w14:paraId="1575CFD9" w14:textId="0D6F506F" w:rsidR="00676624" w:rsidRDefault="00676624" w:rsidP="00676624">
      <w:pPr>
        <w:pStyle w:val="Default"/>
        <w:jc w:val="both"/>
      </w:pPr>
      <w:proofErr w:type="spellStart"/>
      <w:r>
        <w:t>Northstar</w:t>
      </w:r>
      <w:proofErr w:type="spellEnd"/>
      <w:r>
        <w:t xml:space="preserve"> and drill contractor Major Drilling operate at the Miller Gold Property under a strict and rigorous protocol designed to limit employee risk of exposure to COVID-19, providing for a safe work environment to maximize employee health and safety. The Company is committed to continue and modify this protocol as required.</w:t>
      </w:r>
      <w:bookmarkEnd w:id="1"/>
    </w:p>
    <w:p w14:paraId="026D7756" w14:textId="3C87DCE2" w:rsidR="00C07EBC" w:rsidRDefault="00C07EBC" w:rsidP="00676624">
      <w:pPr>
        <w:pStyle w:val="Default"/>
        <w:jc w:val="both"/>
      </w:pPr>
    </w:p>
    <w:p w14:paraId="5E210012" w14:textId="77777777" w:rsidR="00C07EBC" w:rsidRPr="00511FD9" w:rsidRDefault="00C07EBC" w:rsidP="00C07EBC">
      <w:pPr>
        <w:pStyle w:val="Default"/>
        <w:jc w:val="both"/>
        <w:rPr>
          <w:b/>
          <w:bCs/>
          <w:i/>
          <w:iCs/>
          <w:color w:val="auto"/>
        </w:rPr>
      </w:pPr>
      <w:r w:rsidRPr="00511FD9">
        <w:rPr>
          <w:b/>
          <w:bCs/>
          <w:i/>
          <w:iCs/>
          <w:color w:val="auto"/>
        </w:rPr>
        <w:t>Postponement of January 31, 2020 Quarterly Filing</w:t>
      </w:r>
    </w:p>
    <w:p w14:paraId="330C8EA1" w14:textId="77777777" w:rsidR="00C07EBC" w:rsidRPr="00C07EBC" w:rsidRDefault="00C07EBC" w:rsidP="00C07EBC">
      <w:pPr>
        <w:pStyle w:val="Default"/>
        <w:jc w:val="both"/>
        <w:rPr>
          <w:color w:val="auto"/>
        </w:rPr>
      </w:pPr>
    </w:p>
    <w:p w14:paraId="03C87309" w14:textId="3F7A14FD" w:rsidR="00C07EBC" w:rsidRPr="00C07EBC" w:rsidRDefault="00C07EBC" w:rsidP="00C07EBC">
      <w:pPr>
        <w:pStyle w:val="Default"/>
        <w:jc w:val="both"/>
        <w:rPr>
          <w:color w:val="auto"/>
        </w:rPr>
      </w:pPr>
      <w:r w:rsidRPr="00C07EBC">
        <w:rPr>
          <w:color w:val="auto"/>
        </w:rPr>
        <w:t>The Company is postponing the reporting</w:t>
      </w:r>
      <w:r>
        <w:rPr>
          <w:color w:val="auto"/>
        </w:rPr>
        <w:t xml:space="preserve"> </w:t>
      </w:r>
      <w:r w:rsidRPr="00C07EBC">
        <w:rPr>
          <w:color w:val="auto"/>
        </w:rPr>
        <w:t>of its condensed interim quarterly Financial Statements, Management’s Discussion and A</w:t>
      </w:r>
      <w:r>
        <w:rPr>
          <w:color w:val="auto"/>
        </w:rPr>
        <w:t>n</w:t>
      </w:r>
      <w:r w:rsidRPr="00C07EBC">
        <w:rPr>
          <w:color w:val="auto"/>
        </w:rPr>
        <w:t>alysis (“MD&amp;A”) as a result of delays caused by the COVID-19 pandemic.</w:t>
      </w:r>
      <w:r>
        <w:rPr>
          <w:color w:val="auto"/>
        </w:rPr>
        <w:t xml:space="preserve"> </w:t>
      </w:r>
      <w:r w:rsidRPr="00C07EBC">
        <w:rPr>
          <w:color w:val="auto"/>
        </w:rPr>
        <w:t xml:space="preserve"> The Company aims to file these documents by the first week of April, under the terms of the 45-day extension announced by the Ontario Securities Commission under the “Ontario Instrument 51-502”, dated March 23, 2020.  </w:t>
      </w:r>
    </w:p>
    <w:p w14:paraId="43319E40" w14:textId="77777777" w:rsidR="00C07EBC" w:rsidRPr="00676624" w:rsidRDefault="00C07EBC" w:rsidP="00676624">
      <w:pPr>
        <w:pStyle w:val="Default"/>
        <w:jc w:val="both"/>
        <w:rPr>
          <w:color w:val="auto"/>
        </w:rPr>
      </w:pPr>
    </w:p>
    <w:p w14:paraId="7133A6AC" w14:textId="3E943839" w:rsidR="008B400A" w:rsidRPr="008B400A" w:rsidRDefault="008B400A" w:rsidP="00D53C8E">
      <w:pPr>
        <w:pStyle w:val="Default"/>
        <w:jc w:val="both"/>
        <w:rPr>
          <w:b/>
          <w:i/>
        </w:rPr>
      </w:pPr>
      <w:r w:rsidRPr="008B400A">
        <w:rPr>
          <w:b/>
          <w:i/>
        </w:rPr>
        <w:t xml:space="preserve">About </w:t>
      </w:r>
      <w:proofErr w:type="spellStart"/>
      <w:r w:rsidRPr="008B400A">
        <w:rPr>
          <w:b/>
          <w:i/>
        </w:rPr>
        <w:t>Northstar</w:t>
      </w:r>
      <w:proofErr w:type="spellEnd"/>
      <w:r w:rsidRPr="008B400A">
        <w:rPr>
          <w:b/>
          <w:i/>
        </w:rPr>
        <w:t xml:space="preserve"> Gold Corp.</w:t>
      </w:r>
    </w:p>
    <w:p w14:paraId="658E0B05" w14:textId="77777777" w:rsidR="008B400A" w:rsidRDefault="008B400A" w:rsidP="008B400A">
      <w:pPr>
        <w:jc w:val="both"/>
      </w:pPr>
    </w:p>
    <w:p w14:paraId="4526AD68" w14:textId="3D797905" w:rsidR="00676624" w:rsidRPr="008B400A" w:rsidRDefault="00676624" w:rsidP="00676624">
      <w:pPr>
        <w:jc w:val="both"/>
        <w:rPr>
          <w:lang w:val="en-US"/>
        </w:rPr>
      </w:pPr>
      <w:proofErr w:type="spellStart"/>
      <w:r w:rsidRPr="00635C54">
        <w:t>Northstar</w:t>
      </w:r>
      <w:proofErr w:type="spellEnd"/>
      <w:r w:rsidRPr="00635C54">
        <w:t xml:space="preserve"> </w:t>
      </w:r>
      <w:r>
        <w:t xml:space="preserve">recently listed on the CSE by way of a $3 million Initial Public Offering and is </w:t>
      </w:r>
      <w:r w:rsidRPr="00635C54">
        <w:t xml:space="preserve">focused on gold exploration in the prolific Kirkland Lake District in northeastern Ontario. </w:t>
      </w:r>
      <w:r>
        <w:t>Prior to going public, the Company</w:t>
      </w:r>
      <w:r w:rsidRPr="00635C54">
        <w:t xml:space="preserve"> </w:t>
      </w:r>
      <w:r>
        <w:t xml:space="preserve">spent </w:t>
      </w:r>
      <w:r w:rsidRPr="00635C54">
        <w:t>$7</w:t>
      </w:r>
      <w:r>
        <w:t xml:space="preserve"> million</w:t>
      </w:r>
      <w:r w:rsidRPr="00635C54">
        <w:t xml:space="preserve"> to acquire and advance 3-100% owned gold and base-metal properties in the region. </w:t>
      </w:r>
      <w:proofErr w:type="spellStart"/>
      <w:r w:rsidRPr="00635C54">
        <w:t>Northstar</w:t>
      </w:r>
      <w:proofErr w:type="spellEnd"/>
      <w:r w:rsidRPr="00635C54">
        <w:t xml:space="preserve"> has a</w:t>
      </w:r>
      <w:r>
        <w:t xml:space="preserve">n </w:t>
      </w:r>
      <w:r w:rsidRPr="00635C54">
        <w:t xml:space="preserve">accomplished Board, Special Advisor and Management Group comprised of professionals highly experienced in exploration, mining, finance and investment banking on a global basis.  </w:t>
      </w:r>
      <w:r>
        <w:t xml:space="preserve">In late </w:t>
      </w:r>
      <w:proofErr w:type="gramStart"/>
      <w:r>
        <w:t>February,</w:t>
      </w:r>
      <w:proofErr w:type="gramEnd"/>
      <w:r>
        <w:t xml:space="preserve"> 2020, </w:t>
      </w:r>
      <w:proofErr w:type="spellStart"/>
      <w:r w:rsidRPr="00635C54">
        <w:t>Northstar</w:t>
      </w:r>
      <w:proofErr w:type="spellEnd"/>
      <w:r w:rsidRPr="00635C54">
        <w:t xml:space="preserve"> commenced a $1.1 million Phase I exploration program which includes 3,000 m of drilling on its flagship, early-resource stage Miller Gold Property</w:t>
      </w:r>
      <w:r>
        <w:t xml:space="preserve">, situated </w:t>
      </w:r>
      <w:r w:rsidRPr="005071E1">
        <w:t xml:space="preserve">18 km southeast of the town of Kirkland Lake and Kirkland </w:t>
      </w:r>
      <w:r>
        <w:t xml:space="preserve">Lake </w:t>
      </w:r>
      <w:r w:rsidRPr="005071E1">
        <w:t xml:space="preserve">Gold’s </w:t>
      </w:r>
      <w:proofErr w:type="spellStart"/>
      <w:r w:rsidRPr="005071E1">
        <w:t>Macassa</w:t>
      </w:r>
      <w:proofErr w:type="spellEnd"/>
      <w:r w:rsidRPr="005071E1">
        <w:t xml:space="preserve"> </w:t>
      </w:r>
      <w:r>
        <w:t>g</w:t>
      </w:r>
      <w:r w:rsidRPr="005071E1">
        <w:t>old mine.</w:t>
      </w:r>
    </w:p>
    <w:p w14:paraId="30B6E6A6" w14:textId="77777777" w:rsidR="00C71F6C" w:rsidRPr="006F0C86" w:rsidRDefault="00C71F6C" w:rsidP="00C71F6C">
      <w:pPr>
        <w:jc w:val="both"/>
      </w:pPr>
      <w:r w:rsidRPr="006F0C86">
        <w:t xml:space="preserve">   </w:t>
      </w:r>
    </w:p>
    <w:p w14:paraId="73BB45BE" w14:textId="77777777" w:rsidR="00C71F6C" w:rsidRPr="006F0C86" w:rsidRDefault="00C71F6C" w:rsidP="00C71F6C">
      <w:pPr>
        <w:jc w:val="both"/>
      </w:pPr>
      <w:r w:rsidRPr="006F0C86">
        <w:t xml:space="preserve">On behalf of the Board of Directors, </w:t>
      </w:r>
      <w:r w:rsidRPr="006F0C86">
        <w:tab/>
      </w:r>
      <w:r w:rsidRPr="006F0C86">
        <w:tab/>
      </w:r>
      <w:r w:rsidR="00824AE3">
        <w:tab/>
      </w:r>
      <w:proofErr w:type="gramStart"/>
      <w:r w:rsidRPr="006F0C86">
        <w:t>For</w:t>
      </w:r>
      <w:proofErr w:type="gramEnd"/>
      <w:r w:rsidRPr="006F0C86">
        <w:t xml:space="preserve"> further information, please contact:</w:t>
      </w:r>
    </w:p>
    <w:p w14:paraId="726F8940" w14:textId="77777777" w:rsidR="00C71F6C" w:rsidRPr="006F0C86" w:rsidRDefault="00C71F6C" w:rsidP="00C71F6C">
      <w:pPr>
        <w:jc w:val="both"/>
      </w:pPr>
    </w:p>
    <w:p w14:paraId="3BF14693" w14:textId="77777777" w:rsidR="00C71F6C" w:rsidRPr="00C32C44" w:rsidRDefault="00C71F6C" w:rsidP="00C71F6C">
      <w:pPr>
        <w:jc w:val="both"/>
      </w:pPr>
      <w:r w:rsidRPr="006F0C86">
        <w:t xml:space="preserve">Mr. Brian P. Fowler, </w:t>
      </w:r>
      <w:proofErr w:type="spellStart"/>
      <w:r w:rsidRPr="006F0C86">
        <w:t>P.Geo</w:t>
      </w:r>
      <w:proofErr w:type="spellEnd"/>
      <w:r w:rsidRPr="006F0C86">
        <w:t>.</w:t>
      </w:r>
      <w:r w:rsidRPr="006F0C86">
        <w:tab/>
      </w:r>
      <w:r w:rsidRPr="006F0C86">
        <w:tab/>
      </w:r>
      <w:r w:rsidRPr="006F0C86">
        <w:tab/>
      </w:r>
      <w:r w:rsidR="00EB2CBF">
        <w:tab/>
      </w:r>
      <w:r w:rsidR="00C32C44" w:rsidRPr="00C32C44">
        <w:t>Derek Wood</w:t>
      </w:r>
      <w:r w:rsidRPr="00C32C44">
        <w:tab/>
      </w:r>
    </w:p>
    <w:p w14:paraId="322D45A7" w14:textId="77777777" w:rsidR="00C71F6C" w:rsidRPr="006F0C86" w:rsidRDefault="00C71F6C" w:rsidP="00C71F6C">
      <w:pPr>
        <w:jc w:val="both"/>
      </w:pPr>
      <w:r w:rsidRPr="006F0C86">
        <w:t>President</w:t>
      </w:r>
      <w:r w:rsidR="00C32C44">
        <w:t>, CEO</w:t>
      </w:r>
      <w:r w:rsidR="00DF4449" w:rsidRPr="006F0C86">
        <w:t xml:space="preserve"> and Director</w:t>
      </w:r>
      <w:r w:rsidRPr="006F0C86">
        <w:tab/>
      </w:r>
      <w:r w:rsidRPr="006F0C86">
        <w:tab/>
      </w:r>
      <w:r w:rsidRPr="006F0C86">
        <w:tab/>
      </w:r>
      <w:r w:rsidR="00EB2CBF">
        <w:tab/>
      </w:r>
      <w:r w:rsidR="00C32C44">
        <w:t>Conduit IR</w:t>
      </w:r>
    </w:p>
    <w:p w14:paraId="0DD5DFC1" w14:textId="77777777" w:rsidR="00C32C44" w:rsidRDefault="00C32C44" w:rsidP="00C71F6C">
      <w:pPr>
        <w:jc w:val="both"/>
      </w:pPr>
      <w:r>
        <w:t>(604) 617-8191</w:t>
      </w:r>
      <w:r>
        <w:tab/>
      </w:r>
      <w:r w:rsidR="00C71F6C" w:rsidRPr="006F0C86">
        <w:tab/>
      </w:r>
      <w:r w:rsidR="00C71F6C" w:rsidRPr="006F0C86">
        <w:tab/>
      </w:r>
      <w:r>
        <w:tab/>
      </w:r>
      <w:r w:rsidR="00EB2CBF">
        <w:tab/>
      </w:r>
      <w:r>
        <w:t>(</w:t>
      </w:r>
      <w:r w:rsidRPr="00C32C44">
        <w:t>403</w:t>
      </w:r>
      <w:r>
        <w:t xml:space="preserve">) </w:t>
      </w:r>
      <w:r w:rsidRPr="00C32C44">
        <w:t>200-3569</w:t>
      </w:r>
    </w:p>
    <w:p w14:paraId="60F5988C" w14:textId="77777777" w:rsidR="00C32C44" w:rsidRDefault="00BE6A51" w:rsidP="00C71F6C">
      <w:pPr>
        <w:jc w:val="both"/>
      </w:pPr>
      <w:hyperlink r:id="rId8" w:history="1">
        <w:r w:rsidR="00546DA1" w:rsidRPr="008B6A60">
          <w:rPr>
            <w:rStyle w:val="Hyperlink"/>
          </w:rPr>
          <w:t>bfowler@northstargoldcorp.com</w:t>
        </w:r>
      </w:hyperlink>
      <w:r w:rsidR="00C32C44">
        <w:tab/>
      </w:r>
      <w:r w:rsidR="00C32C44">
        <w:tab/>
      </w:r>
      <w:r w:rsidR="00C32C44">
        <w:tab/>
      </w:r>
      <w:hyperlink r:id="rId9" w:history="1">
        <w:r w:rsidR="00C32C44" w:rsidRPr="00FA5D82">
          <w:rPr>
            <w:rStyle w:val="Hyperlink"/>
          </w:rPr>
          <w:t>dwood@conduitir.com</w:t>
        </w:r>
      </w:hyperlink>
    </w:p>
    <w:p w14:paraId="48EA1DDB" w14:textId="77777777" w:rsidR="00C32C44" w:rsidRDefault="00C32C44" w:rsidP="00C71F6C">
      <w:pPr>
        <w:jc w:val="both"/>
      </w:pPr>
    </w:p>
    <w:p w14:paraId="7E826560" w14:textId="77777777" w:rsidR="009D00DB" w:rsidRPr="006F0C86" w:rsidRDefault="009D00DB" w:rsidP="00C71F6C">
      <w:pPr>
        <w:jc w:val="both"/>
        <w:rPr>
          <w:i/>
          <w:sz w:val="22"/>
          <w:szCs w:val="22"/>
        </w:rPr>
      </w:pPr>
    </w:p>
    <w:p w14:paraId="6764B7AD" w14:textId="77777777" w:rsidR="006362A8" w:rsidRPr="006362A8" w:rsidRDefault="006362A8" w:rsidP="006362A8">
      <w:pPr>
        <w:jc w:val="both"/>
        <w:rPr>
          <w:i/>
          <w:sz w:val="22"/>
          <w:szCs w:val="22"/>
        </w:rPr>
      </w:pPr>
      <w:r w:rsidRPr="006362A8">
        <w:rPr>
          <w:i/>
          <w:sz w:val="22"/>
          <w:szCs w:val="22"/>
        </w:rPr>
        <w:t>NEITHER THE CANADIAN SECURITIES EXCHANGE NOR ITS REGULATIONS SERVICES PROVIDER HAVE REVIEWED OR ACCEPT RESPONSIBILITY FOR THE ADEQUACY OR ACCURACY OF THIS RELEASE.</w:t>
      </w:r>
    </w:p>
    <w:p w14:paraId="1DE7559F" w14:textId="77777777" w:rsidR="006362A8" w:rsidRPr="006362A8" w:rsidRDefault="006362A8" w:rsidP="006362A8">
      <w:pPr>
        <w:jc w:val="both"/>
        <w:rPr>
          <w:i/>
          <w:sz w:val="22"/>
          <w:szCs w:val="22"/>
        </w:rPr>
      </w:pPr>
    </w:p>
    <w:p w14:paraId="4ECC6C35" w14:textId="77777777" w:rsidR="006362A8" w:rsidRPr="006362A8" w:rsidRDefault="006362A8" w:rsidP="006362A8">
      <w:pPr>
        <w:jc w:val="both"/>
        <w:rPr>
          <w:i/>
          <w:sz w:val="22"/>
          <w:szCs w:val="22"/>
        </w:rPr>
      </w:pPr>
      <w:r w:rsidRPr="006362A8">
        <w:rPr>
          <w:i/>
          <w:sz w:val="22"/>
          <w:szCs w:val="22"/>
        </w:rPr>
        <w:t>NOT FOR DISTRIBUTION TO UNITED STATES NEWSWIRE SERVICES OR FOR DISSEMINATION IN THE UNITED STATES</w:t>
      </w:r>
    </w:p>
    <w:p w14:paraId="136016FB" w14:textId="77777777" w:rsidR="006362A8" w:rsidRPr="006362A8" w:rsidRDefault="006362A8" w:rsidP="006362A8">
      <w:pPr>
        <w:jc w:val="both"/>
        <w:rPr>
          <w:i/>
          <w:sz w:val="22"/>
          <w:szCs w:val="22"/>
        </w:rPr>
      </w:pPr>
    </w:p>
    <w:p w14:paraId="685E59F9" w14:textId="77777777" w:rsidR="006362A8" w:rsidRPr="007511D4" w:rsidRDefault="006362A8" w:rsidP="006362A8">
      <w:pPr>
        <w:jc w:val="both"/>
        <w:rPr>
          <w:b/>
          <w:bCs/>
          <w:i/>
          <w:sz w:val="22"/>
          <w:szCs w:val="22"/>
        </w:rPr>
      </w:pPr>
      <w:r w:rsidRPr="007511D4">
        <w:rPr>
          <w:b/>
          <w:bCs/>
          <w:i/>
          <w:sz w:val="22"/>
          <w:szCs w:val="22"/>
        </w:rPr>
        <w:lastRenderedPageBreak/>
        <w:t>Forward-looking Information Cautionary Statement</w:t>
      </w:r>
    </w:p>
    <w:p w14:paraId="06AE878B" w14:textId="77777777" w:rsidR="006362A8" w:rsidRPr="006362A8" w:rsidRDefault="006362A8" w:rsidP="006362A8">
      <w:pPr>
        <w:jc w:val="both"/>
        <w:rPr>
          <w:i/>
          <w:sz w:val="22"/>
          <w:szCs w:val="22"/>
        </w:rPr>
      </w:pPr>
    </w:p>
    <w:p w14:paraId="10467EDC" w14:textId="70928A0D" w:rsidR="00635C54" w:rsidRPr="00635C54" w:rsidRDefault="006362A8" w:rsidP="006362A8">
      <w:pPr>
        <w:jc w:val="both"/>
        <w:rPr>
          <w:szCs w:val="22"/>
          <w:lang w:val="en-US"/>
        </w:rPr>
      </w:pPr>
      <w:r w:rsidRPr="006362A8">
        <w:rPr>
          <w:i/>
          <w:sz w:val="22"/>
          <w:szCs w:val="22"/>
        </w:rPr>
        <w:t>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 www.sedar.com.</w:t>
      </w:r>
    </w:p>
    <w:sectPr w:rsidR="00635C54" w:rsidRPr="00635C54" w:rsidSect="00FD6633">
      <w:headerReference w:type="default" r:id="rId10"/>
      <w:footerReference w:type="even" r:id="rId11"/>
      <w:footerReference w:type="default" r:id="rId12"/>
      <w:headerReference w:type="first" r:id="rId13"/>
      <w:type w:val="continuous"/>
      <w:pgSz w:w="12240" w:h="15840"/>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4062" w14:textId="77777777" w:rsidR="00646DDF" w:rsidRDefault="00646DDF">
      <w:r>
        <w:separator/>
      </w:r>
    </w:p>
  </w:endnote>
  <w:endnote w:type="continuationSeparator" w:id="0">
    <w:p w14:paraId="1C22CCF8" w14:textId="77777777" w:rsidR="00646DDF" w:rsidRDefault="0064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BBE" w14:textId="77777777" w:rsidR="00453D8A" w:rsidRDefault="00E802D7" w:rsidP="00453D8A">
    <w:pPr>
      <w:pStyle w:val="Footer"/>
    </w:pPr>
    <w:proofErr w:type="gramStart"/>
    <w:r w:rsidRPr="001A230D">
      <w:rPr>
        <w:b/>
        <w:bCs/>
        <w:lang w:val="es-ES"/>
      </w:rPr>
      <w:t>Error!</w:t>
    </w:r>
    <w:proofErr w:type="gramEnd"/>
    <w:r w:rsidRPr="001A230D">
      <w:rPr>
        <w:b/>
        <w:bCs/>
        <w:lang w:val="es-ES"/>
      </w:rPr>
      <w:t xml:space="preserve"> No </w:t>
    </w:r>
    <w:proofErr w:type="spellStart"/>
    <w:r w:rsidRPr="001A230D">
      <w:rPr>
        <w:b/>
        <w:bCs/>
        <w:lang w:val="es-ES"/>
      </w:rPr>
      <w:t>document</w:t>
    </w:r>
    <w:proofErr w:type="spellEnd"/>
    <w:r w:rsidRPr="001A230D">
      <w:rPr>
        <w:b/>
        <w:bCs/>
        <w:lang w:val="es-ES"/>
      </w:rPr>
      <w:t xml:space="preserve"> variable </w:t>
    </w:r>
    <w:proofErr w:type="spellStart"/>
    <w:r w:rsidRPr="001A230D">
      <w:rPr>
        <w:b/>
        <w:bCs/>
        <w:lang w:val="es-ES"/>
      </w:rPr>
      <w:t>supplied</w:t>
    </w:r>
    <w:proofErr w:type="spellEnd"/>
    <w:r w:rsidRPr="001A230D">
      <w:rPr>
        <w:b/>
        <w:bCs/>
        <w:lang w:val="es-ES"/>
      </w:rPr>
      <w:t>.</w:t>
    </w:r>
  </w:p>
  <w:p w14:paraId="3F2ADD2F" w14:textId="77777777" w:rsidR="00BB2EB7" w:rsidRPr="001A230D" w:rsidRDefault="00BB2EB7">
    <w:pPr>
      <w:rPr>
        <w:lang w:val="es-ES"/>
      </w:rPr>
    </w:pPr>
  </w:p>
  <w:p w14:paraId="6A7420A6" w14:textId="77777777" w:rsidR="00BB2EB7" w:rsidRPr="001A230D" w:rsidRDefault="00BB2EB7">
    <w:pP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24F4" w14:textId="7B7E69DF" w:rsidR="00453D8A" w:rsidRPr="00635C54" w:rsidRDefault="00635C54">
    <w:pPr>
      <w:pStyle w:val="Footer"/>
      <w:jc w:val="center"/>
      <w:rPr>
        <w:lang w:val="en-CA"/>
      </w:rPr>
    </w:pPr>
    <w:r>
      <w:rPr>
        <w:noProof/>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F773" w14:textId="77777777" w:rsidR="00646DDF" w:rsidRDefault="00646DDF">
      <w:r>
        <w:separator/>
      </w:r>
    </w:p>
  </w:footnote>
  <w:footnote w:type="continuationSeparator" w:id="0">
    <w:p w14:paraId="0924652C" w14:textId="77777777" w:rsidR="00646DDF" w:rsidRDefault="0064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B3F4" w14:textId="77777777" w:rsidR="00BB464F" w:rsidRDefault="00BB464F" w:rsidP="00BB464F">
    <w:pPr>
      <w:pStyle w:val="Header"/>
      <w:rPr>
        <w:b/>
        <w:noProof/>
        <w:lang w:eastAsia="en-CA"/>
      </w:rPr>
    </w:pPr>
    <w:r>
      <w:rPr>
        <w:b/>
        <w:noProof/>
        <w:lang w:eastAsia="en-CA"/>
      </w:rPr>
      <w:t xml:space="preserve"> </w:t>
    </w:r>
  </w:p>
  <w:p w14:paraId="579E6138" w14:textId="77777777" w:rsidR="00771250" w:rsidRPr="007E7D84" w:rsidRDefault="00771250" w:rsidP="00BB464F">
    <w:pPr>
      <w:pStyle w:val="Header"/>
      <w:rPr>
        <w:b/>
        <w:noProof/>
        <w:sz w:val="22"/>
        <w:szCs w:val="22"/>
        <w:lang w:eastAsia="en-CA"/>
      </w:rPr>
    </w:pPr>
  </w:p>
  <w:p w14:paraId="7204896B" w14:textId="77777777" w:rsidR="00771250" w:rsidRDefault="00771250" w:rsidP="00771250">
    <w:pPr>
      <w:pStyle w:val="Header"/>
      <w:ind w:left="2880"/>
      <w:jc w:val="right"/>
      <w:rPr>
        <w:b/>
        <w:sz w:val="32"/>
        <w:szCs w:val="32"/>
      </w:rPr>
    </w:pPr>
    <w:r w:rsidRPr="00771250">
      <w:rPr>
        <w:b/>
        <w:sz w:val="32"/>
        <w:szCs w:val="32"/>
      </w:rPr>
      <w:t xml:space="preserve"> </w:t>
    </w:r>
  </w:p>
  <w:p w14:paraId="3318B32D" w14:textId="77777777" w:rsidR="00771250" w:rsidRDefault="00771250" w:rsidP="00771250">
    <w:pPr>
      <w:pStyle w:val="Header"/>
      <w:ind w:left="2880"/>
      <w:jc w:val="right"/>
    </w:pPr>
  </w:p>
  <w:p w14:paraId="559E8F00" w14:textId="77777777" w:rsidR="00771250" w:rsidRDefault="00771250" w:rsidP="00771250">
    <w:pPr>
      <w:pStyle w:val="Header"/>
      <w:ind w:left="2880"/>
      <w:jc w:val="right"/>
    </w:pPr>
  </w:p>
  <w:p w14:paraId="3EE0E20B" w14:textId="77777777" w:rsidR="00470717" w:rsidRDefault="00470717" w:rsidP="00771250">
    <w:pPr>
      <w:pStyle w:val="Header"/>
      <w:ind w:left="2970"/>
      <w:jc w:val="right"/>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086C" w14:textId="77777777" w:rsidR="000B5ECE" w:rsidRPr="000B5ECE" w:rsidRDefault="005F076B" w:rsidP="00FD6633">
    <w:pPr>
      <w:pStyle w:val="Header"/>
      <w:ind w:left="2880"/>
      <w:jc w:val="right"/>
    </w:pPr>
    <w:r>
      <w:rPr>
        <w:noProof/>
        <w:lang w:val="en-CA" w:eastAsia="en-CA"/>
      </w:rPr>
      <w:drawing>
        <wp:anchor distT="0" distB="0" distL="114300" distR="114300" simplePos="0" relativeHeight="251657728" behindDoc="0" locked="0" layoutInCell="1" allowOverlap="1" wp14:anchorId="3C547378" wp14:editId="0EDE8ECD">
          <wp:simplePos x="0" y="0"/>
          <wp:positionH relativeFrom="margin">
            <wp:posOffset>-31115</wp:posOffset>
          </wp:positionH>
          <wp:positionV relativeFrom="margin">
            <wp:posOffset>-1301115</wp:posOffset>
          </wp:positionV>
          <wp:extent cx="2146935" cy="1040130"/>
          <wp:effectExtent l="0" t="0" r="571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ineerGold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693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633">
      <w:tab/>
    </w:r>
    <w:r w:rsidR="00C32C44">
      <w:rPr>
        <w:b/>
        <w:sz w:val="32"/>
        <w:szCs w:val="32"/>
        <w:lang w:val="en-CA"/>
      </w:rPr>
      <w:t>NORTHSTAR GOLD CORP</w:t>
    </w:r>
    <w:r w:rsidR="00FD6633" w:rsidRPr="007716C0">
      <w:rPr>
        <w:b/>
        <w:sz w:val="44"/>
        <w:szCs w:val="44"/>
      </w:rPr>
      <w:br/>
    </w:r>
    <w:r w:rsidR="00C32C44">
      <w:rPr>
        <w:lang w:val="en-CA"/>
      </w:rPr>
      <w:t>P.O BOX 2529</w:t>
    </w:r>
  </w:p>
  <w:p w14:paraId="4CFA0C32" w14:textId="77777777" w:rsidR="00C32C44" w:rsidRDefault="00C32C44" w:rsidP="00FD6633">
    <w:pPr>
      <w:pStyle w:val="Header"/>
      <w:ind w:left="2880"/>
      <w:jc w:val="right"/>
      <w:rPr>
        <w:lang w:val="en-CA"/>
      </w:rPr>
    </w:pPr>
    <w:r>
      <w:rPr>
        <w:lang w:val="en-CA"/>
      </w:rPr>
      <w:t>New Liskeard, ON</w:t>
    </w:r>
  </w:p>
  <w:p w14:paraId="2FB2C8C2" w14:textId="77777777" w:rsidR="00C32C44" w:rsidRDefault="00C32C44" w:rsidP="00FD6633">
    <w:pPr>
      <w:pStyle w:val="Header"/>
      <w:ind w:left="2880"/>
      <w:jc w:val="right"/>
      <w:rPr>
        <w:lang w:val="en-CA"/>
      </w:rPr>
    </w:pPr>
    <w:r>
      <w:rPr>
        <w:lang w:val="en-CA"/>
      </w:rPr>
      <w:t>POJ 1PO</w:t>
    </w:r>
  </w:p>
  <w:p w14:paraId="78CC9835" w14:textId="1F75A893" w:rsidR="000B5ECE" w:rsidRPr="000B5ECE" w:rsidRDefault="00C32C44" w:rsidP="00FD6633">
    <w:pPr>
      <w:pStyle w:val="Header"/>
      <w:ind w:left="2880"/>
      <w:jc w:val="right"/>
    </w:pPr>
    <w:r>
      <w:rPr>
        <w:lang w:val="en-CA"/>
      </w:rPr>
      <w:t>Tel: (</w:t>
    </w:r>
    <w:r w:rsidRPr="00C32C44">
      <w:rPr>
        <w:lang w:val="en-CA"/>
      </w:rPr>
      <w:t>705</w:t>
    </w:r>
    <w:r>
      <w:rPr>
        <w:lang w:val="en-CA"/>
      </w:rPr>
      <w:t>)</w:t>
    </w:r>
    <w:r w:rsidRPr="00C32C44">
      <w:rPr>
        <w:lang w:val="en-CA"/>
      </w:rPr>
      <w:t xml:space="preserve"> 676</w:t>
    </w:r>
    <w:r>
      <w:rPr>
        <w:lang w:val="en-CA"/>
      </w:rPr>
      <w:t>-</w:t>
    </w:r>
    <w:r w:rsidRPr="00C32C44">
      <w:rPr>
        <w:lang w:val="en-CA"/>
      </w:rPr>
      <w:t>6476</w:t>
    </w:r>
    <w:r w:rsidR="00FD6633" w:rsidRPr="000B5ECE">
      <w:br/>
    </w:r>
    <w:hyperlink r:id="rId2" w:history="1">
      <w:r w:rsidR="0067193F" w:rsidRPr="00F115D2">
        <w:rPr>
          <w:rStyle w:val="Hyperlink"/>
        </w:rPr>
        <w:t>www.</w:t>
      </w:r>
      <w:r w:rsidR="0067193F" w:rsidRPr="00F115D2">
        <w:rPr>
          <w:rStyle w:val="Hyperlink"/>
          <w:lang w:val="en-CA"/>
        </w:rPr>
        <w:t>northstargoldcorp</w:t>
      </w:r>
      <w:r w:rsidR="0067193F" w:rsidRPr="00F115D2">
        <w:rPr>
          <w:rStyle w:val="Hyperlink"/>
        </w:rPr>
        <w:t>.com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119"/>
    <w:multiLevelType w:val="hybridMultilevel"/>
    <w:tmpl w:val="6B2C0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269F"/>
    <w:multiLevelType w:val="hybridMultilevel"/>
    <w:tmpl w:val="71D8FE60"/>
    <w:lvl w:ilvl="0" w:tplc="3F04CB4C">
      <w:start w:val="1"/>
      <w:numFmt w:val="bullet"/>
      <w:lvlText w:val=""/>
      <w:lvlJc w:val="left"/>
      <w:pPr>
        <w:ind w:left="760" w:hanging="360"/>
      </w:pPr>
      <w:rPr>
        <w:rFonts w:ascii="Symbol" w:hAnsi="Symbol" w:hint="default"/>
      </w:rPr>
    </w:lvl>
    <w:lvl w:ilvl="1" w:tplc="B210C29E">
      <w:start w:val="1"/>
      <w:numFmt w:val="bullet"/>
      <w:lvlText w:val="o"/>
      <w:lvlJc w:val="left"/>
      <w:pPr>
        <w:ind w:left="1480" w:hanging="360"/>
      </w:pPr>
      <w:rPr>
        <w:rFonts w:ascii="Courier New" w:hAnsi="Courier New" w:cs="Arial" w:hint="default"/>
      </w:rPr>
    </w:lvl>
    <w:lvl w:ilvl="2" w:tplc="CE94BEB8" w:tentative="1">
      <w:start w:val="1"/>
      <w:numFmt w:val="bullet"/>
      <w:lvlText w:val=""/>
      <w:lvlJc w:val="left"/>
      <w:pPr>
        <w:ind w:left="2200" w:hanging="360"/>
      </w:pPr>
      <w:rPr>
        <w:rFonts w:ascii="Wingdings" w:hAnsi="Wingdings" w:hint="default"/>
      </w:rPr>
    </w:lvl>
    <w:lvl w:ilvl="3" w:tplc="2A78AD80" w:tentative="1">
      <w:start w:val="1"/>
      <w:numFmt w:val="bullet"/>
      <w:lvlText w:val=""/>
      <w:lvlJc w:val="left"/>
      <w:pPr>
        <w:ind w:left="2920" w:hanging="360"/>
      </w:pPr>
      <w:rPr>
        <w:rFonts w:ascii="Symbol" w:hAnsi="Symbol" w:hint="default"/>
      </w:rPr>
    </w:lvl>
    <w:lvl w:ilvl="4" w:tplc="BC5A7B3C" w:tentative="1">
      <w:start w:val="1"/>
      <w:numFmt w:val="bullet"/>
      <w:lvlText w:val="o"/>
      <w:lvlJc w:val="left"/>
      <w:pPr>
        <w:ind w:left="3640" w:hanging="360"/>
      </w:pPr>
      <w:rPr>
        <w:rFonts w:ascii="Courier New" w:hAnsi="Courier New" w:cs="Arial" w:hint="default"/>
      </w:rPr>
    </w:lvl>
    <w:lvl w:ilvl="5" w:tplc="4D924E44" w:tentative="1">
      <w:start w:val="1"/>
      <w:numFmt w:val="bullet"/>
      <w:lvlText w:val=""/>
      <w:lvlJc w:val="left"/>
      <w:pPr>
        <w:ind w:left="4360" w:hanging="360"/>
      </w:pPr>
      <w:rPr>
        <w:rFonts w:ascii="Wingdings" w:hAnsi="Wingdings" w:hint="default"/>
      </w:rPr>
    </w:lvl>
    <w:lvl w:ilvl="6" w:tplc="D7AC5C24" w:tentative="1">
      <w:start w:val="1"/>
      <w:numFmt w:val="bullet"/>
      <w:lvlText w:val=""/>
      <w:lvlJc w:val="left"/>
      <w:pPr>
        <w:ind w:left="5080" w:hanging="360"/>
      </w:pPr>
      <w:rPr>
        <w:rFonts w:ascii="Symbol" w:hAnsi="Symbol" w:hint="default"/>
      </w:rPr>
    </w:lvl>
    <w:lvl w:ilvl="7" w:tplc="53B83F26" w:tentative="1">
      <w:start w:val="1"/>
      <w:numFmt w:val="bullet"/>
      <w:lvlText w:val="o"/>
      <w:lvlJc w:val="left"/>
      <w:pPr>
        <w:ind w:left="5800" w:hanging="360"/>
      </w:pPr>
      <w:rPr>
        <w:rFonts w:ascii="Courier New" w:hAnsi="Courier New" w:cs="Arial" w:hint="default"/>
      </w:rPr>
    </w:lvl>
    <w:lvl w:ilvl="8" w:tplc="F1A4C7E6" w:tentative="1">
      <w:start w:val="1"/>
      <w:numFmt w:val="bullet"/>
      <w:lvlText w:val=""/>
      <w:lvlJc w:val="left"/>
      <w:pPr>
        <w:ind w:left="6520" w:hanging="360"/>
      </w:pPr>
      <w:rPr>
        <w:rFonts w:ascii="Wingdings" w:hAnsi="Wingdings" w:hint="default"/>
      </w:rPr>
    </w:lvl>
  </w:abstractNum>
  <w:abstractNum w:abstractNumId="2" w15:restartNumberingAfterBreak="0">
    <w:nsid w:val="0FE86F01"/>
    <w:multiLevelType w:val="multilevel"/>
    <w:tmpl w:val="A16A0914"/>
    <w:lvl w:ilvl="0">
      <w:start w:val="1"/>
      <w:numFmt w:val="decimal"/>
      <w:pStyle w:val="ListNumber"/>
      <w:lvlText w:val="%1."/>
      <w:lvlJc w:val="left"/>
      <w:pPr>
        <w:tabs>
          <w:tab w:val="num" w:pos="720"/>
        </w:tabs>
        <w:ind w:left="0" w:firstLine="0"/>
      </w:pPr>
      <w:rPr>
        <w:rFonts w:hint="default"/>
        <w:u w:val="none"/>
      </w:rPr>
    </w:lvl>
    <w:lvl w:ilvl="1">
      <w:start w:val="1"/>
      <w:numFmt w:val="lowerLetter"/>
      <w:pStyle w:val="ListNumber2"/>
      <w:lvlText w:val="(%2)"/>
      <w:lvlJc w:val="left"/>
      <w:pPr>
        <w:tabs>
          <w:tab w:val="num" w:pos="1440"/>
        </w:tabs>
        <w:ind w:left="720" w:firstLine="0"/>
      </w:pPr>
      <w:rPr>
        <w:rFonts w:hint="default"/>
        <w:u w:val="none"/>
      </w:rPr>
    </w:lvl>
    <w:lvl w:ilvl="2">
      <w:start w:val="1"/>
      <w:numFmt w:val="lowerRoman"/>
      <w:pStyle w:val="ListNumber3"/>
      <w:lvlText w:val="(%3)"/>
      <w:lvlJc w:val="left"/>
      <w:pPr>
        <w:tabs>
          <w:tab w:val="num" w:pos="2160"/>
        </w:tabs>
        <w:ind w:left="1440" w:firstLine="0"/>
      </w:pPr>
      <w:rPr>
        <w:rFonts w:hint="default"/>
        <w:u w:val="none"/>
      </w:rPr>
    </w:lvl>
    <w:lvl w:ilvl="3">
      <w:start w:val="1"/>
      <w:numFmt w:val="upperLetter"/>
      <w:pStyle w:val="ListNumber4"/>
      <w:lvlText w:val="(%4)"/>
      <w:lvlJc w:val="left"/>
      <w:pPr>
        <w:tabs>
          <w:tab w:val="num" w:pos="2880"/>
        </w:tabs>
        <w:ind w:left="2160" w:firstLine="0"/>
      </w:pPr>
      <w:rPr>
        <w:rFonts w:hint="default"/>
        <w:u w:val="none"/>
      </w:rPr>
    </w:lvl>
    <w:lvl w:ilvl="4">
      <w:start w:val="1"/>
      <w:numFmt w:val="upperRoman"/>
      <w:pStyle w:val="ListNumber5"/>
      <w:lvlText w:val="(%5)"/>
      <w:lvlJc w:val="left"/>
      <w:pPr>
        <w:tabs>
          <w:tab w:val="num" w:pos="3600"/>
        </w:tabs>
        <w:ind w:left="2880" w:firstLine="0"/>
      </w:pPr>
      <w:rPr>
        <w:rFonts w:hint="default"/>
        <w:u w:val="none"/>
      </w:rPr>
    </w:lvl>
    <w:lvl w:ilvl="5">
      <w:start w:val="1"/>
      <w:numFmt w:val="lowerRoman"/>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u w:val="none"/>
      </w:rPr>
    </w:lvl>
    <w:lvl w:ilvl="7">
      <w:start w:val="1"/>
      <w:numFmt w:val="lowerLetter"/>
      <w:lvlText w:val="%8."/>
      <w:lvlJc w:val="left"/>
      <w:pPr>
        <w:tabs>
          <w:tab w:val="num" w:pos="2880"/>
        </w:tabs>
        <w:ind w:left="2880" w:hanging="360"/>
      </w:pPr>
      <w:rPr>
        <w:rFonts w:hint="default"/>
        <w:u w:val="none"/>
      </w:rPr>
    </w:lvl>
    <w:lvl w:ilvl="8">
      <w:start w:val="1"/>
      <w:numFmt w:val="lowerRoman"/>
      <w:lvlText w:val="%9."/>
      <w:lvlJc w:val="left"/>
      <w:pPr>
        <w:tabs>
          <w:tab w:val="num" w:pos="3240"/>
        </w:tabs>
        <w:ind w:left="3240" w:hanging="360"/>
      </w:pPr>
      <w:rPr>
        <w:rFonts w:hint="default"/>
        <w:u w:val="none"/>
      </w:rPr>
    </w:lvl>
  </w:abstractNum>
  <w:abstractNum w:abstractNumId="3" w15:restartNumberingAfterBreak="0">
    <w:nsid w:val="27F87DBE"/>
    <w:multiLevelType w:val="hybridMultilevel"/>
    <w:tmpl w:val="53B2559A"/>
    <w:lvl w:ilvl="0" w:tplc="9252F3C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4B2DAD"/>
    <w:multiLevelType w:val="hybridMultilevel"/>
    <w:tmpl w:val="09684D1A"/>
    <w:lvl w:ilvl="0" w:tplc="DE806F94">
      <w:start w:val="1"/>
      <w:numFmt w:val="bullet"/>
      <w:lvlText w:val=""/>
      <w:lvlJc w:val="left"/>
      <w:pPr>
        <w:ind w:left="720" w:hanging="360"/>
      </w:pPr>
      <w:rPr>
        <w:rFonts w:ascii="Symbol" w:hAnsi="Symbol" w:hint="default"/>
      </w:rPr>
    </w:lvl>
    <w:lvl w:ilvl="1" w:tplc="E056FB0C" w:tentative="1">
      <w:start w:val="1"/>
      <w:numFmt w:val="bullet"/>
      <w:lvlText w:val="o"/>
      <w:lvlJc w:val="left"/>
      <w:pPr>
        <w:ind w:left="1440" w:hanging="360"/>
      </w:pPr>
      <w:rPr>
        <w:rFonts w:ascii="Courier New" w:hAnsi="Courier New" w:cs="Arial" w:hint="default"/>
      </w:rPr>
    </w:lvl>
    <w:lvl w:ilvl="2" w:tplc="86C25DCA" w:tentative="1">
      <w:start w:val="1"/>
      <w:numFmt w:val="bullet"/>
      <w:lvlText w:val=""/>
      <w:lvlJc w:val="left"/>
      <w:pPr>
        <w:ind w:left="2160" w:hanging="360"/>
      </w:pPr>
      <w:rPr>
        <w:rFonts w:ascii="Wingdings" w:hAnsi="Wingdings" w:hint="default"/>
      </w:rPr>
    </w:lvl>
    <w:lvl w:ilvl="3" w:tplc="6136CB58" w:tentative="1">
      <w:start w:val="1"/>
      <w:numFmt w:val="bullet"/>
      <w:lvlText w:val=""/>
      <w:lvlJc w:val="left"/>
      <w:pPr>
        <w:ind w:left="2880" w:hanging="360"/>
      </w:pPr>
      <w:rPr>
        <w:rFonts w:ascii="Symbol" w:hAnsi="Symbol" w:hint="default"/>
      </w:rPr>
    </w:lvl>
    <w:lvl w:ilvl="4" w:tplc="88BE4BDC" w:tentative="1">
      <w:start w:val="1"/>
      <w:numFmt w:val="bullet"/>
      <w:lvlText w:val="o"/>
      <w:lvlJc w:val="left"/>
      <w:pPr>
        <w:ind w:left="3600" w:hanging="360"/>
      </w:pPr>
      <w:rPr>
        <w:rFonts w:ascii="Courier New" w:hAnsi="Courier New" w:cs="Arial" w:hint="default"/>
      </w:rPr>
    </w:lvl>
    <w:lvl w:ilvl="5" w:tplc="97784198" w:tentative="1">
      <w:start w:val="1"/>
      <w:numFmt w:val="bullet"/>
      <w:lvlText w:val=""/>
      <w:lvlJc w:val="left"/>
      <w:pPr>
        <w:ind w:left="4320" w:hanging="360"/>
      </w:pPr>
      <w:rPr>
        <w:rFonts w:ascii="Wingdings" w:hAnsi="Wingdings" w:hint="default"/>
      </w:rPr>
    </w:lvl>
    <w:lvl w:ilvl="6" w:tplc="F78C3C9E" w:tentative="1">
      <w:start w:val="1"/>
      <w:numFmt w:val="bullet"/>
      <w:lvlText w:val=""/>
      <w:lvlJc w:val="left"/>
      <w:pPr>
        <w:ind w:left="5040" w:hanging="360"/>
      </w:pPr>
      <w:rPr>
        <w:rFonts w:ascii="Symbol" w:hAnsi="Symbol" w:hint="default"/>
      </w:rPr>
    </w:lvl>
    <w:lvl w:ilvl="7" w:tplc="CBFAF5C2" w:tentative="1">
      <w:start w:val="1"/>
      <w:numFmt w:val="bullet"/>
      <w:lvlText w:val="o"/>
      <w:lvlJc w:val="left"/>
      <w:pPr>
        <w:ind w:left="5760" w:hanging="360"/>
      </w:pPr>
      <w:rPr>
        <w:rFonts w:ascii="Courier New" w:hAnsi="Courier New" w:cs="Arial" w:hint="default"/>
      </w:rPr>
    </w:lvl>
    <w:lvl w:ilvl="8" w:tplc="D08871A8" w:tentative="1">
      <w:start w:val="1"/>
      <w:numFmt w:val="bullet"/>
      <w:lvlText w:val=""/>
      <w:lvlJc w:val="left"/>
      <w:pPr>
        <w:ind w:left="6480" w:hanging="360"/>
      </w:pPr>
      <w:rPr>
        <w:rFonts w:ascii="Wingdings" w:hAnsi="Wingdings" w:hint="default"/>
      </w:rPr>
    </w:lvl>
  </w:abstractNum>
  <w:abstractNum w:abstractNumId="5" w15:restartNumberingAfterBreak="0">
    <w:nsid w:val="35A83A6C"/>
    <w:multiLevelType w:val="hybridMultilevel"/>
    <w:tmpl w:val="E3D4CF8A"/>
    <w:lvl w:ilvl="0" w:tplc="849010FE">
      <w:start w:val="1"/>
      <w:numFmt w:val="bullet"/>
      <w:lvlText w:val=""/>
      <w:lvlJc w:val="left"/>
      <w:pPr>
        <w:tabs>
          <w:tab w:val="num" w:pos="720"/>
        </w:tabs>
        <w:ind w:left="720" w:hanging="360"/>
      </w:pPr>
      <w:rPr>
        <w:rFonts w:ascii="Wingdings" w:hAnsi="Wingdings" w:hint="default"/>
      </w:rPr>
    </w:lvl>
    <w:lvl w:ilvl="1" w:tplc="4A4A6C50">
      <w:start w:val="1"/>
      <w:numFmt w:val="bullet"/>
      <w:lvlText w:val=""/>
      <w:lvlJc w:val="left"/>
      <w:pPr>
        <w:tabs>
          <w:tab w:val="num" w:pos="1440"/>
        </w:tabs>
        <w:ind w:left="1440" w:hanging="360"/>
      </w:pPr>
      <w:rPr>
        <w:rFonts w:ascii="Wingdings" w:hAnsi="Wingdings" w:hint="default"/>
      </w:rPr>
    </w:lvl>
    <w:lvl w:ilvl="2" w:tplc="CE9E1B7E" w:tentative="1">
      <w:start w:val="1"/>
      <w:numFmt w:val="bullet"/>
      <w:lvlText w:val=""/>
      <w:lvlJc w:val="left"/>
      <w:pPr>
        <w:tabs>
          <w:tab w:val="num" w:pos="2160"/>
        </w:tabs>
        <w:ind w:left="2160" w:hanging="360"/>
      </w:pPr>
      <w:rPr>
        <w:rFonts w:ascii="Wingdings" w:hAnsi="Wingdings" w:hint="default"/>
      </w:rPr>
    </w:lvl>
    <w:lvl w:ilvl="3" w:tplc="F6084C4E" w:tentative="1">
      <w:start w:val="1"/>
      <w:numFmt w:val="bullet"/>
      <w:lvlText w:val=""/>
      <w:lvlJc w:val="left"/>
      <w:pPr>
        <w:tabs>
          <w:tab w:val="num" w:pos="2880"/>
        </w:tabs>
        <w:ind w:left="2880" w:hanging="360"/>
      </w:pPr>
      <w:rPr>
        <w:rFonts w:ascii="Wingdings" w:hAnsi="Wingdings" w:hint="default"/>
      </w:rPr>
    </w:lvl>
    <w:lvl w:ilvl="4" w:tplc="CA0839E0" w:tentative="1">
      <w:start w:val="1"/>
      <w:numFmt w:val="bullet"/>
      <w:lvlText w:val=""/>
      <w:lvlJc w:val="left"/>
      <w:pPr>
        <w:tabs>
          <w:tab w:val="num" w:pos="3600"/>
        </w:tabs>
        <w:ind w:left="3600" w:hanging="360"/>
      </w:pPr>
      <w:rPr>
        <w:rFonts w:ascii="Wingdings" w:hAnsi="Wingdings" w:hint="default"/>
      </w:rPr>
    </w:lvl>
    <w:lvl w:ilvl="5" w:tplc="AA54E386" w:tentative="1">
      <w:start w:val="1"/>
      <w:numFmt w:val="bullet"/>
      <w:lvlText w:val=""/>
      <w:lvlJc w:val="left"/>
      <w:pPr>
        <w:tabs>
          <w:tab w:val="num" w:pos="4320"/>
        </w:tabs>
        <w:ind w:left="4320" w:hanging="360"/>
      </w:pPr>
      <w:rPr>
        <w:rFonts w:ascii="Wingdings" w:hAnsi="Wingdings" w:hint="default"/>
      </w:rPr>
    </w:lvl>
    <w:lvl w:ilvl="6" w:tplc="151E7C0E" w:tentative="1">
      <w:start w:val="1"/>
      <w:numFmt w:val="bullet"/>
      <w:lvlText w:val=""/>
      <w:lvlJc w:val="left"/>
      <w:pPr>
        <w:tabs>
          <w:tab w:val="num" w:pos="5040"/>
        </w:tabs>
        <w:ind w:left="5040" w:hanging="360"/>
      </w:pPr>
      <w:rPr>
        <w:rFonts w:ascii="Wingdings" w:hAnsi="Wingdings" w:hint="default"/>
      </w:rPr>
    </w:lvl>
    <w:lvl w:ilvl="7" w:tplc="868883FE" w:tentative="1">
      <w:start w:val="1"/>
      <w:numFmt w:val="bullet"/>
      <w:lvlText w:val=""/>
      <w:lvlJc w:val="left"/>
      <w:pPr>
        <w:tabs>
          <w:tab w:val="num" w:pos="5760"/>
        </w:tabs>
        <w:ind w:left="5760" w:hanging="360"/>
      </w:pPr>
      <w:rPr>
        <w:rFonts w:ascii="Wingdings" w:hAnsi="Wingdings" w:hint="default"/>
      </w:rPr>
    </w:lvl>
    <w:lvl w:ilvl="8" w:tplc="513A8D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841"/>
    <w:multiLevelType w:val="hybridMultilevel"/>
    <w:tmpl w:val="3B628B46"/>
    <w:lvl w:ilvl="0" w:tplc="9922419E">
      <w:start w:val="1"/>
      <w:numFmt w:val="bullet"/>
      <w:lvlText w:val=""/>
      <w:lvlJc w:val="left"/>
      <w:pPr>
        <w:tabs>
          <w:tab w:val="num" w:pos="720"/>
        </w:tabs>
        <w:ind w:left="720" w:hanging="360"/>
      </w:pPr>
      <w:rPr>
        <w:rFonts w:ascii="Wingdings" w:hAnsi="Wingdings" w:hint="default"/>
      </w:rPr>
    </w:lvl>
    <w:lvl w:ilvl="1" w:tplc="B04CCC26">
      <w:start w:val="1"/>
      <w:numFmt w:val="bullet"/>
      <w:lvlText w:val=""/>
      <w:lvlJc w:val="left"/>
      <w:pPr>
        <w:tabs>
          <w:tab w:val="num" w:pos="1440"/>
        </w:tabs>
        <w:ind w:left="1440" w:hanging="360"/>
      </w:pPr>
      <w:rPr>
        <w:rFonts w:ascii="Wingdings" w:hAnsi="Wingdings" w:hint="default"/>
      </w:rPr>
    </w:lvl>
    <w:lvl w:ilvl="2" w:tplc="456A6510" w:tentative="1">
      <w:start w:val="1"/>
      <w:numFmt w:val="bullet"/>
      <w:lvlText w:val=""/>
      <w:lvlJc w:val="left"/>
      <w:pPr>
        <w:tabs>
          <w:tab w:val="num" w:pos="2160"/>
        </w:tabs>
        <w:ind w:left="2160" w:hanging="360"/>
      </w:pPr>
      <w:rPr>
        <w:rFonts w:ascii="Wingdings" w:hAnsi="Wingdings" w:hint="default"/>
      </w:rPr>
    </w:lvl>
    <w:lvl w:ilvl="3" w:tplc="943A1934" w:tentative="1">
      <w:start w:val="1"/>
      <w:numFmt w:val="bullet"/>
      <w:lvlText w:val=""/>
      <w:lvlJc w:val="left"/>
      <w:pPr>
        <w:tabs>
          <w:tab w:val="num" w:pos="2880"/>
        </w:tabs>
        <w:ind w:left="2880" w:hanging="360"/>
      </w:pPr>
      <w:rPr>
        <w:rFonts w:ascii="Wingdings" w:hAnsi="Wingdings" w:hint="default"/>
      </w:rPr>
    </w:lvl>
    <w:lvl w:ilvl="4" w:tplc="1FC4FCBC" w:tentative="1">
      <w:start w:val="1"/>
      <w:numFmt w:val="bullet"/>
      <w:lvlText w:val=""/>
      <w:lvlJc w:val="left"/>
      <w:pPr>
        <w:tabs>
          <w:tab w:val="num" w:pos="3600"/>
        </w:tabs>
        <w:ind w:left="3600" w:hanging="360"/>
      </w:pPr>
      <w:rPr>
        <w:rFonts w:ascii="Wingdings" w:hAnsi="Wingdings" w:hint="default"/>
      </w:rPr>
    </w:lvl>
    <w:lvl w:ilvl="5" w:tplc="4A506044" w:tentative="1">
      <w:start w:val="1"/>
      <w:numFmt w:val="bullet"/>
      <w:lvlText w:val=""/>
      <w:lvlJc w:val="left"/>
      <w:pPr>
        <w:tabs>
          <w:tab w:val="num" w:pos="4320"/>
        </w:tabs>
        <w:ind w:left="4320" w:hanging="360"/>
      </w:pPr>
      <w:rPr>
        <w:rFonts w:ascii="Wingdings" w:hAnsi="Wingdings" w:hint="default"/>
      </w:rPr>
    </w:lvl>
    <w:lvl w:ilvl="6" w:tplc="90B63C04" w:tentative="1">
      <w:start w:val="1"/>
      <w:numFmt w:val="bullet"/>
      <w:lvlText w:val=""/>
      <w:lvlJc w:val="left"/>
      <w:pPr>
        <w:tabs>
          <w:tab w:val="num" w:pos="5040"/>
        </w:tabs>
        <w:ind w:left="5040" w:hanging="360"/>
      </w:pPr>
      <w:rPr>
        <w:rFonts w:ascii="Wingdings" w:hAnsi="Wingdings" w:hint="default"/>
      </w:rPr>
    </w:lvl>
    <w:lvl w:ilvl="7" w:tplc="B31E22C8" w:tentative="1">
      <w:start w:val="1"/>
      <w:numFmt w:val="bullet"/>
      <w:lvlText w:val=""/>
      <w:lvlJc w:val="left"/>
      <w:pPr>
        <w:tabs>
          <w:tab w:val="num" w:pos="5760"/>
        </w:tabs>
        <w:ind w:left="5760" w:hanging="360"/>
      </w:pPr>
      <w:rPr>
        <w:rFonts w:ascii="Wingdings" w:hAnsi="Wingdings" w:hint="default"/>
      </w:rPr>
    </w:lvl>
    <w:lvl w:ilvl="8" w:tplc="B4C6B3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A6C9A"/>
    <w:multiLevelType w:val="hybridMultilevel"/>
    <w:tmpl w:val="847E6B4A"/>
    <w:lvl w:ilvl="0" w:tplc="EBEE9544">
      <w:start w:val="1"/>
      <w:numFmt w:val="bullet"/>
      <w:lvlText w:val=""/>
      <w:lvlJc w:val="left"/>
      <w:pPr>
        <w:ind w:left="1494" w:hanging="360"/>
      </w:pPr>
      <w:rPr>
        <w:rFonts w:ascii="Symbol" w:hAnsi="Symbol" w:hint="default"/>
        <w:sz w:val="16"/>
        <w:szCs w:val="16"/>
      </w:rPr>
    </w:lvl>
    <w:lvl w:ilvl="1" w:tplc="E0744AC2" w:tentative="1">
      <w:start w:val="1"/>
      <w:numFmt w:val="bullet"/>
      <w:lvlText w:val="o"/>
      <w:lvlJc w:val="left"/>
      <w:pPr>
        <w:ind w:left="2214" w:hanging="360"/>
      </w:pPr>
      <w:rPr>
        <w:rFonts w:ascii="Courier New" w:hAnsi="Courier New" w:cs="Courier New" w:hint="default"/>
      </w:rPr>
    </w:lvl>
    <w:lvl w:ilvl="2" w:tplc="4852FCCA" w:tentative="1">
      <w:start w:val="1"/>
      <w:numFmt w:val="bullet"/>
      <w:lvlText w:val=""/>
      <w:lvlJc w:val="left"/>
      <w:pPr>
        <w:ind w:left="2934" w:hanging="360"/>
      </w:pPr>
      <w:rPr>
        <w:rFonts w:ascii="Wingdings" w:hAnsi="Wingdings" w:hint="default"/>
      </w:rPr>
    </w:lvl>
    <w:lvl w:ilvl="3" w:tplc="948C28A0" w:tentative="1">
      <w:start w:val="1"/>
      <w:numFmt w:val="bullet"/>
      <w:lvlText w:val=""/>
      <w:lvlJc w:val="left"/>
      <w:pPr>
        <w:ind w:left="3654" w:hanging="360"/>
      </w:pPr>
      <w:rPr>
        <w:rFonts w:ascii="Symbol" w:hAnsi="Symbol" w:hint="default"/>
      </w:rPr>
    </w:lvl>
    <w:lvl w:ilvl="4" w:tplc="E8828116" w:tentative="1">
      <w:start w:val="1"/>
      <w:numFmt w:val="bullet"/>
      <w:lvlText w:val="o"/>
      <w:lvlJc w:val="left"/>
      <w:pPr>
        <w:ind w:left="4374" w:hanging="360"/>
      </w:pPr>
      <w:rPr>
        <w:rFonts w:ascii="Courier New" w:hAnsi="Courier New" w:cs="Courier New" w:hint="default"/>
      </w:rPr>
    </w:lvl>
    <w:lvl w:ilvl="5" w:tplc="9B26681E" w:tentative="1">
      <w:start w:val="1"/>
      <w:numFmt w:val="bullet"/>
      <w:lvlText w:val=""/>
      <w:lvlJc w:val="left"/>
      <w:pPr>
        <w:ind w:left="5094" w:hanging="360"/>
      </w:pPr>
      <w:rPr>
        <w:rFonts w:ascii="Wingdings" w:hAnsi="Wingdings" w:hint="default"/>
      </w:rPr>
    </w:lvl>
    <w:lvl w:ilvl="6" w:tplc="DF2C4300" w:tentative="1">
      <w:start w:val="1"/>
      <w:numFmt w:val="bullet"/>
      <w:lvlText w:val=""/>
      <w:lvlJc w:val="left"/>
      <w:pPr>
        <w:ind w:left="5814" w:hanging="360"/>
      </w:pPr>
      <w:rPr>
        <w:rFonts w:ascii="Symbol" w:hAnsi="Symbol" w:hint="default"/>
      </w:rPr>
    </w:lvl>
    <w:lvl w:ilvl="7" w:tplc="AF18AD6A" w:tentative="1">
      <w:start w:val="1"/>
      <w:numFmt w:val="bullet"/>
      <w:lvlText w:val="o"/>
      <w:lvlJc w:val="left"/>
      <w:pPr>
        <w:ind w:left="6534" w:hanging="360"/>
      </w:pPr>
      <w:rPr>
        <w:rFonts w:ascii="Courier New" w:hAnsi="Courier New" w:cs="Courier New" w:hint="default"/>
      </w:rPr>
    </w:lvl>
    <w:lvl w:ilvl="8" w:tplc="46824D26" w:tentative="1">
      <w:start w:val="1"/>
      <w:numFmt w:val="bullet"/>
      <w:lvlText w:val=""/>
      <w:lvlJc w:val="left"/>
      <w:pPr>
        <w:ind w:left="7254" w:hanging="360"/>
      </w:pPr>
      <w:rPr>
        <w:rFonts w:ascii="Wingdings" w:hAnsi="Wingdings" w:hint="default"/>
      </w:rPr>
    </w:lvl>
  </w:abstractNum>
  <w:abstractNum w:abstractNumId="8" w15:restartNumberingAfterBreak="0">
    <w:nsid w:val="46C12AA5"/>
    <w:multiLevelType w:val="hybridMultilevel"/>
    <w:tmpl w:val="895C2100"/>
    <w:lvl w:ilvl="0" w:tplc="3EA227B0">
      <w:start w:val="1"/>
      <w:numFmt w:val="bullet"/>
      <w:lvlText w:val=""/>
      <w:lvlJc w:val="left"/>
      <w:pPr>
        <w:ind w:left="720" w:hanging="360"/>
      </w:pPr>
      <w:rPr>
        <w:rFonts w:ascii="Symbol" w:hAnsi="Symbol" w:hint="default"/>
      </w:rPr>
    </w:lvl>
    <w:lvl w:ilvl="1" w:tplc="084A488C" w:tentative="1">
      <w:start w:val="1"/>
      <w:numFmt w:val="bullet"/>
      <w:lvlText w:val="o"/>
      <w:lvlJc w:val="left"/>
      <w:pPr>
        <w:ind w:left="1440" w:hanging="360"/>
      </w:pPr>
      <w:rPr>
        <w:rFonts w:ascii="Courier New" w:hAnsi="Courier New" w:cs="Arial" w:hint="default"/>
      </w:rPr>
    </w:lvl>
    <w:lvl w:ilvl="2" w:tplc="ACFE3202" w:tentative="1">
      <w:start w:val="1"/>
      <w:numFmt w:val="bullet"/>
      <w:lvlText w:val=""/>
      <w:lvlJc w:val="left"/>
      <w:pPr>
        <w:ind w:left="2160" w:hanging="360"/>
      </w:pPr>
      <w:rPr>
        <w:rFonts w:ascii="Wingdings" w:hAnsi="Wingdings" w:hint="default"/>
      </w:rPr>
    </w:lvl>
    <w:lvl w:ilvl="3" w:tplc="FD10F30E" w:tentative="1">
      <w:start w:val="1"/>
      <w:numFmt w:val="bullet"/>
      <w:lvlText w:val=""/>
      <w:lvlJc w:val="left"/>
      <w:pPr>
        <w:ind w:left="2880" w:hanging="360"/>
      </w:pPr>
      <w:rPr>
        <w:rFonts w:ascii="Symbol" w:hAnsi="Symbol" w:hint="default"/>
      </w:rPr>
    </w:lvl>
    <w:lvl w:ilvl="4" w:tplc="15C80C12" w:tentative="1">
      <w:start w:val="1"/>
      <w:numFmt w:val="bullet"/>
      <w:lvlText w:val="o"/>
      <w:lvlJc w:val="left"/>
      <w:pPr>
        <w:ind w:left="3600" w:hanging="360"/>
      </w:pPr>
      <w:rPr>
        <w:rFonts w:ascii="Courier New" w:hAnsi="Courier New" w:cs="Arial" w:hint="default"/>
      </w:rPr>
    </w:lvl>
    <w:lvl w:ilvl="5" w:tplc="5BB81DBE" w:tentative="1">
      <w:start w:val="1"/>
      <w:numFmt w:val="bullet"/>
      <w:lvlText w:val=""/>
      <w:lvlJc w:val="left"/>
      <w:pPr>
        <w:ind w:left="4320" w:hanging="360"/>
      </w:pPr>
      <w:rPr>
        <w:rFonts w:ascii="Wingdings" w:hAnsi="Wingdings" w:hint="default"/>
      </w:rPr>
    </w:lvl>
    <w:lvl w:ilvl="6" w:tplc="646E4546" w:tentative="1">
      <w:start w:val="1"/>
      <w:numFmt w:val="bullet"/>
      <w:lvlText w:val=""/>
      <w:lvlJc w:val="left"/>
      <w:pPr>
        <w:ind w:left="5040" w:hanging="360"/>
      </w:pPr>
      <w:rPr>
        <w:rFonts w:ascii="Symbol" w:hAnsi="Symbol" w:hint="default"/>
      </w:rPr>
    </w:lvl>
    <w:lvl w:ilvl="7" w:tplc="0D225072" w:tentative="1">
      <w:start w:val="1"/>
      <w:numFmt w:val="bullet"/>
      <w:lvlText w:val="o"/>
      <w:lvlJc w:val="left"/>
      <w:pPr>
        <w:ind w:left="5760" w:hanging="360"/>
      </w:pPr>
      <w:rPr>
        <w:rFonts w:ascii="Courier New" w:hAnsi="Courier New" w:cs="Arial" w:hint="default"/>
      </w:rPr>
    </w:lvl>
    <w:lvl w:ilvl="8" w:tplc="A232CB86" w:tentative="1">
      <w:start w:val="1"/>
      <w:numFmt w:val="bullet"/>
      <w:lvlText w:val=""/>
      <w:lvlJc w:val="left"/>
      <w:pPr>
        <w:ind w:left="6480" w:hanging="360"/>
      </w:pPr>
      <w:rPr>
        <w:rFonts w:ascii="Wingdings" w:hAnsi="Wingdings" w:hint="default"/>
      </w:rPr>
    </w:lvl>
  </w:abstractNum>
  <w:abstractNum w:abstractNumId="9" w15:restartNumberingAfterBreak="0">
    <w:nsid w:val="4DCB278C"/>
    <w:multiLevelType w:val="hybridMultilevel"/>
    <w:tmpl w:val="DE028D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E65B0B"/>
    <w:multiLevelType w:val="hybridMultilevel"/>
    <w:tmpl w:val="E2B2592A"/>
    <w:lvl w:ilvl="0" w:tplc="0A142260">
      <w:start w:val="1"/>
      <w:numFmt w:val="bullet"/>
      <w:lvlText w:val=""/>
      <w:lvlJc w:val="left"/>
      <w:pPr>
        <w:tabs>
          <w:tab w:val="num" w:pos="720"/>
        </w:tabs>
        <w:ind w:left="720" w:hanging="360"/>
      </w:pPr>
      <w:rPr>
        <w:rFonts w:ascii="Wingdings" w:hAnsi="Wingdings" w:hint="default"/>
      </w:rPr>
    </w:lvl>
    <w:lvl w:ilvl="1" w:tplc="33269646">
      <w:start w:val="1"/>
      <w:numFmt w:val="bullet"/>
      <w:lvlText w:val=""/>
      <w:lvlJc w:val="left"/>
      <w:pPr>
        <w:tabs>
          <w:tab w:val="num" w:pos="1440"/>
        </w:tabs>
        <w:ind w:left="1440" w:hanging="360"/>
      </w:pPr>
      <w:rPr>
        <w:rFonts w:ascii="Wingdings" w:hAnsi="Wingdings" w:hint="default"/>
      </w:rPr>
    </w:lvl>
    <w:lvl w:ilvl="2" w:tplc="89E20FAA" w:tentative="1">
      <w:start w:val="1"/>
      <w:numFmt w:val="bullet"/>
      <w:lvlText w:val=""/>
      <w:lvlJc w:val="left"/>
      <w:pPr>
        <w:tabs>
          <w:tab w:val="num" w:pos="2160"/>
        </w:tabs>
        <w:ind w:left="2160" w:hanging="360"/>
      </w:pPr>
      <w:rPr>
        <w:rFonts w:ascii="Wingdings" w:hAnsi="Wingdings" w:hint="default"/>
      </w:rPr>
    </w:lvl>
    <w:lvl w:ilvl="3" w:tplc="516627CE" w:tentative="1">
      <w:start w:val="1"/>
      <w:numFmt w:val="bullet"/>
      <w:lvlText w:val=""/>
      <w:lvlJc w:val="left"/>
      <w:pPr>
        <w:tabs>
          <w:tab w:val="num" w:pos="2880"/>
        </w:tabs>
        <w:ind w:left="2880" w:hanging="360"/>
      </w:pPr>
      <w:rPr>
        <w:rFonts w:ascii="Wingdings" w:hAnsi="Wingdings" w:hint="default"/>
      </w:rPr>
    </w:lvl>
    <w:lvl w:ilvl="4" w:tplc="7AC4429C" w:tentative="1">
      <w:start w:val="1"/>
      <w:numFmt w:val="bullet"/>
      <w:lvlText w:val=""/>
      <w:lvlJc w:val="left"/>
      <w:pPr>
        <w:tabs>
          <w:tab w:val="num" w:pos="3600"/>
        </w:tabs>
        <w:ind w:left="3600" w:hanging="360"/>
      </w:pPr>
      <w:rPr>
        <w:rFonts w:ascii="Wingdings" w:hAnsi="Wingdings" w:hint="default"/>
      </w:rPr>
    </w:lvl>
    <w:lvl w:ilvl="5" w:tplc="CF3A7086" w:tentative="1">
      <w:start w:val="1"/>
      <w:numFmt w:val="bullet"/>
      <w:lvlText w:val=""/>
      <w:lvlJc w:val="left"/>
      <w:pPr>
        <w:tabs>
          <w:tab w:val="num" w:pos="4320"/>
        </w:tabs>
        <w:ind w:left="4320" w:hanging="360"/>
      </w:pPr>
      <w:rPr>
        <w:rFonts w:ascii="Wingdings" w:hAnsi="Wingdings" w:hint="default"/>
      </w:rPr>
    </w:lvl>
    <w:lvl w:ilvl="6" w:tplc="39340EC8" w:tentative="1">
      <w:start w:val="1"/>
      <w:numFmt w:val="bullet"/>
      <w:lvlText w:val=""/>
      <w:lvlJc w:val="left"/>
      <w:pPr>
        <w:tabs>
          <w:tab w:val="num" w:pos="5040"/>
        </w:tabs>
        <w:ind w:left="5040" w:hanging="360"/>
      </w:pPr>
      <w:rPr>
        <w:rFonts w:ascii="Wingdings" w:hAnsi="Wingdings" w:hint="default"/>
      </w:rPr>
    </w:lvl>
    <w:lvl w:ilvl="7" w:tplc="646E5992" w:tentative="1">
      <w:start w:val="1"/>
      <w:numFmt w:val="bullet"/>
      <w:lvlText w:val=""/>
      <w:lvlJc w:val="left"/>
      <w:pPr>
        <w:tabs>
          <w:tab w:val="num" w:pos="5760"/>
        </w:tabs>
        <w:ind w:left="5760" w:hanging="360"/>
      </w:pPr>
      <w:rPr>
        <w:rFonts w:ascii="Wingdings" w:hAnsi="Wingdings" w:hint="default"/>
      </w:rPr>
    </w:lvl>
    <w:lvl w:ilvl="8" w:tplc="A97445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95957"/>
    <w:multiLevelType w:val="hybridMultilevel"/>
    <w:tmpl w:val="3B8CD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A15065"/>
    <w:multiLevelType w:val="hybridMultilevel"/>
    <w:tmpl w:val="0ADE351A"/>
    <w:lvl w:ilvl="0" w:tplc="7D220084">
      <w:start w:val="1"/>
      <w:numFmt w:val="bullet"/>
      <w:lvlText w:val=""/>
      <w:lvlJc w:val="left"/>
      <w:pPr>
        <w:tabs>
          <w:tab w:val="num" w:pos="720"/>
        </w:tabs>
        <w:ind w:left="720" w:hanging="360"/>
      </w:pPr>
      <w:rPr>
        <w:rFonts w:ascii="Wingdings" w:hAnsi="Wingdings" w:hint="default"/>
      </w:rPr>
    </w:lvl>
    <w:lvl w:ilvl="1" w:tplc="21F07AA4">
      <w:start w:val="1"/>
      <w:numFmt w:val="bullet"/>
      <w:lvlText w:val=""/>
      <w:lvlJc w:val="left"/>
      <w:pPr>
        <w:tabs>
          <w:tab w:val="num" w:pos="1440"/>
        </w:tabs>
        <w:ind w:left="1440" w:hanging="360"/>
      </w:pPr>
      <w:rPr>
        <w:rFonts w:ascii="Wingdings" w:hAnsi="Wingdings" w:hint="default"/>
      </w:rPr>
    </w:lvl>
    <w:lvl w:ilvl="2" w:tplc="5022B4EC" w:tentative="1">
      <w:start w:val="1"/>
      <w:numFmt w:val="bullet"/>
      <w:lvlText w:val=""/>
      <w:lvlJc w:val="left"/>
      <w:pPr>
        <w:tabs>
          <w:tab w:val="num" w:pos="2160"/>
        </w:tabs>
        <w:ind w:left="2160" w:hanging="360"/>
      </w:pPr>
      <w:rPr>
        <w:rFonts w:ascii="Wingdings" w:hAnsi="Wingdings" w:hint="default"/>
      </w:rPr>
    </w:lvl>
    <w:lvl w:ilvl="3" w:tplc="30B643D8" w:tentative="1">
      <w:start w:val="1"/>
      <w:numFmt w:val="bullet"/>
      <w:lvlText w:val=""/>
      <w:lvlJc w:val="left"/>
      <w:pPr>
        <w:tabs>
          <w:tab w:val="num" w:pos="2880"/>
        </w:tabs>
        <w:ind w:left="2880" w:hanging="360"/>
      </w:pPr>
      <w:rPr>
        <w:rFonts w:ascii="Wingdings" w:hAnsi="Wingdings" w:hint="default"/>
      </w:rPr>
    </w:lvl>
    <w:lvl w:ilvl="4" w:tplc="1D1C2010" w:tentative="1">
      <w:start w:val="1"/>
      <w:numFmt w:val="bullet"/>
      <w:lvlText w:val=""/>
      <w:lvlJc w:val="left"/>
      <w:pPr>
        <w:tabs>
          <w:tab w:val="num" w:pos="3600"/>
        </w:tabs>
        <w:ind w:left="3600" w:hanging="360"/>
      </w:pPr>
      <w:rPr>
        <w:rFonts w:ascii="Wingdings" w:hAnsi="Wingdings" w:hint="default"/>
      </w:rPr>
    </w:lvl>
    <w:lvl w:ilvl="5" w:tplc="8A7678E2" w:tentative="1">
      <w:start w:val="1"/>
      <w:numFmt w:val="bullet"/>
      <w:lvlText w:val=""/>
      <w:lvlJc w:val="left"/>
      <w:pPr>
        <w:tabs>
          <w:tab w:val="num" w:pos="4320"/>
        </w:tabs>
        <w:ind w:left="4320" w:hanging="360"/>
      </w:pPr>
      <w:rPr>
        <w:rFonts w:ascii="Wingdings" w:hAnsi="Wingdings" w:hint="default"/>
      </w:rPr>
    </w:lvl>
    <w:lvl w:ilvl="6" w:tplc="DD8E1E22" w:tentative="1">
      <w:start w:val="1"/>
      <w:numFmt w:val="bullet"/>
      <w:lvlText w:val=""/>
      <w:lvlJc w:val="left"/>
      <w:pPr>
        <w:tabs>
          <w:tab w:val="num" w:pos="5040"/>
        </w:tabs>
        <w:ind w:left="5040" w:hanging="360"/>
      </w:pPr>
      <w:rPr>
        <w:rFonts w:ascii="Wingdings" w:hAnsi="Wingdings" w:hint="default"/>
      </w:rPr>
    </w:lvl>
    <w:lvl w:ilvl="7" w:tplc="83B8A432" w:tentative="1">
      <w:start w:val="1"/>
      <w:numFmt w:val="bullet"/>
      <w:lvlText w:val=""/>
      <w:lvlJc w:val="left"/>
      <w:pPr>
        <w:tabs>
          <w:tab w:val="num" w:pos="5760"/>
        </w:tabs>
        <w:ind w:left="5760" w:hanging="360"/>
      </w:pPr>
      <w:rPr>
        <w:rFonts w:ascii="Wingdings" w:hAnsi="Wingdings" w:hint="default"/>
      </w:rPr>
    </w:lvl>
    <w:lvl w:ilvl="8" w:tplc="9EE079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94F3C"/>
    <w:multiLevelType w:val="hybridMultilevel"/>
    <w:tmpl w:val="B15217F4"/>
    <w:lvl w:ilvl="0" w:tplc="EDDA4E28">
      <w:start w:val="1"/>
      <w:numFmt w:val="bullet"/>
      <w:lvlText w:val=""/>
      <w:lvlJc w:val="left"/>
      <w:pPr>
        <w:ind w:left="720" w:hanging="360"/>
      </w:pPr>
      <w:rPr>
        <w:rFonts w:ascii="Symbol" w:hAnsi="Symbol" w:hint="default"/>
      </w:rPr>
    </w:lvl>
    <w:lvl w:ilvl="1" w:tplc="A58A2F4E" w:tentative="1">
      <w:start w:val="1"/>
      <w:numFmt w:val="bullet"/>
      <w:lvlText w:val="o"/>
      <w:lvlJc w:val="left"/>
      <w:pPr>
        <w:ind w:left="1440" w:hanging="360"/>
      </w:pPr>
      <w:rPr>
        <w:rFonts w:ascii="Courier New" w:hAnsi="Courier New" w:cs="Courier New" w:hint="default"/>
      </w:rPr>
    </w:lvl>
    <w:lvl w:ilvl="2" w:tplc="33A6BE42" w:tentative="1">
      <w:start w:val="1"/>
      <w:numFmt w:val="bullet"/>
      <w:lvlText w:val=""/>
      <w:lvlJc w:val="left"/>
      <w:pPr>
        <w:ind w:left="2160" w:hanging="360"/>
      </w:pPr>
      <w:rPr>
        <w:rFonts w:ascii="Wingdings" w:hAnsi="Wingdings" w:hint="default"/>
      </w:rPr>
    </w:lvl>
    <w:lvl w:ilvl="3" w:tplc="A5005BD4" w:tentative="1">
      <w:start w:val="1"/>
      <w:numFmt w:val="bullet"/>
      <w:lvlText w:val=""/>
      <w:lvlJc w:val="left"/>
      <w:pPr>
        <w:ind w:left="2880" w:hanging="360"/>
      </w:pPr>
      <w:rPr>
        <w:rFonts w:ascii="Symbol" w:hAnsi="Symbol" w:hint="default"/>
      </w:rPr>
    </w:lvl>
    <w:lvl w:ilvl="4" w:tplc="71183642" w:tentative="1">
      <w:start w:val="1"/>
      <w:numFmt w:val="bullet"/>
      <w:lvlText w:val="o"/>
      <w:lvlJc w:val="left"/>
      <w:pPr>
        <w:ind w:left="3600" w:hanging="360"/>
      </w:pPr>
      <w:rPr>
        <w:rFonts w:ascii="Courier New" w:hAnsi="Courier New" w:cs="Courier New" w:hint="default"/>
      </w:rPr>
    </w:lvl>
    <w:lvl w:ilvl="5" w:tplc="039487BA" w:tentative="1">
      <w:start w:val="1"/>
      <w:numFmt w:val="bullet"/>
      <w:lvlText w:val=""/>
      <w:lvlJc w:val="left"/>
      <w:pPr>
        <w:ind w:left="4320" w:hanging="360"/>
      </w:pPr>
      <w:rPr>
        <w:rFonts w:ascii="Wingdings" w:hAnsi="Wingdings" w:hint="default"/>
      </w:rPr>
    </w:lvl>
    <w:lvl w:ilvl="6" w:tplc="5E685A46" w:tentative="1">
      <w:start w:val="1"/>
      <w:numFmt w:val="bullet"/>
      <w:lvlText w:val=""/>
      <w:lvlJc w:val="left"/>
      <w:pPr>
        <w:ind w:left="5040" w:hanging="360"/>
      </w:pPr>
      <w:rPr>
        <w:rFonts w:ascii="Symbol" w:hAnsi="Symbol" w:hint="default"/>
      </w:rPr>
    </w:lvl>
    <w:lvl w:ilvl="7" w:tplc="A216A8E6" w:tentative="1">
      <w:start w:val="1"/>
      <w:numFmt w:val="bullet"/>
      <w:lvlText w:val="o"/>
      <w:lvlJc w:val="left"/>
      <w:pPr>
        <w:ind w:left="5760" w:hanging="360"/>
      </w:pPr>
      <w:rPr>
        <w:rFonts w:ascii="Courier New" w:hAnsi="Courier New" w:cs="Courier New" w:hint="default"/>
      </w:rPr>
    </w:lvl>
    <w:lvl w:ilvl="8" w:tplc="F496AFAA" w:tentative="1">
      <w:start w:val="1"/>
      <w:numFmt w:val="bullet"/>
      <w:lvlText w:val=""/>
      <w:lvlJc w:val="left"/>
      <w:pPr>
        <w:ind w:left="6480" w:hanging="360"/>
      </w:pPr>
      <w:rPr>
        <w:rFonts w:ascii="Wingdings" w:hAnsi="Wingdings" w:hint="default"/>
      </w:rPr>
    </w:lvl>
  </w:abstractNum>
  <w:abstractNum w:abstractNumId="14" w15:restartNumberingAfterBreak="0">
    <w:nsid w:val="6E9C2977"/>
    <w:multiLevelType w:val="hybridMultilevel"/>
    <w:tmpl w:val="0648483C"/>
    <w:lvl w:ilvl="0" w:tplc="856CFDD0">
      <w:start w:val="1"/>
      <w:numFmt w:val="bullet"/>
      <w:lvlText w:val=""/>
      <w:lvlJc w:val="left"/>
      <w:pPr>
        <w:ind w:left="1494" w:hanging="360"/>
      </w:pPr>
      <w:rPr>
        <w:rFonts w:ascii="Symbol" w:hAnsi="Symbol" w:hint="default"/>
        <w:sz w:val="16"/>
        <w:szCs w:val="16"/>
      </w:rPr>
    </w:lvl>
    <w:lvl w:ilvl="1" w:tplc="B7827200" w:tentative="1">
      <w:start w:val="1"/>
      <w:numFmt w:val="bullet"/>
      <w:lvlText w:val="o"/>
      <w:lvlJc w:val="left"/>
      <w:pPr>
        <w:ind w:left="2214" w:hanging="360"/>
      </w:pPr>
      <w:rPr>
        <w:rFonts w:ascii="Courier New" w:hAnsi="Courier New" w:cs="Courier New" w:hint="default"/>
      </w:rPr>
    </w:lvl>
    <w:lvl w:ilvl="2" w:tplc="C4DA5742" w:tentative="1">
      <w:start w:val="1"/>
      <w:numFmt w:val="bullet"/>
      <w:lvlText w:val=""/>
      <w:lvlJc w:val="left"/>
      <w:pPr>
        <w:ind w:left="2934" w:hanging="360"/>
      </w:pPr>
      <w:rPr>
        <w:rFonts w:ascii="Wingdings" w:hAnsi="Wingdings" w:hint="default"/>
      </w:rPr>
    </w:lvl>
    <w:lvl w:ilvl="3" w:tplc="0EFE7074" w:tentative="1">
      <w:start w:val="1"/>
      <w:numFmt w:val="bullet"/>
      <w:lvlText w:val=""/>
      <w:lvlJc w:val="left"/>
      <w:pPr>
        <w:ind w:left="3654" w:hanging="360"/>
      </w:pPr>
      <w:rPr>
        <w:rFonts w:ascii="Symbol" w:hAnsi="Symbol" w:hint="default"/>
      </w:rPr>
    </w:lvl>
    <w:lvl w:ilvl="4" w:tplc="72E65880" w:tentative="1">
      <w:start w:val="1"/>
      <w:numFmt w:val="bullet"/>
      <w:lvlText w:val="o"/>
      <w:lvlJc w:val="left"/>
      <w:pPr>
        <w:ind w:left="4374" w:hanging="360"/>
      </w:pPr>
      <w:rPr>
        <w:rFonts w:ascii="Courier New" w:hAnsi="Courier New" w:cs="Courier New" w:hint="default"/>
      </w:rPr>
    </w:lvl>
    <w:lvl w:ilvl="5" w:tplc="9D66DFEA" w:tentative="1">
      <w:start w:val="1"/>
      <w:numFmt w:val="bullet"/>
      <w:lvlText w:val=""/>
      <w:lvlJc w:val="left"/>
      <w:pPr>
        <w:ind w:left="5094" w:hanging="360"/>
      </w:pPr>
      <w:rPr>
        <w:rFonts w:ascii="Wingdings" w:hAnsi="Wingdings" w:hint="default"/>
      </w:rPr>
    </w:lvl>
    <w:lvl w:ilvl="6" w:tplc="C5805416" w:tentative="1">
      <w:start w:val="1"/>
      <w:numFmt w:val="bullet"/>
      <w:lvlText w:val=""/>
      <w:lvlJc w:val="left"/>
      <w:pPr>
        <w:ind w:left="5814" w:hanging="360"/>
      </w:pPr>
      <w:rPr>
        <w:rFonts w:ascii="Symbol" w:hAnsi="Symbol" w:hint="default"/>
      </w:rPr>
    </w:lvl>
    <w:lvl w:ilvl="7" w:tplc="65701208" w:tentative="1">
      <w:start w:val="1"/>
      <w:numFmt w:val="bullet"/>
      <w:lvlText w:val="o"/>
      <w:lvlJc w:val="left"/>
      <w:pPr>
        <w:ind w:left="6534" w:hanging="360"/>
      </w:pPr>
      <w:rPr>
        <w:rFonts w:ascii="Courier New" w:hAnsi="Courier New" w:cs="Courier New" w:hint="default"/>
      </w:rPr>
    </w:lvl>
    <w:lvl w:ilvl="8" w:tplc="3E440230" w:tentative="1">
      <w:start w:val="1"/>
      <w:numFmt w:val="bullet"/>
      <w:lvlText w:val=""/>
      <w:lvlJc w:val="left"/>
      <w:pPr>
        <w:ind w:left="7254" w:hanging="360"/>
      </w:pPr>
      <w:rPr>
        <w:rFonts w:ascii="Wingdings" w:hAnsi="Wingdings" w:hint="default"/>
      </w:rPr>
    </w:lvl>
  </w:abstractNum>
  <w:abstractNum w:abstractNumId="15" w15:restartNumberingAfterBreak="0">
    <w:nsid w:val="75CE2C3E"/>
    <w:multiLevelType w:val="hybridMultilevel"/>
    <w:tmpl w:val="0986C5EA"/>
    <w:lvl w:ilvl="0" w:tplc="811EBC18">
      <w:start w:val="1"/>
      <w:numFmt w:val="bullet"/>
      <w:lvlText w:val=""/>
      <w:lvlJc w:val="left"/>
      <w:pPr>
        <w:ind w:left="1494" w:hanging="360"/>
      </w:pPr>
      <w:rPr>
        <w:rFonts w:ascii="Symbol" w:hAnsi="Symbol" w:hint="default"/>
        <w:sz w:val="16"/>
        <w:szCs w:val="16"/>
      </w:rPr>
    </w:lvl>
    <w:lvl w:ilvl="1" w:tplc="9E409C54" w:tentative="1">
      <w:start w:val="1"/>
      <w:numFmt w:val="bullet"/>
      <w:lvlText w:val="o"/>
      <w:lvlJc w:val="left"/>
      <w:pPr>
        <w:ind w:left="2214" w:hanging="360"/>
      </w:pPr>
      <w:rPr>
        <w:rFonts w:ascii="Courier New" w:hAnsi="Courier New" w:cs="Courier New" w:hint="default"/>
      </w:rPr>
    </w:lvl>
    <w:lvl w:ilvl="2" w:tplc="DECE1A10" w:tentative="1">
      <w:start w:val="1"/>
      <w:numFmt w:val="bullet"/>
      <w:lvlText w:val=""/>
      <w:lvlJc w:val="left"/>
      <w:pPr>
        <w:ind w:left="2934" w:hanging="360"/>
      </w:pPr>
      <w:rPr>
        <w:rFonts w:ascii="Wingdings" w:hAnsi="Wingdings" w:hint="default"/>
      </w:rPr>
    </w:lvl>
    <w:lvl w:ilvl="3" w:tplc="43F0AEC0" w:tentative="1">
      <w:start w:val="1"/>
      <w:numFmt w:val="bullet"/>
      <w:lvlText w:val=""/>
      <w:lvlJc w:val="left"/>
      <w:pPr>
        <w:ind w:left="3654" w:hanging="360"/>
      </w:pPr>
      <w:rPr>
        <w:rFonts w:ascii="Symbol" w:hAnsi="Symbol" w:hint="default"/>
      </w:rPr>
    </w:lvl>
    <w:lvl w:ilvl="4" w:tplc="9D4025EE" w:tentative="1">
      <w:start w:val="1"/>
      <w:numFmt w:val="bullet"/>
      <w:lvlText w:val="o"/>
      <w:lvlJc w:val="left"/>
      <w:pPr>
        <w:ind w:left="4374" w:hanging="360"/>
      </w:pPr>
      <w:rPr>
        <w:rFonts w:ascii="Courier New" w:hAnsi="Courier New" w:cs="Courier New" w:hint="default"/>
      </w:rPr>
    </w:lvl>
    <w:lvl w:ilvl="5" w:tplc="69BCAA5C" w:tentative="1">
      <w:start w:val="1"/>
      <w:numFmt w:val="bullet"/>
      <w:lvlText w:val=""/>
      <w:lvlJc w:val="left"/>
      <w:pPr>
        <w:ind w:left="5094" w:hanging="360"/>
      </w:pPr>
      <w:rPr>
        <w:rFonts w:ascii="Wingdings" w:hAnsi="Wingdings" w:hint="default"/>
      </w:rPr>
    </w:lvl>
    <w:lvl w:ilvl="6" w:tplc="15AA9ECC" w:tentative="1">
      <w:start w:val="1"/>
      <w:numFmt w:val="bullet"/>
      <w:lvlText w:val=""/>
      <w:lvlJc w:val="left"/>
      <w:pPr>
        <w:ind w:left="5814" w:hanging="360"/>
      </w:pPr>
      <w:rPr>
        <w:rFonts w:ascii="Symbol" w:hAnsi="Symbol" w:hint="default"/>
      </w:rPr>
    </w:lvl>
    <w:lvl w:ilvl="7" w:tplc="85AA4CE6" w:tentative="1">
      <w:start w:val="1"/>
      <w:numFmt w:val="bullet"/>
      <w:lvlText w:val="o"/>
      <w:lvlJc w:val="left"/>
      <w:pPr>
        <w:ind w:left="6534" w:hanging="360"/>
      </w:pPr>
      <w:rPr>
        <w:rFonts w:ascii="Courier New" w:hAnsi="Courier New" w:cs="Courier New" w:hint="default"/>
      </w:rPr>
    </w:lvl>
    <w:lvl w:ilvl="8" w:tplc="9EDCF0BE" w:tentative="1">
      <w:start w:val="1"/>
      <w:numFmt w:val="bullet"/>
      <w:lvlText w:val=""/>
      <w:lvlJc w:val="left"/>
      <w:pPr>
        <w:ind w:left="7254" w:hanging="360"/>
      </w:pPr>
      <w:rPr>
        <w:rFonts w:ascii="Wingdings" w:hAnsi="Wingdings" w:hint="default"/>
      </w:rPr>
    </w:lvl>
  </w:abstractNum>
  <w:num w:numId="1">
    <w:abstractNumId w:val="8"/>
  </w:num>
  <w:num w:numId="2">
    <w:abstractNumId w:val="4"/>
  </w:num>
  <w:num w:numId="3">
    <w:abstractNumId w:val="15"/>
  </w:num>
  <w:num w:numId="4">
    <w:abstractNumId w:val="7"/>
  </w:num>
  <w:num w:numId="5">
    <w:abstractNumId w:val="14"/>
  </w:num>
  <w:num w:numId="6">
    <w:abstractNumId w:val="2"/>
  </w:num>
  <w:num w:numId="7">
    <w:abstractNumId w:val="1"/>
  </w:num>
  <w:num w:numId="8">
    <w:abstractNumId w:val="13"/>
  </w:num>
  <w:num w:numId="9">
    <w:abstractNumId w:val="0"/>
  </w:num>
  <w:num w:numId="10">
    <w:abstractNumId w:val="9"/>
  </w:num>
  <w:num w:numId="11">
    <w:abstractNumId w:val="5"/>
  </w:num>
  <w:num w:numId="12">
    <w:abstractNumId w:val="10"/>
  </w:num>
  <w:num w:numId="13">
    <w:abstractNumId w:val="6"/>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F63856"/>
    <w:rsid w:val="00001040"/>
    <w:rsid w:val="00004AC5"/>
    <w:rsid w:val="00004FE1"/>
    <w:rsid w:val="00005A58"/>
    <w:rsid w:val="000064F2"/>
    <w:rsid w:val="00007791"/>
    <w:rsid w:val="0002081E"/>
    <w:rsid w:val="00021B86"/>
    <w:rsid w:val="00032B5C"/>
    <w:rsid w:val="00033D63"/>
    <w:rsid w:val="000379BC"/>
    <w:rsid w:val="00044D63"/>
    <w:rsid w:val="00050C83"/>
    <w:rsid w:val="00057A07"/>
    <w:rsid w:val="00057B34"/>
    <w:rsid w:val="000645B1"/>
    <w:rsid w:val="000671A0"/>
    <w:rsid w:val="000732ED"/>
    <w:rsid w:val="00080ADC"/>
    <w:rsid w:val="00085DB6"/>
    <w:rsid w:val="0008702B"/>
    <w:rsid w:val="000A02B2"/>
    <w:rsid w:val="000A0A35"/>
    <w:rsid w:val="000A1F51"/>
    <w:rsid w:val="000A75CC"/>
    <w:rsid w:val="000B047D"/>
    <w:rsid w:val="000B5ECE"/>
    <w:rsid w:val="000C73A0"/>
    <w:rsid w:val="000D5A4D"/>
    <w:rsid w:val="000E1A25"/>
    <w:rsid w:val="000E7064"/>
    <w:rsid w:val="000E7387"/>
    <w:rsid w:val="000E7834"/>
    <w:rsid w:val="000F56E8"/>
    <w:rsid w:val="001002EF"/>
    <w:rsid w:val="0011007B"/>
    <w:rsid w:val="001117CD"/>
    <w:rsid w:val="00111F9D"/>
    <w:rsid w:val="00111FE7"/>
    <w:rsid w:val="00113274"/>
    <w:rsid w:val="00113F87"/>
    <w:rsid w:val="0011572D"/>
    <w:rsid w:val="001206A6"/>
    <w:rsid w:val="0012736E"/>
    <w:rsid w:val="00127A5E"/>
    <w:rsid w:val="00140093"/>
    <w:rsid w:val="00147E27"/>
    <w:rsid w:val="00152D79"/>
    <w:rsid w:val="001541BA"/>
    <w:rsid w:val="00164B36"/>
    <w:rsid w:val="001676B9"/>
    <w:rsid w:val="001731EF"/>
    <w:rsid w:val="001755CE"/>
    <w:rsid w:val="0018709D"/>
    <w:rsid w:val="001A1C27"/>
    <w:rsid w:val="001A230D"/>
    <w:rsid w:val="001A7BB5"/>
    <w:rsid w:val="001C115E"/>
    <w:rsid w:val="001C33EF"/>
    <w:rsid w:val="001D30EF"/>
    <w:rsid w:val="001F258F"/>
    <w:rsid w:val="00200090"/>
    <w:rsid w:val="00202223"/>
    <w:rsid w:val="00202571"/>
    <w:rsid w:val="00202FFF"/>
    <w:rsid w:val="00205B69"/>
    <w:rsid w:val="00212B69"/>
    <w:rsid w:val="00212E6C"/>
    <w:rsid w:val="0021567F"/>
    <w:rsid w:val="0021675D"/>
    <w:rsid w:val="00217597"/>
    <w:rsid w:val="00217D04"/>
    <w:rsid w:val="00224A1C"/>
    <w:rsid w:val="00261BEA"/>
    <w:rsid w:val="002820C5"/>
    <w:rsid w:val="00286A28"/>
    <w:rsid w:val="00287182"/>
    <w:rsid w:val="0029045D"/>
    <w:rsid w:val="002A29C3"/>
    <w:rsid w:val="002A5EB3"/>
    <w:rsid w:val="002C0C7D"/>
    <w:rsid w:val="002C384E"/>
    <w:rsid w:val="002C544E"/>
    <w:rsid w:val="002D74A3"/>
    <w:rsid w:val="002E1822"/>
    <w:rsid w:val="002E22E8"/>
    <w:rsid w:val="002F1000"/>
    <w:rsid w:val="002F2E51"/>
    <w:rsid w:val="002F7659"/>
    <w:rsid w:val="00320544"/>
    <w:rsid w:val="00320580"/>
    <w:rsid w:val="00321043"/>
    <w:rsid w:val="003212A1"/>
    <w:rsid w:val="003212DE"/>
    <w:rsid w:val="003231E4"/>
    <w:rsid w:val="00323930"/>
    <w:rsid w:val="00324114"/>
    <w:rsid w:val="00325565"/>
    <w:rsid w:val="00334D59"/>
    <w:rsid w:val="00342810"/>
    <w:rsid w:val="00345C8E"/>
    <w:rsid w:val="00345DEE"/>
    <w:rsid w:val="003540C2"/>
    <w:rsid w:val="0035695B"/>
    <w:rsid w:val="00357FCC"/>
    <w:rsid w:val="00360E0A"/>
    <w:rsid w:val="00366827"/>
    <w:rsid w:val="00367525"/>
    <w:rsid w:val="003700EC"/>
    <w:rsid w:val="00370B04"/>
    <w:rsid w:val="00371B9E"/>
    <w:rsid w:val="003B3F81"/>
    <w:rsid w:val="003B4C17"/>
    <w:rsid w:val="003B6A20"/>
    <w:rsid w:val="003B6A2E"/>
    <w:rsid w:val="003C50E8"/>
    <w:rsid w:val="003D03FA"/>
    <w:rsid w:val="003E70C6"/>
    <w:rsid w:val="003F3D58"/>
    <w:rsid w:val="003F565F"/>
    <w:rsid w:val="003F6E01"/>
    <w:rsid w:val="003F768C"/>
    <w:rsid w:val="00410F61"/>
    <w:rsid w:val="004153F6"/>
    <w:rsid w:val="0042586B"/>
    <w:rsid w:val="004329F2"/>
    <w:rsid w:val="00447AF6"/>
    <w:rsid w:val="00453D8A"/>
    <w:rsid w:val="00454B07"/>
    <w:rsid w:val="00456882"/>
    <w:rsid w:val="004611A3"/>
    <w:rsid w:val="00464470"/>
    <w:rsid w:val="0046516F"/>
    <w:rsid w:val="00470717"/>
    <w:rsid w:val="00477C95"/>
    <w:rsid w:val="004807A7"/>
    <w:rsid w:val="0048174D"/>
    <w:rsid w:val="00481E3A"/>
    <w:rsid w:val="00482BBE"/>
    <w:rsid w:val="00486CC3"/>
    <w:rsid w:val="0049176E"/>
    <w:rsid w:val="00492547"/>
    <w:rsid w:val="004A51BA"/>
    <w:rsid w:val="004B0F38"/>
    <w:rsid w:val="004B73C9"/>
    <w:rsid w:val="004C416E"/>
    <w:rsid w:val="004C5720"/>
    <w:rsid w:val="004D0A91"/>
    <w:rsid w:val="004E34E2"/>
    <w:rsid w:val="004F7851"/>
    <w:rsid w:val="00501E93"/>
    <w:rsid w:val="005071E1"/>
    <w:rsid w:val="005112AE"/>
    <w:rsid w:val="00511FD9"/>
    <w:rsid w:val="00515B19"/>
    <w:rsid w:val="00532BF5"/>
    <w:rsid w:val="00533D03"/>
    <w:rsid w:val="005358DD"/>
    <w:rsid w:val="005402ED"/>
    <w:rsid w:val="00546DA1"/>
    <w:rsid w:val="0055238D"/>
    <w:rsid w:val="00555867"/>
    <w:rsid w:val="00555E33"/>
    <w:rsid w:val="00562825"/>
    <w:rsid w:val="005645CE"/>
    <w:rsid w:val="00566538"/>
    <w:rsid w:val="00570DDA"/>
    <w:rsid w:val="005854BB"/>
    <w:rsid w:val="00595DE3"/>
    <w:rsid w:val="00596E25"/>
    <w:rsid w:val="005A0B66"/>
    <w:rsid w:val="005B521C"/>
    <w:rsid w:val="005C0452"/>
    <w:rsid w:val="005C2226"/>
    <w:rsid w:val="005C424A"/>
    <w:rsid w:val="005C754E"/>
    <w:rsid w:val="005D536C"/>
    <w:rsid w:val="005E1E76"/>
    <w:rsid w:val="005F076B"/>
    <w:rsid w:val="005F3BB1"/>
    <w:rsid w:val="005F673F"/>
    <w:rsid w:val="00605978"/>
    <w:rsid w:val="00613283"/>
    <w:rsid w:val="00621BCF"/>
    <w:rsid w:val="00624577"/>
    <w:rsid w:val="00627084"/>
    <w:rsid w:val="0063252B"/>
    <w:rsid w:val="006356A1"/>
    <w:rsid w:val="00635C54"/>
    <w:rsid w:val="006362A8"/>
    <w:rsid w:val="00636E61"/>
    <w:rsid w:val="00642FCA"/>
    <w:rsid w:val="00646DDF"/>
    <w:rsid w:val="0065029A"/>
    <w:rsid w:val="0065302F"/>
    <w:rsid w:val="00657388"/>
    <w:rsid w:val="00667C00"/>
    <w:rsid w:val="0067193F"/>
    <w:rsid w:val="00674932"/>
    <w:rsid w:val="00676624"/>
    <w:rsid w:val="00676803"/>
    <w:rsid w:val="00677812"/>
    <w:rsid w:val="0068296B"/>
    <w:rsid w:val="006967DE"/>
    <w:rsid w:val="006A578D"/>
    <w:rsid w:val="006B6641"/>
    <w:rsid w:val="006C12C5"/>
    <w:rsid w:val="006D133C"/>
    <w:rsid w:val="006D5A18"/>
    <w:rsid w:val="006E45E0"/>
    <w:rsid w:val="006F0C86"/>
    <w:rsid w:val="006F39F3"/>
    <w:rsid w:val="006F66E5"/>
    <w:rsid w:val="007000D7"/>
    <w:rsid w:val="007050F1"/>
    <w:rsid w:val="007053AF"/>
    <w:rsid w:val="007056FE"/>
    <w:rsid w:val="00720F1F"/>
    <w:rsid w:val="00723B73"/>
    <w:rsid w:val="00724E27"/>
    <w:rsid w:val="00732544"/>
    <w:rsid w:val="00732AC3"/>
    <w:rsid w:val="00734C95"/>
    <w:rsid w:val="00735106"/>
    <w:rsid w:val="0074292E"/>
    <w:rsid w:val="007465C1"/>
    <w:rsid w:val="007511D4"/>
    <w:rsid w:val="00763957"/>
    <w:rsid w:val="00771250"/>
    <w:rsid w:val="007716C0"/>
    <w:rsid w:val="007772CB"/>
    <w:rsid w:val="00783D05"/>
    <w:rsid w:val="007856B8"/>
    <w:rsid w:val="007944FB"/>
    <w:rsid w:val="007A05BB"/>
    <w:rsid w:val="007A2AA9"/>
    <w:rsid w:val="007A7185"/>
    <w:rsid w:val="007B3FFC"/>
    <w:rsid w:val="007B50DA"/>
    <w:rsid w:val="007C3278"/>
    <w:rsid w:val="007C39EE"/>
    <w:rsid w:val="007D28A2"/>
    <w:rsid w:val="007D4FD3"/>
    <w:rsid w:val="007D5B1F"/>
    <w:rsid w:val="007D7CCE"/>
    <w:rsid w:val="007E2946"/>
    <w:rsid w:val="007E7D84"/>
    <w:rsid w:val="00806116"/>
    <w:rsid w:val="008121AA"/>
    <w:rsid w:val="00815CE4"/>
    <w:rsid w:val="00816146"/>
    <w:rsid w:val="00824AE3"/>
    <w:rsid w:val="00824BE6"/>
    <w:rsid w:val="0082525D"/>
    <w:rsid w:val="00834407"/>
    <w:rsid w:val="00844F4F"/>
    <w:rsid w:val="00852F30"/>
    <w:rsid w:val="008542FF"/>
    <w:rsid w:val="00864C26"/>
    <w:rsid w:val="00881BDB"/>
    <w:rsid w:val="00884CC7"/>
    <w:rsid w:val="00893601"/>
    <w:rsid w:val="00897E9A"/>
    <w:rsid w:val="008A0D8F"/>
    <w:rsid w:val="008A2266"/>
    <w:rsid w:val="008A37D3"/>
    <w:rsid w:val="008B400A"/>
    <w:rsid w:val="008C1C75"/>
    <w:rsid w:val="008D343B"/>
    <w:rsid w:val="008E30E0"/>
    <w:rsid w:val="008E4E5D"/>
    <w:rsid w:val="008E5395"/>
    <w:rsid w:val="008F38EA"/>
    <w:rsid w:val="00904808"/>
    <w:rsid w:val="00912D5F"/>
    <w:rsid w:val="00922176"/>
    <w:rsid w:val="00935C6E"/>
    <w:rsid w:val="0094040D"/>
    <w:rsid w:val="0094691F"/>
    <w:rsid w:val="009566A9"/>
    <w:rsid w:val="00957D37"/>
    <w:rsid w:val="00960669"/>
    <w:rsid w:val="00961232"/>
    <w:rsid w:val="00964934"/>
    <w:rsid w:val="009652B6"/>
    <w:rsid w:val="00965377"/>
    <w:rsid w:val="009662B8"/>
    <w:rsid w:val="0097508C"/>
    <w:rsid w:val="0099320D"/>
    <w:rsid w:val="00995D3B"/>
    <w:rsid w:val="00997823"/>
    <w:rsid w:val="009C5659"/>
    <w:rsid w:val="009D00DB"/>
    <w:rsid w:val="009D18BD"/>
    <w:rsid w:val="009E5607"/>
    <w:rsid w:val="00A032D8"/>
    <w:rsid w:val="00A1770A"/>
    <w:rsid w:val="00A225E3"/>
    <w:rsid w:val="00A236D6"/>
    <w:rsid w:val="00A33EE9"/>
    <w:rsid w:val="00A3791B"/>
    <w:rsid w:val="00A568F4"/>
    <w:rsid w:val="00A64894"/>
    <w:rsid w:val="00A65E16"/>
    <w:rsid w:val="00A7650B"/>
    <w:rsid w:val="00A83810"/>
    <w:rsid w:val="00A90A39"/>
    <w:rsid w:val="00A9666C"/>
    <w:rsid w:val="00AA60CA"/>
    <w:rsid w:val="00AB09A0"/>
    <w:rsid w:val="00AC1731"/>
    <w:rsid w:val="00AC6E66"/>
    <w:rsid w:val="00AC7266"/>
    <w:rsid w:val="00AF2346"/>
    <w:rsid w:val="00AF2A23"/>
    <w:rsid w:val="00B00AC5"/>
    <w:rsid w:val="00B03844"/>
    <w:rsid w:val="00B11B52"/>
    <w:rsid w:val="00B142FA"/>
    <w:rsid w:val="00B5768B"/>
    <w:rsid w:val="00B64160"/>
    <w:rsid w:val="00B6545D"/>
    <w:rsid w:val="00B6728C"/>
    <w:rsid w:val="00B73FE7"/>
    <w:rsid w:val="00B7704F"/>
    <w:rsid w:val="00B77294"/>
    <w:rsid w:val="00B779CC"/>
    <w:rsid w:val="00B81857"/>
    <w:rsid w:val="00B90575"/>
    <w:rsid w:val="00B90D24"/>
    <w:rsid w:val="00BA330B"/>
    <w:rsid w:val="00BB1B4E"/>
    <w:rsid w:val="00BB2EB7"/>
    <w:rsid w:val="00BB464F"/>
    <w:rsid w:val="00BC06F1"/>
    <w:rsid w:val="00BC0741"/>
    <w:rsid w:val="00BC1572"/>
    <w:rsid w:val="00BD2779"/>
    <w:rsid w:val="00BE0B07"/>
    <w:rsid w:val="00BE6A51"/>
    <w:rsid w:val="00BE7BE5"/>
    <w:rsid w:val="00C03DE2"/>
    <w:rsid w:val="00C07EBC"/>
    <w:rsid w:val="00C10E46"/>
    <w:rsid w:val="00C1154F"/>
    <w:rsid w:val="00C15B24"/>
    <w:rsid w:val="00C267D2"/>
    <w:rsid w:val="00C32C44"/>
    <w:rsid w:val="00C40D79"/>
    <w:rsid w:val="00C411DD"/>
    <w:rsid w:val="00C44EAE"/>
    <w:rsid w:val="00C522A8"/>
    <w:rsid w:val="00C62CE9"/>
    <w:rsid w:val="00C71F6C"/>
    <w:rsid w:val="00C775CA"/>
    <w:rsid w:val="00C86217"/>
    <w:rsid w:val="00C965A4"/>
    <w:rsid w:val="00CA13EA"/>
    <w:rsid w:val="00CB1AA4"/>
    <w:rsid w:val="00CB3D38"/>
    <w:rsid w:val="00CC7A3B"/>
    <w:rsid w:val="00D04DE2"/>
    <w:rsid w:val="00D14B5C"/>
    <w:rsid w:val="00D17212"/>
    <w:rsid w:val="00D32AAC"/>
    <w:rsid w:val="00D51F8D"/>
    <w:rsid w:val="00D5326F"/>
    <w:rsid w:val="00D53C8E"/>
    <w:rsid w:val="00D5608E"/>
    <w:rsid w:val="00D57CB9"/>
    <w:rsid w:val="00D64A54"/>
    <w:rsid w:val="00D6723E"/>
    <w:rsid w:val="00D73262"/>
    <w:rsid w:val="00D80993"/>
    <w:rsid w:val="00D81F41"/>
    <w:rsid w:val="00D82BBA"/>
    <w:rsid w:val="00DA278B"/>
    <w:rsid w:val="00DD2749"/>
    <w:rsid w:val="00DD613A"/>
    <w:rsid w:val="00DF0658"/>
    <w:rsid w:val="00DF0CD6"/>
    <w:rsid w:val="00DF0D6B"/>
    <w:rsid w:val="00DF2FB6"/>
    <w:rsid w:val="00DF4449"/>
    <w:rsid w:val="00DF6D9E"/>
    <w:rsid w:val="00E14D95"/>
    <w:rsid w:val="00E228DA"/>
    <w:rsid w:val="00E34429"/>
    <w:rsid w:val="00E36094"/>
    <w:rsid w:val="00E37FCB"/>
    <w:rsid w:val="00E53104"/>
    <w:rsid w:val="00E63F62"/>
    <w:rsid w:val="00E64531"/>
    <w:rsid w:val="00E7089F"/>
    <w:rsid w:val="00E7451D"/>
    <w:rsid w:val="00E75C3D"/>
    <w:rsid w:val="00E802D7"/>
    <w:rsid w:val="00E8424E"/>
    <w:rsid w:val="00E86AA7"/>
    <w:rsid w:val="00E873CF"/>
    <w:rsid w:val="00E958A7"/>
    <w:rsid w:val="00EA4D30"/>
    <w:rsid w:val="00EA6B97"/>
    <w:rsid w:val="00EB2CBF"/>
    <w:rsid w:val="00EB5B85"/>
    <w:rsid w:val="00EC47EF"/>
    <w:rsid w:val="00ED18E3"/>
    <w:rsid w:val="00ED59D6"/>
    <w:rsid w:val="00EE443B"/>
    <w:rsid w:val="00F019F7"/>
    <w:rsid w:val="00F1129E"/>
    <w:rsid w:val="00F14B1B"/>
    <w:rsid w:val="00F152E8"/>
    <w:rsid w:val="00F16346"/>
    <w:rsid w:val="00F30BA3"/>
    <w:rsid w:val="00F31FF0"/>
    <w:rsid w:val="00F4511E"/>
    <w:rsid w:val="00F53236"/>
    <w:rsid w:val="00F554A4"/>
    <w:rsid w:val="00F63856"/>
    <w:rsid w:val="00F74EBC"/>
    <w:rsid w:val="00F878DF"/>
    <w:rsid w:val="00F9257F"/>
    <w:rsid w:val="00FA636D"/>
    <w:rsid w:val="00FB1639"/>
    <w:rsid w:val="00FB2272"/>
    <w:rsid w:val="00FB484E"/>
    <w:rsid w:val="00FB58AE"/>
    <w:rsid w:val="00FC17F0"/>
    <w:rsid w:val="00FC4D84"/>
    <w:rsid w:val="00FC63A3"/>
    <w:rsid w:val="00FC7180"/>
    <w:rsid w:val="00FD1BE6"/>
    <w:rsid w:val="00FD6633"/>
    <w:rsid w:val="00FD74AF"/>
    <w:rsid w:val="00FE51BA"/>
    <w:rsid w:val="00FF2707"/>
    <w:rsid w:val="00FF3308"/>
    <w:rsid w:val="00FF43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7DD0AED"/>
  <w15:docId w15:val="{A0957373-2A10-4D7C-9B0C-E30990D9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5BA"/>
    <w:rPr>
      <w:sz w:val="24"/>
      <w:szCs w:val="24"/>
      <w:lang w:eastAsia="en-US"/>
    </w:rPr>
  </w:style>
  <w:style w:type="paragraph" w:styleId="Heading1">
    <w:name w:val="heading 1"/>
    <w:basedOn w:val="Normal"/>
    <w:next w:val="Normal"/>
    <w:link w:val="Heading1Char"/>
    <w:qFormat/>
    <w:rsid w:val="00A3403A"/>
    <w:pPr>
      <w:keepNext/>
      <w:autoSpaceDE w:val="0"/>
      <w:autoSpaceDN w:val="0"/>
      <w:adjustRightInd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5BA"/>
    <w:rPr>
      <w:color w:val="0000FF"/>
      <w:u w:val="single"/>
    </w:rPr>
  </w:style>
  <w:style w:type="paragraph" w:styleId="Header">
    <w:name w:val="header"/>
    <w:basedOn w:val="Normal"/>
    <w:link w:val="HeaderChar"/>
    <w:rsid w:val="00D015BA"/>
    <w:pPr>
      <w:tabs>
        <w:tab w:val="center" w:pos="4320"/>
        <w:tab w:val="right" w:pos="8640"/>
      </w:tabs>
    </w:pPr>
    <w:rPr>
      <w:lang w:val="x-none"/>
    </w:rPr>
  </w:style>
  <w:style w:type="paragraph" w:styleId="Footer">
    <w:name w:val="footer"/>
    <w:basedOn w:val="Normal"/>
    <w:link w:val="FooterChar"/>
    <w:uiPriority w:val="99"/>
    <w:rsid w:val="00D015BA"/>
    <w:pPr>
      <w:tabs>
        <w:tab w:val="center" w:pos="4320"/>
        <w:tab w:val="right" w:pos="8640"/>
      </w:tabs>
    </w:pPr>
    <w:rPr>
      <w:lang w:val="x-none"/>
    </w:rPr>
  </w:style>
  <w:style w:type="character" w:styleId="CommentReference">
    <w:name w:val="annotation reference"/>
    <w:semiHidden/>
    <w:rsid w:val="008243CF"/>
    <w:rPr>
      <w:sz w:val="16"/>
      <w:szCs w:val="16"/>
    </w:rPr>
  </w:style>
  <w:style w:type="paragraph" w:styleId="CommentText">
    <w:name w:val="annotation text"/>
    <w:basedOn w:val="Normal"/>
    <w:semiHidden/>
    <w:rsid w:val="008243CF"/>
    <w:rPr>
      <w:sz w:val="20"/>
      <w:szCs w:val="20"/>
    </w:rPr>
  </w:style>
  <w:style w:type="paragraph" w:styleId="CommentSubject">
    <w:name w:val="annotation subject"/>
    <w:basedOn w:val="CommentText"/>
    <w:next w:val="CommentText"/>
    <w:semiHidden/>
    <w:rsid w:val="008243CF"/>
    <w:rPr>
      <w:b/>
      <w:bCs/>
    </w:rPr>
  </w:style>
  <w:style w:type="paragraph" w:styleId="BalloonText">
    <w:name w:val="Balloon Text"/>
    <w:basedOn w:val="Normal"/>
    <w:semiHidden/>
    <w:rsid w:val="008243CF"/>
    <w:rPr>
      <w:rFonts w:ascii="Tahoma" w:hAnsi="Tahoma" w:cs="Tahoma"/>
      <w:sz w:val="16"/>
      <w:szCs w:val="16"/>
    </w:rPr>
  </w:style>
  <w:style w:type="character" w:styleId="FollowedHyperlink">
    <w:name w:val="FollowedHyperlink"/>
    <w:rsid w:val="0052067D"/>
    <w:rPr>
      <w:color w:val="800080"/>
      <w:u w:val="single"/>
    </w:rPr>
  </w:style>
  <w:style w:type="character" w:customStyle="1" w:styleId="Heading1Char">
    <w:name w:val="Heading 1 Char"/>
    <w:link w:val="Heading1"/>
    <w:rsid w:val="00A3403A"/>
    <w:rPr>
      <w:b/>
      <w:bCs/>
      <w:sz w:val="24"/>
      <w:szCs w:val="24"/>
      <w:lang w:val="en-US" w:eastAsia="en-US"/>
    </w:rPr>
  </w:style>
  <w:style w:type="paragraph" w:styleId="BodyText">
    <w:name w:val="Body Text"/>
    <w:aliases w:val="bt"/>
    <w:basedOn w:val="Normal"/>
    <w:link w:val="BodyTextChar"/>
    <w:rsid w:val="00A3403A"/>
    <w:pPr>
      <w:autoSpaceDE w:val="0"/>
      <w:autoSpaceDN w:val="0"/>
      <w:adjustRightInd w:val="0"/>
      <w:spacing w:after="200"/>
      <w:jc w:val="both"/>
    </w:pPr>
    <w:rPr>
      <w:sz w:val="20"/>
      <w:szCs w:val="20"/>
      <w:lang w:val="en-US"/>
    </w:rPr>
  </w:style>
  <w:style w:type="character" w:customStyle="1" w:styleId="BodyTextChar">
    <w:name w:val="Body Text Char"/>
    <w:aliases w:val="bt Char"/>
    <w:link w:val="BodyText"/>
    <w:rsid w:val="00A3403A"/>
    <w:rPr>
      <w:lang w:val="en-US" w:eastAsia="en-US"/>
    </w:rPr>
  </w:style>
  <w:style w:type="paragraph" w:styleId="BodyText2">
    <w:name w:val="Body Text 2"/>
    <w:basedOn w:val="Normal"/>
    <w:link w:val="BodyText2Char"/>
    <w:rsid w:val="00A3403A"/>
    <w:rPr>
      <w:rFonts w:ascii="Arial" w:hAnsi="Arial"/>
      <w:sz w:val="22"/>
      <w:lang w:val="en-US"/>
    </w:rPr>
  </w:style>
  <w:style w:type="character" w:customStyle="1" w:styleId="BodyText2Char">
    <w:name w:val="Body Text 2 Char"/>
    <w:link w:val="BodyText2"/>
    <w:rsid w:val="00A3403A"/>
    <w:rPr>
      <w:rFonts w:ascii="Arial" w:hAnsi="Arial" w:cs="Arial"/>
      <w:sz w:val="22"/>
      <w:szCs w:val="24"/>
      <w:lang w:val="en-US" w:eastAsia="en-US"/>
    </w:rPr>
  </w:style>
  <w:style w:type="character" w:styleId="Emphasis">
    <w:name w:val="Emphasis"/>
    <w:uiPriority w:val="99"/>
    <w:qFormat/>
    <w:rsid w:val="00300727"/>
    <w:rPr>
      <w:i/>
      <w:iCs/>
    </w:rPr>
  </w:style>
  <w:style w:type="paragraph" w:styleId="NormalWeb">
    <w:name w:val="Normal (Web)"/>
    <w:basedOn w:val="Normal"/>
    <w:uiPriority w:val="99"/>
    <w:unhideWhenUsed/>
    <w:rsid w:val="0067572A"/>
    <w:pPr>
      <w:spacing w:before="100" w:beforeAutospacing="1" w:after="100" w:afterAutospacing="1"/>
    </w:pPr>
    <w:rPr>
      <w:lang w:eastAsia="en-CA"/>
    </w:rPr>
  </w:style>
  <w:style w:type="character" w:styleId="Strong">
    <w:name w:val="Strong"/>
    <w:uiPriority w:val="22"/>
    <w:qFormat/>
    <w:rsid w:val="0067572A"/>
    <w:rPr>
      <w:b/>
      <w:bCs/>
    </w:rPr>
  </w:style>
  <w:style w:type="paragraph" w:styleId="BodyTextIndent">
    <w:name w:val="Body Text Indent"/>
    <w:basedOn w:val="Normal"/>
    <w:link w:val="BodyTextIndentChar"/>
    <w:rsid w:val="000F2BC6"/>
    <w:pPr>
      <w:spacing w:after="120"/>
      <w:ind w:left="283"/>
    </w:pPr>
    <w:rPr>
      <w:lang w:val="x-none"/>
    </w:rPr>
  </w:style>
  <w:style w:type="character" w:customStyle="1" w:styleId="BodyTextIndentChar">
    <w:name w:val="Body Text Indent Char"/>
    <w:link w:val="BodyTextIndent"/>
    <w:rsid w:val="000F2BC6"/>
    <w:rPr>
      <w:sz w:val="24"/>
      <w:szCs w:val="24"/>
      <w:lang w:eastAsia="en-US"/>
    </w:rPr>
  </w:style>
  <w:style w:type="paragraph" w:styleId="BodyTextFirstIndent2">
    <w:name w:val="Body Text First Indent 2"/>
    <w:basedOn w:val="BodyTextIndent"/>
    <w:link w:val="BodyTextFirstIndent2Char"/>
    <w:rsid w:val="000F2BC6"/>
    <w:pPr>
      <w:ind w:firstLine="210"/>
    </w:pPr>
  </w:style>
  <w:style w:type="character" w:customStyle="1" w:styleId="BodyTextFirstIndent2Char">
    <w:name w:val="Body Text First Indent 2 Char"/>
    <w:link w:val="BodyTextFirstIndent2"/>
    <w:rsid w:val="000F2BC6"/>
    <w:rPr>
      <w:sz w:val="24"/>
      <w:szCs w:val="24"/>
      <w:lang w:eastAsia="en-US"/>
    </w:rPr>
  </w:style>
  <w:style w:type="paragraph" w:customStyle="1" w:styleId="ColorfulList-Accent11">
    <w:name w:val="Colorful List - Accent 11"/>
    <w:basedOn w:val="Normal"/>
    <w:uiPriority w:val="34"/>
    <w:qFormat/>
    <w:rsid w:val="006A2BB5"/>
    <w:pPr>
      <w:ind w:left="720"/>
    </w:pPr>
  </w:style>
  <w:style w:type="character" w:customStyle="1" w:styleId="EasyID">
    <w:name w:val="EasyID"/>
    <w:rsid w:val="00CF54E8"/>
    <w:rPr>
      <w:rFonts w:ascii="Arial" w:hAnsi="Arial" w:cs="Arial"/>
      <w:b w:val="0"/>
      <w:sz w:val="14"/>
      <w:szCs w:val="20"/>
      <w:u w:val="none"/>
      <w:lang w:val="en-US" w:eastAsia="en-US" w:bidi="ar-SA"/>
    </w:rPr>
  </w:style>
  <w:style w:type="character" w:customStyle="1" w:styleId="FooterChar">
    <w:name w:val="Footer Char"/>
    <w:link w:val="Footer"/>
    <w:uiPriority w:val="99"/>
    <w:rsid w:val="006D17FD"/>
    <w:rPr>
      <w:sz w:val="24"/>
      <w:szCs w:val="24"/>
      <w:lang w:eastAsia="en-US"/>
    </w:rPr>
  </w:style>
  <w:style w:type="paragraph" w:styleId="ListNumber">
    <w:name w:val="List Number"/>
    <w:basedOn w:val="BodyText"/>
    <w:rsid w:val="00A077ED"/>
    <w:pPr>
      <w:numPr>
        <w:numId w:val="6"/>
      </w:numPr>
      <w:autoSpaceDE/>
      <w:autoSpaceDN/>
      <w:adjustRightInd/>
      <w:spacing w:before="240" w:after="0"/>
    </w:pPr>
    <w:rPr>
      <w:sz w:val="24"/>
      <w:lang w:val="en-CA"/>
    </w:rPr>
  </w:style>
  <w:style w:type="paragraph" w:styleId="ListNumber2">
    <w:name w:val="List Number 2"/>
    <w:basedOn w:val="BodyText"/>
    <w:rsid w:val="00A077ED"/>
    <w:pPr>
      <w:numPr>
        <w:ilvl w:val="1"/>
        <w:numId w:val="6"/>
      </w:numPr>
      <w:autoSpaceDE/>
      <w:autoSpaceDN/>
      <w:adjustRightInd/>
      <w:spacing w:before="240" w:after="0"/>
    </w:pPr>
    <w:rPr>
      <w:sz w:val="24"/>
      <w:lang w:val="en-CA"/>
    </w:rPr>
  </w:style>
  <w:style w:type="paragraph" w:styleId="ListNumber3">
    <w:name w:val="List Number 3"/>
    <w:basedOn w:val="BodyText"/>
    <w:rsid w:val="00A077ED"/>
    <w:pPr>
      <w:numPr>
        <w:ilvl w:val="2"/>
        <w:numId w:val="6"/>
      </w:numPr>
      <w:autoSpaceDE/>
      <w:autoSpaceDN/>
      <w:adjustRightInd/>
      <w:spacing w:before="240" w:after="0"/>
    </w:pPr>
    <w:rPr>
      <w:sz w:val="24"/>
      <w:lang w:val="en-CA"/>
    </w:rPr>
  </w:style>
  <w:style w:type="paragraph" w:styleId="ListNumber4">
    <w:name w:val="List Number 4"/>
    <w:basedOn w:val="BodyText"/>
    <w:rsid w:val="00A077ED"/>
    <w:pPr>
      <w:numPr>
        <w:ilvl w:val="3"/>
        <w:numId w:val="6"/>
      </w:numPr>
      <w:autoSpaceDE/>
      <w:autoSpaceDN/>
      <w:adjustRightInd/>
      <w:spacing w:before="240" w:after="0"/>
    </w:pPr>
    <w:rPr>
      <w:sz w:val="24"/>
      <w:lang w:val="en-CA"/>
    </w:rPr>
  </w:style>
  <w:style w:type="paragraph" w:styleId="ListNumber5">
    <w:name w:val="List Number 5"/>
    <w:basedOn w:val="BodyText"/>
    <w:rsid w:val="00A077ED"/>
    <w:pPr>
      <w:numPr>
        <w:ilvl w:val="4"/>
        <w:numId w:val="6"/>
      </w:numPr>
      <w:autoSpaceDE/>
      <w:autoSpaceDN/>
      <w:adjustRightInd/>
      <w:spacing w:before="240" w:after="0"/>
    </w:pPr>
    <w:rPr>
      <w:sz w:val="24"/>
      <w:lang w:val="en-CA"/>
    </w:rPr>
  </w:style>
  <w:style w:type="paragraph" w:styleId="Revision">
    <w:name w:val="Revision"/>
    <w:hidden/>
    <w:uiPriority w:val="99"/>
    <w:semiHidden/>
    <w:rsid w:val="0089707E"/>
    <w:rPr>
      <w:sz w:val="24"/>
      <w:szCs w:val="24"/>
      <w:lang w:eastAsia="en-US"/>
    </w:rPr>
  </w:style>
  <w:style w:type="paragraph" w:styleId="ListParagraph">
    <w:name w:val="List Paragraph"/>
    <w:basedOn w:val="Normal"/>
    <w:uiPriority w:val="34"/>
    <w:qFormat/>
    <w:rsid w:val="00AC6E66"/>
    <w:pPr>
      <w:ind w:left="720"/>
      <w:contextualSpacing/>
    </w:pPr>
  </w:style>
  <w:style w:type="table" w:styleId="TableGrid">
    <w:name w:val="Table Grid"/>
    <w:basedOn w:val="TableNormal"/>
    <w:rsid w:val="0070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12736E"/>
    <w:rPr>
      <w:rFonts w:ascii="Arial" w:hAnsi="Arial" w:cs="Arial"/>
      <w:b w:val="0"/>
      <w:i w:val="0"/>
      <w:caps w:val="0"/>
      <w:vanish w:val="0"/>
      <w:color w:val="000000"/>
      <w:sz w:val="16"/>
      <w:szCs w:val="22"/>
      <w:u w:val="none"/>
    </w:rPr>
  </w:style>
  <w:style w:type="character" w:customStyle="1" w:styleId="HeaderChar">
    <w:name w:val="Header Char"/>
    <w:link w:val="Header"/>
    <w:rsid w:val="00771250"/>
    <w:rPr>
      <w:sz w:val="24"/>
      <w:szCs w:val="24"/>
      <w:lang w:eastAsia="en-US"/>
    </w:rPr>
  </w:style>
  <w:style w:type="character" w:customStyle="1" w:styleId="UnresolvedMention1">
    <w:name w:val="Unresolved Mention1"/>
    <w:basedOn w:val="DefaultParagraphFont"/>
    <w:uiPriority w:val="99"/>
    <w:semiHidden/>
    <w:unhideWhenUsed/>
    <w:rsid w:val="000671A0"/>
    <w:rPr>
      <w:color w:val="605E5C"/>
      <w:shd w:val="clear" w:color="auto" w:fill="E1DFDD"/>
    </w:rPr>
  </w:style>
  <w:style w:type="paragraph" w:customStyle="1" w:styleId="Default">
    <w:name w:val="Default"/>
    <w:rsid w:val="001A230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06948">
      <w:bodyDiv w:val="1"/>
      <w:marLeft w:val="0"/>
      <w:marRight w:val="0"/>
      <w:marTop w:val="0"/>
      <w:marBottom w:val="0"/>
      <w:divBdr>
        <w:top w:val="none" w:sz="0" w:space="0" w:color="auto"/>
        <w:left w:val="none" w:sz="0" w:space="0" w:color="auto"/>
        <w:bottom w:val="none" w:sz="0" w:space="0" w:color="auto"/>
        <w:right w:val="none" w:sz="0" w:space="0" w:color="auto"/>
      </w:divBdr>
    </w:div>
    <w:div w:id="454446263">
      <w:bodyDiv w:val="1"/>
      <w:marLeft w:val="0"/>
      <w:marRight w:val="0"/>
      <w:marTop w:val="0"/>
      <w:marBottom w:val="0"/>
      <w:divBdr>
        <w:top w:val="none" w:sz="0" w:space="0" w:color="auto"/>
        <w:left w:val="none" w:sz="0" w:space="0" w:color="auto"/>
        <w:bottom w:val="none" w:sz="0" w:space="0" w:color="auto"/>
        <w:right w:val="none" w:sz="0" w:space="0" w:color="auto"/>
      </w:divBdr>
    </w:div>
    <w:div w:id="846215446">
      <w:bodyDiv w:val="1"/>
      <w:marLeft w:val="0"/>
      <w:marRight w:val="0"/>
      <w:marTop w:val="0"/>
      <w:marBottom w:val="0"/>
      <w:divBdr>
        <w:top w:val="none" w:sz="0" w:space="0" w:color="auto"/>
        <w:left w:val="none" w:sz="0" w:space="0" w:color="auto"/>
        <w:bottom w:val="none" w:sz="0" w:space="0" w:color="auto"/>
        <w:right w:val="none" w:sz="0" w:space="0" w:color="auto"/>
      </w:divBdr>
    </w:div>
    <w:div w:id="1192836889">
      <w:bodyDiv w:val="1"/>
      <w:marLeft w:val="0"/>
      <w:marRight w:val="0"/>
      <w:marTop w:val="0"/>
      <w:marBottom w:val="0"/>
      <w:divBdr>
        <w:top w:val="none" w:sz="0" w:space="0" w:color="auto"/>
        <w:left w:val="none" w:sz="0" w:space="0" w:color="auto"/>
        <w:bottom w:val="none" w:sz="0" w:space="0" w:color="auto"/>
        <w:right w:val="none" w:sz="0" w:space="0" w:color="auto"/>
      </w:divBdr>
    </w:div>
    <w:div w:id="1516504307">
      <w:bodyDiv w:val="1"/>
      <w:marLeft w:val="0"/>
      <w:marRight w:val="0"/>
      <w:marTop w:val="0"/>
      <w:marBottom w:val="0"/>
      <w:divBdr>
        <w:top w:val="none" w:sz="0" w:space="0" w:color="auto"/>
        <w:left w:val="none" w:sz="0" w:space="0" w:color="auto"/>
        <w:bottom w:val="none" w:sz="0" w:space="0" w:color="auto"/>
        <w:right w:val="none" w:sz="0" w:space="0" w:color="auto"/>
      </w:divBdr>
    </w:div>
    <w:div w:id="1696038524">
      <w:bodyDiv w:val="1"/>
      <w:marLeft w:val="0"/>
      <w:marRight w:val="0"/>
      <w:marTop w:val="0"/>
      <w:marBottom w:val="0"/>
      <w:divBdr>
        <w:top w:val="none" w:sz="0" w:space="0" w:color="auto"/>
        <w:left w:val="none" w:sz="0" w:space="0" w:color="auto"/>
        <w:bottom w:val="none" w:sz="0" w:space="0" w:color="auto"/>
        <w:right w:val="none" w:sz="0" w:space="0" w:color="auto"/>
      </w:divBdr>
    </w:div>
    <w:div w:id="1866552747">
      <w:bodyDiv w:val="1"/>
      <w:marLeft w:val="0"/>
      <w:marRight w:val="0"/>
      <w:marTop w:val="0"/>
      <w:marBottom w:val="0"/>
      <w:divBdr>
        <w:top w:val="none" w:sz="0" w:space="0" w:color="auto"/>
        <w:left w:val="none" w:sz="0" w:space="0" w:color="auto"/>
        <w:bottom w:val="none" w:sz="0" w:space="0" w:color="auto"/>
        <w:right w:val="none" w:sz="0" w:space="0" w:color="auto"/>
      </w:divBdr>
    </w:div>
    <w:div w:id="195567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EF35-3738-4D38-B7BE-1ADB6344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6789</CharactersWithSpaces>
  <SharedDoc>false</SharedDoc>
  <HLinks>
    <vt:vector size="12" baseType="variant">
      <vt:variant>
        <vt:i4>3211285</vt:i4>
      </vt:variant>
      <vt:variant>
        <vt:i4>0</vt:i4>
      </vt:variant>
      <vt:variant>
        <vt:i4>0</vt:i4>
      </vt:variant>
      <vt:variant>
        <vt:i4>5</vt:i4>
      </vt:variant>
      <vt:variant>
        <vt:lpwstr>../../../AppData/Local/Microsoft/Users/Dale/AppData/Local/Administrative/bfowler@engineergoldmines.com</vt:lpwstr>
      </vt:variant>
      <vt:variant>
        <vt:lpwstr/>
      </vt:variant>
      <vt:variant>
        <vt:i4>7536694</vt:i4>
      </vt:variant>
      <vt:variant>
        <vt:i4>6</vt:i4>
      </vt:variant>
      <vt:variant>
        <vt:i4>0</vt:i4>
      </vt:variant>
      <vt:variant>
        <vt:i4>5</vt:i4>
      </vt:variant>
      <vt:variant>
        <vt:lpwstr>../../../AppData/Local/Microsoft/Users/Dale/AppData/Local/Microsoft/Windows/Temporary Internet Files/Content.Outlook/RLQM2AKD/www.engineergoldmines.com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Fowler</dc:creator>
  <cp:lastModifiedBy>David Heighington</cp:lastModifiedBy>
  <cp:revision>3</cp:revision>
  <cp:lastPrinted>2020-02-24T22:37:00Z</cp:lastPrinted>
  <dcterms:created xsi:type="dcterms:W3CDTF">2020-03-30T21:14:00Z</dcterms:created>
  <dcterms:modified xsi:type="dcterms:W3CDTF">2020-03-31T14:08:00Z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34641084_1|NATDOCS</vt:lpwstr>
  </property>
  <property fmtid="{D5CDD505-2E9C-101B-9397-08002B2CF9AE}" pid="3" name="WS_TRACKING_ID">
    <vt:lpwstr>ce9e0064-9f4a-41bb-89e2-0cb823e21bb2</vt:lpwstr>
  </property>
</Properties>
</file>