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13FA" w:rsidRDefault="00404FF4">
      <w:pPr>
        <w:pStyle w:val="Title"/>
        <w:spacing w:before="0" w:after="0"/>
        <w:ind w:firstLine="72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0000002" w14:textId="77777777" w:rsidR="007313FA" w:rsidRDefault="00404FF4">
      <w:pPr>
        <w:pBdr>
          <w:top w:val="nil"/>
          <w:left w:val="nil"/>
          <w:bottom w:val="nil"/>
          <w:right w:val="nil"/>
          <w:between w:val="nil"/>
        </w:pBdr>
        <w:tabs>
          <w:tab w:val="left" w:pos="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Pr>
          <w:rFonts w:ascii="Arial" w:eastAsia="Arial" w:hAnsi="Arial" w:cs="Arial"/>
          <w:color w:val="000000"/>
          <w:sz w:val="24"/>
          <w:szCs w:val="24"/>
        </w:rPr>
        <w:t>Peakbirch</w:t>
      </w:r>
      <w:proofErr w:type="spellEnd"/>
      <w:r>
        <w:rPr>
          <w:rFonts w:ascii="Arial" w:eastAsia="Arial" w:hAnsi="Arial" w:cs="Arial"/>
          <w:color w:val="000000"/>
          <w:sz w:val="24"/>
          <w:szCs w:val="24"/>
        </w:rPr>
        <w:t xml:space="preserve"> Logic Inc. (the “Company” or the “Issuer”).</w:t>
      </w:r>
    </w:p>
    <w:p w14:paraId="00000003"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u w:val="single"/>
        </w:rPr>
      </w:pPr>
      <w:r>
        <w:rPr>
          <w:rFonts w:ascii="Arial" w:eastAsia="Arial" w:hAnsi="Arial" w:cs="Arial"/>
          <w:color w:val="000000"/>
          <w:sz w:val="24"/>
          <w:szCs w:val="24"/>
        </w:rPr>
        <w:t>Trading Symbol: PKB</w:t>
      </w:r>
    </w:p>
    <w:p w14:paraId="00000004" w14:textId="43C9D64E"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Pr>
          <w:rFonts w:ascii="Arial" w:eastAsia="Arial" w:hAnsi="Arial" w:cs="Arial"/>
          <w:color w:val="333333"/>
          <w:sz w:val="24"/>
          <w:szCs w:val="24"/>
          <w:highlight w:val="white"/>
        </w:rPr>
        <w:t>10</w:t>
      </w:r>
      <w:r w:rsidR="0070524E">
        <w:rPr>
          <w:rFonts w:ascii="Arial" w:eastAsia="Arial" w:hAnsi="Arial" w:cs="Arial"/>
          <w:color w:val="333333"/>
          <w:sz w:val="24"/>
          <w:szCs w:val="24"/>
        </w:rPr>
        <w:t>9,033,961</w:t>
      </w:r>
    </w:p>
    <w:p w14:paraId="00000005" w14:textId="1095CAF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 </w:t>
      </w:r>
      <w:r w:rsidR="0079497C">
        <w:rPr>
          <w:rFonts w:ascii="Arial" w:eastAsia="Arial" w:hAnsi="Arial" w:cs="Arial"/>
          <w:sz w:val="24"/>
          <w:szCs w:val="24"/>
        </w:rPr>
        <w:t>August</w:t>
      </w:r>
      <w:r>
        <w:rPr>
          <w:rFonts w:ascii="Arial" w:eastAsia="Arial" w:hAnsi="Arial" w:cs="Arial"/>
          <w:color w:val="000000"/>
          <w:sz w:val="24"/>
          <w:szCs w:val="24"/>
        </w:rPr>
        <w:t xml:space="preserve"> 1st, 2021</w:t>
      </w:r>
    </w:p>
    <w:p w14:paraId="00000006"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0000007"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00000008" w14:textId="77777777" w:rsidR="007313FA" w:rsidRDefault="00404FF4">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b/>
          <w:color w:val="000000"/>
          <w:sz w:val="24"/>
          <w:szCs w:val="24"/>
        </w:rPr>
        <w:t>General Instructions</w:t>
      </w:r>
    </w:p>
    <w:p w14:paraId="00000009" w14:textId="77777777" w:rsidR="007313FA" w:rsidRDefault="00404FF4">
      <w:pPr>
        <w:numPr>
          <w:ilvl w:val="0"/>
          <w:numId w:val="2"/>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0000000A" w14:textId="77777777" w:rsidR="007313FA" w:rsidRDefault="00404FF4">
      <w:pPr>
        <w:numPr>
          <w:ilvl w:val="0"/>
          <w:numId w:val="2"/>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0000000B" w14:textId="77777777" w:rsidR="007313FA" w:rsidRDefault="00404FF4">
      <w:pPr>
        <w:numPr>
          <w:ilvl w:val="0"/>
          <w:numId w:val="2"/>
        </w:numPr>
        <w:pBdr>
          <w:top w:val="nil"/>
          <w:left w:val="nil"/>
          <w:bottom w:val="nil"/>
          <w:right w:val="nil"/>
          <w:between w:val="nil"/>
        </w:pBdr>
        <w:tabs>
          <w:tab w:val="left" w:pos="1440"/>
          <w:tab w:val="left" w:pos="7920"/>
          <w:tab w:val="left" w:pos="9180"/>
        </w:tabs>
        <w:spacing w:before="240" w:after="280"/>
        <w:jc w:val="both"/>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0000000C" w14:textId="77777777" w:rsidR="007313FA" w:rsidRDefault="00404FF4">
      <w:pPr>
        <w:keepLines/>
        <w:pBdr>
          <w:top w:val="nil"/>
          <w:left w:val="nil"/>
          <w:bottom w:val="nil"/>
          <w:right w:val="nil"/>
          <w:between w:val="nil"/>
        </w:pBdr>
        <w:spacing w:before="120"/>
        <w:jc w:val="both"/>
        <w:rPr>
          <w:rFonts w:ascii="Arial" w:eastAsia="Arial" w:hAnsi="Arial" w:cs="Arial"/>
          <w:b/>
          <w:color w:val="000000"/>
          <w:sz w:val="24"/>
          <w:szCs w:val="24"/>
        </w:rPr>
      </w:pPr>
      <w:r>
        <w:rPr>
          <w:rFonts w:ascii="Arial" w:eastAsia="Arial" w:hAnsi="Arial" w:cs="Arial"/>
          <w:b/>
          <w:color w:val="000000"/>
          <w:sz w:val="24"/>
          <w:szCs w:val="24"/>
        </w:rPr>
        <w:t>Report on Business</w:t>
      </w:r>
    </w:p>
    <w:p w14:paraId="0000000D" w14:textId="77777777" w:rsidR="007313FA" w:rsidRDefault="007313FA">
      <w:pPr>
        <w:keepLines/>
        <w:pBdr>
          <w:top w:val="nil"/>
          <w:left w:val="nil"/>
          <w:bottom w:val="nil"/>
          <w:right w:val="nil"/>
          <w:between w:val="nil"/>
        </w:pBdr>
        <w:spacing w:before="120"/>
        <w:jc w:val="both"/>
        <w:rPr>
          <w:rFonts w:ascii="Arial" w:eastAsia="Arial" w:hAnsi="Arial" w:cs="Arial"/>
          <w:b/>
          <w:color w:val="000000"/>
          <w:sz w:val="24"/>
          <w:szCs w:val="24"/>
        </w:rPr>
      </w:pPr>
    </w:p>
    <w:p w14:paraId="0000000E" w14:textId="77777777" w:rsidR="007313FA" w:rsidRDefault="00404FF4">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0000000F" w14:textId="77777777" w:rsidR="007313FA" w:rsidRDefault="007313FA">
      <w:pPr>
        <w:pBdr>
          <w:top w:val="nil"/>
          <w:left w:val="nil"/>
          <w:bottom w:val="nil"/>
          <w:right w:val="nil"/>
          <w:between w:val="nil"/>
        </w:pBdr>
        <w:ind w:left="1080" w:hanging="1080"/>
        <w:jc w:val="both"/>
        <w:rPr>
          <w:rFonts w:ascii="Arial" w:eastAsia="Arial" w:hAnsi="Arial" w:cs="Arial"/>
          <w:color w:val="000000"/>
          <w:sz w:val="24"/>
          <w:szCs w:val="24"/>
        </w:rPr>
      </w:pPr>
    </w:p>
    <w:p w14:paraId="3E8154F8" w14:textId="7113AE5F" w:rsidR="00404FF4" w:rsidRDefault="00404FF4">
      <w:pPr>
        <w:pBdr>
          <w:top w:val="nil"/>
          <w:left w:val="nil"/>
          <w:bottom w:val="nil"/>
          <w:right w:val="nil"/>
          <w:between w:val="nil"/>
        </w:pBdr>
        <w:ind w:left="1800" w:hanging="1080"/>
        <w:jc w:val="both"/>
        <w:rPr>
          <w:rFonts w:ascii="Arial" w:eastAsia="Arial" w:hAnsi="Arial" w:cs="Arial"/>
          <w:b/>
          <w:color w:val="000000"/>
          <w:sz w:val="24"/>
          <w:szCs w:val="24"/>
        </w:rPr>
      </w:pPr>
    </w:p>
    <w:p w14:paraId="1B156707" w14:textId="2450C229" w:rsidR="00861260" w:rsidRDefault="002772F3">
      <w:pPr>
        <w:pBdr>
          <w:top w:val="nil"/>
          <w:left w:val="nil"/>
          <w:bottom w:val="nil"/>
          <w:right w:val="nil"/>
          <w:between w:val="nil"/>
        </w:pBdr>
        <w:ind w:left="1800" w:hanging="1080"/>
        <w:jc w:val="both"/>
        <w:rPr>
          <w:rFonts w:ascii="Arial" w:eastAsia="Arial" w:hAnsi="Arial" w:cs="Arial"/>
          <w:b/>
          <w:color w:val="000000"/>
          <w:sz w:val="24"/>
          <w:szCs w:val="24"/>
        </w:rPr>
      </w:pPr>
      <w:r>
        <w:rPr>
          <w:rFonts w:ascii="Arial" w:eastAsia="Arial" w:hAnsi="Arial" w:cs="Arial"/>
          <w:b/>
          <w:color w:val="000000"/>
          <w:sz w:val="24"/>
          <w:szCs w:val="24"/>
        </w:rPr>
        <w:lastRenderedPageBreak/>
        <w:t>On July 20</w:t>
      </w:r>
      <w:r w:rsidRPr="002772F3">
        <w:rPr>
          <w:rFonts w:ascii="Arial" w:eastAsia="Arial" w:hAnsi="Arial" w:cs="Arial"/>
          <w:b/>
          <w:color w:val="000000"/>
          <w:sz w:val="24"/>
          <w:szCs w:val="24"/>
          <w:vertAlign w:val="superscript"/>
        </w:rPr>
        <w:t>th</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2021</w:t>
      </w:r>
      <w:proofErr w:type="gramEnd"/>
      <w:r>
        <w:rPr>
          <w:rFonts w:ascii="Arial" w:eastAsia="Arial" w:hAnsi="Arial" w:cs="Arial"/>
          <w:b/>
          <w:color w:val="000000"/>
          <w:sz w:val="24"/>
          <w:szCs w:val="24"/>
        </w:rPr>
        <w:t xml:space="preserve"> the Company announced the acquisition of </w:t>
      </w:r>
      <w:proofErr w:type="spellStart"/>
      <w:r>
        <w:rPr>
          <w:rFonts w:ascii="Arial" w:eastAsia="Arial" w:hAnsi="Arial" w:cs="Arial"/>
          <w:b/>
          <w:color w:val="000000"/>
          <w:sz w:val="24"/>
          <w:szCs w:val="24"/>
        </w:rPr>
        <w:t>Stul</w:t>
      </w:r>
      <w:proofErr w:type="spellEnd"/>
      <w:r>
        <w:rPr>
          <w:rFonts w:ascii="Arial" w:eastAsia="Arial" w:hAnsi="Arial" w:cs="Arial"/>
          <w:b/>
          <w:color w:val="000000"/>
          <w:sz w:val="24"/>
          <w:szCs w:val="24"/>
        </w:rPr>
        <w:t xml:space="preserve"> Ltd and issued 10,810,625 common shares at a $0.04 per Common Share. As part of the Acquisition the Company acquired </w:t>
      </w:r>
      <w:proofErr w:type="gramStart"/>
      <w:r>
        <w:rPr>
          <w:rFonts w:ascii="Arial" w:eastAsia="Arial" w:hAnsi="Arial" w:cs="Arial"/>
          <w:b/>
          <w:color w:val="000000"/>
          <w:sz w:val="24"/>
          <w:szCs w:val="24"/>
        </w:rPr>
        <w:t>a number of</w:t>
      </w:r>
      <w:proofErr w:type="gramEnd"/>
      <w:r>
        <w:rPr>
          <w:rFonts w:ascii="Arial" w:eastAsia="Arial" w:hAnsi="Arial" w:cs="Arial"/>
          <w:b/>
          <w:color w:val="000000"/>
          <w:sz w:val="24"/>
          <w:szCs w:val="24"/>
        </w:rPr>
        <w:t xml:space="preserve"> online web shops as well as a Physical location located in Chelmsford, Essex.</w:t>
      </w:r>
      <w:r>
        <w:rPr>
          <w:rFonts w:ascii="Arial" w:eastAsia="Arial" w:hAnsi="Arial" w:cs="Arial"/>
          <w:b/>
          <w:color w:val="000000"/>
          <w:sz w:val="24"/>
          <w:szCs w:val="24"/>
        </w:rPr>
        <w:br/>
      </w:r>
    </w:p>
    <w:p w14:paraId="1DB9F748" w14:textId="77777777" w:rsidR="002772F3"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r w:rsidR="00861260">
        <w:rPr>
          <w:rFonts w:ascii="Arial" w:eastAsia="Arial" w:hAnsi="Arial" w:cs="Arial"/>
          <w:color w:val="000000"/>
          <w:sz w:val="24"/>
          <w:szCs w:val="24"/>
        </w:rPr>
        <w:br/>
      </w:r>
    </w:p>
    <w:p w14:paraId="00000015" w14:textId="101CBBCA" w:rsidR="007313FA" w:rsidRPr="002772F3" w:rsidRDefault="002772F3" w:rsidP="002772F3">
      <w:pPr>
        <w:pBdr>
          <w:top w:val="nil"/>
          <w:left w:val="nil"/>
          <w:bottom w:val="nil"/>
          <w:right w:val="nil"/>
          <w:between w:val="nil"/>
        </w:pBdr>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Management attended Champs Tradeshow in Las Vegas to meet with potential clients as well as setup new relationships with new glass vendors.  </w:t>
      </w:r>
      <w:r w:rsidR="00861260" w:rsidRPr="002772F3">
        <w:rPr>
          <w:rFonts w:ascii="Arial" w:eastAsia="Arial" w:hAnsi="Arial" w:cs="Arial"/>
          <w:b/>
          <w:bCs/>
          <w:color w:val="000000"/>
          <w:sz w:val="24"/>
          <w:szCs w:val="24"/>
        </w:rPr>
        <w:br/>
      </w:r>
    </w:p>
    <w:p w14:paraId="00000017" w14:textId="77777777" w:rsidR="007313FA" w:rsidRDefault="00404FF4">
      <w:pPr>
        <w:numPr>
          <w:ilvl w:val="0"/>
          <w:numId w:val="3"/>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0000018" w14:textId="77777777" w:rsidR="007313FA" w:rsidRDefault="007313FA">
      <w:pPr>
        <w:pBdr>
          <w:top w:val="nil"/>
          <w:left w:val="nil"/>
          <w:bottom w:val="nil"/>
          <w:right w:val="nil"/>
          <w:between w:val="nil"/>
        </w:pBdr>
        <w:ind w:left="1080" w:hanging="1080"/>
        <w:jc w:val="both"/>
        <w:rPr>
          <w:rFonts w:ascii="Arial" w:eastAsia="Arial" w:hAnsi="Arial" w:cs="Arial"/>
          <w:b/>
          <w:color w:val="000000"/>
          <w:sz w:val="24"/>
          <w:szCs w:val="24"/>
        </w:rPr>
      </w:pPr>
    </w:p>
    <w:p w14:paraId="00000019"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Refer to #1</w:t>
      </w:r>
    </w:p>
    <w:p w14:paraId="0000001A"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1B"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0000001C"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1D"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0000001E"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1F"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000002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21"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Refer to #1</w:t>
      </w:r>
    </w:p>
    <w:p w14:paraId="00000022"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00000023"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00000024"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25"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00000026"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27"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and provide details of the relationship.</w:t>
      </w:r>
    </w:p>
    <w:p w14:paraId="00000028"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29"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See Above.</w:t>
      </w:r>
    </w:p>
    <w:p w14:paraId="0000002A" w14:textId="77777777" w:rsidR="007313FA" w:rsidRDefault="007313FA">
      <w:pPr>
        <w:pBdr>
          <w:top w:val="nil"/>
          <w:left w:val="nil"/>
          <w:bottom w:val="nil"/>
          <w:right w:val="nil"/>
          <w:between w:val="nil"/>
        </w:pBdr>
        <w:jc w:val="both"/>
        <w:rPr>
          <w:rFonts w:ascii="Arial" w:eastAsia="Arial" w:hAnsi="Arial" w:cs="Arial"/>
          <w:b/>
          <w:color w:val="000000"/>
          <w:sz w:val="24"/>
          <w:szCs w:val="24"/>
        </w:rPr>
      </w:pPr>
    </w:p>
    <w:p w14:paraId="0000002B"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0000002C"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2D"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0000002E"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0000002F"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0000003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31" w14:textId="6C8D7E69" w:rsidR="007313FA" w:rsidRDefault="002772F3">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 xml:space="preserve">As part of the Company’s </w:t>
      </w:r>
      <w:proofErr w:type="gramStart"/>
      <w:r>
        <w:rPr>
          <w:rFonts w:ascii="Arial" w:eastAsia="Arial" w:hAnsi="Arial" w:cs="Arial"/>
          <w:b/>
          <w:color w:val="000000"/>
          <w:sz w:val="24"/>
          <w:szCs w:val="24"/>
        </w:rPr>
        <w:t>acquisition</w:t>
      </w:r>
      <w:proofErr w:type="gramEnd"/>
      <w:r>
        <w:rPr>
          <w:rFonts w:ascii="Arial" w:eastAsia="Arial" w:hAnsi="Arial" w:cs="Arial"/>
          <w:b/>
          <w:color w:val="000000"/>
          <w:sz w:val="24"/>
          <w:szCs w:val="24"/>
        </w:rPr>
        <w:t xml:space="preserve"> it acquired the following trademarks: New Era, New Era Wellness, Used Filter, and Hot Box. </w:t>
      </w:r>
    </w:p>
    <w:p w14:paraId="00000032"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33"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00000034"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35"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There were no employee activities.</w:t>
      </w:r>
    </w:p>
    <w:p w14:paraId="00000036"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37"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Report on any </w:t>
      </w:r>
      <w:proofErr w:type="spellStart"/>
      <w:r>
        <w:rPr>
          <w:rFonts w:ascii="Arial" w:eastAsia="Arial" w:hAnsi="Arial" w:cs="Arial"/>
          <w:color w:val="000000"/>
          <w:sz w:val="24"/>
          <w:szCs w:val="24"/>
        </w:rPr>
        <w:t>labour</w:t>
      </w:r>
      <w:proofErr w:type="spellEnd"/>
      <w:r>
        <w:rPr>
          <w:rFonts w:ascii="Arial" w:eastAsia="Arial" w:hAnsi="Arial" w:cs="Arial"/>
          <w:color w:val="000000"/>
          <w:sz w:val="24"/>
          <w:szCs w:val="24"/>
        </w:rPr>
        <w:t xml:space="preserve"> disputes and resolutions of those disputes if applicable.</w:t>
      </w:r>
    </w:p>
    <w:p w14:paraId="00000038"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39"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0000003A"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0000003B"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000003C"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3D"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0000003E" w14:textId="77777777" w:rsidR="007313FA" w:rsidRDefault="007313FA">
      <w:pPr>
        <w:pBdr>
          <w:top w:val="nil"/>
          <w:left w:val="nil"/>
          <w:bottom w:val="nil"/>
          <w:right w:val="nil"/>
          <w:between w:val="nil"/>
        </w:pBdr>
        <w:ind w:left="720"/>
        <w:jc w:val="both"/>
        <w:rPr>
          <w:rFonts w:ascii="Arial" w:eastAsia="Arial" w:hAnsi="Arial" w:cs="Arial"/>
          <w:color w:val="000000"/>
          <w:sz w:val="24"/>
          <w:szCs w:val="24"/>
        </w:rPr>
      </w:pPr>
    </w:p>
    <w:p w14:paraId="0000003F"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0000004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41" w14:textId="77777777" w:rsidR="007313FA" w:rsidRDefault="00404FF4">
      <w:pPr>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00000042" w14:textId="77777777" w:rsidR="007313FA" w:rsidRDefault="007313FA">
      <w:pPr>
        <w:spacing w:after="160" w:line="259" w:lineRule="auto"/>
        <w:rPr>
          <w:rFonts w:ascii="Arial" w:eastAsia="Arial" w:hAnsi="Arial" w:cs="Arial"/>
          <w:b/>
          <w:sz w:val="24"/>
          <w:szCs w:val="24"/>
        </w:rPr>
      </w:pPr>
    </w:p>
    <w:p w14:paraId="00000043"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00000044"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7313FA" w14:paraId="05E126EF" w14:textId="77777777">
        <w:tc>
          <w:tcPr>
            <w:tcW w:w="2394" w:type="dxa"/>
          </w:tcPr>
          <w:p w14:paraId="00000045"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Security</w:t>
            </w:r>
          </w:p>
        </w:tc>
        <w:tc>
          <w:tcPr>
            <w:tcW w:w="2394" w:type="dxa"/>
          </w:tcPr>
          <w:p w14:paraId="00000046"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Number Issued</w:t>
            </w:r>
          </w:p>
        </w:tc>
        <w:tc>
          <w:tcPr>
            <w:tcW w:w="2394" w:type="dxa"/>
          </w:tcPr>
          <w:p w14:paraId="00000047"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Details of Issuance</w:t>
            </w:r>
          </w:p>
        </w:tc>
        <w:tc>
          <w:tcPr>
            <w:tcW w:w="2394" w:type="dxa"/>
          </w:tcPr>
          <w:p w14:paraId="00000048" w14:textId="77777777" w:rsidR="007313FA" w:rsidRDefault="00404FF4">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Use of </w:t>
            </w:r>
            <w:proofErr w:type="gramStart"/>
            <w:r>
              <w:rPr>
                <w:rFonts w:ascii="Arial" w:eastAsia="Arial" w:hAnsi="Arial" w:cs="Arial"/>
                <w:b/>
                <w:color w:val="000000"/>
                <w:sz w:val="24"/>
                <w:szCs w:val="24"/>
              </w:rPr>
              <w:t>Proceeds</w:t>
            </w:r>
            <w:r>
              <w:rPr>
                <w:rFonts w:ascii="Arial" w:eastAsia="Arial" w:hAnsi="Arial" w:cs="Arial"/>
                <w:b/>
                <w:color w:val="000000"/>
                <w:sz w:val="24"/>
                <w:szCs w:val="24"/>
                <w:vertAlign w:val="superscript"/>
              </w:rPr>
              <w:t>(</w:t>
            </w:r>
            <w:proofErr w:type="gramEnd"/>
            <w:r>
              <w:rPr>
                <w:rFonts w:ascii="Arial" w:eastAsia="Arial" w:hAnsi="Arial" w:cs="Arial"/>
                <w:b/>
                <w:color w:val="000000"/>
                <w:sz w:val="24"/>
                <w:szCs w:val="24"/>
                <w:vertAlign w:val="superscript"/>
              </w:rPr>
              <w:t>1)</w:t>
            </w:r>
          </w:p>
        </w:tc>
      </w:tr>
      <w:tr w:rsidR="007313FA" w14:paraId="299F493C" w14:textId="77777777">
        <w:tc>
          <w:tcPr>
            <w:tcW w:w="2394" w:type="dxa"/>
          </w:tcPr>
          <w:p w14:paraId="00000049"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4A"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4B"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4C"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r w:rsidR="007313FA" w14:paraId="5EC9554B" w14:textId="77777777">
        <w:tc>
          <w:tcPr>
            <w:tcW w:w="2394" w:type="dxa"/>
          </w:tcPr>
          <w:p w14:paraId="0000004D"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4E"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4F"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50"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r w:rsidR="007313FA" w14:paraId="6CD9F78F" w14:textId="77777777">
        <w:tc>
          <w:tcPr>
            <w:tcW w:w="2394" w:type="dxa"/>
          </w:tcPr>
          <w:p w14:paraId="00000051"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52"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53"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c>
          <w:tcPr>
            <w:tcW w:w="2394" w:type="dxa"/>
          </w:tcPr>
          <w:p w14:paraId="00000054" w14:textId="77777777" w:rsidR="007313FA" w:rsidRDefault="007313FA">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p>
        </w:tc>
      </w:tr>
    </w:tbl>
    <w:p w14:paraId="00000055" w14:textId="77777777" w:rsidR="007313FA" w:rsidRDefault="00404FF4">
      <w:pPr>
        <w:pBdr>
          <w:top w:val="nil"/>
          <w:left w:val="nil"/>
          <w:bottom w:val="nil"/>
          <w:right w:val="nil"/>
          <w:between w:val="nil"/>
        </w:pBdr>
        <w:tabs>
          <w:tab w:val="left" w:pos="360"/>
        </w:tabs>
        <w:spacing w:before="120"/>
        <w:jc w:val="both"/>
        <w:rPr>
          <w:rFonts w:ascii="Arial" w:eastAsia="Arial" w:hAnsi="Arial" w:cs="Arial"/>
          <w:i/>
          <w:color w:val="000000"/>
          <w:sz w:val="24"/>
          <w:szCs w:val="24"/>
        </w:rPr>
      </w:pPr>
      <w:r>
        <w:rPr>
          <w:rFonts w:ascii="Arial" w:eastAsia="Arial" w:hAnsi="Arial" w:cs="Arial"/>
          <w:i/>
          <w:color w:val="000000"/>
          <w:sz w:val="24"/>
          <w:szCs w:val="24"/>
        </w:rPr>
        <w:t>(1)</w:t>
      </w:r>
      <w:r>
        <w:rPr>
          <w:rFonts w:ascii="Arial" w:eastAsia="Arial" w:hAnsi="Arial" w:cs="Arial"/>
          <w:i/>
          <w:color w:val="000000"/>
          <w:sz w:val="24"/>
          <w:szCs w:val="24"/>
        </w:rPr>
        <w:tab/>
        <w:t>State aggregate proceeds and intended allocation of proceeds.</w:t>
      </w:r>
    </w:p>
    <w:p w14:paraId="00000056" w14:textId="77777777" w:rsidR="007313FA" w:rsidRDefault="007313FA">
      <w:pPr>
        <w:pBdr>
          <w:top w:val="nil"/>
          <w:left w:val="nil"/>
          <w:bottom w:val="nil"/>
          <w:right w:val="nil"/>
          <w:between w:val="nil"/>
        </w:pBdr>
        <w:tabs>
          <w:tab w:val="left" w:pos="360"/>
        </w:tabs>
        <w:ind w:left="720"/>
        <w:jc w:val="both"/>
        <w:rPr>
          <w:rFonts w:ascii="Arial" w:eastAsia="Arial" w:hAnsi="Arial" w:cs="Arial"/>
          <w:i/>
          <w:color w:val="000000"/>
          <w:sz w:val="24"/>
          <w:szCs w:val="24"/>
        </w:rPr>
      </w:pPr>
    </w:p>
    <w:p w14:paraId="00000057" w14:textId="77777777" w:rsidR="007313FA" w:rsidRDefault="00404FF4">
      <w:pPr>
        <w:keepNext/>
        <w:keepLines/>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00000058" w14:textId="77777777" w:rsidR="007313FA" w:rsidRDefault="007313FA">
      <w:pPr>
        <w:keepNext/>
        <w:keepLines/>
        <w:pBdr>
          <w:top w:val="nil"/>
          <w:left w:val="nil"/>
          <w:bottom w:val="nil"/>
          <w:right w:val="nil"/>
          <w:between w:val="nil"/>
        </w:pBdr>
        <w:ind w:left="720"/>
        <w:jc w:val="both"/>
        <w:rPr>
          <w:rFonts w:ascii="Arial" w:eastAsia="Arial" w:hAnsi="Arial" w:cs="Arial"/>
          <w:b/>
          <w:color w:val="000000"/>
          <w:sz w:val="24"/>
          <w:szCs w:val="24"/>
        </w:rPr>
      </w:pPr>
    </w:p>
    <w:p w14:paraId="00000059" w14:textId="77777777" w:rsidR="007313FA" w:rsidRDefault="00404FF4">
      <w:pPr>
        <w:keepNext/>
        <w:keepLines/>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0000005A" w14:textId="77777777" w:rsidR="007313FA" w:rsidRDefault="007313FA">
      <w:pPr>
        <w:keepNext/>
        <w:keepLines/>
        <w:pBdr>
          <w:top w:val="nil"/>
          <w:left w:val="nil"/>
          <w:bottom w:val="nil"/>
          <w:right w:val="nil"/>
          <w:between w:val="nil"/>
        </w:pBdr>
        <w:ind w:left="720"/>
        <w:jc w:val="both"/>
        <w:rPr>
          <w:rFonts w:ascii="Arial" w:eastAsia="Arial" w:hAnsi="Arial" w:cs="Arial"/>
          <w:color w:val="000000"/>
          <w:sz w:val="24"/>
          <w:szCs w:val="24"/>
        </w:rPr>
      </w:pPr>
    </w:p>
    <w:p w14:paraId="0000005B" w14:textId="77777777" w:rsidR="007313FA" w:rsidRDefault="00404FF4">
      <w:pPr>
        <w:keepNext/>
        <w:keepLines/>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0000005C" w14:textId="77777777" w:rsidR="007313FA" w:rsidRDefault="007313FA">
      <w:pPr>
        <w:keepNext/>
        <w:keepLines/>
        <w:pBdr>
          <w:top w:val="nil"/>
          <w:left w:val="nil"/>
          <w:bottom w:val="nil"/>
          <w:right w:val="nil"/>
          <w:between w:val="nil"/>
        </w:pBdr>
        <w:ind w:left="720"/>
        <w:jc w:val="both"/>
        <w:rPr>
          <w:rFonts w:ascii="Arial" w:eastAsia="Arial" w:hAnsi="Arial" w:cs="Arial"/>
          <w:b/>
          <w:color w:val="000000"/>
          <w:sz w:val="24"/>
          <w:szCs w:val="24"/>
        </w:rPr>
      </w:pPr>
    </w:p>
    <w:p w14:paraId="0000005D" w14:textId="77777777" w:rsidR="007313FA" w:rsidRDefault="00404FF4">
      <w:pPr>
        <w:keepNext/>
        <w:keepLines/>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N/A</w:t>
      </w:r>
    </w:p>
    <w:p w14:paraId="0000005E" w14:textId="77777777" w:rsidR="007313FA" w:rsidRDefault="007313FA">
      <w:pPr>
        <w:keepNext/>
        <w:keepLines/>
        <w:pBdr>
          <w:top w:val="nil"/>
          <w:left w:val="nil"/>
          <w:bottom w:val="nil"/>
          <w:right w:val="nil"/>
          <w:between w:val="nil"/>
        </w:pBdr>
        <w:ind w:left="720"/>
        <w:jc w:val="both"/>
        <w:rPr>
          <w:rFonts w:ascii="Arial" w:eastAsia="Arial" w:hAnsi="Arial" w:cs="Arial"/>
          <w:color w:val="000000"/>
          <w:sz w:val="24"/>
          <w:szCs w:val="24"/>
        </w:rPr>
      </w:pPr>
    </w:p>
    <w:p w14:paraId="0000005F" w14:textId="77777777" w:rsidR="007313FA" w:rsidRDefault="00404FF4">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00000060" w14:textId="77777777" w:rsidR="007313FA" w:rsidRDefault="007313FA">
      <w:pPr>
        <w:pBdr>
          <w:top w:val="nil"/>
          <w:left w:val="nil"/>
          <w:bottom w:val="nil"/>
          <w:right w:val="nil"/>
          <w:between w:val="nil"/>
        </w:pBdr>
        <w:ind w:left="720"/>
        <w:jc w:val="both"/>
        <w:rPr>
          <w:rFonts w:ascii="Arial" w:eastAsia="Arial" w:hAnsi="Arial" w:cs="Arial"/>
          <w:b/>
          <w:color w:val="000000"/>
          <w:sz w:val="24"/>
          <w:szCs w:val="24"/>
        </w:rPr>
      </w:pPr>
    </w:p>
    <w:p w14:paraId="00000061" w14:textId="0CFF87CE" w:rsidR="007313FA" w:rsidRDefault="00404FF4" w:rsidP="00404FF4">
      <w:pPr>
        <w:keepNext/>
        <w:pBdr>
          <w:top w:val="nil"/>
          <w:left w:val="nil"/>
          <w:bottom w:val="nil"/>
          <w:right w:val="nil"/>
          <w:between w:val="nil"/>
        </w:pBdr>
        <w:ind w:firstLine="720"/>
        <w:jc w:val="both"/>
        <w:rPr>
          <w:rFonts w:ascii="Arial" w:eastAsia="Arial" w:hAnsi="Arial" w:cs="Arial"/>
          <w:b/>
          <w:color w:val="000000"/>
          <w:sz w:val="24"/>
          <w:szCs w:val="24"/>
        </w:rPr>
      </w:pPr>
      <w:r>
        <w:rPr>
          <w:rFonts w:ascii="Arial" w:eastAsia="Arial" w:hAnsi="Arial" w:cs="Arial"/>
          <w:b/>
          <w:color w:val="000000"/>
          <w:sz w:val="24"/>
          <w:szCs w:val="24"/>
        </w:rPr>
        <w:t>N/A</w:t>
      </w:r>
    </w:p>
    <w:p w14:paraId="00000062" w14:textId="77777777" w:rsidR="007313FA" w:rsidRDefault="00404FF4">
      <w:pPr>
        <w:keepNext/>
        <w:pBdr>
          <w:top w:val="nil"/>
          <w:left w:val="nil"/>
          <w:bottom w:val="nil"/>
          <w:right w:val="nil"/>
          <w:between w:val="nil"/>
        </w:pBdr>
        <w:jc w:val="both"/>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00000063" w14:textId="77777777" w:rsidR="007313FA" w:rsidRDefault="00404FF4">
      <w:pPr>
        <w:keepNext/>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00000064" w14:textId="77777777" w:rsidR="007313FA" w:rsidRDefault="00404FF4">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0000065" w14:textId="77777777" w:rsidR="007313FA" w:rsidRDefault="00404FF4">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 no material information concerning the Issuer which has not been publicly disclosed.</w:t>
      </w:r>
    </w:p>
    <w:p w14:paraId="00000066" w14:textId="77777777" w:rsidR="007313FA" w:rsidRDefault="00404FF4">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00000067" w14:textId="77777777" w:rsidR="007313FA" w:rsidRDefault="00404FF4">
      <w:pPr>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00000068" w14:textId="191998C0" w:rsidR="007313FA" w:rsidRDefault="00404FF4">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CF3329">
        <w:rPr>
          <w:rFonts w:ascii="Arial" w:eastAsia="Arial" w:hAnsi="Arial" w:cs="Arial"/>
          <w:sz w:val="24"/>
          <w:szCs w:val="24"/>
        </w:rPr>
        <w:t>August</w:t>
      </w:r>
      <w:r>
        <w:rPr>
          <w:rFonts w:ascii="Arial" w:eastAsia="Arial" w:hAnsi="Arial" w:cs="Arial"/>
          <w:color w:val="000000"/>
          <w:sz w:val="24"/>
          <w:szCs w:val="24"/>
        </w:rPr>
        <w:t xml:space="preserve"> 1</w:t>
      </w:r>
      <w:r w:rsidR="006E52DA">
        <w:rPr>
          <w:rFonts w:ascii="Arial" w:eastAsia="Arial" w:hAnsi="Arial" w:cs="Arial"/>
          <w:color w:val="000000"/>
          <w:sz w:val="24"/>
          <w:szCs w:val="24"/>
        </w:rPr>
        <w:t>st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2021</w:t>
      </w:r>
      <w:proofErr w:type="gramEnd"/>
      <w:r>
        <w:rPr>
          <w:rFonts w:ascii="Arial" w:eastAsia="Arial" w:hAnsi="Arial" w:cs="Arial"/>
          <w:color w:val="000000"/>
          <w:sz w:val="24"/>
          <w:szCs w:val="24"/>
        </w:rPr>
        <w:t xml:space="preserve">                                          Name of Director or Senior Officer</w:t>
      </w:r>
    </w:p>
    <w:p w14:paraId="00000069" w14:textId="77777777" w:rsidR="007313FA" w:rsidRDefault="007313FA">
      <w:pPr>
        <w:pBdr>
          <w:top w:val="nil"/>
          <w:left w:val="nil"/>
          <w:bottom w:val="nil"/>
          <w:right w:val="nil"/>
          <w:between w:val="nil"/>
        </w:pBdr>
        <w:tabs>
          <w:tab w:val="left" w:pos="9180"/>
        </w:tabs>
        <w:ind w:left="5760"/>
        <w:rPr>
          <w:rFonts w:ascii="Arial" w:eastAsia="Arial" w:hAnsi="Arial" w:cs="Arial"/>
          <w:color w:val="000000"/>
          <w:sz w:val="24"/>
          <w:szCs w:val="24"/>
        </w:rPr>
      </w:pPr>
    </w:p>
    <w:p w14:paraId="0000006A" w14:textId="77777777" w:rsidR="007313FA" w:rsidRDefault="00404FF4">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rPr>
        <w:t>Marc Mulvaney</w:t>
      </w:r>
    </w:p>
    <w:p w14:paraId="0000006B" w14:textId="77777777" w:rsidR="007313FA" w:rsidRDefault="007313FA">
      <w:pPr>
        <w:pBdr>
          <w:top w:val="nil"/>
          <w:left w:val="nil"/>
          <w:bottom w:val="nil"/>
          <w:right w:val="nil"/>
          <w:between w:val="nil"/>
        </w:pBdr>
        <w:tabs>
          <w:tab w:val="left" w:pos="9180"/>
        </w:tabs>
        <w:ind w:left="5760"/>
        <w:rPr>
          <w:rFonts w:ascii="Arial" w:eastAsia="Arial" w:hAnsi="Arial" w:cs="Arial"/>
          <w:color w:val="000000"/>
          <w:sz w:val="24"/>
          <w:szCs w:val="24"/>
        </w:rPr>
      </w:pPr>
    </w:p>
    <w:p w14:paraId="0000006C" w14:textId="77777777" w:rsidR="007313FA" w:rsidRDefault="00404FF4">
      <w:pPr>
        <w:pBdr>
          <w:top w:val="nil"/>
          <w:left w:val="nil"/>
          <w:bottom w:val="nil"/>
          <w:right w:val="nil"/>
          <w:between w:val="nil"/>
        </w:pBdr>
        <w:tabs>
          <w:tab w:val="left" w:pos="9180"/>
          <w:tab w:val="left" w:pos="9360"/>
        </w:tabs>
        <w:ind w:left="576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Marc Mulvaney</w:t>
      </w:r>
      <w:r>
        <w:rPr>
          <w:rFonts w:ascii="Arial" w:eastAsia="Arial" w:hAnsi="Arial" w:cs="Arial"/>
          <w:color w:val="000000"/>
          <w:sz w:val="24"/>
          <w:szCs w:val="24"/>
        </w:rPr>
        <w:t>”</w:t>
      </w:r>
    </w:p>
    <w:p w14:paraId="0000006D" w14:textId="77777777" w:rsidR="007313FA" w:rsidRDefault="007313FA">
      <w:pPr>
        <w:pBdr>
          <w:top w:val="nil"/>
          <w:left w:val="nil"/>
          <w:bottom w:val="nil"/>
          <w:right w:val="nil"/>
          <w:between w:val="nil"/>
        </w:pBdr>
        <w:tabs>
          <w:tab w:val="left" w:pos="9180"/>
          <w:tab w:val="left" w:pos="9360"/>
        </w:tabs>
        <w:ind w:left="5760"/>
        <w:rPr>
          <w:rFonts w:ascii="Arial" w:eastAsia="Arial" w:hAnsi="Arial" w:cs="Arial"/>
          <w:color w:val="000000"/>
          <w:sz w:val="24"/>
          <w:szCs w:val="24"/>
        </w:rPr>
      </w:pPr>
    </w:p>
    <w:p w14:paraId="0000006E" w14:textId="77777777" w:rsidR="007313FA" w:rsidRDefault="00404FF4">
      <w:pPr>
        <w:pBdr>
          <w:top w:val="nil"/>
          <w:left w:val="nil"/>
          <w:bottom w:val="nil"/>
          <w:right w:val="nil"/>
          <w:between w:val="nil"/>
        </w:pBdr>
        <w:tabs>
          <w:tab w:val="left" w:pos="9180"/>
        </w:tabs>
        <w:ind w:left="5760"/>
        <w:jc w:val="both"/>
        <w:rPr>
          <w:rFonts w:ascii="Arial" w:eastAsia="Arial" w:hAnsi="Arial" w:cs="Arial"/>
          <w:color w:val="000000"/>
          <w:sz w:val="24"/>
          <w:szCs w:val="24"/>
          <w:u w:val="single"/>
        </w:rPr>
      </w:pPr>
      <w:r>
        <w:rPr>
          <w:rFonts w:ascii="Arial" w:eastAsia="Arial" w:hAnsi="Arial" w:cs="Arial"/>
          <w:noProof/>
          <w:color w:val="000000"/>
          <w:sz w:val="24"/>
          <w:szCs w:val="24"/>
          <w:u w:val="single"/>
        </w:rPr>
        <w:drawing>
          <wp:inline distT="0" distB="0" distL="0" distR="0">
            <wp:extent cx="1650612" cy="10230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0612" cy="1023003"/>
                    </a:xfrm>
                    <a:prstGeom prst="rect">
                      <a:avLst/>
                    </a:prstGeom>
                    <a:ln/>
                  </pic:spPr>
                </pic:pic>
              </a:graphicData>
            </a:graphic>
          </wp:inline>
        </w:drawing>
      </w:r>
      <w:r>
        <w:rPr>
          <w:rFonts w:ascii="Arial" w:eastAsia="Arial" w:hAnsi="Arial" w:cs="Arial"/>
          <w:color w:val="000000"/>
          <w:sz w:val="24"/>
          <w:szCs w:val="24"/>
          <w:u w:val="single"/>
        </w:rPr>
        <w:tab/>
      </w:r>
    </w:p>
    <w:p w14:paraId="0000006F" w14:textId="77777777" w:rsidR="007313FA" w:rsidRDefault="00404FF4">
      <w:pPr>
        <w:pBdr>
          <w:top w:val="nil"/>
          <w:left w:val="nil"/>
          <w:bottom w:val="nil"/>
          <w:right w:val="nil"/>
          <w:between w:val="nil"/>
        </w:pBdr>
        <w:tabs>
          <w:tab w:val="left" w:pos="9180"/>
        </w:tabs>
        <w:ind w:left="5760"/>
        <w:jc w:val="both"/>
        <w:rPr>
          <w:rFonts w:ascii="Arial" w:eastAsia="Arial" w:hAnsi="Arial" w:cs="Arial"/>
          <w:color w:val="000000"/>
          <w:sz w:val="24"/>
          <w:szCs w:val="24"/>
        </w:rPr>
      </w:pPr>
      <w:r>
        <w:rPr>
          <w:rFonts w:ascii="Arial" w:eastAsia="Arial" w:hAnsi="Arial" w:cs="Arial"/>
          <w:color w:val="000000"/>
          <w:sz w:val="24"/>
          <w:szCs w:val="24"/>
        </w:rPr>
        <w:t>CEO, Director</w:t>
      </w:r>
    </w:p>
    <w:p w14:paraId="00000070" w14:textId="77777777" w:rsidR="007313FA" w:rsidRDefault="007313FA">
      <w:pPr>
        <w:pBdr>
          <w:top w:val="nil"/>
          <w:left w:val="nil"/>
          <w:bottom w:val="nil"/>
          <w:right w:val="nil"/>
          <w:between w:val="nil"/>
        </w:pBdr>
        <w:tabs>
          <w:tab w:val="left" w:pos="9180"/>
        </w:tabs>
        <w:ind w:left="5760"/>
        <w:jc w:val="both"/>
        <w:rPr>
          <w:rFonts w:ascii="Arial" w:eastAsia="Arial" w:hAnsi="Arial" w:cs="Arial"/>
          <w:color w:val="000000"/>
          <w:sz w:val="24"/>
          <w:szCs w:val="24"/>
        </w:rPr>
      </w:pPr>
    </w:p>
    <w:tbl>
      <w:tblPr>
        <w:tblStyle w:val="a0"/>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644"/>
        <w:gridCol w:w="2034"/>
        <w:gridCol w:w="2898"/>
      </w:tblGrid>
      <w:tr w:rsidR="007313FA" w14:paraId="00FB1693" w14:textId="77777777">
        <w:tc>
          <w:tcPr>
            <w:tcW w:w="4644" w:type="dxa"/>
            <w:tcBorders>
              <w:top w:val="single" w:sz="18" w:space="0" w:color="000000"/>
              <w:bottom w:val="nil"/>
              <w:right w:val="single" w:sz="18" w:space="0" w:color="000000"/>
            </w:tcBorders>
          </w:tcPr>
          <w:p w14:paraId="00000071" w14:textId="77777777" w:rsidR="007313FA" w:rsidRDefault="00404FF4">
            <w:p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Issuer Details</w:t>
            </w:r>
          </w:p>
          <w:p w14:paraId="00000072"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Name of Issuer</w:t>
            </w:r>
          </w:p>
          <w:p w14:paraId="00000073" w14:textId="77777777" w:rsidR="007313FA" w:rsidRDefault="00404FF4">
            <w:pPr>
              <w:pBdr>
                <w:top w:val="nil"/>
                <w:left w:val="nil"/>
                <w:bottom w:val="nil"/>
                <w:right w:val="nil"/>
                <w:between w:val="nil"/>
              </w:pBdr>
              <w:jc w:val="both"/>
              <w:rPr>
                <w:rFonts w:ascii="Arial" w:eastAsia="Arial" w:hAnsi="Arial" w:cs="Arial"/>
                <w:color w:val="000000"/>
                <w:sz w:val="24"/>
                <w:szCs w:val="24"/>
              </w:rPr>
            </w:pPr>
            <w:proofErr w:type="spellStart"/>
            <w:r>
              <w:rPr>
                <w:rFonts w:ascii="Arial" w:eastAsia="Arial" w:hAnsi="Arial" w:cs="Arial"/>
                <w:color w:val="000000"/>
                <w:sz w:val="24"/>
                <w:szCs w:val="24"/>
              </w:rPr>
              <w:t>Peakbirch</w:t>
            </w:r>
            <w:proofErr w:type="spellEnd"/>
            <w:r>
              <w:rPr>
                <w:rFonts w:ascii="Arial" w:eastAsia="Arial" w:hAnsi="Arial" w:cs="Arial"/>
                <w:color w:val="000000"/>
                <w:sz w:val="24"/>
                <w:szCs w:val="24"/>
              </w:rPr>
              <w:t xml:space="preserve"> Logic Inc. </w:t>
            </w:r>
          </w:p>
        </w:tc>
        <w:tc>
          <w:tcPr>
            <w:tcW w:w="2034" w:type="dxa"/>
            <w:tcBorders>
              <w:top w:val="single" w:sz="18" w:space="0" w:color="000000"/>
              <w:left w:val="single" w:sz="18" w:space="0" w:color="000000"/>
              <w:bottom w:val="nil"/>
              <w:right w:val="single" w:sz="18" w:space="0" w:color="000000"/>
            </w:tcBorders>
          </w:tcPr>
          <w:p w14:paraId="00000074"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 Month End</w:t>
            </w:r>
          </w:p>
          <w:p w14:paraId="00000075" w14:textId="1AC43D69" w:rsidR="007313FA" w:rsidRDefault="00D4313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July</w:t>
            </w:r>
            <w:r w:rsidR="00404FF4">
              <w:rPr>
                <w:rFonts w:ascii="Arial" w:eastAsia="Arial" w:hAnsi="Arial" w:cs="Arial"/>
                <w:color w:val="000000"/>
                <w:sz w:val="24"/>
                <w:szCs w:val="24"/>
              </w:rPr>
              <w:t xml:space="preserve"> 2021</w:t>
            </w:r>
          </w:p>
        </w:tc>
        <w:tc>
          <w:tcPr>
            <w:tcW w:w="2898" w:type="dxa"/>
            <w:tcBorders>
              <w:top w:val="single" w:sz="18" w:space="0" w:color="000000"/>
              <w:left w:val="single" w:sz="18" w:space="0" w:color="000000"/>
              <w:bottom w:val="nil"/>
            </w:tcBorders>
          </w:tcPr>
          <w:p w14:paraId="00000076"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Date of Report</w:t>
            </w:r>
          </w:p>
          <w:p w14:paraId="00000077"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YY/MM/DD</w:t>
            </w:r>
          </w:p>
          <w:p w14:paraId="00000078" w14:textId="203635D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0</w:t>
            </w:r>
            <w:r w:rsidR="00B401AA">
              <w:rPr>
                <w:rFonts w:ascii="Arial" w:eastAsia="Arial" w:hAnsi="Arial" w:cs="Arial"/>
                <w:sz w:val="24"/>
                <w:szCs w:val="24"/>
              </w:rPr>
              <w:t>7</w:t>
            </w:r>
            <w:r>
              <w:rPr>
                <w:rFonts w:ascii="Arial" w:eastAsia="Arial" w:hAnsi="Arial" w:cs="Arial"/>
                <w:color w:val="000000"/>
                <w:sz w:val="24"/>
                <w:szCs w:val="24"/>
              </w:rPr>
              <w:t>/</w:t>
            </w:r>
            <w:r>
              <w:rPr>
                <w:rFonts w:ascii="Arial" w:eastAsia="Arial" w:hAnsi="Arial" w:cs="Arial"/>
                <w:sz w:val="24"/>
                <w:szCs w:val="24"/>
              </w:rPr>
              <w:t>30</w:t>
            </w:r>
            <w:r>
              <w:rPr>
                <w:rFonts w:ascii="Arial" w:eastAsia="Arial" w:hAnsi="Arial" w:cs="Arial"/>
                <w:color w:val="000000"/>
                <w:sz w:val="24"/>
                <w:szCs w:val="24"/>
              </w:rPr>
              <w:t>/</w:t>
            </w:r>
            <w:r>
              <w:rPr>
                <w:rFonts w:ascii="Arial" w:eastAsia="Arial" w:hAnsi="Arial" w:cs="Arial"/>
                <w:sz w:val="24"/>
                <w:szCs w:val="24"/>
              </w:rPr>
              <w:t>21</w:t>
            </w:r>
          </w:p>
        </w:tc>
      </w:tr>
      <w:tr w:rsidR="007313FA" w14:paraId="3B9DAEFD" w14:textId="77777777">
        <w:trPr>
          <w:trHeight w:val="729"/>
        </w:trPr>
        <w:tc>
          <w:tcPr>
            <w:tcW w:w="9576" w:type="dxa"/>
            <w:gridSpan w:val="3"/>
            <w:tcBorders>
              <w:top w:val="single" w:sz="18" w:space="0" w:color="000000"/>
              <w:bottom w:val="single" w:sz="18" w:space="0" w:color="000000"/>
            </w:tcBorders>
          </w:tcPr>
          <w:p w14:paraId="00000079"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Address</w:t>
            </w:r>
          </w:p>
          <w:p w14:paraId="0000007A"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#400 – 837 W. Hastings Street</w:t>
            </w:r>
          </w:p>
        </w:tc>
      </w:tr>
      <w:tr w:rsidR="007313FA" w14:paraId="2B4EF27C" w14:textId="77777777">
        <w:tc>
          <w:tcPr>
            <w:tcW w:w="4644" w:type="dxa"/>
            <w:tcBorders>
              <w:top w:val="single" w:sz="18" w:space="0" w:color="000000"/>
              <w:bottom w:val="single" w:sz="18" w:space="0" w:color="000000"/>
              <w:right w:val="single" w:sz="18" w:space="0" w:color="000000"/>
            </w:tcBorders>
          </w:tcPr>
          <w:p w14:paraId="0000007D"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City/Province/Postal Code</w:t>
            </w:r>
          </w:p>
          <w:p w14:paraId="0000007E"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Vancouver, BC V6C 3N6</w:t>
            </w:r>
          </w:p>
        </w:tc>
        <w:tc>
          <w:tcPr>
            <w:tcW w:w="2034" w:type="dxa"/>
            <w:tcBorders>
              <w:top w:val="single" w:sz="18" w:space="0" w:color="000000"/>
              <w:left w:val="single" w:sz="18" w:space="0" w:color="000000"/>
              <w:bottom w:val="single" w:sz="18" w:space="0" w:color="000000"/>
              <w:right w:val="single" w:sz="18" w:space="0" w:color="000000"/>
            </w:tcBorders>
          </w:tcPr>
          <w:p w14:paraId="0000007F"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Fax No.</w:t>
            </w:r>
          </w:p>
          <w:p w14:paraId="00000080" w14:textId="77777777" w:rsidR="007313FA" w:rsidRDefault="007313FA">
            <w:pPr>
              <w:pBdr>
                <w:top w:val="nil"/>
                <w:left w:val="nil"/>
                <w:bottom w:val="nil"/>
                <w:right w:val="nil"/>
                <w:between w:val="nil"/>
              </w:pBdr>
              <w:jc w:val="both"/>
              <w:rPr>
                <w:rFonts w:ascii="Arial" w:eastAsia="Arial" w:hAnsi="Arial" w:cs="Arial"/>
                <w:color w:val="000000"/>
                <w:sz w:val="24"/>
                <w:szCs w:val="24"/>
              </w:rPr>
            </w:pPr>
          </w:p>
        </w:tc>
        <w:tc>
          <w:tcPr>
            <w:tcW w:w="2898" w:type="dxa"/>
            <w:tcBorders>
              <w:top w:val="single" w:sz="18" w:space="0" w:color="000000"/>
              <w:left w:val="single" w:sz="18" w:space="0" w:color="000000"/>
              <w:bottom w:val="single" w:sz="18" w:space="0" w:color="000000"/>
            </w:tcBorders>
          </w:tcPr>
          <w:p w14:paraId="00000081"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Issuer Telephone No.</w:t>
            </w:r>
          </w:p>
          <w:p w14:paraId="00000082"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rPr>
              <w:t>702-695-5582 </w:t>
            </w:r>
          </w:p>
        </w:tc>
      </w:tr>
      <w:tr w:rsidR="007313FA" w14:paraId="0EB9446F" w14:textId="77777777">
        <w:tc>
          <w:tcPr>
            <w:tcW w:w="4644" w:type="dxa"/>
            <w:tcBorders>
              <w:top w:val="single" w:sz="18" w:space="0" w:color="000000"/>
              <w:bottom w:val="single" w:sz="18" w:space="0" w:color="000000"/>
              <w:right w:val="single" w:sz="18" w:space="0" w:color="000000"/>
            </w:tcBorders>
          </w:tcPr>
          <w:p w14:paraId="00000083"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Name</w:t>
            </w:r>
          </w:p>
          <w:p w14:paraId="00000084"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Marc Mulvaney</w:t>
            </w:r>
          </w:p>
        </w:tc>
        <w:tc>
          <w:tcPr>
            <w:tcW w:w="2034" w:type="dxa"/>
            <w:tcBorders>
              <w:top w:val="single" w:sz="18" w:space="0" w:color="000000"/>
              <w:left w:val="single" w:sz="18" w:space="0" w:color="000000"/>
              <w:bottom w:val="single" w:sz="18" w:space="0" w:color="000000"/>
              <w:right w:val="single" w:sz="18" w:space="0" w:color="000000"/>
            </w:tcBorders>
          </w:tcPr>
          <w:p w14:paraId="00000085"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Position</w:t>
            </w:r>
          </w:p>
          <w:p w14:paraId="00000086"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CEO, Director</w:t>
            </w:r>
          </w:p>
        </w:tc>
        <w:tc>
          <w:tcPr>
            <w:tcW w:w="2898" w:type="dxa"/>
            <w:tcBorders>
              <w:top w:val="single" w:sz="18" w:space="0" w:color="000000"/>
              <w:left w:val="single" w:sz="18" w:space="0" w:color="000000"/>
              <w:bottom w:val="single" w:sz="18" w:space="0" w:color="000000"/>
            </w:tcBorders>
          </w:tcPr>
          <w:p w14:paraId="00000087"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Telephone No.</w:t>
            </w:r>
          </w:p>
          <w:p w14:paraId="00000088"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rPr>
              <w:t>702-695-5582 </w:t>
            </w:r>
          </w:p>
        </w:tc>
      </w:tr>
      <w:tr w:rsidR="007313FA" w14:paraId="74831171" w14:textId="77777777">
        <w:tc>
          <w:tcPr>
            <w:tcW w:w="4644" w:type="dxa"/>
            <w:tcBorders>
              <w:top w:val="single" w:sz="18" w:space="0" w:color="000000"/>
              <w:bottom w:val="single" w:sz="18" w:space="0" w:color="000000"/>
              <w:right w:val="single" w:sz="18" w:space="0" w:color="000000"/>
            </w:tcBorders>
          </w:tcPr>
          <w:p w14:paraId="00000089"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Contact Email Address</w:t>
            </w:r>
          </w:p>
          <w:p w14:paraId="0000008A"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investors@peakbirch.ca</w:t>
            </w:r>
          </w:p>
        </w:tc>
        <w:tc>
          <w:tcPr>
            <w:tcW w:w="4932" w:type="dxa"/>
            <w:gridSpan w:val="2"/>
            <w:tcBorders>
              <w:top w:val="single" w:sz="18" w:space="0" w:color="000000"/>
              <w:left w:val="single" w:sz="18" w:space="0" w:color="000000"/>
              <w:bottom w:val="single" w:sz="18" w:space="0" w:color="000000"/>
            </w:tcBorders>
          </w:tcPr>
          <w:p w14:paraId="0000008B" w14:textId="77777777" w:rsidR="007313FA" w:rsidRDefault="00404FF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Web Site Address</w:t>
            </w:r>
          </w:p>
          <w:p w14:paraId="0000008C" w14:textId="3C457F08" w:rsidR="007313FA" w:rsidRDefault="00ED281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Peakbirch.com</w:t>
            </w:r>
          </w:p>
        </w:tc>
      </w:tr>
    </w:tbl>
    <w:p w14:paraId="0000008E" w14:textId="77777777" w:rsidR="007313FA" w:rsidRDefault="007313FA"/>
    <w:sectPr w:rsidR="007313F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26F"/>
    <w:multiLevelType w:val="multilevel"/>
    <w:tmpl w:val="6AF6F45A"/>
    <w:lvl w:ilvl="0">
      <w:start w:val="1"/>
      <w:numFmt w:val="decimal"/>
      <w:lvlText w:val="%1."/>
      <w:lvlJc w:val="left"/>
      <w:pPr>
        <w:ind w:left="72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3D09DB"/>
    <w:multiLevelType w:val="multilevel"/>
    <w:tmpl w:val="7BF6EF3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D117639"/>
    <w:multiLevelType w:val="multilevel"/>
    <w:tmpl w:val="9542872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FA"/>
    <w:rsid w:val="002772F3"/>
    <w:rsid w:val="0036465B"/>
    <w:rsid w:val="00404FF4"/>
    <w:rsid w:val="00541BC6"/>
    <w:rsid w:val="00606368"/>
    <w:rsid w:val="006E52DA"/>
    <w:rsid w:val="0070524E"/>
    <w:rsid w:val="00725D02"/>
    <w:rsid w:val="007313FA"/>
    <w:rsid w:val="0079497C"/>
    <w:rsid w:val="00861260"/>
    <w:rsid w:val="009B4AF8"/>
    <w:rsid w:val="00B401AA"/>
    <w:rsid w:val="00C01567"/>
    <w:rsid w:val="00CF3329"/>
    <w:rsid w:val="00D43130"/>
    <w:rsid w:val="00D90A83"/>
    <w:rsid w:val="00E350F0"/>
    <w:rsid w:val="00ED2811"/>
    <w:rsid w:val="00F24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F33C53"/>
  <w15:docId w15:val="{F9C5CF82-567C-CC40-A398-E14F5AEF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link w:val="TitleChar"/>
    <w:uiPriority w:val="10"/>
    <w:qFormat/>
    <w:rsid w:val="00B857A7"/>
    <w:pPr>
      <w:spacing w:after="240"/>
      <w:jc w:val="center"/>
    </w:pPr>
    <w:rPr>
      <w:rFonts w:ascii="Arial" w:hAnsi="Arial"/>
      <w:b/>
      <w:sz w:val="40"/>
    </w:rPr>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5668">
      <w:bodyDiv w:val="1"/>
      <w:marLeft w:val="0"/>
      <w:marRight w:val="0"/>
      <w:marTop w:val="0"/>
      <w:marBottom w:val="0"/>
      <w:divBdr>
        <w:top w:val="none" w:sz="0" w:space="0" w:color="auto"/>
        <w:left w:val="none" w:sz="0" w:space="0" w:color="auto"/>
        <w:bottom w:val="none" w:sz="0" w:space="0" w:color="auto"/>
        <w:right w:val="none" w:sz="0" w:space="0" w:color="auto"/>
      </w:divBdr>
    </w:div>
    <w:div w:id="207593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kY8x5w9pGEKLrVj4HoKNuZ8Jw==">AMUW2mU+P0KqjW+0tKi6ud/uOL28lXgUjmEF/Q81iaWy/e0LpXoSBZjLAWgnzE+5yNhnU3BE2Sg37iINjluMhcWtmwCmPNC9FZ47pW9ZcCt4GOX40JqppMX5aeJamsmXLWSXYEQQCGZn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 Villanueva</dc:creator>
  <cp:lastModifiedBy>Edward Brawer</cp:lastModifiedBy>
  <cp:revision>15</cp:revision>
  <dcterms:created xsi:type="dcterms:W3CDTF">2021-08-09T20:06:00Z</dcterms:created>
  <dcterms:modified xsi:type="dcterms:W3CDTF">2021-08-09T20:18:00Z</dcterms:modified>
</cp:coreProperties>
</file>