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2DE56" w14:textId="77777777" w:rsidR="0031779E" w:rsidRDefault="005175A9" w:rsidP="00D960CC">
      <w:pPr>
        <w:spacing w:before="120" w:after="120" w:line="240" w:lineRule="auto"/>
      </w:pPr>
      <w:r>
        <w:rPr>
          <w:noProof/>
          <w:lang w:eastAsia="en-CA"/>
        </w:rPr>
        <w:drawing>
          <wp:inline distT="0" distB="0" distL="0" distR="0" wp14:anchorId="25520DEA" wp14:editId="57EC880D">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2084705" cy="560705"/>
                    </a:xfrm>
                    <a:prstGeom prst="rect">
                      <a:avLst/>
                    </a:prstGeom>
                    <a:ln/>
                  </pic:spPr>
                </pic:pic>
              </a:graphicData>
            </a:graphic>
          </wp:inline>
        </w:drawing>
      </w:r>
    </w:p>
    <w:p w14:paraId="5E28648A" w14:textId="77777777" w:rsidR="0031779E" w:rsidRDefault="00BD5475" w:rsidP="00D960CC">
      <w:pPr>
        <w:spacing w:before="120" w:after="120" w:line="240" w:lineRule="auto"/>
        <w:jc w:val="center"/>
      </w:pPr>
      <w:bookmarkStart w:id="0" w:name="_gjdgxs" w:colFirst="0" w:colLast="0"/>
      <w:bookmarkEnd w:id="0"/>
      <w:r>
        <w:rPr>
          <w:b/>
          <w:sz w:val="28"/>
          <w:szCs w:val="28"/>
        </w:rPr>
        <w:t xml:space="preserve">NetCents Technology </w:t>
      </w:r>
      <w:r w:rsidR="00223D0A">
        <w:rPr>
          <w:b/>
          <w:sz w:val="28"/>
          <w:szCs w:val="28"/>
        </w:rPr>
        <w:t>Initiates Formal Application Process for the OTCQB</w:t>
      </w:r>
    </w:p>
    <w:p w14:paraId="4EA5FBD1" w14:textId="77777777" w:rsidR="00655FA2" w:rsidRDefault="00655FA2" w:rsidP="00D960CC">
      <w:pPr>
        <w:pStyle w:val="Normal0"/>
        <w:spacing w:before="120" w:after="120" w:line="240" w:lineRule="auto"/>
        <w:rPr>
          <w:b/>
        </w:rPr>
      </w:pPr>
    </w:p>
    <w:p w14:paraId="429FD52E" w14:textId="77777777" w:rsidR="00197795" w:rsidRDefault="00616358" w:rsidP="00D960CC">
      <w:pPr>
        <w:pStyle w:val="Normal0"/>
        <w:spacing w:before="120" w:after="120" w:line="240" w:lineRule="auto"/>
      </w:pPr>
      <w:r>
        <w:rPr>
          <w:b/>
        </w:rPr>
        <w:t xml:space="preserve">VANCOUVER, B.C., </w:t>
      </w:r>
      <w:r w:rsidR="005A2F65">
        <w:rPr>
          <w:b/>
        </w:rPr>
        <w:t>January 1</w:t>
      </w:r>
      <w:r w:rsidR="00952FAE">
        <w:rPr>
          <w:b/>
        </w:rPr>
        <w:t>7</w:t>
      </w:r>
      <w:r w:rsidR="000D30E4">
        <w:rPr>
          <w:b/>
        </w:rPr>
        <w:t>, 2019</w:t>
      </w:r>
      <w:r w:rsidR="005175A9">
        <w:t xml:space="preserve"> – </w:t>
      </w:r>
      <w:r w:rsidR="005175A9">
        <w:rPr>
          <w:b/>
        </w:rPr>
        <w:t>NetCents Technology Inc.</w:t>
      </w:r>
      <w:r w:rsidR="005175A9">
        <w:t xml:space="preserve"> (“</w:t>
      </w:r>
      <w:r w:rsidR="005175A9">
        <w:rPr>
          <w:b/>
        </w:rPr>
        <w:t>NetCents</w:t>
      </w:r>
      <w:r w:rsidR="005175A9">
        <w:t>” or the “</w:t>
      </w:r>
      <w:r w:rsidR="005175A9">
        <w:rPr>
          <w:b/>
        </w:rPr>
        <w:t>Company</w:t>
      </w:r>
      <w:r w:rsidR="005175A9">
        <w:t>") (CSE: NC / Frankfurt: 26N</w:t>
      </w:r>
      <w:r w:rsidR="00DB0576">
        <w:t xml:space="preserve">) </w:t>
      </w:r>
      <w:r w:rsidR="002002EB" w:rsidRPr="006C03A9">
        <w:t xml:space="preserve">is pleased to announce </w:t>
      </w:r>
      <w:r w:rsidR="000221C4" w:rsidRPr="006C03A9">
        <w:t xml:space="preserve">that </w:t>
      </w:r>
      <w:r w:rsidR="00011F59" w:rsidRPr="006C03A9">
        <w:t>it ha</w:t>
      </w:r>
      <w:r w:rsidR="00F9431E">
        <w:t xml:space="preserve">s </w:t>
      </w:r>
      <w:r w:rsidR="000D30E4">
        <w:t>initiated the formal application process to trade on the OTCQB</w:t>
      </w:r>
      <w:r w:rsidR="0093761A">
        <w:t>.</w:t>
      </w:r>
      <w:r w:rsidR="000D30E4">
        <w:t xml:space="preserve"> </w:t>
      </w:r>
    </w:p>
    <w:p w14:paraId="50BA5A2A" w14:textId="366E5AD8" w:rsidR="000D30E4" w:rsidRDefault="00197795" w:rsidP="00D960CC">
      <w:pPr>
        <w:pStyle w:val="Normal0"/>
        <w:spacing w:before="120" w:after="120" w:line="240" w:lineRule="auto"/>
      </w:pPr>
      <w:r>
        <w:t>The OTCQB listing is a partnership offered through CSE. The Company is now listed in Canada with the CSE, Germany with the Frankfurt Stock Exchange, and soon to the United States with the OTCQB</w:t>
      </w:r>
    </w:p>
    <w:p w14:paraId="673135A3" w14:textId="13300E12" w:rsidR="00CF1F96" w:rsidRDefault="005A2F65" w:rsidP="00D960CC">
      <w:pPr>
        <w:pStyle w:val="Normal0"/>
        <w:spacing w:before="120" w:after="120" w:line="240" w:lineRule="auto"/>
      </w:pPr>
      <w:r>
        <w:t>“We have been planning</w:t>
      </w:r>
      <w:r w:rsidR="006C7CD9">
        <w:t xml:space="preserve"> to cross list for quite </w:t>
      </w:r>
      <w:r w:rsidR="00910F15">
        <w:t>a while, but have been waiting until we established a footprint in the US. And now, w</w:t>
      </w:r>
      <w:r w:rsidR="008B3684">
        <w:t xml:space="preserve">ith all of </w:t>
      </w:r>
      <w:r w:rsidR="00910F15">
        <w:t>our signed US-based agreements along with the enhancements and platform functionality, the timing is now right for our formal entry into the US market</w:t>
      </w:r>
      <w:r>
        <w:t xml:space="preserve">,” stated Clayton Moore, </w:t>
      </w:r>
      <w:r w:rsidR="00910F15">
        <w:t>CEO of NetCents Technology</w:t>
      </w:r>
      <w:r>
        <w:t xml:space="preserve">. </w:t>
      </w:r>
      <w:bookmarkStart w:id="1" w:name="_GoBack"/>
      <w:bookmarkEnd w:id="1"/>
    </w:p>
    <w:p w14:paraId="268FD535" w14:textId="77777777" w:rsidR="005A2F65" w:rsidRDefault="005A2F65" w:rsidP="006C7CD9">
      <w:pPr>
        <w:pStyle w:val="Normal0"/>
        <w:spacing w:before="120" w:after="120" w:line="240" w:lineRule="auto"/>
      </w:pPr>
    </w:p>
    <w:p w14:paraId="76F32426" w14:textId="77777777" w:rsidR="000F2D1C" w:rsidRPr="00CF1F96" w:rsidRDefault="00CF1F96" w:rsidP="000F2D1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720"/>
        <w:rPr>
          <w:rFonts w:asciiTheme="minorHAnsi" w:hAnsiTheme="minorHAnsi" w:cstheme="minorHAnsi"/>
          <w:b/>
          <w:color w:val="auto"/>
          <w:u w:val="single"/>
          <w:lang w:val="en-US"/>
        </w:rPr>
      </w:pPr>
      <w:r w:rsidRPr="00CF1F96">
        <w:rPr>
          <w:rFonts w:asciiTheme="minorHAnsi" w:hAnsiTheme="minorHAnsi" w:cstheme="minorHAnsi"/>
          <w:b/>
          <w:color w:val="auto"/>
          <w:u w:val="single"/>
          <w:lang w:val="en-US"/>
        </w:rPr>
        <w:t>About OTC Markets Group Inc.</w:t>
      </w:r>
    </w:p>
    <w:p w14:paraId="68BEB419" w14:textId="19198299" w:rsidR="00CF1F96" w:rsidRDefault="00CF1F96" w:rsidP="00CF1F96">
      <w:pPr>
        <w:pStyle w:val="Normal0"/>
        <w:spacing w:before="120" w:after="120" w:line="240" w:lineRule="auto"/>
      </w:pPr>
      <w:r>
        <w:t xml:space="preserve"> OTC Markets Group Inc. (OTCQX: OTCM) operates the OTCQX® Best Market, the OTCQB® Venture Market, and the Pink® Open Market for 10,000 U.S. and global securities.  Through OTC Link® ATS, </w:t>
      </w:r>
      <w:r w:rsidR="00F77A15">
        <w:t>OTC Market Groups</w:t>
      </w:r>
      <w:r>
        <w:t xml:space="preserve"> connect a diverse network of broker-dealers that provide liquidity and execution services.  </w:t>
      </w:r>
      <w:r w:rsidR="00F77A15">
        <w:t>OTC Markets Group</w:t>
      </w:r>
      <w:r>
        <w:t xml:space="preserve"> enable</w:t>
      </w:r>
      <w:r w:rsidR="00F77A15">
        <w:t>s</w:t>
      </w:r>
      <w:r>
        <w:t xml:space="preserve"> investors to easily trade through the broker of their choice and empower companies to improve the quality of information available for investors.</w:t>
      </w:r>
    </w:p>
    <w:p w14:paraId="77100B4E" w14:textId="77777777" w:rsidR="00173228" w:rsidRPr="0057202B" w:rsidRDefault="00CF1F96" w:rsidP="00CF1F96">
      <w:pPr>
        <w:pStyle w:val="Normal0"/>
        <w:spacing w:before="120" w:after="120" w:line="240" w:lineRule="auto"/>
      </w:pPr>
      <w:r>
        <w:t xml:space="preserve"> www.otcmarkets.com.</w:t>
      </w:r>
      <w:r w:rsidR="00AB4907" w:rsidRPr="0082034A">
        <w:t xml:space="preserve">                                                                          </w:t>
      </w:r>
    </w:p>
    <w:p w14:paraId="3D8EA293" w14:textId="77777777" w:rsidR="0031779E" w:rsidRDefault="005175A9" w:rsidP="00D960CC">
      <w:pPr>
        <w:spacing w:before="120" w:after="120" w:line="240" w:lineRule="auto"/>
        <w:jc w:val="both"/>
        <w:rPr>
          <w:b/>
          <w:u w:val="single"/>
        </w:rPr>
      </w:pPr>
      <w:r>
        <w:rPr>
          <w:b/>
          <w:u w:val="single"/>
        </w:rPr>
        <w:t>About NetCents</w:t>
      </w:r>
    </w:p>
    <w:p w14:paraId="74359CD2" w14:textId="77777777" w:rsidR="001B0558" w:rsidRPr="002B4EB6" w:rsidRDefault="001B0558" w:rsidP="001B0558">
      <w:pPr>
        <w:spacing w:before="120" w:after="120" w:line="240" w:lineRule="auto"/>
        <w:jc w:val="both"/>
        <w:rPr>
          <w:rFonts w:asciiTheme="minorHAnsi" w:hAnsiTheme="minorHAnsi" w:cstheme="minorHAnsi"/>
        </w:rPr>
      </w:pPr>
      <w:bookmarkStart w:id="2" w:name="_1fob9te" w:colFirst="0" w:colLast="0"/>
      <w:bookmarkEnd w:id="2"/>
      <w:r w:rsidRPr="002B4EB6">
        <w:rPr>
          <w:rFonts w:asciiTheme="minorHAnsi" w:hAnsiTheme="minorHAnsi" w:cstheme="minorHAnsi"/>
        </w:rP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47CE22B1" w14:textId="77777777" w:rsidR="001B0558" w:rsidRPr="002B4EB6" w:rsidRDefault="001B0558" w:rsidP="001B0558">
      <w:pPr>
        <w:spacing w:before="120" w:after="120" w:line="240" w:lineRule="auto"/>
        <w:jc w:val="both"/>
        <w:rPr>
          <w:rFonts w:asciiTheme="minorHAnsi" w:hAnsiTheme="minorHAnsi" w:cstheme="minorHAnsi"/>
        </w:rPr>
      </w:pPr>
      <w:r w:rsidRPr="002B4EB6">
        <w:rPr>
          <w:rFonts w:asciiTheme="minorHAnsi" w:hAnsiTheme="minorHAnsi" w:cstheme="minorHAnsi"/>
        </w:rPr>
        <w:t xml:space="preserve">NetCents Technology is integrated into the Automated Clearing House ("ACH") and is registered as a Money Services Business (MSB) with FINTRAC, which ensures our consumer's security and privacy. </w:t>
      </w:r>
    </w:p>
    <w:p w14:paraId="4BD319FF" w14:textId="77777777" w:rsidR="0031779E" w:rsidRPr="005175A9" w:rsidRDefault="005175A9" w:rsidP="00D960CC">
      <w:pPr>
        <w:spacing w:before="120" w:after="120" w:line="240" w:lineRule="auto"/>
      </w:pPr>
      <w:r>
        <w:t xml:space="preserve">For more information, please visit the corporate website at </w:t>
      </w:r>
      <w:hyperlink r:id="rId8">
        <w:r>
          <w:rPr>
            <w:color w:val="0563C1"/>
            <w:u w:val="single"/>
          </w:rPr>
          <w:t>www.net-cents.com</w:t>
        </w:r>
      </w:hyperlink>
      <w:r>
        <w:t xml:space="preserve"> or contact Gord Jessop, President: </w:t>
      </w:r>
      <w:hyperlink r:id="rId9">
        <w:r>
          <w:rPr>
            <w:color w:val="0563C1"/>
            <w:u w:val="single"/>
          </w:rPr>
          <w:t>gord.jessop@net-cents.com</w:t>
        </w:r>
      </w:hyperlink>
      <w:r>
        <w:t>.</w:t>
      </w:r>
    </w:p>
    <w:p w14:paraId="7C9939EE" w14:textId="77777777" w:rsidR="0031779E" w:rsidRDefault="005175A9" w:rsidP="00D960CC">
      <w:pPr>
        <w:spacing w:before="120" w:after="120" w:line="240" w:lineRule="auto"/>
      </w:pPr>
      <w:r>
        <w:t xml:space="preserve">On Behalf of the Board of Directors </w:t>
      </w:r>
    </w:p>
    <w:p w14:paraId="1D5047B0" w14:textId="77777777" w:rsidR="0031779E" w:rsidRPr="005175A9" w:rsidRDefault="005175A9" w:rsidP="00D960CC">
      <w:pPr>
        <w:spacing w:before="120" w:after="120" w:line="240" w:lineRule="auto"/>
      </w:pPr>
      <w:r>
        <w:t>NetCents Technology Inc.</w:t>
      </w:r>
    </w:p>
    <w:p w14:paraId="2BDAF7E4" w14:textId="77777777" w:rsidR="0031779E" w:rsidRDefault="005175A9" w:rsidP="00D960CC">
      <w:pPr>
        <w:spacing w:before="120" w:after="120" w:line="240" w:lineRule="auto"/>
      </w:pPr>
      <w:r>
        <w:rPr>
          <w:u w:val="single"/>
        </w:rPr>
        <w:t>“Clayton Moore”</w:t>
      </w:r>
    </w:p>
    <w:p w14:paraId="0A64AE36" w14:textId="77777777" w:rsidR="0031779E" w:rsidRDefault="005175A9" w:rsidP="00D960CC">
      <w:pPr>
        <w:spacing w:before="120" w:after="120" w:line="240" w:lineRule="auto"/>
      </w:pPr>
      <w:r>
        <w:t>Clayton Moore, CEO, Founder and Director</w:t>
      </w:r>
    </w:p>
    <w:p w14:paraId="537C12ED" w14:textId="77777777" w:rsidR="0031779E" w:rsidRDefault="005175A9" w:rsidP="00311348">
      <w:pPr>
        <w:spacing w:after="0" w:line="240" w:lineRule="auto"/>
      </w:pPr>
      <w:r>
        <w:t>NetCents Technology Inc.</w:t>
      </w:r>
    </w:p>
    <w:p w14:paraId="59EEE89C" w14:textId="77777777" w:rsidR="00311348" w:rsidRPr="005175A9" w:rsidRDefault="00311348" w:rsidP="00311348">
      <w:pPr>
        <w:spacing w:after="0" w:line="240" w:lineRule="auto"/>
      </w:pPr>
      <w:r>
        <w:t>Suite 1000 – 1021 West Hastings Street</w:t>
      </w:r>
    </w:p>
    <w:p w14:paraId="3D5E92B2" w14:textId="77777777" w:rsidR="0031779E" w:rsidRDefault="005175A9" w:rsidP="00311348">
      <w:pPr>
        <w:spacing w:after="0" w:line="240" w:lineRule="auto"/>
      </w:pPr>
      <w:r>
        <w:lastRenderedPageBreak/>
        <w:t>Vancouver, BC, V</w:t>
      </w:r>
      <w:r w:rsidR="00311348">
        <w:t>6E 0C3</w:t>
      </w:r>
    </w:p>
    <w:p w14:paraId="702E9153" w14:textId="77777777" w:rsidR="0031779E" w:rsidRDefault="005175A9" w:rsidP="00D960CC">
      <w:pPr>
        <w:spacing w:before="120" w:after="120" w:line="240" w:lineRule="auto"/>
        <w:jc w:val="both"/>
      </w:pPr>
      <w:bookmarkStart w:id="3" w:name="_3znysh7" w:colFirst="0" w:colLast="0"/>
      <w:bookmarkEnd w:id="3"/>
      <w:r>
        <w:t>Cautionary Note Regarding Forward-Looking Information</w:t>
      </w:r>
    </w:p>
    <w:p w14:paraId="458A151D" w14:textId="77777777" w:rsidR="0031779E" w:rsidRDefault="005175A9" w:rsidP="00D960CC">
      <w:pPr>
        <w:spacing w:before="120" w:after="120" w:line="240" w:lineRule="auto"/>
        <w:jc w:val="both"/>
      </w:pPr>
      <w:r>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p w14:paraId="5D58CC08" w14:textId="77777777" w:rsidR="00BE0F91" w:rsidRDefault="00BE0F91" w:rsidP="00D960CC">
      <w:pPr>
        <w:spacing w:before="120" w:after="120" w:line="240" w:lineRule="auto"/>
        <w:jc w:val="both"/>
      </w:pPr>
    </w:p>
    <w:p w14:paraId="32982839" w14:textId="77777777" w:rsidR="00BE0F91" w:rsidRDefault="00BE0F91" w:rsidP="00D960CC">
      <w:pPr>
        <w:pStyle w:val="Normal0"/>
        <w:spacing w:before="120" w:after="120" w:line="240" w:lineRule="auto"/>
      </w:pPr>
    </w:p>
    <w:p w14:paraId="124BD9F8" w14:textId="77777777" w:rsidR="00BE0F91" w:rsidRPr="005175A9" w:rsidRDefault="00BE0F91" w:rsidP="00D960CC">
      <w:pPr>
        <w:spacing w:before="120" w:after="120" w:line="240" w:lineRule="auto"/>
        <w:jc w:val="both"/>
      </w:pPr>
    </w:p>
    <w:p w14:paraId="02F5A89C" w14:textId="77777777" w:rsidR="0035224D" w:rsidRPr="005175A9" w:rsidRDefault="0035224D" w:rsidP="00D960CC">
      <w:pPr>
        <w:spacing w:before="120" w:after="120" w:line="240" w:lineRule="auto"/>
        <w:jc w:val="both"/>
      </w:pPr>
    </w:p>
    <w:sectPr w:rsidR="0035224D" w:rsidRPr="005175A9" w:rsidSect="006B575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28A4D" w14:textId="77777777" w:rsidR="00863600" w:rsidRDefault="00863600" w:rsidP="00CF4C18">
      <w:pPr>
        <w:spacing w:after="0" w:line="240" w:lineRule="auto"/>
      </w:pPr>
      <w:r>
        <w:separator/>
      </w:r>
    </w:p>
  </w:endnote>
  <w:endnote w:type="continuationSeparator" w:id="0">
    <w:p w14:paraId="1D9E2D04" w14:textId="77777777" w:rsidR="00863600" w:rsidRDefault="00863600" w:rsidP="00CF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84A92" w14:textId="77777777" w:rsidR="00863600" w:rsidRDefault="00863600" w:rsidP="00CF4C18">
      <w:pPr>
        <w:spacing w:after="0" w:line="240" w:lineRule="auto"/>
      </w:pPr>
      <w:r>
        <w:separator/>
      </w:r>
    </w:p>
  </w:footnote>
  <w:footnote w:type="continuationSeparator" w:id="0">
    <w:p w14:paraId="0CD86730" w14:textId="77777777" w:rsidR="00863600" w:rsidRDefault="00863600" w:rsidP="00CF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827BB"/>
    <w:multiLevelType w:val="hybridMultilevel"/>
    <w:tmpl w:val="0814640A"/>
    <w:lvl w:ilvl="0" w:tplc="C02267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77566"/>
    <w:multiLevelType w:val="hybridMultilevel"/>
    <w:tmpl w:val="0374EACC"/>
    <w:lvl w:ilvl="0" w:tplc="B3B48F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02B48"/>
    <w:multiLevelType w:val="hybridMultilevel"/>
    <w:tmpl w:val="54F0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76E18"/>
    <w:multiLevelType w:val="hybridMultilevel"/>
    <w:tmpl w:val="B6AA2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95CBC"/>
    <w:multiLevelType w:val="hybridMultilevel"/>
    <w:tmpl w:val="C31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E2AFD"/>
    <w:multiLevelType w:val="hybridMultilevel"/>
    <w:tmpl w:val="E3B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33854"/>
    <w:multiLevelType w:val="hybridMultilevel"/>
    <w:tmpl w:val="C4E0465C"/>
    <w:lvl w:ilvl="0" w:tplc="1B12E1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16D51"/>
    <w:multiLevelType w:val="hybridMultilevel"/>
    <w:tmpl w:val="E29C0DCC"/>
    <w:lvl w:ilvl="0" w:tplc="41FE398A">
      <w:numFmt w:val="bullet"/>
      <w:lvlText w:val="-"/>
      <w:lvlJc w:val="left"/>
      <w:pPr>
        <w:ind w:left="720" w:hanging="360"/>
      </w:pPr>
      <w:rPr>
        <w:rFonts w:ascii="Calibri" w:eastAsia="Calibri"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9E"/>
    <w:rsid w:val="00011F59"/>
    <w:rsid w:val="000221C4"/>
    <w:rsid w:val="00026998"/>
    <w:rsid w:val="000542C4"/>
    <w:rsid w:val="000640C4"/>
    <w:rsid w:val="00080B8A"/>
    <w:rsid w:val="0008555A"/>
    <w:rsid w:val="000C5740"/>
    <w:rsid w:val="000D0C5E"/>
    <w:rsid w:val="000D30E4"/>
    <w:rsid w:val="000D3FA0"/>
    <w:rsid w:val="000E5DB7"/>
    <w:rsid w:val="000F2D1C"/>
    <w:rsid w:val="00103995"/>
    <w:rsid w:val="00113BFB"/>
    <w:rsid w:val="001301F5"/>
    <w:rsid w:val="00131F90"/>
    <w:rsid w:val="00141E43"/>
    <w:rsid w:val="00142824"/>
    <w:rsid w:val="00160C00"/>
    <w:rsid w:val="00173228"/>
    <w:rsid w:val="0017670F"/>
    <w:rsid w:val="00181205"/>
    <w:rsid w:val="00190AD8"/>
    <w:rsid w:val="001964F2"/>
    <w:rsid w:val="00197795"/>
    <w:rsid w:val="001A45DC"/>
    <w:rsid w:val="001B0558"/>
    <w:rsid w:val="001B1C1A"/>
    <w:rsid w:val="001B6C14"/>
    <w:rsid w:val="001B7471"/>
    <w:rsid w:val="001C5923"/>
    <w:rsid w:val="001C66F7"/>
    <w:rsid w:val="001E10AD"/>
    <w:rsid w:val="001E2EC8"/>
    <w:rsid w:val="001E4145"/>
    <w:rsid w:val="001E5562"/>
    <w:rsid w:val="002002EB"/>
    <w:rsid w:val="00205A84"/>
    <w:rsid w:val="002078E6"/>
    <w:rsid w:val="002163DE"/>
    <w:rsid w:val="00222679"/>
    <w:rsid w:val="00223D0A"/>
    <w:rsid w:val="00227765"/>
    <w:rsid w:val="0024358D"/>
    <w:rsid w:val="0024471E"/>
    <w:rsid w:val="0025493E"/>
    <w:rsid w:val="00273264"/>
    <w:rsid w:val="00282141"/>
    <w:rsid w:val="00282421"/>
    <w:rsid w:val="00284167"/>
    <w:rsid w:val="00284CF1"/>
    <w:rsid w:val="0029790F"/>
    <w:rsid w:val="00297EA2"/>
    <w:rsid w:val="002A7290"/>
    <w:rsid w:val="002B6717"/>
    <w:rsid w:val="002C01C1"/>
    <w:rsid w:val="002C4800"/>
    <w:rsid w:val="002C773B"/>
    <w:rsid w:val="002D3FE4"/>
    <w:rsid w:val="002F024A"/>
    <w:rsid w:val="002F5EB1"/>
    <w:rsid w:val="00311348"/>
    <w:rsid w:val="003154BD"/>
    <w:rsid w:val="0031779E"/>
    <w:rsid w:val="00323129"/>
    <w:rsid w:val="00323A5D"/>
    <w:rsid w:val="00327ADF"/>
    <w:rsid w:val="00342BAA"/>
    <w:rsid w:val="00346F5D"/>
    <w:rsid w:val="0035224D"/>
    <w:rsid w:val="0035535C"/>
    <w:rsid w:val="00360888"/>
    <w:rsid w:val="003618C9"/>
    <w:rsid w:val="003651C1"/>
    <w:rsid w:val="00375A0E"/>
    <w:rsid w:val="003A1445"/>
    <w:rsid w:val="003B1312"/>
    <w:rsid w:val="003B29E1"/>
    <w:rsid w:val="003C0C70"/>
    <w:rsid w:val="003D2411"/>
    <w:rsid w:val="003F6742"/>
    <w:rsid w:val="00402D5E"/>
    <w:rsid w:val="004132C3"/>
    <w:rsid w:val="0041578B"/>
    <w:rsid w:val="00421511"/>
    <w:rsid w:val="00427638"/>
    <w:rsid w:val="00447608"/>
    <w:rsid w:val="00450A86"/>
    <w:rsid w:val="004519E1"/>
    <w:rsid w:val="00451E72"/>
    <w:rsid w:val="0047315D"/>
    <w:rsid w:val="00477F86"/>
    <w:rsid w:val="004879B1"/>
    <w:rsid w:val="00490FFA"/>
    <w:rsid w:val="00492267"/>
    <w:rsid w:val="00492C99"/>
    <w:rsid w:val="004A692D"/>
    <w:rsid w:val="004C32FC"/>
    <w:rsid w:val="004E6C98"/>
    <w:rsid w:val="0050080D"/>
    <w:rsid w:val="00501392"/>
    <w:rsid w:val="00504AEC"/>
    <w:rsid w:val="005115D4"/>
    <w:rsid w:val="005175A9"/>
    <w:rsid w:val="0056390F"/>
    <w:rsid w:val="00571E5C"/>
    <w:rsid w:val="0057202B"/>
    <w:rsid w:val="0058064C"/>
    <w:rsid w:val="005A2BF0"/>
    <w:rsid w:val="005A2F65"/>
    <w:rsid w:val="005B0FAE"/>
    <w:rsid w:val="005B3A5C"/>
    <w:rsid w:val="005C15EB"/>
    <w:rsid w:val="005D5259"/>
    <w:rsid w:val="005D7257"/>
    <w:rsid w:val="005E3629"/>
    <w:rsid w:val="00604EF8"/>
    <w:rsid w:val="0061228B"/>
    <w:rsid w:val="00616358"/>
    <w:rsid w:val="00627535"/>
    <w:rsid w:val="00655FA2"/>
    <w:rsid w:val="006613A8"/>
    <w:rsid w:val="00662194"/>
    <w:rsid w:val="00677A36"/>
    <w:rsid w:val="00680CC6"/>
    <w:rsid w:val="006874F5"/>
    <w:rsid w:val="00694B74"/>
    <w:rsid w:val="006B5751"/>
    <w:rsid w:val="006C03A9"/>
    <w:rsid w:val="006C3954"/>
    <w:rsid w:val="006C7CD9"/>
    <w:rsid w:val="006D522E"/>
    <w:rsid w:val="0072317D"/>
    <w:rsid w:val="00730F78"/>
    <w:rsid w:val="007341B2"/>
    <w:rsid w:val="007373CA"/>
    <w:rsid w:val="007436DA"/>
    <w:rsid w:val="0075737F"/>
    <w:rsid w:val="007672CC"/>
    <w:rsid w:val="00780C8F"/>
    <w:rsid w:val="00785432"/>
    <w:rsid w:val="007B4564"/>
    <w:rsid w:val="007E33C9"/>
    <w:rsid w:val="007F31D5"/>
    <w:rsid w:val="008223BD"/>
    <w:rsid w:val="008378BC"/>
    <w:rsid w:val="0085596C"/>
    <w:rsid w:val="00863600"/>
    <w:rsid w:val="00880009"/>
    <w:rsid w:val="0088003B"/>
    <w:rsid w:val="00881DDB"/>
    <w:rsid w:val="008A5BE3"/>
    <w:rsid w:val="008B274E"/>
    <w:rsid w:val="008B3684"/>
    <w:rsid w:val="008C0C2D"/>
    <w:rsid w:val="008F0256"/>
    <w:rsid w:val="008F526F"/>
    <w:rsid w:val="00910F15"/>
    <w:rsid w:val="00923E22"/>
    <w:rsid w:val="00927A15"/>
    <w:rsid w:val="009305D0"/>
    <w:rsid w:val="0093761A"/>
    <w:rsid w:val="00937D4A"/>
    <w:rsid w:val="00952D75"/>
    <w:rsid w:val="00952FAE"/>
    <w:rsid w:val="009547B2"/>
    <w:rsid w:val="0096359A"/>
    <w:rsid w:val="0097148D"/>
    <w:rsid w:val="00981E3F"/>
    <w:rsid w:val="009828DD"/>
    <w:rsid w:val="00997244"/>
    <w:rsid w:val="009B175E"/>
    <w:rsid w:val="009D7B1C"/>
    <w:rsid w:val="009E1213"/>
    <w:rsid w:val="00A02D9C"/>
    <w:rsid w:val="00A1757A"/>
    <w:rsid w:val="00A35710"/>
    <w:rsid w:val="00A36592"/>
    <w:rsid w:val="00A41D22"/>
    <w:rsid w:val="00A42408"/>
    <w:rsid w:val="00A43632"/>
    <w:rsid w:val="00A4625E"/>
    <w:rsid w:val="00A57076"/>
    <w:rsid w:val="00A572FD"/>
    <w:rsid w:val="00A757BC"/>
    <w:rsid w:val="00AB4907"/>
    <w:rsid w:val="00AC0F96"/>
    <w:rsid w:val="00AC4BA7"/>
    <w:rsid w:val="00AD022A"/>
    <w:rsid w:val="00AE0FFD"/>
    <w:rsid w:val="00AE1E6F"/>
    <w:rsid w:val="00AE2FEF"/>
    <w:rsid w:val="00AF79B8"/>
    <w:rsid w:val="00B06CE1"/>
    <w:rsid w:val="00B130D7"/>
    <w:rsid w:val="00B21040"/>
    <w:rsid w:val="00B40AA7"/>
    <w:rsid w:val="00B50DA7"/>
    <w:rsid w:val="00B53883"/>
    <w:rsid w:val="00B81270"/>
    <w:rsid w:val="00B818E4"/>
    <w:rsid w:val="00B8720C"/>
    <w:rsid w:val="00BA130A"/>
    <w:rsid w:val="00BC40F2"/>
    <w:rsid w:val="00BD5475"/>
    <w:rsid w:val="00BE0F91"/>
    <w:rsid w:val="00BE6960"/>
    <w:rsid w:val="00C5167C"/>
    <w:rsid w:val="00C55D7D"/>
    <w:rsid w:val="00C81581"/>
    <w:rsid w:val="00C8642A"/>
    <w:rsid w:val="00C87349"/>
    <w:rsid w:val="00C87404"/>
    <w:rsid w:val="00CA53A3"/>
    <w:rsid w:val="00CA559D"/>
    <w:rsid w:val="00CC6079"/>
    <w:rsid w:val="00CC6251"/>
    <w:rsid w:val="00CE37CA"/>
    <w:rsid w:val="00CF1F96"/>
    <w:rsid w:val="00CF4C18"/>
    <w:rsid w:val="00D00AD5"/>
    <w:rsid w:val="00D20BB3"/>
    <w:rsid w:val="00D26831"/>
    <w:rsid w:val="00D37D29"/>
    <w:rsid w:val="00D44A8F"/>
    <w:rsid w:val="00D44DC4"/>
    <w:rsid w:val="00D623A0"/>
    <w:rsid w:val="00D66C4D"/>
    <w:rsid w:val="00D70F18"/>
    <w:rsid w:val="00D775F7"/>
    <w:rsid w:val="00D8318F"/>
    <w:rsid w:val="00D84CAD"/>
    <w:rsid w:val="00D93636"/>
    <w:rsid w:val="00D960CC"/>
    <w:rsid w:val="00DB0576"/>
    <w:rsid w:val="00DB5E03"/>
    <w:rsid w:val="00DB6855"/>
    <w:rsid w:val="00DC02CB"/>
    <w:rsid w:val="00DD55CC"/>
    <w:rsid w:val="00DE5870"/>
    <w:rsid w:val="00DF2E1D"/>
    <w:rsid w:val="00E030CA"/>
    <w:rsid w:val="00E034FD"/>
    <w:rsid w:val="00E15385"/>
    <w:rsid w:val="00E165A5"/>
    <w:rsid w:val="00E243E3"/>
    <w:rsid w:val="00E30BD8"/>
    <w:rsid w:val="00E34492"/>
    <w:rsid w:val="00E41A7D"/>
    <w:rsid w:val="00E57DA7"/>
    <w:rsid w:val="00E61C07"/>
    <w:rsid w:val="00E735B2"/>
    <w:rsid w:val="00E7718D"/>
    <w:rsid w:val="00E9238D"/>
    <w:rsid w:val="00E9354C"/>
    <w:rsid w:val="00E9373F"/>
    <w:rsid w:val="00E93774"/>
    <w:rsid w:val="00EC0A73"/>
    <w:rsid w:val="00EC1E6F"/>
    <w:rsid w:val="00ED0F64"/>
    <w:rsid w:val="00ED5E5C"/>
    <w:rsid w:val="00EE638D"/>
    <w:rsid w:val="00EE7178"/>
    <w:rsid w:val="00EF45BF"/>
    <w:rsid w:val="00F071C1"/>
    <w:rsid w:val="00F13CBF"/>
    <w:rsid w:val="00F311AA"/>
    <w:rsid w:val="00F31EC7"/>
    <w:rsid w:val="00F3276A"/>
    <w:rsid w:val="00F3334E"/>
    <w:rsid w:val="00F37E7E"/>
    <w:rsid w:val="00F46204"/>
    <w:rsid w:val="00F55774"/>
    <w:rsid w:val="00F61283"/>
    <w:rsid w:val="00F61C32"/>
    <w:rsid w:val="00F65599"/>
    <w:rsid w:val="00F76946"/>
    <w:rsid w:val="00F77A15"/>
    <w:rsid w:val="00F85E7F"/>
    <w:rsid w:val="00F9431E"/>
    <w:rsid w:val="00F95ED2"/>
    <w:rsid w:val="00F96D43"/>
    <w:rsid w:val="00FA1550"/>
    <w:rsid w:val="00FA6727"/>
    <w:rsid w:val="00FB278C"/>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30E4"/>
  <w15:docId w15:val="{06780232-43C1-6943-99F6-9AC206D0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B5751"/>
  </w:style>
  <w:style w:type="paragraph" w:styleId="Heading1">
    <w:name w:val="heading 1"/>
    <w:basedOn w:val="Normal0"/>
    <w:next w:val="Normal0"/>
    <w:rsid w:val="006B5751"/>
    <w:pPr>
      <w:keepNext/>
      <w:keepLines/>
      <w:spacing w:before="480" w:after="120" w:line="240" w:lineRule="auto"/>
      <w:outlineLvl w:val="0"/>
    </w:pPr>
    <w:rPr>
      <w:b/>
      <w:sz w:val="48"/>
      <w:szCs w:val="48"/>
    </w:rPr>
  </w:style>
  <w:style w:type="paragraph" w:styleId="Heading2">
    <w:name w:val="heading 2"/>
    <w:basedOn w:val="Normal0"/>
    <w:next w:val="Normal0"/>
    <w:rsid w:val="006B5751"/>
    <w:pPr>
      <w:keepNext/>
      <w:keepLines/>
      <w:spacing w:before="360" w:after="80" w:line="240" w:lineRule="auto"/>
      <w:outlineLvl w:val="1"/>
    </w:pPr>
    <w:rPr>
      <w:b/>
      <w:sz w:val="36"/>
      <w:szCs w:val="36"/>
    </w:rPr>
  </w:style>
  <w:style w:type="paragraph" w:styleId="Heading3">
    <w:name w:val="heading 3"/>
    <w:basedOn w:val="Normal0"/>
    <w:next w:val="Normal0"/>
    <w:rsid w:val="006B5751"/>
    <w:pPr>
      <w:keepNext/>
      <w:keepLines/>
      <w:spacing w:before="280" w:after="80" w:line="240" w:lineRule="auto"/>
      <w:outlineLvl w:val="2"/>
    </w:pPr>
    <w:rPr>
      <w:b/>
      <w:sz w:val="28"/>
      <w:szCs w:val="28"/>
    </w:rPr>
  </w:style>
  <w:style w:type="paragraph" w:styleId="Heading4">
    <w:name w:val="heading 4"/>
    <w:basedOn w:val="Normal0"/>
    <w:next w:val="Normal0"/>
    <w:rsid w:val="006B5751"/>
    <w:pPr>
      <w:keepNext/>
      <w:keepLines/>
      <w:spacing w:before="240" w:after="40" w:line="240" w:lineRule="auto"/>
      <w:outlineLvl w:val="3"/>
    </w:pPr>
    <w:rPr>
      <w:b/>
      <w:sz w:val="24"/>
      <w:szCs w:val="24"/>
    </w:rPr>
  </w:style>
  <w:style w:type="paragraph" w:styleId="Heading5">
    <w:name w:val="heading 5"/>
    <w:basedOn w:val="Normal0"/>
    <w:next w:val="Normal0"/>
    <w:rsid w:val="006B5751"/>
    <w:pPr>
      <w:keepNext/>
      <w:keepLines/>
      <w:spacing w:before="220" w:after="40" w:line="240" w:lineRule="auto"/>
      <w:outlineLvl w:val="4"/>
    </w:pPr>
    <w:rPr>
      <w:b/>
    </w:rPr>
  </w:style>
  <w:style w:type="paragraph" w:styleId="Heading6">
    <w:name w:val="heading 6"/>
    <w:basedOn w:val="Normal0"/>
    <w:next w:val="Normal0"/>
    <w:rsid w:val="006B5751"/>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rsid w:val="006B5751"/>
    <w:pPr>
      <w:keepNext/>
      <w:keepLines/>
      <w:spacing w:before="480" w:after="120" w:line="240" w:lineRule="auto"/>
    </w:pPr>
    <w:rPr>
      <w:b/>
      <w:sz w:val="72"/>
      <w:szCs w:val="72"/>
    </w:rPr>
  </w:style>
  <w:style w:type="table" w:customStyle="1" w:styleId="TableNormal1">
    <w:name w:val="Table Normal1"/>
    <w:rsid w:val="006B575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rsid w:val="006B5751"/>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rsid w:val="006B5751"/>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semiHidden/>
    <w:unhideWhenUsed/>
    <w:rsid w:val="00EE63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UnresolvedMention3">
    <w:name w:val="Unresolved Mention3"/>
    <w:basedOn w:val="DefaultParagraphFont"/>
    <w:uiPriority w:val="99"/>
    <w:rsid w:val="00662194"/>
    <w:rPr>
      <w:color w:val="808080"/>
      <w:shd w:val="clear" w:color="auto" w:fill="E6E6E6"/>
    </w:rPr>
  </w:style>
  <w:style w:type="character" w:customStyle="1" w:styleId="xn-location">
    <w:name w:val="xn-location"/>
    <w:basedOn w:val="DefaultParagraphFont"/>
    <w:rsid w:val="00655FA2"/>
  </w:style>
  <w:style w:type="paragraph" w:styleId="FootnoteText">
    <w:name w:val="footnote text"/>
    <w:basedOn w:val="Normal"/>
    <w:link w:val="FootnoteTextChar"/>
    <w:uiPriority w:val="99"/>
    <w:semiHidden/>
    <w:unhideWhenUsed/>
    <w:rsid w:val="00CF4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C18"/>
    <w:rPr>
      <w:sz w:val="20"/>
      <w:szCs w:val="20"/>
    </w:rPr>
  </w:style>
  <w:style w:type="character" w:styleId="FootnoteReference">
    <w:name w:val="footnote reference"/>
    <w:basedOn w:val="DefaultParagraphFont"/>
    <w:uiPriority w:val="99"/>
    <w:semiHidden/>
    <w:unhideWhenUsed/>
    <w:rsid w:val="00CF4C18"/>
    <w:rPr>
      <w:vertAlign w:val="superscript"/>
    </w:rPr>
  </w:style>
  <w:style w:type="paragraph" w:customStyle="1" w:styleId="aos-init">
    <w:name w:val="aos-init"/>
    <w:basedOn w:val="Normal"/>
    <w:rsid w:val="000221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995"/>
    <w:rPr>
      <w:b/>
      <w:bCs/>
    </w:rPr>
  </w:style>
  <w:style w:type="paragraph" w:customStyle="1" w:styleId="m7653718262199481256gmail-m-3894493559025670643gmail-m-7660442145338123741gmail-responsivenews">
    <w:name w:val="m_7653718262199481256gmail-m_-3894493559025670643gmail-m_-7660442145338123741gmail-responsivenews"/>
    <w:basedOn w:val="Normal"/>
    <w:rsid w:val="00011F5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01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537">
      <w:bodyDiv w:val="1"/>
      <w:marLeft w:val="0"/>
      <w:marRight w:val="0"/>
      <w:marTop w:val="0"/>
      <w:marBottom w:val="0"/>
      <w:divBdr>
        <w:top w:val="none" w:sz="0" w:space="0" w:color="auto"/>
        <w:left w:val="none" w:sz="0" w:space="0" w:color="auto"/>
        <w:bottom w:val="none" w:sz="0" w:space="0" w:color="auto"/>
        <w:right w:val="none" w:sz="0" w:space="0" w:color="auto"/>
      </w:divBdr>
    </w:div>
    <w:div w:id="178129963">
      <w:bodyDiv w:val="1"/>
      <w:marLeft w:val="0"/>
      <w:marRight w:val="0"/>
      <w:marTop w:val="0"/>
      <w:marBottom w:val="0"/>
      <w:divBdr>
        <w:top w:val="none" w:sz="0" w:space="0" w:color="auto"/>
        <w:left w:val="none" w:sz="0" w:space="0" w:color="auto"/>
        <w:bottom w:val="none" w:sz="0" w:space="0" w:color="auto"/>
        <w:right w:val="none" w:sz="0" w:space="0" w:color="auto"/>
      </w:divBdr>
      <w:divsChild>
        <w:div w:id="1400715064">
          <w:marLeft w:val="0"/>
          <w:marRight w:val="0"/>
          <w:marTop w:val="0"/>
          <w:marBottom w:val="525"/>
          <w:divBdr>
            <w:top w:val="none" w:sz="0" w:space="0" w:color="auto"/>
            <w:left w:val="none" w:sz="0" w:space="0" w:color="auto"/>
            <w:bottom w:val="none" w:sz="0" w:space="0" w:color="auto"/>
            <w:right w:val="none" w:sz="0" w:space="0" w:color="auto"/>
          </w:divBdr>
          <w:divsChild>
            <w:div w:id="1943220319">
              <w:marLeft w:val="0"/>
              <w:marRight w:val="0"/>
              <w:marTop w:val="0"/>
              <w:marBottom w:val="0"/>
              <w:divBdr>
                <w:top w:val="none" w:sz="0" w:space="0" w:color="auto"/>
                <w:left w:val="none" w:sz="0" w:space="0" w:color="auto"/>
                <w:bottom w:val="none" w:sz="0" w:space="0" w:color="auto"/>
                <w:right w:val="none" w:sz="0" w:space="0" w:color="auto"/>
              </w:divBdr>
            </w:div>
          </w:divsChild>
        </w:div>
        <w:div w:id="1255086581">
          <w:marLeft w:val="0"/>
          <w:marRight w:val="0"/>
          <w:marTop w:val="0"/>
          <w:marBottom w:val="525"/>
          <w:divBdr>
            <w:top w:val="none" w:sz="0" w:space="0" w:color="auto"/>
            <w:left w:val="none" w:sz="0" w:space="0" w:color="auto"/>
            <w:bottom w:val="none" w:sz="0" w:space="0" w:color="auto"/>
            <w:right w:val="none" w:sz="0" w:space="0" w:color="auto"/>
          </w:divBdr>
          <w:divsChild>
            <w:div w:id="1925066397">
              <w:marLeft w:val="0"/>
              <w:marRight w:val="0"/>
              <w:marTop w:val="0"/>
              <w:marBottom w:val="0"/>
              <w:divBdr>
                <w:top w:val="none" w:sz="0" w:space="0" w:color="auto"/>
                <w:left w:val="none" w:sz="0" w:space="0" w:color="auto"/>
                <w:bottom w:val="none" w:sz="0" w:space="0" w:color="auto"/>
                <w:right w:val="none" w:sz="0" w:space="0" w:color="auto"/>
              </w:divBdr>
            </w:div>
          </w:divsChild>
        </w:div>
        <w:div w:id="163859241">
          <w:marLeft w:val="0"/>
          <w:marRight w:val="0"/>
          <w:marTop w:val="0"/>
          <w:marBottom w:val="525"/>
          <w:divBdr>
            <w:top w:val="none" w:sz="0" w:space="0" w:color="auto"/>
            <w:left w:val="none" w:sz="0" w:space="0" w:color="auto"/>
            <w:bottom w:val="none" w:sz="0" w:space="0" w:color="auto"/>
            <w:right w:val="none" w:sz="0" w:space="0" w:color="auto"/>
          </w:divBdr>
          <w:divsChild>
            <w:div w:id="15386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126">
      <w:bodyDiv w:val="1"/>
      <w:marLeft w:val="0"/>
      <w:marRight w:val="0"/>
      <w:marTop w:val="0"/>
      <w:marBottom w:val="0"/>
      <w:divBdr>
        <w:top w:val="none" w:sz="0" w:space="0" w:color="auto"/>
        <w:left w:val="none" w:sz="0" w:space="0" w:color="auto"/>
        <w:bottom w:val="none" w:sz="0" w:space="0" w:color="auto"/>
        <w:right w:val="none" w:sz="0" w:space="0" w:color="auto"/>
      </w:divBdr>
    </w:div>
    <w:div w:id="205872092">
      <w:bodyDiv w:val="1"/>
      <w:marLeft w:val="0"/>
      <w:marRight w:val="0"/>
      <w:marTop w:val="0"/>
      <w:marBottom w:val="0"/>
      <w:divBdr>
        <w:top w:val="none" w:sz="0" w:space="0" w:color="auto"/>
        <w:left w:val="none" w:sz="0" w:space="0" w:color="auto"/>
        <w:bottom w:val="none" w:sz="0" w:space="0" w:color="auto"/>
        <w:right w:val="none" w:sz="0" w:space="0" w:color="auto"/>
      </w:divBdr>
    </w:div>
    <w:div w:id="242449418">
      <w:bodyDiv w:val="1"/>
      <w:marLeft w:val="0"/>
      <w:marRight w:val="0"/>
      <w:marTop w:val="0"/>
      <w:marBottom w:val="0"/>
      <w:divBdr>
        <w:top w:val="none" w:sz="0" w:space="0" w:color="auto"/>
        <w:left w:val="none" w:sz="0" w:space="0" w:color="auto"/>
        <w:bottom w:val="none" w:sz="0" w:space="0" w:color="auto"/>
        <w:right w:val="none" w:sz="0" w:space="0" w:color="auto"/>
      </w:divBdr>
    </w:div>
    <w:div w:id="255483283">
      <w:bodyDiv w:val="1"/>
      <w:marLeft w:val="0"/>
      <w:marRight w:val="0"/>
      <w:marTop w:val="0"/>
      <w:marBottom w:val="0"/>
      <w:divBdr>
        <w:top w:val="none" w:sz="0" w:space="0" w:color="auto"/>
        <w:left w:val="none" w:sz="0" w:space="0" w:color="auto"/>
        <w:bottom w:val="none" w:sz="0" w:space="0" w:color="auto"/>
        <w:right w:val="none" w:sz="0" w:space="0" w:color="auto"/>
      </w:divBdr>
    </w:div>
    <w:div w:id="358163093">
      <w:bodyDiv w:val="1"/>
      <w:marLeft w:val="0"/>
      <w:marRight w:val="0"/>
      <w:marTop w:val="0"/>
      <w:marBottom w:val="0"/>
      <w:divBdr>
        <w:top w:val="none" w:sz="0" w:space="0" w:color="auto"/>
        <w:left w:val="none" w:sz="0" w:space="0" w:color="auto"/>
        <w:bottom w:val="none" w:sz="0" w:space="0" w:color="auto"/>
        <w:right w:val="none" w:sz="0" w:space="0" w:color="auto"/>
      </w:divBdr>
      <w:divsChild>
        <w:div w:id="468473045">
          <w:marLeft w:val="0"/>
          <w:marRight w:val="0"/>
          <w:marTop w:val="0"/>
          <w:marBottom w:val="0"/>
          <w:divBdr>
            <w:top w:val="none" w:sz="0" w:space="0" w:color="auto"/>
            <w:left w:val="none" w:sz="0" w:space="0" w:color="auto"/>
            <w:bottom w:val="none" w:sz="0" w:space="0" w:color="auto"/>
            <w:right w:val="none" w:sz="0" w:space="0" w:color="auto"/>
          </w:divBdr>
          <w:divsChild>
            <w:div w:id="1355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2503">
      <w:bodyDiv w:val="1"/>
      <w:marLeft w:val="0"/>
      <w:marRight w:val="0"/>
      <w:marTop w:val="0"/>
      <w:marBottom w:val="0"/>
      <w:divBdr>
        <w:top w:val="none" w:sz="0" w:space="0" w:color="auto"/>
        <w:left w:val="none" w:sz="0" w:space="0" w:color="auto"/>
        <w:bottom w:val="none" w:sz="0" w:space="0" w:color="auto"/>
        <w:right w:val="none" w:sz="0" w:space="0" w:color="auto"/>
      </w:divBdr>
      <w:divsChild>
        <w:div w:id="104668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1141">
              <w:marLeft w:val="0"/>
              <w:marRight w:val="0"/>
              <w:marTop w:val="0"/>
              <w:marBottom w:val="0"/>
              <w:divBdr>
                <w:top w:val="none" w:sz="0" w:space="0" w:color="auto"/>
                <w:left w:val="none" w:sz="0" w:space="0" w:color="auto"/>
                <w:bottom w:val="none" w:sz="0" w:space="0" w:color="auto"/>
                <w:right w:val="none" w:sz="0" w:space="0" w:color="auto"/>
              </w:divBdr>
              <w:divsChild>
                <w:div w:id="1342007079">
                  <w:marLeft w:val="0"/>
                  <w:marRight w:val="0"/>
                  <w:marTop w:val="0"/>
                  <w:marBottom w:val="0"/>
                  <w:divBdr>
                    <w:top w:val="none" w:sz="0" w:space="0" w:color="auto"/>
                    <w:left w:val="none" w:sz="0" w:space="0" w:color="auto"/>
                    <w:bottom w:val="none" w:sz="0" w:space="0" w:color="auto"/>
                    <w:right w:val="none" w:sz="0" w:space="0" w:color="auto"/>
                  </w:divBdr>
                  <w:divsChild>
                    <w:div w:id="793719666">
                      <w:marLeft w:val="0"/>
                      <w:marRight w:val="0"/>
                      <w:marTop w:val="0"/>
                      <w:marBottom w:val="0"/>
                      <w:divBdr>
                        <w:top w:val="none" w:sz="0" w:space="0" w:color="auto"/>
                        <w:left w:val="none" w:sz="0" w:space="0" w:color="auto"/>
                        <w:bottom w:val="none" w:sz="0" w:space="0" w:color="auto"/>
                        <w:right w:val="none" w:sz="0" w:space="0" w:color="auto"/>
                      </w:divBdr>
                    </w:div>
                    <w:div w:id="729503712">
                      <w:marLeft w:val="0"/>
                      <w:marRight w:val="0"/>
                      <w:marTop w:val="0"/>
                      <w:marBottom w:val="0"/>
                      <w:divBdr>
                        <w:top w:val="none" w:sz="0" w:space="0" w:color="auto"/>
                        <w:left w:val="none" w:sz="0" w:space="0" w:color="auto"/>
                        <w:bottom w:val="none" w:sz="0" w:space="0" w:color="auto"/>
                        <w:right w:val="none" w:sz="0" w:space="0" w:color="auto"/>
                      </w:divBdr>
                    </w:div>
                    <w:div w:id="15815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8680">
      <w:bodyDiv w:val="1"/>
      <w:marLeft w:val="0"/>
      <w:marRight w:val="0"/>
      <w:marTop w:val="0"/>
      <w:marBottom w:val="0"/>
      <w:divBdr>
        <w:top w:val="none" w:sz="0" w:space="0" w:color="auto"/>
        <w:left w:val="none" w:sz="0" w:space="0" w:color="auto"/>
        <w:bottom w:val="none" w:sz="0" w:space="0" w:color="auto"/>
        <w:right w:val="none" w:sz="0" w:space="0" w:color="auto"/>
      </w:divBdr>
    </w:div>
    <w:div w:id="579415321">
      <w:bodyDiv w:val="1"/>
      <w:marLeft w:val="0"/>
      <w:marRight w:val="0"/>
      <w:marTop w:val="0"/>
      <w:marBottom w:val="0"/>
      <w:divBdr>
        <w:top w:val="none" w:sz="0" w:space="0" w:color="auto"/>
        <w:left w:val="none" w:sz="0" w:space="0" w:color="auto"/>
        <w:bottom w:val="none" w:sz="0" w:space="0" w:color="auto"/>
        <w:right w:val="none" w:sz="0" w:space="0" w:color="auto"/>
      </w:divBdr>
    </w:div>
    <w:div w:id="581912961">
      <w:bodyDiv w:val="1"/>
      <w:marLeft w:val="0"/>
      <w:marRight w:val="0"/>
      <w:marTop w:val="0"/>
      <w:marBottom w:val="0"/>
      <w:divBdr>
        <w:top w:val="none" w:sz="0" w:space="0" w:color="auto"/>
        <w:left w:val="none" w:sz="0" w:space="0" w:color="auto"/>
        <w:bottom w:val="none" w:sz="0" w:space="0" w:color="auto"/>
        <w:right w:val="none" w:sz="0" w:space="0" w:color="auto"/>
      </w:divBdr>
    </w:div>
    <w:div w:id="625698889">
      <w:bodyDiv w:val="1"/>
      <w:marLeft w:val="0"/>
      <w:marRight w:val="0"/>
      <w:marTop w:val="0"/>
      <w:marBottom w:val="0"/>
      <w:divBdr>
        <w:top w:val="none" w:sz="0" w:space="0" w:color="auto"/>
        <w:left w:val="none" w:sz="0" w:space="0" w:color="auto"/>
        <w:bottom w:val="none" w:sz="0" w:space="0" w:color="auto"/>
        <w:right w:val="none" w:sz="0" w:space="0" w:color="auto"/>
      </w:divBdr>
    </w:div>
    <w:div w:id="782303966">
      <w:bodyDiv w:val="1"/>
      <w:marLeft w:val="0"/>
      <w:marRight w:val="0"/>
      <w:marTop w:val="0"/>
      <w:marBottom w:val="0"/>
      <w:divBdr>
        <w:top w:val="none" w:sz="0" w:space="0" w:color="auto"/>
        <w:left w:val="none" w:sz="0" w:space="0" w:color="auto"/>
        <w:bottom w:val="none" w:sz="0" w:space="0" w:color="auto"/>
        <w:right w:val="none" w:sz="0" w:space="0" w:color="auto"/>
      </w:divBdr>
    </w:div>
    <w:div w:id="890767514">
      <w:bodyDiv w:val="1"/>
      <w:marLeft w:val="0"/>
      <w:marRight w:val="0"/>
      <w:marTop w:val="0"/>
      <w:marBottom w:val="0"/>
      <w:divBdr>
        <w:top w:val="none" w:sz="0" w:space="0" w:color="auto"/>
        <w:left w:val="none" w:sz="0" w:space="0" w:color="auto"/>
        <w:bottom w:val="none" w:sz="0" w:space="0" w:color="auto"/>
        <w:right w:val="none" w:sz="0" w:space="0" w:color="auto"/>
      </w:divBdr>
    </w:div>
    <w:div w:id="898321144">
      <w:bodyDiv w:val="1"/>
      <w:marLeft w:val="0"/>
      <w:marRight w:val="0"/>
      <w:marTop w:val="0"/>
      <w:marBottom w:val="0"/>
      <w:divBdr>
        <w:top w:val="none" w:sz="0" w:space="0" w:color="auto"/>
        <w:left w:val="none" w:sz="0" w:space="0" w:color="auto"/>
        <w:bottom w:val="none" w:sz="0" w:space="0" w:color="auto"/>
        <w:right w:val="none" w:sz="0" w:space="0" w:color="auto"/>
      </w:divBdr>
    </w:div>
    <w:div w:id="912618928">
      <w:bodyDiv w:val="1"/>
      <w:marLeft w:val="0"/>
      <w:marRight w:val="0"/>
      <w:marTop w:val="0"/>
      <w:marBottom w:val="0"/>
      <w:divBdr>
        <w:top w:val="none" w:sz="0" w:space="0" w:color="auto"/>
        <w:left w:val="none" w:sz="0" w:space="0" w:color="auto"/>
        <w:bottom w:val="none" w:sz="0" w:space="0" w:color="auto"/>
        <w:right w:val="none" w:sz="0" w:space="0" w:color="auto"/>
      </w:divBdr>
    </w:div>
    <w:div w:id="978918326">
      <w:bodyDiv w:val="1"/>
      <w:marLeft w:val="0"/>
      <w:marRight w:val="0"/>
      <w:marTop w:val="0"/>
      <w:marBottom w:val="0"/>
      <w:divBdr>
        <w:top w:val="none" w:sz="0" w:space="0" w:color="auto"/>
        <w:left w:val="none" w:sz="0" w:space="0" w:color="auto"/>
        <w:bottom w:val="none" w:sz="0" w:space="0" w:color="auto"/>
        <w:right w:val="none" w:sz="0" w:space="0" w:color="auto"/>
      </w:divBdr>
      <w:divsChild>
        <w:div w:id="1936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847170">
              <w:marLeft w:val="0"/>
              <w:marRight w:val="0"/>
              <w:marTop w:val="0"/>
              <w:marBottom w:val="0"/>
              <w:divBdr>
                <w:top w:val="none" w:sz="0" w:space="0" w:color="auto"/>
                <w:left w:val="none" w:sz="0" w:space="0" w:color="auto"/>
                <w:bottom w:val="none" w:sz="0" w:space="0" w:color="auto"/>
                <w:right w:val="none" w:sz="0" w:space="0" w:color="auto"/>
              </w:divBdr>
              <w:divsChild>
                <w:div w:id="7243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4252">
                      <w:marLeft w:val="0"/>
                      <w:marRight w:val="0"/>
                      <w:marTop w:val="0"/>
                      <w:marBottom w:val="0"/>
                      <w:divBdr>
                        <w:top w:val="none" w:sz="0" w:space="0" w:color="auto"/>
                        <w:left w:val="none" w:sz="0" w:space="0" w:color="auto"/>
                        <w:bottom w:val="none" w:sz="0" w:space="0" w:color="auto"/>
                        <w:right w:val="none" w:sz="0" w:space="0" w:color="auto"/>
                      </w:divBdr>
                      <w:divsChild>
                        <w:div w:id="621037323">
                          <w:marLeft w:val="0"/>
                          <w:marRight w:val="0"/>
                          <w:marTop w:val="0"/>
                          <w:marBottom w:val="0"/>
                          <w:divBdr>
                            <w:top w:val="none" w:sz="0" w:space="0" w:color="auto"/>
                            <w:left w:val="none" w:sz="0" w:space="0" w:color="auto"/>
                            <w:bottom w:val="none" w:sz="0" w:space="0" w:color="auto"/>
                            <w:right w:val="none" w:sz="0" w:space="0" w:color="auto"/>
                          </w:divBdr>
                          <w:divsChild>
                            <w:div w:id="1263563905">
                              <w:marLeft w:val="0"/>
                              <w:marRight w:val="0"/>
                              <w:marTop w:val="0"/>
                              <w:marBottom w:val="0"/>
                              <w:divBdr>
                                <w:top w:val="none" w:sz="0" w:space="0" w:color="auto"/>
                                <w:left w:val="none" w:sz="0" w:space="0" w:color="auto"/>
                                <w:bottom w:val="none" w:sz="0" w:space="0" w:color="auto"/>
                                <w:right w:val="none" w:sz="0" w:space="0" w:color="auto"/>
                              </w:divBdr>
                            </w:div>
                            <w:div w:id="552348799">
                              <w:marLeft w:val="0"/>
                              <w:marRight w:val="0"/>
                              <w:marTop w:val="0"/>
                              <w:marBottom w:val="0"/>
                              <w:divBdr>
                                <w:top w:val="none" w:sz="0" w:space="0" w:color="auto"/>
                                <w:left w:val="none" w:sz="0" w:space="0" w:color="auto"/>
                                <w:bottom w:val="none" w:sz="0" w:space="0" w:color="auto"/>
                                <w:right w:val="none" w:sz="0" w:space="0" w:color="auto"/>
                              </w:divBdr>
                            </w:div>
                            <w:div w:id="627467978">
                              <w:marLeft w:val="0"/>
                              <w:marRight w:val="0"/>
                              <w:marTop w:val="0"/>
                              <w:marBottom w:val="0"/>
                              <w:divBdr>
                                <w:top w:val="none" w:sz="0" w:space="0" w:color="auto"/>
                                <w:left w:val="none" w:sz="0" w:space="0" w:color="auto"/>
                                <w:bottom w:val="none" w:sz="0" w:space="0" w:color="auto"/>
                                <w:right w:val="none" w:sz="0" w:space="0" w:color="auto"/>
                              </w:divBdr>
                            </w:div>
                            <w:div w:id="97676584">
                              <w:marLeft w:val="0"/>
                              <w:marRight w:val="0"/>
                              <w:marTop w:val="0"/>
                              <w:marBottom w:val="0"/>
                              <w:divBdr>
                                <w:top w:val="none" w:sz="0" w:space="0" w:color="auto"/>
                                <w:left w:val="none" w:sz="0" w:space="0" w:color="auto"/>
                                <w:bottom w:val="none" w:sz="0" w:space="0" w:color="auto"/>
                                <w:right w:val="none" w:sz="0" w:space="0" w:color="auto"/>
                              </w:divBdr>
                            </w:div>
                            <w:div w:id="1207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7146">
      <w:bodyDiv w:val="1"/>
      <w:marLeft w:val="0"/>
      <w:marRight w:val="0"/>
      <w:marTop w:val="0"/>
      <w:marBottom w:val="0"/>
      <w:divBdr>
        <w:top w:val="none" w:sz="0" w:space="0" w:color="auto"/>
        <w:left w:val="none" w:sz="0" w:space="0" w:color="auto"/>
        <w:bottom w:val="none" w:sz="0" w:space="0" w:color="auto"/>
        <w:right w:val="none" w:sz="0" w:space="0" w:color="auto"/>
      </w:divBdr>
    </w:div>
    <w:div w:id="1045062597">
      <w:bodyDiv w:val="1"/>
      <w:marLeft w:val="0"/>
      <w:marRight w:val="0"/>
      <w:marTop w:val="0"/>
      <w:marBottom w:val="0"/>
      <w:divBdr>
        <w:top w:val="none" w:sz="0" w:space="0" w:color="auto"/>
        <w:left w:val="none" w:sz="0" w:space="0" w:color="auto"/>
        <w:bottom w:val="none" w:sz="0" w:space="0" w:color="auto"/>
        <w:right w:val="none" w:sz="0" w:space="0" w:color="auto"/>
      </w:divBdr>
    </w:div>
    <w:div w:id="1166897748">
      <w:bodyDiv w:val="1"/>
      <w:marLeft w:val="0"/>
      <w:marRight w:val="0"/>
      <w:marTop w:val="0"/>
      <w:marBottom w:val="0"/>
      <w:divBdr>
        <w:top w:val="none" w:sz="0" w:space="0" w:color="auto"/>
        <w:left w:val="none" w:sz="0" w:space="0" w:color="auto"/>
        <w:bottom w:val="none" w:sz="0" w:space="0" w:color="auto"/>
        <w:right w:val="none" w:sz="0" w:space="0" w:color="auto"/>
      </w:divBdr>
    </w:div>
    <w:div w:id="1179390349">
      <w:bodyDiv w:val="1"/>
      <w:marLeft w:val="0"/>
      <w:marRight w:val="0"/>
      <w:marTop w:val="0"/>
      <w:marBottom w:val="0"/>
      <w:divBdr>
        <w:top w:val="none" w:sz="0" w:space="0" w:color="auto"/>
        <w:left w:val="none" w:sz="0" w:space="0" w:color="auto"/>
        <w:bottom w:val="none" w:sz="0" w:space="0" w:color="auto"/>
        <w:right w:val="none" w:sz="0" w:space="0" w:color="auto"/>
      </w:divBdr>
    </w:div>
    <w:div w:id="1213663165">
      <w:bodyDiv w:val="1"/>
      <w:marLeft w:val="0"/>
      <w:marRight w:val="0"/>
      <w:marTop w:val="0"/>
      <w:marBottom w:val="0"/>
      <w:divBdr>
        <w:top w:val="none" w:sz="0" w:space="0" w:color="auto"/>
        <w:left w:val="none" w:sz="0" w:space="0" w:color="auto"/>
        <w:bottom w:val="none" w:sz="0" w:space="0" w:color="auto"/>
        <w:right w:val="none" w:sz="0" w:space="0" w:color="auto"/>
      </w:divBdr>
    </w:div>
    <w:div w:id="1245145250">
      <w:bodyDiv w:val="1"/>
      <w:marLeft w:val="0"/>
      <w:marRight w:val="0"/>
      <w:marTop w:val="0"/>
      <w:marBottom w:val="0"/>
      <w:divBdr>
        <w:top w:val="none" w:sz="0" w:space="0" w:color="auto"/>
        <w:left w:val="none" w:sz="0" w:space="0" w:color="auto"/>
        <w:bottom w:val="none" w:sz="0" w:space="0" w:color="auto"/>
        <w:right w:val="none" w:sz="0" w:space="0" w:color="auto"/>
      </w:divBdr>
    </w:div>
    <w:div w:id="1255897640">
      <w:bodyDiv w:val="1"/>
      <w:marLeft w:val="0"/>
      <w:marRight w:val="0"/>
      <w:marTop w:val="0"/>
      <w:marBottom w:val="0"/>
      <w:divBdr>
        <w:top w:val="none" w:sz="0" w:space="0" w:color="auto"/>
        <w:left w:val="none" w:sz="0" w:space="0" w:color="auto"/>
        <w:bottom w:val="none" w:sz="0" w:space="0" w:color="auto"/>
        <w:right w:val="none" w:sz="0" w:space="0" w:color="auto"/>
      </w:divBdr>
    </w:div>
    <w:div w:id="1356157929">
      <w:bodyDiv w:val="1"/>
      <w:marLeft w:val="0"/>
      <w:marRight w:val="0"/>
      <w:marTop w:val="0"/>
      <w:marBottom w:val="0"/>
      <w:divBdr>
        <w:top w:val="none" w:sz="0" w:space="0" w:color="auto"/>
        <w:left w:val="none" w:sz="0" w:space="0" w:color="auto"/>
        <w:bottom w:val="none" w:sz="0" w:space="0" w:color="auto"/>
        <w:right w:val="none" w:sz="0" w:space="0" w:color="auto"/>
      </w:divBdr>
    </w:div>
    <w:div w:id="1602763788">
      <w:bodyDiv w:val="1"/>
      <w:marLeft w:val="0"/>
      <w:marRight w:val="0"/>
      <w:marTop w:val="0"/>
      <w:marBottom w:val="0"/>
      <w:divBdr>
        <w:top w:val="none" w:sz="0" w:space="0" w:color="auto"/>
        <w:left w:val="none" w:sz="0" w:space="0" w:color="auto"/>
        <w:bottom w:val="none" w:sz="0" w:space="0" w:color="auto"/>
        <w:right w:val="none" w:sz="0" w:space="0" w:color="auto"/>
      </w:divBdr>
    </w:div>
    <w:div w:id="1675912267">
      <w:bodyDiv w:val="1"/>
      <w:marLeft w:val="0"/>
      <w:marRight w:val="0"/>
      <w:marTop w:val="0"/>
      <w:marBottom w:val="0"/>
      <w:divBdr>
        <w:top w:val="none" w:sz="0" w:space="0" w:color="auto"/>
        <w:left w:val="none" w:sz="0" w:space="0" w:color="auto"/>
        <w:bottom w:val="none" w:sz="0" w:space="0" w:color="auto"/>
        <w:right w:val="none" w:sz="0" w:space="0" w:color="auto"/>
      </w:divBdr>
    </w:div>
    <w:div w:id="1730112341">
      <w:bodyDiv w:val="1"/>
      <w:marLeft w:val="0"/>
      <w:marRight w:val="0"/>
      <w:marTop w:val="0"/>
      <w:marBottom w:val="0"/>
      <w:divBdr>
        <w:top w:val="none" w:sz="0" w:space="0" w:color="auto"/>
        <w:left w:val="none" w:sz="0" w:space="0" w:color="auto"/>
        <w:bottom w:val="none" w:sz="0" w:space="0" w:color="auto"/>
        <w:right w:val="none" w:sz="0" w:space="0" w:color="auto"/>
      </w:divBdr>
      <w:divsChild>
        <w:div w:id="682317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97040">
              <w:marLeft w:val="0"/>
              <w:marRight w:val="0"/>
              <w:marTop w:val="0"/>
              <w:marBottom w:val="0"/>
              <w:divBdr>
                <w:top w:val="none" w:sz="0" w:space="0" w:color="auto"/>
                <w:left w:val="none" w:sz="0" w:space="0" w:color="auto"/>
                <w:bottom w:val="none" w:sz="0" w:space="0" w:color="auto"/>
                <w:right w:val="none" w:sz="0" w:space="0" w:color="auto"/>
              </w:divBdr>
              <w:divsChild>
                <w:div w:id="348140714">
                  <w:marLeft w:val="0"/>
                  <w:marRight w:val="0"/>
                  <w:marTop w:val="0"/>
                  <w:marBottom w:val="0"/>
                  <w:divBdr>
                    <w:top w:val="none" w:sz="0" w:space="0" w:color="auto"/>
                    <w:left w:val="none" w:sz="0" w:space="0" w:color="auto"/>
                    <w:bottom w:val="none" w:sz="0" w:space="0" w:color="auto"/>
                    <w:right w:val="none" w:sz="0" w:space="0" w:color="auto"/>
                  </w:divBdr>
                  <w:divsChild>
                    <w:div w:id="536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6904">
      <w:bodyDiv w:val="1"/>
      <w:marLeft w:val="0"/>
      <w:marRight w:val="0"/>
      <w:marTop w:val="0"/>
      <w:marBottom w:val="0"/>
      <w:divBdr>
        <w:top w:val="none" w:sz="0" w:space="0" w:color="auto"/>
        <w:left w:val="none" w:sz="0" w:space="0" w:color="auto"/>
        <w:bottom w:val="none" w:sz="0" w:space="0" w:color="auto"/>
        <w:right w:val="none" w:sz="0" w:space="0" w:color="auto"/>
      </w:divBdr>
    </w:div>
    <w:div w:id="1773088368">
      <w:bodyDiv w:val="1"/>
      <w:marLeft w:val="0"/>
      <w:marRight w:val="0"/>
      <w:marTop w:val="0"/>
      <w:marBottom w:val="0"/>
      <w:divBdr>
        <w:top w:val="none" w:sz="0" w:space="0" w:color="auto"/>
        <w:left w:val="none" w:sz="0" w:space="0" w:color="auto"/>
        <w:bottom w:val="none" w:sz="0" w:space="0" w:color="auto"/>
        <w:right w:val="none" w:sz="0" w:space="0" w:color="auto"/>
      </w:divBdr>
    </w:div>
    <w:div w:id="1961374569">
      <w:bodyDiv w:val="1"/>
      <w:marLeft w:val="0"/>
      <w:marRight w:val="0"/>
      <w:marTop w:val="0"/>
      <w:marBottom w:val="0"/>
      <w:divBdr>
        <w:top w:val="none" w:sz="0" w:space="0" w:color="auto"/>
        <w:left w:val="none" w:sz="0" w:space="0" w:color="auto"/>
        <w:bottom w:val="none" w:sz="0" w:space="0" w:color="auto"/>
        <w:right w:val="none" w:sz="0" w:space="0" w:color="auto"/>
      </w:divBdr>
    </w:div>
    <w:div w:id="1968118862">
      <w:bodyDiv w:val="1"/>
      <w:marLeft w:val="0"/>
      <w:marRight w:val="0"/>
      <w:marTop w:val="0"/>
      <w:marBottom w:val="0"/>
      <w:divBdr>
        <w:top w:val="none" w:sz="0" w:space="0" w:color="auto"/>
        <w:left w:val="none" w:sz="0" w:space="0" w:color="auto"/>
        <w:bottom w:val="none" w:sz="0" w:space="0" w:color="auto"/>
        <w:right w:val="none" w:sz="0" w:space="0" w:color="auto"/>
      </w:divBdr>
    </w:div>
    <w:div w:id="206714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rd.jessop@net-c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TOMDOTCOM</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Microsoft Office User</cp:lastModifiedBy>
  <cp:revision>6</cp:revision>
  <cp:lastPrinted>2018-11-26T19:59:00Z</cp:lastPrinted>
  <dcterms:created xsi:type="dcterms:W3CDTF">2019-01-14T17:20:00Z</dcterms:created>
  <dcterms:modified xsi:type="dcterms:W3CDTF">2019-01-16T18:39:00Z</dcterms:modified>
</cp:coreProperties>
</file>