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Form 45-102F1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Notice of Intention to Distribute Securities under Section 2.8 of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jc w:val="center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NI 45-102 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000000"/>
          <w:sz w:val="20"/>
          <w:szCs w:val="20"/>
          <w:rtl w:val="0"/>
        </w:rPr>
        <w:t xml:space="preserve">Resale of Securities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Reporting issuer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1. Name of reporting issuer: B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lox 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Labs Inc.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Selling security holder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contextualSpacing w:val="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2. Your name: Harald Seemann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contextualSpacing w:val="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3. The offices or positions you hold in the reporting issuer: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contextualSpacing w:val="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4. Are you selling securities as a lender, pledgee, mortgagee or other encumbrances? No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5. Number and class of securities of the reporting issuer you beneficially own: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166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438 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common shares,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75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0,000 warrants and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15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0,000 options to purchase common shares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Distribution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contextualSpacing w:val="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6. Number and class of securities you propose to sell: Up to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6,166,438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common shares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7. Will you sell the securities privately or on an exchange or market? If on an exchange or market, provide the name.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The common shares will be sold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privately and/or through the facilities of the Canadian Securities Exchange.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Warning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Verdana" w:cs="Verdana" w:eastAsia="Verdana" w:hAnsi="Verdana"/>
          <w:b w:val="1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It is an offence to submit information that, in a material respect and in light of the circumstances in which it is submitted, is misleading or untrue.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Certificate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contextualSpacing w:val="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I certify that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contextualSpacing w:val="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(1) I have no knowledge of a material fact or material change with respect to the issuer of the securities that has not been generally disclosed; and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(2) the information given in this form is true and complete.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color w:val="00000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Date: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March 29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, 201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8</w:t>
      </w: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0.0" w:type="pct"/>
        <w:tblLayout w:type="fixed"/>
        <w:tblLook w:val="0400"/>
      </w:tblPr>
      <w:tblGrid>
        <w:gridCol w:w="64"/>
        <w:gridCol w:w="8936"/>
        <w:tblGridChange w:id="0">
          <w:tblGrid>
            <w:gridCol w:w="64"/>
            <w:gridCol w:w="893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Harald Seemann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>
                <w:rFonts w:ascii="Verdana" w:cs="Verdana" w:eastAsia="Verdana" w:hAnsi="Verdana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 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sz w:val="20"/>
                <w:szCs w:val="20"/>
                <w:rtl w:val="0"/>
              </w:rPr>
              <w:t xml:space="preserve">/s/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“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000000"/>
                <w:sz w:val="20"/>
                <w:szCs w:val="20"/>
                <w:rtl w:val="0"/>
              </w:rPr>
              <w:t xml:space="preserve">Harald Seemann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____________________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Rule="auto"/>
              <w:contextualSpacing w:val="0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