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B15F5" w14:textId="48173C79" w:rsidR="000A093E" w:rsidRDefault="002813F6" w:rsidP="002604FD">
      <w:pPr>
        <w:pStyle w:val="Header"/>
        <w:jc w:val="center"/>
      </w:pPr>
      <w:bookmarkStart w:id="0" w:name="_GoBack"/>
      <w:bookmarkEnd w:id="0"/>
      <w:r w:rsidRPr="003D7719">
        <w:rPr>
          <w:b/>
          <w:bCs/>
          <w:sz w:val="20"/>
          <w:szCs w:val="20"/>
        </w:rPr>
        <w:t>NOT FOR DISSEMINATION IN THE UNITED STATES OR FOR DISTRIBUTION TO U.S. NEWSWIRE SERVICES AND DOES NOT CONSTITUTE AN OFFER OF THE SECURITIES DESCRIBED HEREIN</w:t>
      </w:r>
    </w:p>
    <w:p w14:paraId="330E3211" w14:textId="081EFEE4" w:rsidR="000A093E" w:rsidRDefault="000A093E" w:rsidP="00B67494">
      <w:pPr>
        <w:jc w:val="center"/>
      </w:pPr>
      <w:r>
        <w:rPr>
          <w:rFonts w:ascii="Book Antiqua" w:hAnsi="Book Antiqua"/>
          <w:b/>
          <w:noProof/>
          <w:u w:val="single"/>
        </w:rPr>
        <w:drawing>
          <wp:inline distT="0" distB="0" distL="0" distR="0" wp14:anchorId="6AFC55C7" wp14:editId="2C0C1DB3">
            <wp:extent cx="3643952" cy="933341"/>
            <wp:effectExtent l="0" t="0" r="0" b="0"/>
            <wp:docPr id="1" name="Picture 1" descr="transcanna-d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canna-dar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86469" cy="944231"/>
                    </a:xfrm>
                    <a:prstGeom prst="rect">
                      <a:avLst/>
                    </a:prstGeom>
                    <a:noFill/>
                    <a:ln>
                      <a:noFill/>
                    </a:ln>
                  </pic:spPr>
                </pic:pic>
              </a:graphicData>
            </a:graphic>
          </wp:inline>
        </w:drawing>
      </w:r>
    </w:p>
    <w:p w14:paraId="5320A61D" w14:textId="074A6E3D" w:rsidR="000A093E" w:rsidRPr="00B76071" w:rsidRDefault="000A093E" w:rsidP="000A093E">
      <w:pPr>
        <w:spacing w:after="0" w:line="240" w:lineRule="auto"/>
        <w:jc w:val="center"/>
        <w:rPr>
          <w:rFonts w:eastAsia="Times New Roman" w:cstheme="minorHAnsi"/>
          <w:sz w:val="24"/>
          <w:szCs w:val="24"/>
          <w:lang w:val="en-CA"/>
        </w:rPr>
      </w:pPr>
      <w:r w:rsidRPr="00B76071">
        <w:rPr>
          <w:rFonts w:eastAsia="Times New Roman" w:cstheme="minorHAnsi"/>
          <w:sz w:val="24"/>
          <w:szCs w:val="24"/>
          <w:lang w:val="en-CA"/>
        </w:rPr>
        <w:t xml:space="preserve">Suite </w:t>
      </w:r>
      <w:r w:rsidR="003A5C3D">
        <w:rPr>
          <w:rFonts w:eastAsia="Times New Roman" w:cstheme="minorHAnsi"/>
          <w:sz w:val="24"/>
          <w:szCs w:val="24"/>
          <w:lang w:val="en-CA"/>
        </w:rPr>
        <w:t>9</w:t>
      </w:r>
      <w:r w:rsidR="006F3391">
        <w:rPr>
          <w:rFonts w:eastAsia="Times New Roman" w:cstheme="minorHAnsi"/>
          <w:sz w:val="24"/>
          <w:szCs w:val="24"/>
          <w:lang w:val="en-CA"/>
        </w:rPr>
        <w:t>28</w:t>
      </w:r>
      <w:r w:rsidRPr="00B76071">
        <w:rPr>
          <w:rFonts w:eastAsia="Times New Roman" w:cstheme="minorHAnsi"/>
          <w:sz w:val="24"/>
          <w:szCs w:val="24"/>
          <w:lang w:val="en-CA"/>
        </w:rPr>
        <w:t xml:space="preserve">, </w:t>
      </w:r>
      <w:r w:rsidR="004B2C6B">
        <w:rPr>
          <w:rFonts w:eastAsia="Times New Roman" w:cstheme="minorHAnsi"/>
          <w:sz w:val="24"/>
          <w:szCs w:val="24"/>
          <w:lang w:val="en-CA"/>
        </w:rPr>
        <w:softHyphen/>
      </w:r>
      <w:r w:rsidR="004B2C6B">
        <w:rPr>
          <w:rFonts w:eastAsia="Times New Roman" w:cstheme="minorHAnsi"/>
          <w:sz w:val="24"/>
          <w:szCs w:val="24"/>
          <w:lang w:val="en-CA"/>
        </w:rPr>
        <w:softHyphen/>
      </w:r>
      <w:r w:rsidR="004B2C6B">
        <w:rPr>
          <w:rFonts w:eastAsia="Times New Roman" w:cstheme="minorHAnsi"/>
          <w:sz w:val="24"/>
          <w:szCs w:val="24"/>
          <w:lang w:val="en-CA"/>
        </w:rPr>
        <w:softHyphen/>
      </w:r>
      <w:r w:rsidR="004B2C6B">
        <w:rPr>
          <w:rFonts w:eastAsia="Times New Roman" w:cstheme="minorHAnsi"/>
          <w:sz w:val="24"/>
          <w:szCs w:val="24"/>
          <w:lang w:val="en-CA"/>
        </w:rPr>
        <w:softHyphen/>
      </w:r>
      <w:r w:rsidR="004B2C6B">
        <w:rPr>
          <w:rFonts w:eastAsia="Times New Roman" w:cstheme="minorHAnsi"/>
          <w:sz w:val="24"/>
          <w:szCs w:val="24"/>
          <w:lang w:val="en-CA"/>
        </w:rPr>
        <w:softHyphen/>
      </w:r>
      <w:r w:rsidR="004B2C6B">
        <w:rPr>
          <w:rFonts w:eastAsia="Times New Roman" w:cstheme="minorHAnsi"/>
          <w:sz w:val="24"/>
          <w:szCs w:val="24"/>
          <w:lang w:val="en-CA"/>
        </w:rPr>
        <w:softHyphen/>
      </w:r>
      <w:r w:rsidR="004B2C6B">
        <w:rPr>
          <w:rFonts w:eastAsia="Times New Roman" w:cstheme="minorHAnsi"/>
          <w:sz w:val="24"/>
          <w:szCs w:val="24"/>
          <w:lang w:val="en-CA"/>
        </w:rPr>
        <w:softHyphen/>
      </w:r>
      <w:r w:rsidR="004B2C6B">
        <w:rPr>
          <w:rFonts w:eastAsia="Times New Roman" w:cstheme="minorHAnsi"/>
          <w:sz w:val="24"/>
          <w:szCs w:val="24"/>
          <w:lang w:val="en-CA"/>
        </w:rPr>
        <w:softHyphen/>
      </w:r>
      <w:r w:rsidR="004B2C6B">
        <w:rPr>
          <w:rFonts w:eastAsia="Times New Roman" w:cstheme="minorHAnsi"/>
          <w:sz w:val="24"/>
          <w:szCs w:val="24"/>
          <w:lang w:val="en-CA"/>
        </w:rPr>
        <w:softHyphen/>
      </w:r>
      <w:r w:rsidR="003A5C3D">
        <w:rPr>
          <w:rFonts w:eastAsia="Times New Roman" w:cstheme="minorHAnsi"/>
          <w:sz w:val="24"/>
          <w:szCs w:val="24"/>
          <w:lang w:val="en-CA"/>
        </w:rPr>
        <w:t xml:space="preserve">1030 </w:t>
      </w:r>
      <w:r w:rsidRPr="00B76071">
        <w:rPr>
          <w:rFonts w:eastAsia="Times New Roman" w:cstheme="minorHAnsi"/>
          <w:sz w:val="24"/>
          <w:szCs w:val="24"/>
          <w:lang w:val="en-CA"/>
        </w:rPr>
        <w:t xml:space="preserve">West </w:t>
      </w:r>
      <w:r w:rsidR="004B2C6B">
        <w:rPr>
          <w:rFonts w:eastAsia="Times New Roman" w:cstheme="minorHAnsi"/>
          <w:sz w:val="24"/>
          <w:szCs w:val="24"/>
          <w:lang w:val="en-CA"/>
        </w:rPr>
        <w:t>Georgia</w:t>
      </w:r>
      <w:r w:rsidRPr="00B76071">
        <w:rPr>
          <w:rFonts w:eastAsia="Times New Roman" w:cstheme="minorHAnsi"/>
          <w:sz w:val="24"/>
          <w:szCs w:val="24"/>
          <w:lang w:val="en-CA"/>
        </w:rPr>
        <w:t xml:space="preserve"> Street</w:t>
      </w:r>
    </w:p>
    <w:p w14:paraId="26917FC7" w14:textId="5D0FAC65" w:rsidR="000A093E" w:rsidRPr="00B76071" w:rsidRDefault="000A093E" w:rsidP="000A093E">
      <w:pPr>
        <w:spacing w:after="0" w:line="240" w:lineRule="auto"/>
        <w:jc w:val="center"/>
        <w:rPr>
          <w:rFonts w:eastAsia="Times New Roman" w:cstheme="minorHAnsi"/>
          <w:sz w:val="24"/>
          <w:szCs w:val="24"/>
          <w:lang w:val="en-CA"/>
        </w:rPr>
      </w:pPr>
      <w:r w:rsidRPr="00B76071">
        <w:rPr>
          <w:rFonts w:eastAsia="Times New Roman" w:cstheme="minorHAnsi"/>
          <w:sz w:val="24"/>
          <w:szCs w:val="24"/>
          <w:lang w:val="en-CA"/>
        </w:rPr>
        <w:t xml:space="preserve">Vancouver, B.C. V6E </w:t>
      </w:r>
      <w:r w:rsidR="004952DD">
        <w:rPr>
          <w:rFonts w:eastAsia="Times New Roman" w:cstheme="minorHAnsi"/>
          <w:sz w:val="24"/>
          <w:szCs w:val="24"/>
          <w:lang w:val="en-CA"/>
        </w:rPr>
        <w:t>2Y3</w:t>
      </w:r>
    </w:p>
    <w:p w14:paraId="16A24918" w14:textId="77777777" w:rsidR="000A093E" w:rsidRDefault="000A093E" w:rsidP="000A093E"/>
    <w:p w14:paraId="2C7F43DC" w14:textId="2302541E" w:rsidR="00B04B8E" w:rsidRPr="000A093E" w:rsidRDefault="00B67494" w:rsidP="004B2C6B">
      <w:pPr>
        <w:jc w:val="center"/>
        <w:rPr>
          <w:b/>
          <w:sz w:val="28"/>
          <w:szCs w:val="28"/>
        </w:rPr>
      </w:pPr>
      <w:r w:rsidRPr="000A093E">
        <w:rPr>
          <w:b/>
          <w:sz w:val="28"/>
          <w:szCs w:val="28"/>
        </w:rPr>
        <w:t>TransCann</w:t>
      </w:r>
      <w:r w:rsidR="006A6C3F">
        <w:rPr>
          <w:b/>
          <w:sz w:val="28"/>
          <w:szCs w:val="28"/>
        </w:rPr>
        <w:t xml:space="preserve">a </w:t>
      </w:r>
      <w:r w:rsidR="00D21096">
        <w:rPr>
          <w:b/>
          <w:sz w:val="28"/>
          <w:szCs w:val="28"/>
        </w:rPr>
        <w:t xml:space="preserve">Announces </w:t>
      </w:r>
      <w:r w:rsidR="00261FA5">
        <w:rPr>
          <w:b/>
          <w:sz w:val="28"/>
          <w:szCs w:val="28"/>
        </w:rPr>
        <w:t>Debt</w:t>
      </w:r>
      <w:r w:rsidR="00D21096">
        <w:rPr>
          <w:b/>
          <w:sz w:val="28"/>
          <w:szCs w:val="28"/>
        </w:rPr>
        <w:t xml:space="preserve"> Settlement and Option Issuance</w:t>
      </w:r>
    </w:p>
    <w:p w14:paraId="37EBC7A6" w14:textId="77777777" w:rsidR="00B67494" w:rsidRPr="00137F35" w:rsidRDefault="00B67494" w:rsidP="00B67494">
      <w:pPr>
        <w:spacing w:after="0" w:line="240" w:lineRule="auto"/>
        <w:rPr>
          <w:rFonts w:eastAsia="Times New Roman" w:cstheme="minorHAnsi"/>
          <w:b/>
          <w:lang w:val="en-CA"/>
        </w:rPr>
      </w:pPr>
    </w:p>
    <w:p w14:paraId="6B570118" w14:textId="1E4BE03D" w:rsidR="00B67494" w:rsidRPr="002604FD" w:rsidRDefault="00B67494" w:rsidP="00137F35">
      <w:pPr>
        <w:spacing w:after="0" w:line="240" w:lineRule="auto"/>
        <w:jc w:val="right"/>
        <w:rPr>
          <w:rFonts w:eastAsia="Times New Roman" w:cstheme="minorHAnsi"/>
          <w:b/>
          <w:lang w:val="en-CA"/>
        </w:rPr>
      </w:pPr>
      <w:r w:rsidRPr="00137F35">
        <w:rPr>
          <w:rFonts w:eastAsia="Times New Roman" w:cstheme="minorHAnsi"/>
          <w:b/>
          <w:lang w:val="en-CA"/>
        </w:rPr>
        <w:tab/>
      </w:r>
      <w:r w:rsidRPr="00137F35">
        <w:rPr>
          <w:rFonts w:eastAsia="Times New Roman" w:cstheme="minorHAnsi"/>
          <w:b/>
          <w:lang w:val="en-CA"/>
        </w:rPr>
        <w:tab/>
      </w:r>
      <w:r w:rsidRPr="00137F35">
        <w:rPr>
          <w:rFonts w:eastAsia="Times New Roman" w:cstheme="minorHAnsi"/>
          <w:b/>
          <w:lang w:val="en-CA"/>
        </w:rPr>
        <w:tab/>
      </w:r>
      <w:r w:rsidRPr="00137F35">
        <w:rPr>
          <w:rFonts w:eastAsia="Times New Roman" w:cstheme="minorHAnsi"/>
          <w:b/>
          <w:lang w:val="en-CA"/>
        </w:rPr>
        <w:tab/>
      </w:r>
      <w:r w:rsidRPr="00137F35">
        <w:rPr>
          <w:rFonts w:eastAsia="Times New Roman" w:cstheme="minorHAnsi"/>
          <w:b/>
          <w:lang w:val="en-CA"/>
        </w:rPr>
        <w:tab/>
        <w:t xml:space="preserve">      Canadian Securities Exchange:  TCAN</w:t>
      </w:r>
      <w:r w:rsidRPr="002813F6">
        <w:rPr>
          <w:rFonts w:eastAsia="Times New Roman" w:cstheme="minorHAnsi"/>
          <w:b/>
          <w:lang w:val="en-CA"/>
        </w:rPr>
        <w:br/>
      </w:r>
      <w:r w:rsidRPr="002813F6">
        <w:rPr>
          <w:rFonts w:eastAsia="Times New Roman" w:cstheme="minorHAnsi"/>
          <w:b/>
          <w:lang w:val="en-CA"/>
        </w:rPr>
        <w:tab/>
      </w:r>
      <w:r w:rsidRPr="002813F6">
        <w:rPr>
          <w:rFonts w:eastAsia="Times New Roman" w:cstheme="minorHAnsi"/>
          <w:b/>
          <w:lang w:val="en-CA"/>
        </w:rPr>
        <w:tab/>
      </w:r>
      <w:r w:rsidRPr="002813F6">
        <w:rPr>
          <w:rFonts w:eastAsia="Times New Roman" w:cstheme="minorHAnsi"/>
          <w:b/>
          <w:lang w:val="en-CA"/>
        </w:rPr>
        <w:tab/>
      </w:r>
      <w:r w:rsidRPr="002813F6">
        <w:rPr>
          <w:rFonts w:eastAsia="Times New Roman" w:cstheme="minorHAnsi"/>
          <w:b/>
          <w:lang w:val="en-CA"/>
        </w:rPr>
        <w:tab/>
      </w:r>
      <w:r w:rsidRPr="002813F6">
        <w:rPr>
          <w:rFonts w:eastAsia="Times New Roman" w:cstheme="minorHAnsi"/>
          <w:b/>
          <w:lang w:val="en-CA"/>
        </w:rPr>
        <w:tab/>
      </w:r>
      <w:r w:rsidRPr="002813F6">
        <w:rPr>
          <w:rFonts w:eastAsia="Times New Roman" w:cstheme="minorHAnsi"/>
          <w:b/>
          <w:lang w:val="en-CA"/>
        </w:rPr>
        <w:tab/>
      </w:r>
      <w:r w:rsidRPr="002813F6">
        <w:rPr>
          <w:rFonts w:eastAsia="Times New Roman" w:cstheme="minorHAnsi"/>
          <w:b/>
          <w:lang w:val="en-CA"/>
        </w:rPr>
        <w:tab/>
        <w:t xml:space="preserve">       </w:t>
      </w:r>
      <w:proofErr w:type="spellStart"/>
      <w:r w:rsidRPr="002604FD">
        <w:rPr>
          <w:rFonts w:eastAsia="Times New Roman" w:cstheme="minorHAnsi"/>
          <w:b/>
          <w:lang w:val="en-CA"/>
        </w:rPr>
        <w:t>Borse</w:t>
      </w:r>
      <w:proofErr w:type="spellEnd"/>
      <w:r w:rsidRPr="002604FD">
        <w:rPr>
          <w:rFonts w:eastAsia="Times New Roman" w:cstheme="minorHAnsi"/>
          <w:b/>
          <w:lang w:val="en-CA"/>
        </w:rPr>
        <w:t xml:space="preserve"> Frankfurt:  TH8</w:t>
      </w:r>
    </w:p>
    <w:p w14:paraId="03D1F51A" w14:textId="77777777" w:rsidR="00B67494" w:rsidRPr="002813F6" w:rsidRDefault="00B67494" w:rsidP="00B67494">
      <w:pPr>
        <w:tabs>
          <w:tab w:val="right" w:pos="8100"/>
        </w:tabs>
        <w:spacing w:after="0" w:line="240" w:lineRule="auto"/>
        <w:ind w:right="540"/>
        <w:jc w:val="both"/>
        <w:rPr>
          <w:rFonts w:ascii="Book Antiqua" w:eastAsia="Times New Roman" w:hAnsi="Book Antiqua" w:cs="Times New Roman"/>
          <w:b/>
          <w:lang w:val="en-CA"/>
        </w:rPr>
      </w:pPr>
    </w:p>
    <w:p w14:paraId="1864ED9A" w14:textId="235F18BB" w:rsidR="006F3391" w:rsidRDefault="00DF51E4" w:rsidP="0044699E">
      <w:r w:rsidRPr="002A6DD9">
        <w:rPr>
          <w:rFonts w:ascii="Verdana" w:hAnsi="Verdana" w:cstheme="minorHAnsi"/>
          <w:b/>
          <w:sz w:val="20"/>
          <w:szCs w:val="20"/>
        </w:rPr>
        <w:t xml:space="preserve">Vancouver, BC, </w:t>
      </w:r>
      <w:r w:rsidR="006F3391">
        <w:rPr>
          <w:rFonts w:ascii="Verdana" w:hAnsi="Verdana" w:cstheme="minorHAnsi"/>
          <w:b/>
          <w:sz w:val="20"/>
          <w:szCs w:val="20"/>
        </w:rPr>
        <w:t>January 2</w:t>
      </w:r>
      <w:r w:rsidRPr="002A6DD9">
        <w:rPr>
          <w:rFonts w:ascii="Verdana" w:hAnsi="Verdana" w:cstheme="minorHAnsi"/>
          <w:b/>
          <w:sz w:val="20"/>
          <w:szCs w:val="20"/>
        </w:rPr>
        <w:t>, 20</w:t>
      </w:r>
      <w:r w:rsidR="006F3391">
        <w:rPr>
          <w:rFonts w:ascii="Verdana" w:hAnsi="Verdana" w:cstheme="minorHAnsi"/>
          <w:b/>
          <w:sz w:val="20"/>
          <w:szCs w:val="20"/>
        </w:rPr>
        <w:t xml:space="preserve">20 </w:t>
      </w:r>
      <w:r w:rsidRPr="002A6DD9">
        <w:rPr>
          <w:rFonts w:ascii="Verdana" w:hAnsi="Verdana" w:cstheme="minorHAnsi"/>
          <w:b/>
          <w:sz w:val="20"/>
          <w:szCs w:val="20"/>
        </w:rPr>
        <w:t xml:space="preserve">- </w:t>
      </w:r>
      <w:r w:rsidR="00B83043" w:rsidRPr="002A6DD9">
        <w:rPr>
          <w:rFonts w:ascii="Verdana" w:hAnsi="Verdana" w:cstheme="minorHAnsi"/>
          <w:b/>
          <w:sz w:val="20"/>
          <w:szCs w:val="20"/>
        </w:rPr>
        <w:t>Trans</w:t>
      </w:r>
      <w:r w:rsidR="00B83043">
        <w:rPr>
          <w:rFonts w:ascii="Verdana" w:hAnsi="Verdana" w:cstheme="minorHAnsi"/>
          <w:b/>
          <w:sz w:val="20"/>
          <w:szCs w:val="20"/>
        </w:rPr>
        <w:t>C</w:t>
      </w:r>
      <w:r w:rsidR="00B83043" w:rsidRPr="002A6DD9">
        <w:rPr>
          <w:rFonts w:ascii="Verdana" w:hAnsi="Verdana" w:cstheme="minorHAnsi"/>
          <w:b/>
          <w:sz w:val="20"/>
          <w:szCs w:val="20"/>
        </w:rPr>
        <w:t xml:space="preserve">anna </w:t>
      </w:r>
      <w:r w:rsidR="00B67494" w:rsidRPr="002A6DD9">
        <w:rPr>
          <w:rFonts w:ascii="Verdana" w:hAnsi="Verdana" w:cstheme="minorHAnsi"/>
          <w:b/>
          <w:sz w:val="20"/>
          <w:szCs w:val="20"/>
        </w:rPr>
        <w:t>Holdings Inc.</w:t>
      </w:r>
      <w:r w:rsidR="00B67494" w:rsidRPr="002604FD">
        <w:rPr>
          <w:rFonts w:cstheme="minorHAnsi"/>
          <w:b/>
        </w:rPr>
        <w:t xml:space="preserve"> </w:t>
      </w:r>
      <w:r w:rsidR="00B67494" w:rsidRPr="002604FD">
        <w:rPr>
          <w:rFonts w:cstheme="minorHAnsi"/>
        </w:rPr>
        <w:t>(</w:t>
      </w:r>
      <w:r w:rsidR="00B67494" w:rsidRPr="002A6DD9">
        <w:rPr>
          <w:rFonts w:ascii="Verdana" w:hAnsi="Verdana"/>
          <w:color w:val="000000"/>
          <w:sz w:val="20"/>
          <w:szCs w:val="20"/>
        </w:rPr>
        <w:t xml:space="preserve">CSE:TCAN: XETR: TH8) (“TransCanna” or the “Company”) </w:t>
      </w:r>
      <w:r w:rsidR="006F3391">
        <w:t xml:space="preserve">announced today that it </w:t>
      </w:r>
      <w:r w:rsidR="00180EAD">
        <w:t xml:space="preserve">has </w:t>
      </w:r>
      <w:r w:rsidR="006F3391">
        <w:t xml:space="preserve">settled outstanding indebtedness </w:t>
      </w:r>
      <w:r w:rsidR="00D21096">
        <w:t xml:space="preserve">in the amount of </w:t>
      </w:r>
      <w:r w:rsidR="006F3391">
        <w:t xml:space="preserve">CDN$255,000 </w:t>
      </w:r>
      <w:r w:rsidR="00D21096">
        <w:t xml:space="preserve">owing to a consultant </w:t>
      </w:r>
      <w:r w:rsidR="006F3391">
        <w:t xml:space="preserve">through the issuance of 300,000 common shares of the Company at a deemed price of $0.85 per common share (the “Settlement”). The common shares issued in connection with the Settlement are subject to </w:t>
      </w:r>
      <w:r w:rsidR="00D21096">
        <w:t xml:space="preserve">certain restrictions on trading in accordance with applicable </w:t>
      </w:r>
      <w:proofErr w:type="gramStart"/>
      <w:r w:rsidR="00D21096">
        <w:t>securities laws, and</w:t>
      </w:r>
      <w:proofErr w:type="gramEnd"/>
      <w:r w:rsidR="00D21096">
        <w:t xml:space="preserve"> are additionally subject to a pooling agreement that restricts trading of the common shares for </w:t>
      </w:r>
      <w:r w:rsidR="006F3391">
        <w:t xml:space="preserve">period </w:t>
      </w:r>
      <w:r w:rsidR="00D21096">
        <w:t>of</w:t>
      </w:r>
      <w:r w:rsidR="006A54AB">
        <w:t xml:space="preserve"> </w:t>
      </w:r>
      <w:r w:rsidR="00D21096">
        <w:t>eight</w:t>
      </w:r>
      <w:r w:rsidR="006A54AB">
        <w:t xml:space="preserve"> months</w:t>
      </w:r>
      <w:r w:rsidR="00D21096">
        <w:t xml:space="preserve"> from the date of issuance</w:t>
      </w:r>
      <w:r w:rsidR="006F3391">
        <w:t>.</w:t>
      </w:r>
    </w:p>
    <w:p w14:paraId="2B552E28" w14:textId="260D0154" w:rsidR="000F062F" w:rsidRPr="00AD11EF" w:rsidRDefault="006F3391" w:rsidP="00261FA5">
      <w:pPr>
        <w:rPr>
          <w:color w:val="333333"/>
          <w:lang w:eastAsia="en-CA"/>
        </w:rPr>
      </w:pPr>
      <w:r>
        <w:t xml:space="preserve">The </w:t>
      </w:r>
      <w:r w:rsidR="00715B63">
        <w:t>C</w:t>
      </w:r>
      <w:r>
        <w:t xml:space="preserve">ompany also announces </w:t>
      </w:r>
      <w:r w:rsidR="002A0BC3">
        <w:t>it has</w:t>
      </w:r>
      <w:r>
        <w:t xml:space="preserve"> granted 200,000 options at a</w:t>
      </w:r>
      <w:r w:rsidR="00D21096">
        <w:t>n</w:t>
      </w:r>
      <w:r>
        <w:t xml:space="preserve"> </w:t>
      </w:r>
      <w:r w:rsidR="00D21096">
        <w:t xml:space="preserve">exercise </w:t>
      </w:r>
      <w:r>
        <w:t>price of CDN$1.18 to a consultant on January 2, 2019.</w:t>
      </w:r>
      <w:r w:rsidR="00261FA5">
        <w:t xml:space="preserve">    </w:t>
      </w:r>
      <w:r w:rsidR="00384D1F">
        <w:rPr>
          <w:color w:val="333333"/>
          <w:lang w:eastAsia="en-CA"/>
        </w:rPr>
        <w:t>T</w:t>
      </w:r>
      <w:r w:rsidR="000F062F" w:rsidRPr="00AD11EF">
        <w:rPr>
          <w:color w:val="333333"/>
          <w:lang w:eastAsia="en-CA"/>
        </w:rPr>
        <w:t>he stock options are being granted pursuant to the terms of the Company's stock option plan and are subject to regulatory approval.</w:t>
      </w:r>
    </w:p>
    <w:p w14:paraId="0ADFBC22" w14:textId="4D49B0B9" w:rsidR="00261FA5" w:rsidRPr="00933B21" w:rsidRDefault="00261FA5" w:rsidP="00261FA5">
      <w:pPr>
        <w:outlineLvl w:val="0"/>
        <w:rPr>
          <w:rFonts w:eastAsia="Times New Roman" w:cstheme="minorHAnsi"/>
          <w:b/>
          <w:sz w:val="24"/>
          <w:szCs w:val="24"/>
          <w:lang w:val="en-CA"/>
        </w:rPr>
      </w:pPr>
      <w:r w:rsidRPr="00933B21">
        <w:rPr>
          <w:rFonts w:eastAsia="Times New Roman" w:cstheme="minorHAnsi"/>
          <w:b/>
          <w:sz w:val="24"/>
          <w:szCs w:val="24"/>
          <w:lang w:val="en-CA"/>
        </w:rPr>
        <w:t>About TransCanna Holdings Inc.</w:t>
      </w:r>
    </w:p>
    <w:p w14:paraId="444123BE" w14:textId="77777777" w:rsidR="00261FA5" w:rsidRPr="0044699E" w:rsidRDefault="00261FA5" w:rsidP="00261FA5">
      <w:pPr>
        <w:tabs>
          <w:tab w:val="right" w:pos="8100"/>
        </w:tabs>
        <w:spacing w:after="0" w:line="240" w:lineRule="auto"/>
        <w:ind w:right="540"/>
        <w:jc w:val="both"/>
      </w:pPr>
      <w:r w:rsidRPr="0044699E">
        <w:t xml:space="preserve">TransCanna Holdings Inc. is a California based, Canadian listed, company building Cannabis focused brands for the California lifestyle, through its </w:t>
      </w:r>
      <w:proofErr w:type="gramStart"/>
      <w:r w:rsidRPr="0044699E">
        <w:t>wholly-owned</w:t>
      </w:r>
      <w:proofErr w:type="gramEnd"/>
      <w:r w:rsidRPr="0044699E">
        <w:t xml:space="preserve"> California subsidiaries. </w:t>
      </w:r>
    </w:p>
    <w:p w14:paraId="1204FD21" w14:textId="77777777" w:rsidR="00261FA5" w:rsidRPr="0044699E" w:rsidRDefault="00261FA5" w:rsidP="00261FA5">
      <w:pPr>
        <w:tabs>
          <w:tab w:val="right" w:pos="8100"/>
        </w:tabs>
        <w:spacing w:after="0" w:line="240" w:lineRule="auto"/>
        <w:ind w:right="540"/>
        <w:jc w:val="both"/>
      </w:pPr>
    </w:p>
    <w:p w14:paraId="646F8AF1" w14:textId="77777777" w:rsidR="00261FA5" w:rsidRPr="0044699E" w:rsidRDefault="00261FA5" w:rsidP="00261FA5">
      <w:pPr>
        <w:tabs>
          <w:tab w:val="right" w:pos="8100"/>
        </w:tabs>
        <w:spacing w:after="0" w:line="240" w:lineRule="auto"/>
        <w:ind w:right="540"/>
        <w:jc w:val="both"/>
      </w:pPr>
      <w:r w:rsidRPr="0044699E">
        <w:t xml:space="preserve">For further information, please visit the Company’s website at www.transcanna.com or email the Company at </w:t>
      </w:r>
      <w:hyperlink r:id="rId8" w:history="1">
        <w:r w:rsidRPr="0044699E">
          <w:t>info@transcanna.com</w:t>
        </w:r>
      </w:hyperlink>
      <w:r w:rsidRPr="0044699E">
        <w:t>.</w:t>
      </w:r>
    </w:p>
    <w:p w14:paraId="263222FC" w14:textId="77777777" w:rsidR="00261FA5" w:rsidRPr="0044699E" w:rsidRDefault="00261FA5" w:rsidP="00261FA5">
      <w:pPr>
        <w:tabs>
          <w:tab w:val="right" w:pos="8100"/>
        </w:tabs>
        <w:spacing w:after="0" w:line="240" w:lineRule="auto"/>
        <w:ind w:right="540"/>
        <w:jc w:val="both"/>
      </w:pPr>
    </w:p>
    <w:p w14:paraId="6C74D272" w14:textId="77777777" w:rsidR="00261FA5" w:rsidRPr="0044699E" w:rsidRDefault="00261FA5" w:rsidP="00261FA5">
      <w:pPr>
        <w:tabs>
          <w:tab w:val="right" w:pos="8100"/>
        </w:tabs>
        <w:spacing w:after="0" w:line="240" w:lineRule="auto"/>
        <w:ind w:right="540"/>
        <w:jc w:val="both"/>
        <w:outlineLvl w:val="0"/>
      </w:pPr>
      <w:r w:rsidRPr="0044699E">
        <w:t>On behalf of the Board of Directors</w:t>
      </w:r>
    </w:p>
    <w:p w14:paraId="58BA4265" w14:textId="77777777" w:rsidR="00261FA5" w:rsidRPr="0044699E" w:rsidRDefault="00261FA5" w:rsidP="00261FA5">
      <w:pPr>
        <w:tabs>
          <w:tab w:val="right" w:pos="8100"/>
        </w:tabs>
        <w:spacing w:after="0" w:line="240" w:lineRule="auto"/>
        <w:ind w:right="540"/>
        <w:jc w:val="both"/>
      </w:pPr>
      <w:r w:rsidRPr="0044699E">
        <w:t>Steve Giblin</w:t>
      </w:r>
    </w:p>
    <w:p w14:paraId="7C91F494" w14:textId="77777777" w:rsidR="00261FA5" w:rsidRPr="0044699E" w:rsidRDefault="00261FA5" w:rsidP="00261FA5">
      <w:pPr>
        <w:tabs>
          <w:tab w:val="right" w:pos="8100"/>
        </w:tabs>
        <w:spacing w:after="0" w:line="240" w:lineRule="auto"/>
        <w:ind w:right="540"/>
        <w:jc w:val="both"/>
      </w:pPr>
      <w:r w:rsidRPr="0044699E">
        <w:t>President</w:t>
      </w:r>
    </w:p>
    <w:p w14:paraId="0660D472" w14:textId="77777777" w:rsidR="00261FA5" w:rsidRPr="0044699E" w:rsidRDefault="00261FA5" w:rsidP="00261FA5">
      <w:pPr>
        <w:tabs>
          <w:tab w:val="right" w:pos="8100"/>
        </w:tabs>
        <w:spacing w:after="0" w:line="240" w:lineRule="auto"/>
        <w:ind w:right="540"/>
        <w:jc w:val="both"/>
      </w:pPr>
      <w:r w:rsidRPr="0044699E">
        <w:t>604-609-6199</w:t>
      </w:r>
    </w:p>
    <w:p w14:paraId="4BC2C47F" w14:textId="77777777" w:rsidR="00261FA5" w:rsidRPr="00933B21" w:rsidRDefault="00261FA5" w:rsidP="00261FA5">
      <w:pPr>
        <w:tabs>
          <w:tab w:val="right" w:pos="8100"/>
        </w:tabs>
        <w:spacing w:after="0" w:line="240" w:lineRule="auto"/>
        <w:ind w:right="540"/>
        <w:jc w:val="both"/>
        <w:rPr>
          <w:rFonts w:eastAsia="Times New Roman" w:cstheme="minorHAnsi"/>
          <w:sz w:val="24"/>
          <w:szCs w:val="24"/>
          <w:lang w:val="en-CA"/>
        </w:rPr>
      </w:pPr>
    </w:p>
    <w:p w14:paraId="1F964559" w14:textId="77777777" w:rsidR="00261FA5" w:rsidRPr="00933B21" w:rsidRDefault="00261FA5" w:rsidP="00261FA5">
      <w:pPr>
        <w:spacing w:after="0" w:line="240" w:lineRule="auto"/>
        <w:jc w:val="both"/>
        <w:textAlignment w:val="baseline"/>
        <w:rPr>
          <w:rFonts w:eastAsia="Times New Roman" w:cstheme="minorHAnsi"/>
          <w:i/>
          <w:iCs/>
          <w:sz w:val="24"/>
          <w:szCs w:val="24"/>
          <w:bdr w:val="none" w:sz="0" w:space="0" w:color="auto" w:frame="1"/>
          <w:lang w:val="en-CA" w:eastAsia="en-CA"/>
        </w:rPr>
      </w:pPr>
      <w:r w:rsidRPr="00933B21">
        <w:rPr>
          <w:rFonts w:eastAsia="Times New Roman" w:cstheme="minorHAnsi"/>
          <w:i/>
          <w:iCs/>
          <w:sz w:val="24"/>
          <w:szCs w:val="24"/>
          <w:bdr w:val="none" w:sz="0" w:space="0" w:color="auto" w:frame="1"/>
          <w:lang w:val="en-CA" w:eastAsia="en-CA"/>
        </w:rPr>
        <w:t>Neither the Canadian Securities Exchange nor its Regulation Services Provider (as that term is defined in the policies of the Canadian Securities Exchange) accepts responsibility for the adequacy or accuracy of this release.</w:t>
      </w:r>
    </w:p>
    <w:p w14:paraId="62EF1782" w14:textId="77777777" w:rsidR="00261FA5" w:rsidRPr="00933B21" w:rsidRDefault="00261FA5" w:rsidP="00261FA5">
      <w:pPr>
        <w:rPr>
          <w:rFonts w:cstheme="minorHAnsi"/>
          <w:sz w:val="24"/>
          <w:szCs w:val="24"/>
        </w:rPr>
      </w:pPr>
    </w:p>
    <w:sectPr w:rsidR="00261FA5" w:rsidRPr="00933B21" w:rsidSect="004E0181">
      <w:headerReference w:type="even" r:id="rId9"/>
      <w:headerReference w:type="default" r:id="rId10"/>
      <w:footerReference w:type="even" r:id="rId11"/>
      <w:footerReference w:type="default" r:id="rId12"/>
      <w:headerReference w:type="first" r:id="rId13"/>
      <w:footerReference w:type="first" r:id="rId14"/>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26BD3C" w14:textId="77777777" w:rsidR="00C3333A" w:rsidRDefault="00C3333A" w:rsidP="00007ED5">
      <w:pPr>
        <w:spacing w:after="0" w:line="240" w:lineRule="auto"/>
      </w:pPr>
      <w:r>
        <w:separator/>
      </w:r>
    </w:p>
  </w:endnote>
  <w:endnote w:type="continuationSeparator" w:id="0">
    <w:p w14:paraId="3978D8CF" w14:textId="77777777" w:rsidR="00C3333A" w:rsidRDefault="00C3333A" w:rsidP="00007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F70BE" w14:textId="77777777" w:rsidR="00180EAD" w:rsidRDefault="00180E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F16C3" w14:textId="61DBBD25" w:rsidR="00180EAD" w:rsidRPr="00180EAD" w:rsidRDefault="00180EAD" w:rsidP="00180EAD">
    <w:pPr>
      <w:pStyle w:val="Footer"/>
    </w:pPr>
    <w:r w:rsidRPr="00180EAD">
      <w:rPr>
        <w:noProof/>
        <w:sz w:val="16"/>
      </w:rPr>
      <w:t>{00309000.1}</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407DE" w14:textId="77777777" w:rsidR="00180EAD" w:rsidRDefault="00180E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271113" w14:textId="77777777" w:rsidR="00C3333A" w:rsidRDefault="00C3333A" w:rsidP="00007ED5">
      <w:pPr>
        <w:spacing w:after="0" w:line="240" w:lineRule="auto"/>
        <w:rPr>
          <w:noProof/>
        </w:rPr>
      </w:pPr>
      <w:r>
        <w:rPr>
          <w:noProof/>
        </w:rPr>
        <w:separator/>
      </w:r>
    </w:p>
  </w:footnote>
  <w:footnote w:type="continuationSeparator" w:id="0">
    <w:p w14:paraId="5F534AC7" w14:textId="77777777" w:rsidR="00C3333A" w:rsidRDefault="00C3333A" w:rsidP="00007E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56CDC" w14:textId="77777777" w:rsidR="00180EAD" w:rsidRDefault="00180E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F5CDB" w14:textId="77777777" w:rsidR="00180EAD" w:rsidRDefault="00180E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6EDD7" w14:textId="77777777" w:rsidR="00180EAD" w:rsidRDefault="00180E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F3056"/>
    <w:multiLevelType w:val="hybridMultilevel"/>
    <w:tmpl w:val="D8142206"/>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C545186"/>
    <w:multiLevelType w:val="hybridMultilevel"/>
    <w:tmpl w:val="46406E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28F5CB1"/>
    <w:multiLevelType w:val="hybridMultilevel"/>
    <w:tmpl w:val="73A642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A057261"/>
    <w:multiLevelType w:val="hybridMultilevel"/>
    <w:tmpl w:val="A56E1BC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1NTc2M7e0tDSyMLNU0lEKTi0uzszPAykwqwUA6J6hVSwAAAA="/>
  </w:docVars>
  <w:rsids>
    <w:rsidRoot w:val="00B67494"/>
    <w:rsid w:val="000037B8"/>
    <w:rsid w:val="00007ED5"/>
    <w:rsid w:val="00010C57"/>
    <w:rsid w:val="00012896"/>
    <w:rsid w:val="0001351F"/>
    <w:rsid w:val="00014269"/>
    <w:rsid w:val="000267C7"/>
    <w:rsid w:val="00054FFD"/>
    <w:rsid w:val="00062E1D"/>
    <w:rsid w:val="000634E8"/>
    <w:rsid w:val="00077CF4"/>
    <w:rsid w:val="0008757A"/>
    <w:rsid w:val="000922C9"/>
    <w:rsid w:val="000A093E"/>
    <w:rsid w:val="000B056D"/>
    <w:rsid w:val="000B5061"/>
    <w:rsid w:val="000B6EB5"/>
    <w:rsid w:val="000C3FC1"/>
    <w:rsid w:val="000D327B"/>
    <w:rsid w:val="000D7F28"/>
    <w:rsid w:val="000E40B5"/>
    <w:rsid w:val="000E5E87"/>
    <w:rsid w:val="000F055D"/>
    <w:rsid w:val="000F062F"/>
    <w:rsid w:val="000F710F"/>
    <w:rsid w:val="00105A9B"/>
    <w:rsid w:val="001068B9"/>
    <w:rsid w:val="0011350C"/>
    <w:rsid w:val="00137F35"/>
    <w:rsid w:val="00161C54"/>
    <w:rsid w:val="0016350B"/>
    <w:rsid w:val="00177C58"/>
    <w:rsid w:val="001807BD"/>
    <w:rsid w:val="00180EAD"/>
    <w:rsid w:val="0019217B"/>
    <w:rsid w:val="001A2088"/>
    <w:rsid w:val="001B18F9"/>
    <w:rsid w:val="001B2480"/>
    <w:rsid w:val="001C140B"/>
    <w:rsid w:val="001C3CA8"/>
    <w:rsid w:val="001D574E"/>
    <w:rsid w:val="001E5E39"/>
    <w:rsid w:val="001F2EBC"/>
    <w:rsid w:val="002008B4"/>
    <w:rsid w:val="00210D41"/>
    <w:rsid w:val="002218DE"/>
    <w:rsid w:val="0022392A"/>
    <w:rsid w:val="00225BF7"/>
    <w:rsid w:val="00231AD7"/>
    <w:rsid w:val="00233438"/>
    <w:rsid w:val="00235FC5"/>
    <w:rsid w:val="00243C70"/>
    <w:rsid w:val="002513E3"/>
    <w:rsid w:val="002522CD"/>
    <w:rsid w:val="002542C3"/>
    <w:rsid w:val="002604FD"/>
    <w:rsid w:val="00261FA5"/>
    <w:rsid w:val="002640A6"/>
    <w:rsid w:val="002700C0"/>
    <w:rsid w:val="00271680"/>
    <w:rsid w:val="002813F6"/>
    <w:rsid w:val="00296ADC"/>
    <w:rsid w:val="002A0BC3"/>
    <w:rsid w:val="002A6DD9"/>
    <w:rsid w:val="002B776A"/>
    <w:rsid w:val="002C5AB2"/>
    <w:rsid w:val="002D678F"/>
    <w:rsid w:val="002F77EC"/>
    <w:rsid w:val="002F7DBF"/>
    <w:rsid w:val="00317520"/>
    <w:rsid w:val="00317CF1"/>
    <w:rsid w:val="003328C3"/>
    <w:rsid w:val="00335BD4"/>
    <w:rsid w:val="00344F6C"/>
    <w:rsid w:val="00347D0D"/>
    <w:rsid w:val="0035265A"/>
    <w:rsid w:val="00354B09"/>
    <w:rsid w:val="003553F4"/>
    <w:rsid w:val="00361866"/>
    <w:rsid w:val="00384D1F"/>
    <w:rsid w:val="00385407"/>
    <w:rsid w:val="003932FF"/>
    <w:rsid w:val="003A0672"/>
    <w:rsid w:val="003A5C3D"/>
    <w:rsid w:val="003B0838"/>
    <w:rsid w:val="003B28A3"/>
    <w:rsid w:val="003C0028"/>
    <w:rsid w:val="003C7331"/>
    <w:rsid w:val="003D5F0C"/>
    <w:rsid w:val="004017B6"/>
    <w:rsid w:val="00410AF6"/>
    <w:rsid w:val="00412AC0"/>
    <w:rsid w:val="0043413F"/>
    <w:rsid w:val="004360AE"/>
    <w:rsid w:val="0044699E"/>
    <w:rsid w:val="0048251F"/>
    <w:rsid w:val="004952DD"/>
    <w:rsid w:val="00495458"/>
    <w:rsid w:val="004A115F"/>
    <w:rsid w:val="004B2C6B"/>
    <w:rsid w:val="004B4D76"/>
    <w:rsid w:val="004E0181"/>
    <w:rsid w:val="004E6D21"/>
    <w:rsid w:val="004F7CA1"/>
    <w:rsid w:val="00500670"/>
    <w:rsid w:val="005050E0"/>
    <w:rsid w:val="00507AF5"/>
    <w:rsid w:val="005352B4"/>
    <w:rsid w:val="00540A81"/>
    <w:rsid w:val="005451FC"/>
    <w:rsid w:val="005540E6"/>
    <w:rsid w:val="00555FF2"/>
    <w:rsid w:val="00561638"/>
    <w:rsid w:val="00564C8C"/>
    <w:rsid w:val="005914E3"/>
    <w:rsid w:val="00593BEE"/>
    <w:rsid w:val="00595E11"/>
    <w:rsid w:val="005C0994"/>
    <w:rsid w:val="005E2429"/>
    <w:rsid w:val="005F06B1"/>
    <w:rsid w:val="005F3781"/>
    <w:rsid w:val="0063732D"/>
    <w:rsid w:val="00660B35"/>
    <w:rsid w:val="0067014A"/>
    <w:rsid w:val="00674B83"/>
    <w:rsid w:val="006A0587"/>
    <w:rsid w:val="006A3906"/>
    <w:rsid w:val="006A41D4"/>
    <w:rsid w:val="006A54AB"/>
    <w:rsid w:val="006A6C3F"/>
    <w:rsid w:val="006B5662"/>
    <w:rsid w:val="006B566A"/>
    <w:rsid w:val="006C05CD"/>
    <w:rsid w:val="006C7E1B"/>
    <w:rsid w:val="006D6E26"/>
    <w:rsid w:val="006E5CAF"/>
    <w:rsid w:val="006F0D1A"/>
    <w:rsid w:val="006F3391"/>
    <w:rsid w:val="0070138B"/>
    <w:rsid w:val="00704C8A"/>
    <w:rsid w:val="0070784A"/>
    <w:rsid w:val="00715B63"/>
    <w:rsid w:val="00721694"/>
    <w:rsid w:val="00730664"/>
    <w:rsid w:val="007309E7"/>
    <w:rsid w:val="007333A6"/>
    <w:rsid w:val="0073436E"/>
    <w:rsid w:val="00736A99"/>
    <w:rsid w:val="00740DBA"/>
    <w:rsid w:val="007501F5"/>
    <w:rsid w:val="007569BD"/>
    <w:rsid w:val="007824B4"/>
    <w:rsid w:val="007A461C"/>
    <w:rsid w:val="007B4CBF"/>
    <w:rsid w:val="007C00CA"/>
    <w:rsid w:val="007C2BBC"/>
    <w:rsid w:val="007D596E"/>
    <w:rsid w:val="007D7BDE"/>
    <w:rsid w:val="007D7DFC"/>
    <w:rsid w:val="007E742B"/>
    <w:rsid w:val="00810C52"/>
    <w:rsid w:val="00815B16"/>
    <w:rsid w:val="008468FE"/>
    <w:rsid w:val="00876275"/>
    <w:rsid w:val="00883546"/>
    <w:rsid w:val="00894268"/>
    <w:rsid w:val="008E2505"/>
    <w:rsid w:val="008F6203"/>
    <w:rsid w:val="00900EBE"/>
    <w:rsid w:val="009117BB"/>
    <w:rsid w:val="009139FA"/>
    <w:rsid w:val="0092127E"/>
    <w:rsid w:val="009276FC"/>
    <w:rsid w:val="009337AA"/>
    <w:rsid w:val="00934BFF"/>
    <w:rsid w:val="00941945"/>
    <w:rsid w:val="00960F99"/>
    <w:rsid w:val="00963BCE"/>
    <w:rsid w:val="009679F4"/>
    <w:rsid w:val="00975078"/>
    <w:rsid w:val="00983430"/>
    <w:rsid w:val="0099501F"/>
    <w:rsid w:val="009B2487"/>
    <w:rsid w:val="009B2751"/>
    <w:rsid w:val="009B6D28"/>
    <w:rsid w:val="009E14D9"/>
    <w:rsid w:val="009E192E"/>
    <w:rsid w:val="009E3070"/>
    <w:rsid w:val="009F0A8C"/>
    <w:rsid w:val="00A0275A"/>
    <w:rsid w:val="00A223E0"/>
    <w:rsid w:val="00A46A6F"/>
    <w:rsid w:val="00A47B24"/>
    <w:rsid w:val="00A510F5"/>
    <w:rsid w:val="00A85C88"/>
    <w:rsid w:val="00A93ACE"/>
    <w:rsid w:val="00AA0714"/>
    <w:rsid w:val="00AA66E3"/>
    <w:rsid w:val="00AB0F71"/>
    <w:rsid w:val="00AB1827"/>
    <w:rsid w:val="00AB26CA"/>
    <w:rsid w:val="00AB3FC2"/>
    <w:rsid w:val="00AD5874"/>
    <w:rsid w:val="00AD6AA2"/>
    <w:rsid w:val="00AE52E1"/>
    <w:rsid w:val="00AE77D4"/>
    <w:rsid w:val="00AF14DF"/>
    <w:rsid w:val="00B04B8E"/>
    <w:rsid w:val="00B06525"/>
    <w:rsid w:val="00B127A8"/>
    <w:rsid w:val="00B16FFB"/>
    <w:rsid w:val="00B26A0E"/>
    <w:rsid w:val="00B42F71"/>
    <w:rsid w:val="00B5193E"/>
    <w:rsid w:val="00B527B6"/>
    <w:rsid w:val="00B5520E"/>
    <w:rsid w:val="00B56C62"/>
    <w:rsid w:val="00B603A6"/>
    <w:rsid w:val="00B64D17"/>
    <w:rsid w:val="00B67494"/>
    <w:rsid w:val="00B83043"/>
    <w:rsid w:val="00BB3CA2"/>
    <w:rsid w:val="00BE10C4"/>
    <w:rsid w:val="00BE3202"/>
    <w:rsid w:val="00C15C97"/>
    <w:rsid w:val="00C27526"/>
    <w:rsid w:val="00C3333A"/>
    <w:rsid w:val="00C35894"/>
    <w:rsid w:val="00C44C03"/>
    <w:rsid w:val="00C549D3"/>
    <w:rsid w:val="00C571E9"/>
    <w:rsid w:val="00C6184D"/>
    <w:rsid w:val="00C62762"/>
    <w:rsid w:val="00C66798"/>
    <w:rsid w:val="00C84A2A"/>
    <w:rsid w:val="00C85A84"/>
    <w:rsid w:val="00CA0650"/>
    <w:rsid w:val="00CD0723"/>
    <w:rsid w:val="00CD6612"/>
    <w:rsid w:val="00CE0541"/>
    <w:rsid w:val="00CE0D24"/>
    <w:rsid w:val="00CE279A"/>
    <w:rsid w:val="00CF220D"/>
    <w:rsid w:val="00D04E99"/>
    <w:rsid w:val="00D114EC"/>
    <w:rsid w:val="00D13C9E"/>
    <w:rsid w:val="00D14E38"/>
    <w:rsid w:val="00D16ED1"/>
    <w:rsid w:val="00D207B7"/>
    <w:rsid w:val="00D21096"/>
    <w:rsid w:val="00D275D5"/>
    <w:rsid w:val="00D43F2A"/>
    <w:rsid w:val="00D53C24"/>
    <w:rsid w:val="00D642EF"/>
    <w:rsid w:val="00D7297C"/>
    <w:rsid w:val="00D758C2"/>
    <w:rsid w:val="00D76752"/>
    <w:rsid w:val="00D855C7"/>
    <w:rsid w:val="00D97E6B"/>
    <w:rsid w:val="00DA6C8D"/>
    <w:rsid w:val="00DC37B2"/>
    <w:rsid w:val="00DC40E6"/>
    <w:rsid w:val="00DD2C8D"/>
    <w:rsid w:val="00DD4E03"/>
    <w:rsid w:val="00DD6C12"/>
    <w:rsid w:val="00DE499A"/>
    <w:rsid w:val="00DF51E4"/>
    <w:rsid w:val="00E020D3"/>
    <w:rsid w:val="00E06BDF"/>
    <w:rsid w:val="00E22166"/>
    <w:rsid w:val="00E25B6D"/>
    <w:rsid w:val="00E31D81"/>
    <w:rsid w:val="00E31ECB"/>
    <w:rsid w:val="00E327A0"/>
    <w:rsid w:val="00E418BC"/>
    <w:rsid w:val="00E424AC"/>
    <w:rsid w:val="00E44BA6"/>
    <w:rsid w:val="00E56510"/>
    <w:rsid w:val="00E622B9"/>
    <w:rsid w:val="00E822C9"/>
    <w:rsid w:val="00E91DD7"/>
    <w:rsid w:val="00EA3057"/>
    <w:rsid w:val="00EA464A"/>
    <w:rsid w:val="00EB4F50"/>
    <w:rsid w:val="00EB72B0"/>
    <w:rsid w:val="00EC067A"/>
    <w:rsid w:val="00EC0B7F"/>
    <w:rsid w:val="00EC58FA"/>
    <w:rsid w:val="00F044D2"/>
    <w:rsid w:val="00F070C7"/>
    <w:rsid w:val="00F13741"/>
    <w:rsid w:val="00F21E7D"/>
    <w:rsid w:val="00F3285C"/>
    <w:rsid w:val="00F33C0E"/>
    <w:rsid w:val="00F36D1C"/>
    <w:rsid w:val="00F5182B"/>
    <w:rsid w:val="00F83598"/>
    <w:rsid w:val="00F87BD7"/>
    <w:rsid w:val="00FA13D1"/>
    <w:rsid w:val="00FA6578"/>
    <w:rsid w:val="00FB0C94"/>
    <w:rsid w:val="00FB403A"/>
    <w:rsid w:val="00FD59B4"/>
    <w:rsid w:val="00FD5F83"/>
    <w:rsid w:val="00FE5F46"/>
    <w:rsid w:val="00FF09C9"/>
    <w:rsid w:val="00FF2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D06E30"/>
  <w15:chartTrackingRefBased/>
  <w15:docId w15:val="{FD943D05-A920-49DD-A9FA-7FB279067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7494"/>
    <w:rPr>
      <w:color w:val="0563C1" w:themeColor="hyperlink"/>
      <w:u w:val="single"/>
    </w:rPr>
  </w:style>
  <w:style w:type="paragraph" w:styleId="BalloonText">
    <w:name w:val="Balloon Text"/>
    <w:basedOn w:val="Normal"/>
    <w:link w:val="BalloonTextChar"/>
    <w:uiPriority w:val="99"/>
    <w:semiHidden/>
    <w:unhideWhenUsed/>
    <w:rsid w:val="00FD5F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F83"/>
    <w:rPr>
      <w:rFonts w:ascii="Segoe UI" w:hAnsi="Segoe UI" w:cs="Segoe UI"/>
      <w:sz w:val="18"/>
      <w:szCs w:val="18"/>
    </w:rPr>
  </w:style>
  <w:style w:type="paragraph" w:styleId="Header">
    <w:name w:val="header"/>
    <w:basedOn w:val="Normal"/>
    <w:link w:val="HeaderChar"/>
    <w:uiPriority w:val="99"/>
    <w:unhideWhenUsed/>
    <w:rsid w:val="00007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ED5"/>
  </w:style>
  <w:style w:type="paragraph" w:styleId="Footer">
    <w:name w:val="footer"/>
    <w:basedOn w:val="Normal"/>
    <w:link w:val="FooterChar"/>
    <w:uiPriority w:val="99"/>
    <w:unhideWhenUsed/>
    <w:rsid w:val="00007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ED5"/>
  </w:style>
  <w:style w:type="paragraph" w:styleId="NormalWeb">
    <w:name w:val="Normal (Web)"/>
    <w:basedOn w:val="Normal"/>
    <w:uiPriority w:val="99"/>
    <w:unhideWhenUsed/>
    <w:rsid w:val="00595E1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CommentReference">
    <w:name w:val="annotation reference"/>
    <w:basedOn w:val="DefaultParagraphFont"/>
    <w:uiPriority w:val="99"/>
    <w:semiHidden/>
    <w:unhideWhenUsed/>
    <w:rsid w:val="002813F6"/>
    <w:rPr>
      <w:sz w:val="16"/>
      <w:szCs w:val="16"/>
    </w:rPr>
  </w:style>
  <w:style w:type="paragraph" w:styleId="CommentText">
    <w:name w:val="annotation text"/>
    <w:basedOn w:val="Normal"/>
    <w:link w:val="CommentTextChar"/>
    <w:uiPriority w:val="99"/>
    <w:semiHidden/>
    <w:unhideWhenUsed/>
    <w:rsid w:val="002813F6"/>
    <w:pPr>
      <w:spacing w:line="240" w:lineRule="auto"/>
    </w:pPr>
    <w:rPr>
      <w:sz w:val="20"/>
      <w:szCs w:val="20"/>
    </w:rPr>
  </w:style>
  <w:style w:type="character" w:customStyle="1" w:styleId="CommentTextChar">
    <w:name w:val="Comment Text Char"/>
    <w:basedOn w:val="DefaultParagraphFont"/>
    <w:link w:val="CommentText"/>
    <w:uiPriority w:val="99"/>
    <w:semiHidden/>
    <w:rsid w:val="002813F6"/>
    <w:rPr>
      <w:sz w:val="20"/>
      <w:szCs w:val="20"/>
    </w:rPr>
  </w:style>
  <w:style w:type="paragraph" w:styleId="CommentSubject">
    <w:name w:val="annotation subject"/>
    <w:basedOn w:val="CommentText"/>
    <w:next w:val="CommentText"/>
    <w:link w:val="CommentSubjectChar"/>
    <w:uiPriority w:val="99"/>
    <w:semiHidden/>
    <w:unhideWhenUsed/>
    <w:rsid w:val="002813F6"/>
    <w:rPr>
      <w:b/>
      <w:bCs/>
    </w:rPr>
  </w:style>
  <w:style w:type="character" w:customStyle="1" w:styleId="CommentSubjectChar">
    <w:name w:val="Comment Subject Char"/>
    <w:basedOn w:val="CommentTextChar"/>
    <w:link w:val="CommentSubject"/>
    <w:uiPriority w:val="99"/>
    <w:semiHidden/>
    <w:rsid w:val="002813F6"/>
    <w:rPr>
      <w:b/>
      <w:bCs/>
      <w:sz w:val="20"/>
      <w:szCs w:val="20"/>
    </w:rPr>
  </w:style>
  <w:style w:type="paragraph" w:styleId="Revision">
    <w:name w:val="Revision"/>
    <w:hidden/>
    <w:uiPriority w:val="99"/>
    <w:semiHidden/>
    <w:rsid w:val="00DF51E4"/>
    <w:pPr>
      <w:spacing w:after="0" w:line="240" w:lineRule="auto"/>
    </w:pPr>
  </w:style>
  <w:style w:type="character" w:customStyle="1" w:styleId="UnresolvedMention1">
    <w:name w:val="Unresolved Mention1"/>
    <w:basedOn w:val="DefaultParagraphFont"/>
    <w:uiPriority w:val="99"/>
    <w:semiHidden/>
    <w:unhideWhenUsed/>
    <w:rsid w:val="00A93ACE"/>
    <w:rPr>
      <w:color w:val="605E5C"/>
      <w:shd w:val="clear" w:color="auto" w:fill="E1DFDD"/>
    </w:rPr>
  </w:style>
  <w:style w:type="paragraph" w:styleId="ListParagraph">
    <w:name w:val="List Paragraph"/>
    <w:basedOn w:val="Normal"/>
    <w:uiPriority w:val="34"/>
    <w:qFormat/>
    <w:rsid w:val="006D6E26"/>
    <w:pPr>
      <w:ind w:left="720"/>
      <w:contextualSpacing/>
    </w:pPr>
  </w:style>
  <w:style w:type="character" w:customStyle="1" w:styleId="UnresolvedMention2">
    <w:name w:val="Unresolved Mention2"/>
    <w:basedOn w:val="DefaultParagraphFont"/>
    <w:uiPriority w:val="99"/>
    <w:semiHidden/>
    <w:unhideWhenUsed/>
    <w:rsid w:val="000E40B5"/>
    <w:rPr>
      <w:color w:val="605E5C"/>
      <w:shd w:val="clear" w:color="auto" w:fill="E1DFDD"/>
    </w:rPr>
  </w:style>
  <w:style w:type="paragraph" w:styleId="PlainText">
    <w:name w:val="Plain Text"/>
    <w:basedOn w:val="Normal"/>
    <w:link w:val="PlainTextChar"/>
    <w:uiPriority w:val="99"/>
    <w:semiHidden/>
    <w:unhideWhenUsed/>
    <w:rsid w:val="000F062F"/>
    <w:pPr>
      <w:spacing w:after="0" w:line="240" w:lineRule="auto"/>
    </w:pPr>
    <w:rPr>
      <w:rFonts w:ascii="Calibri" w:hAnsi="Calibri"/>
      <w:szCs w:val="21"/>
      <w:lang w:val="en-CA"/>
    </w:rPr>
  </w:style>
  <w:style w:type="character" w:customStyle="1" w:styleId="PlainTextChar">
    <w:name w:val="Plain Text Char"/>
    <w:basedOn w:val="DefaultParagraphFont"/>
    <w:link w:val="PlainText"/>
    <w:uiPriority w:val="99"/>
    <w:semiHidden/>
    <w:rsid w:val="000F062F"/>
    <w:rPr>
      <w:rFonts w:ascii="Calibri" w:hAnsi="Calibri"/>
      <w:szCs w:val="21"/>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01981">
      <w:bodyDiv w:val="1"/>
      <w:marLeft w:val="0"/>
      <w:marRight w:val="0"/>
      <w:marTop w:val="0"/>
      <w:marBottom w:val="0"/>
      <w:divBdr>
        <w:top w:val="none" w:sz="0" w:space="0" w:color="auto"/>
        <w:left w:val="none" w:sz="0" w:space="0" w:color="auto"/>
        <w:bottom w:val="none" w:sz="0" w:space="0" w:color="auto"/>
        <w:right w:val="none" w:sz="0" w:space="0" w:color="auto"/>
      </w:divBdr>
    </w:div>
    <w:div w:id="96871431">
      <w:bodyDiv w:val="1"/>
      <w:marLeft w:val="0"/>
      <w:marRight w:val="0"/>
      <w:marTop w:val="0"/>
      <w:marBottom w:val="0"/>
      <w:divBdr>
        <w:top w:val="none" w:sz="0" w:space="0" w:color="auto"/>
        <w:left w:val="none" w:sz="0" w:space="0" w:color="auto"/>
        <w:bottom w:val="none" w:sz="0" w:space="0" w:color="auto"/>
        <w:right w:val="none" w:sz="0" w:space="0" w:color="auto"/>
      </w:divBdr>
    </w:div>
    <w:div w:id="513694491">
      <w:bodyDiv w:val="1"/>
      <w:marLeft w:val="0"/>
      <w:marRight w:val="0"/>
      <w:marTop w:val="0"/>
      <w:marBottom w:val="0"/>
      <w:divBdr>
        <w:top w:val="none" w:sz="0" w:space="0" w:color="auto"/>
        <w:left w:val="none" w:sz="0" w:space="0" w:color="auto"/>
        <w:bottom w:val="none" w:sz="0" w:space="0" w:color="auto"/>
        <w:right w:val="none" w:sz="0" w:space="0" w:color="auto"/>
      </w:divBdr>
    </w:div>
    <w:div w:id="1099910769">
      <w:bodyDiv w:val="1"/>
      <w:marLeft w:val="0"/>
      <w:marRight w:val="0"/>
      <w:marTop w:val="0"/>
      <w:marBottom w:val="0"/>
      <w:divBdr>
        <w:top w:val="none" w:sz="0" w:space="0" w:color="auto"/>
        <w:left w:val="none" w:sz="0" w:space="0" w:color="auto"/>
        <w:bottom w:val="none" w:sz="0" w:space="0" w:color="auto"/>
        <w:right w:val="none" w:sz="0" w:space="0" w:color="auto"/>
      </w:divBdr>
    </w:div>
    <w:div w:id="1349332593">
      <w:bodyDiv w:val="1"/>
      <w:marLeft w:val="0"/>
      <w:marRight w:val="0"/>
      <w:marTop w:val="0"/>
      <w:marBottom w:val="0"/>
      <w:divBdr>
        <w:top w:val="none" w:sz="0" w:space="0" w:color="auto"/>
        <w:left w:val="none" w:sz="0" w:space="0" w:color="auto"/>
        <w:bottom w:val="none" w:sz="0" w:space="0" w:color="auto"/>
        <w:right w:val="none" w:sz="0" w:space="0" w:color="auto"/>
      </w:divBdr>
    </w:div>
    <w:div w:id="1410618609">
      <w:bodyDiv w:val="1"/>
      <w:marLeft w:val="0"/>
      <w:marRight w:val="0"/>
      <w:marTop w:val="0"/>
      <w:marBottom w:val="0"/>
      <w:divBdr>
        <w:top w:val="none" w:sz="0" w:space="0" w:color="auto"/>
        <w:left w:val="none" w:sz="0" w:space="0" w:color="auto"/>
        <w:bottom w:val="none" w:sz="0" w:space="0" w:color="auto"/>
        <w:right w:val="none" w:sz="0" w:space="0" w:color="auto"/>
      </w:divBdr>
    </w:div>
    <w:div w:id="208942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ranscanna.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1680</Characters>
  <Application>Microsoft Office Word</Application>
  <DocSecurity>0</DocSecurity>
  <PresentationFormat/>
  <Lines>105</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00309000.1/Font=8</dc:subject>
  <dc:creator>James Pakulis</dc:creator>
  <cp:keywords/>
  <dc:description/>
  <cp:lastModifiedBy>Emily Davis</cp:lastModifiedBy>
  <cp:revision>3</cp:revision>
  <cp:lastPrinted>2019-10-17T20:44:00Z</cp:lastPrinted>
  <dcterms:created xsi:type="dcterms:W3CDTF">2020-01-03T00:06:00Z</dcterms:created>
  <dcterms:modified xsi:type="dcterms:W3CDTF">2020-01-03T00:10:00Z</dcterms:modified>
</cp:coreProperties>
</file>