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070" w:rsidRPr="005D71AA" w:rsidRDefault="00A744FD" w:rsidP="00CF47B2">
      <w:pPr>
        <w:spacing w:after="0" w:line="240" w:lineRule="auto"/>
        <w:jc w:val="center"/>
        <w:rPr>
          <w:noProof/>
          <w:lang w:val="en-US"/>
        </w:rPr>
      </w:pPr>
      <w:r w:rsidRPr="00A744FD">
        <w:rPr>
          <w:noProof/>
          <w:lang w:val="en-US"/>
        </w:rPr>
        <w:t>NOT FOR DISTRIBUTION TO U.S. NEWSWIRE SERVICES OR FOR DISSEMINATION IN THE UNITED STATES.</w:t>
      </w:r>
    </w:p>
    <w:p w:rsidR="00855070" w:rsidRPr="005D71AA" w:rsidRDefault="00855070" w:rsidP="00BF2B37">
      <w:pPr>
        <w:spacing w:after="0" w:line="240" w:lineRule="auto"/>
      </w:pPr>
    </w:p>
    <w:p w:rsidR="00855070" w:rsidRPr="005D71AA" w:rsidRDefault="00A744FD" w:rsidP="00CF47B2">
      <w:pPr>
        <w:spacing w:after="0" w:line="240" w:lineRule="auto"/>
        <w:rPr>
          <w:rFonts w:cs="Arial"/>
          <w:b/>
        </w:rPr>
      </w:pPr>
      <w:r>
        <w:rPr>
          <w:noProof/>
          <w:lang w:eastAsia="en-CA"/>
        </w:rPr>
        <w:drawing>
          <wp:anchor distT="0" distB="0" distL="114300" distR="114300" simplePos="0" relativeHeight="251657728" behindDoc="1" locked="0" layoutInCell="1" allowOverlap="1">
            <wp:simplePos x="0" y="0"/>
            <wp:positionH relativeFrom="margin">
              <wp:align>center</wp:align>
            </wp:positionH>
            <wp:positionV relativeFrom="paragraph">
              <wp:posOffset>10069</wp:posOffset>
            </wp:positionV>
            <wp:extent cx="4432300" cy="952500"/>
            <wp:effectExtent l="0" t="0" r="6350" b="0"/>
            <wp:wrapTight wrapText="bothSides">
              <wp:wrapPolygon edited="0">
                <wp:start x="0" y="0"/>
                <wp:lineTo x="0" y="21168"/>
                <wp:lineTo x="21538" y="21168"/>
                <wp:lineTo x="21538"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32300" cy="952500"/>
                    </a:xfrm>
                    <a:prstGeom prst="rect">
                      <a:avLst/>
                    </a:prstGeom>
                    <a:noFill/>
                  </pic:spPr>
                </pic:pic>
              </a:graphicData>
            </a:graphic>
          </wp:anchor>
        </w:drawing>
      </w:r>
    </w:p>
    <w:p w:rsidR="00855070" w:rsidRDefault="00855070" w:rsidP="00CF47B2">
      <w:pPr>
        <w:spacing w:after="0" w:line="240" w:lineRule="auto"/>
        <w:rPr>
          <w:rFonts w:cs="Arial"/>
          <w:b/>
        </w:rPr>
      </w:pPr>
    </w:p>
    <w:p w:rsidR="00A744FD" w:rsidRDefault="00A744FD" w:rsidP="00CF47B2">
      <w:pPr>
        <w:spacing w:after="0" w:line="240" w:lineRule="auto"/>
        <w:rPr>
          <w:rFonts w:cs="Arial"/>
          <w:b/>
        </w:rPr>
      </w:pPr>
    </w:p>
    <w:p w:rsidR="00A744FD" w:rsidRDefault="00A744FD" w:rsidP="00CF47B2">
      <w:pPr>
        <w:spacing w:after="0" w:line="240" w:lineRule="auto"/>
        <w:rPr>
          <w:rFonts w:cs="Arial"/>
          <w:b/>
        </w:rPr>
      </w:pPr>
    </w:p>
    <w:p w:rsidR="00401AA2" w:rsidRDefault="00401AA2" w:rsidP="00CF47B2">
      <w:pPr>
        <w:spacing w:after="0" w:line="240" w:lineRule="auto"/>
        <w:rPr>
          <w:rFonts w:cs="Arial"/>
          <w:b/>
        </w:rPr>
      </w:pPr>
    </w:p>
    <w:p w:rsidR="00A871FE" w:rsidRDefault="00855070" w:rsidP="00CF47B2">
      <w:pPr>
        <w:spacing w:after="0" w:line="240" w:lineRule="auto"/>
        <w:rPr>
          <w:rFonts w:cs="Arial"/>
          <w:b/>
        </w:rPr>
      </w:pPr>
      <w:r w:rsidRPr="005D71AA">
        <w:rPr>
          <w:rFonts w:cs="Arial"/>
          <w:b/>
        </w:rPr>
        <w:t xml:space="preserve">NEWS </w:t>
      </w:r>
    </w:p>
    <w:p w:rsidR="00855070" w:rsidRPr="005D71AA" w:rsidRDefault="00855070" w:rsidP="00CF47B2">
      <w:pPr>
        <w:spacing w:after="0" w:line="240" w:lineRule="auto"/>
        <w:rPr>
          <w:rFonts w:cs="Arial"/>
          <w:b/>
        </w:rPr>
      </w:pPr>
      <w:r w:rsidRPr="005D71AA">
        <w:rPr>
          <w:rFonts w:cs="Arial"/>
          <w:b/>
        </w:rPr>
        <w:t>RELEASE</w:t>
      </w:r>
    </w:p>
    <w:p w:rsidR="00401AA2" w:rsidRDefault="00401AA2" w:rsidP="00401AA2">
      <w:pPr>
        <w:spacing w:after="0" w:line="240" w:lineRule="auto"/>
        <w:jc w:val="center"/>
        <w:rPr>
          <w:rFonts w:asciiTheme="minorHAnsi" w:hAnsiTheme="minorHAnsi" w:cstheme="minorHAnsi"/>
          <w:b/>
          <w:sz w:val="24"/>
        </w:rPr>
      </w:pPr>
    </w:p>
    <w:p w:rsidR="00855070" w:rsidRPr="000E1B3A" w:rsidRDefault="00855070" w:rsidP="00247B8C">
      <w:pPr>
        <w:jc w:val="center"/>
        <w:rPr>
          <w:rFonts w:asciiTheme="minorHAnsi" w:hAnsiTheme="minorHAnsi" w:cstheme="minorHAnsi"/>
          <w:b/>
          <w:sz w:val="24"/>
        </w:rPr>
      </w:pPr>
      <w:proofErr w:type="spellStart"/>
      <w:r w:rsidRPr="000E1B3A">
        <w:rPr>
          <w:rFonts w:asciiTheme="minorHAnsi" w:hAnsiTheme="minorHAnsi" w:cstheme="minorHAnsi"/>
          <w:b/>
          <w:sz w:val="24"/>
        </w:rPr>
        <w:t>SecureCom</w:t>
      </w:r>
      <w:proofErr w:type="spellEnd"/>
      <w:r w:rsidRPr="000E1B3A">
        <w:rPr>
          <w:rFonts w:asciiTheme="minorHAnsi" w:hAnsiTheme="minorHAnsi" w:cstheme="minorHAnsi"/>
          <w:b/>
          <w:sz w:val="24"/>
        </w:rPr>
        <w:t xml:space="preserve"> </w:t>
      </w:r>
      <w:r w:rsidR="00B26903" w:rsidRPr="000E1B3A">
        <w:rPr>
          <w:rFonts w:asciiTheme="minorHAnsi" w:hAnsiTheme="minorHAnsi" w:cstheme="minorHAnsi"/>
          <w:b/>
          <w:sz w:val="24"/>
        </w:rPr>
        <w:t xml:space="preserve">Announces </w:t>
      </w:r>
      <w:r w:rsidR="009D571B">
        <w:rPr>
          <w:rFonts w:asciiTheme="minorHAnsi" w:hAnsiTheme="minorHAnsi" w:cstheme="minorHAnsi"/>
          <w:b/>
          <w:sz w:val="24"/>
        </w:rPr>
        <w:t xml:space="preserve">Conversion of </w:t>
      </w:r>
      <w:r w:rsidR="007C143D">
        <w:rPr>
          <w:rFonts w:asciiTheme="minorHAnsi" w:hAnsiTheme="minorHAnsi" w:cstheme="minorHAnsi"/>
          <w:b/>
          <w:sz w:val="24"/>
        </w:rPr>
        <w:t>Certain Unsecured Convertible</w:t>
      </w:r>
      <w:r w:rsidR="009D571B">
        <w:rPr>
          <w:rFonts w:asciiTheme="minorHAnsi" w:hAnsiTheme="minorHAnsi" w:cstheme="minorHAnsi"/>
          <w:b/>
          <w:sz w:val="24"/>
        </w:rPr>
        <w:t xml:space="preserve"> Debentures</w:t>
      </w:r>
    </w:p>
    <w:p w:rsidR="000A130C" w:rsidRDefault="00A21CE4" w:rsidP="00932BCD">
      <w:pPr>
        <w:pStyle w:val="NoSpacing"/>
        <w:jc w:val="both"/>
        <w:rPr>
          <w:rFonts w:asciiTheme="minorHAnsi" w:hAnsiTheme="minorHAnsi" w:cstheme="minorHAnsi"/>
          <w:color w:val="000000"/>
        </w:rPr>
      </w:pPr>
      <w:r>
        <w:rPr>
          <w:rFonts w:asciiTheme="minorHAnsi" w:hAnsiTheme="minorHAnsi" w:cstheme="minorHAnsi"/>
          <w:b/>
          <w:lang w:val="en-US"/>
        </w:rPr>
        <w:t>January</w:t>
      </w:r>
      <w:r w:rsidR="000E1B3A">
        <w:rPr>
          <w:rFonts w:asciiTheme="minorHAnsi" w:hAnsiTheme="minorHAnsi" w:cstheme="minorHAnsi"/>
          <w:b/>
          <w:lang w:val="en-US"/>
        </w:rPr>
        <w:t xml:space="preserve"> </w:t>
      </w:r>
      <w:r w:rsidR="00E943E9" w:rsidRPr="00586006">
        <w:rPr>
          <w:rFonts w:asciiTheme="minorHAnsi" w:hAnsiTheme="minorHAnsi" w:cstheme="minorHAnsi"/>
          <w:b/>
          <w:lang w:val="en-US"/>
        </w:rPr>
        <w:t>1</w:t>
      </w:r>
      <w:r w:rsidR="0000400F" w:rsidRPr="00586006">
        <w:rPr>
          <w:rFonts w:asciiTheme="minorHAnsi" w:hAnsiTheme="minorHAnsi" w:cstheme="minorHAnsi"/>
          <w:b/>
          <w:lang w:val="en-US"/>
        </w:rPr>
        <w:t>3</w:t>
      </w:r>
      <w:r w:rsidR="008D44C0" w:rsidRPr="000E1B3A">
        <w:rPr>
          <w:rFonts w:asciiTheme="minorHAnsi" w:hAnsiTheme="minorHAnsi" w:cstheme="minorHAnsi"/>
          <w:b/>
          <w:lang w:val="en-US"/>
        </w:rPr>
        <w:t>, 201</w:t>
      </w:r>
      <w:r>
        <w:rPr>
          <w:rFonts w:asciiTheme="minorHAnsi" w:hAnsiTheme="minorHAnsi" w:cstheme="minorHAnsi"/>
          <w:b/>
          <w:lang w:val="en-US"/>
        </w:rPr>
        <w:t>7</w:t>
      </w:r>
      <w:r w:rsidR="008D44C0" w:rsidRPr="000E1B3A">
        <w:rPr>
          <w:rFonts w:asciiTheme="minorHAnsi" w:hAnsiTheme="minorHAnsi" w:cstheme="minorHAnsi"/>
          <w:b/>
          <w:lang w:val="en-US"/>
        </w:rPr>
        <w:t xml:space="preserve"> - Toronto, Ontario</w:t>
      </w:r>
      <w:r w:rsidR="00855070" w:rsidRPr="000E1B3A">
        <w:rPr>
          <w:rFonts w:asciiTheme="minorHAnsi" w:hAnsiTheme="minorHAnsi" w:cstheme="minorHAnsi"/>
          <w:lang w:val="en-US"/>
        </w:rPr>
        <w:t xml:space="preserve"> – </w:t>
      </w:r>
      <w:proofErr w:type="spellStart"/>
      <w:r w:rsidR="00855070" w:rsidRPr="000E1B3A">
        <w:rPr>
          <w:rFonts w:asciiTheme="minorHAnsi" w:hAnsiTheme="minorHAnsi" w:cstheme="minorHAnsi"/>
          <w:b/>
          <w:lang w:val="en-US"/>
        </w:rPr>
        <w:t>SecureCom</w:t>
      </w:r>
      <w:proofErr w:type="spellEnd"/>
      <w:r w:rsidR="00855070" w:rsidRPr="000E1B3A">
        <w:rPr>
          <w:rFonts w:asciiTheme="minorHAnsi" w:hAnsiTheme="minorHAnsi" w:cstheme="minorHAnsi"/>
          <w:b/>
          <w:lang w:val="en-US"/>
        </w:rPr>
        <w:t xml:space="preserve"> Mobile Inc.</w:t>
      </w:r>
      <w:r w:rsidR="00855070" w:rsidRPr="000E1B3A">
        <w:rPr>
          <w:rFonts w:asciiTheme="minorHAnsi" w:hAnsiTheme="minorHAnsi" w:cstheme="minorHAnsi"/>
          <w:lang w:val="en-US"/>
        </w:rPr>
        <w:t xml:space="preserve"> (the </w:t>
      </w:r>
      <w:r w:rsidR="003077CA" w:rsidRPr="000E1B3A">
        <w:rPr>
          <w:rFonts w:asciiTheme="minorHAnsi" w:hAnsiTheme="minorHAnsi" w:cstheme="minorHAnsi"/>
          <w:lang w:val="en-US"/>
        </w:rPr>
        <w:t>“</w:t>
      </w:r>
      <w:r w:rsidR="00855070" w:rsidRPr="000E1B3A">
        <w:rPr>
          <w:rFonts w:asciiTheme="minorHAnsi" w:hAnsiTheme="minorHAnsi" w:cstheme="minorHAnsi"/>
          <w:b/>
          <w:lang w:val="en-US"/>
        </w:rPr>
        <w:t>Company</w:t>
      </w:r>
      <w:r w:rsidR="003077CA" w:rsidRPr="000E1B3A">
        <w:rPr>
          <w:rFonts w:asciiTheme="minorHAnsi" w:hAnsiTheme="minorHAnsi" w:cstheme="minorHAnsi"/>
          <w:lang w:val="en-US"/>
        </w:rPr>
        <w:t>”</w:t>
      </w:r>
      <w:r w:rsidR="00855070" w:rsidRPr="000E1B3A">
        <w:rPr>
          <w:rFonts w:asciiTheme="minorHAnsi" w:hAnsiTheme="minorHAnsi" w:cstheme="minorHAnsi"/>
          <w:lang w:val="en-US"/>
        </w:rPr>
        <w:t>) (CSE:SCE) (OTC:SCQB</w:t>
      </w:r>
      <w:r w:rsidR="007C143D">
        <w:rPr>
          <w:rFonts w:asciiTheme="minorHAnsi" w:hAnsiTheme="minorHAnsi" w:cstheme="minorHAnsi"/>
          <w:lang w:val="en-US"/>
        </w:rPr>
        <w:t>D</w:t>
      </w:r>
      <w:r w:rsidR="00855070" w:rsidRPr="000E1B3A">
        <w:rPr>
          <w:rFonts w:asciiTheme="minorHAnsi" w:hAnsiTheme="minorHAnsi" w:cstheme="minorHAnsi"/>
          <w:lang w:val="en-US"/>
        </w:rPr>
        <w:t>) (Frankfurt: 6SU</w:t>
      </w:r>
      <w:r w:rsidR="007C143D">
        <w:rPr>
          <w:rFonts w:asciiTheme="minorHAnsi" w:hAnsiTheme="minorHAnsi" w:cstheme="minorHAnsi"/>
          <w:lang w:val="en-US"/>
        </w:rPr>
        <w:t>P</w:t>
      </w:r>
      <w:r w:rsidR="00855070" w:rsidRPr="000E1B3A">
        <w:rPr>
          <w:rFonts w:asciiTheme="minorHAnsi" w:hAnsiTheme="minorHAnsi" w:cstheme="minorHAnsi"/>
          <w:lang w:val="en-US"/>
        </w:rPr>
        <w:t xml:space="preserve">) </w:t>
      </w:r>
      <w:r w:rsidR="00B26903" w:rsidRPr="000E1B3A">
        <w:rPr>
          <w:rFonts w:asciiTheme="minorHAnsi" w:hAnsiTheme="minorHAnsi" w:cstheme="minorHAnsi"/>
          <w:color w:val="000000"/>
        </w:rPr>
        <w:t>announce</w:t>
      </w:r>
      <w:r w:rsidR="00625053">
        <w:rPr>
          <w:rFonts w:asciiTheme="minorHAnsi" w:hAnsiTheme="minorHAnsi" w:cstheme="minorHAnsi"/>
          <w:color w:val="000000"/>
        </w:rPr>
        <w:t>s</w:t>
      </w:r>
      <w:r w:rsidR="007A11A3">
        <w:rPr>
          <w:rFonts w:asciiTheme="minorHAnsi" w:hAnsiTheme="minorHAnsi" w:cstheme="minorHAnsi"/>
          <w:color w:val="000000"/>
        </w:rPr>
        <w:t xml:space="preserve"> that holders (“</w:t>
      </w:r>
      <w:r w:rsidR="007A11A3" w:rsidRPr="007A11A3">
        <w:rPr>
          <w:rFonts w:asciiTheme="minorHAnsi" w:hAnsiTheme="minorHAnsi" w:cstheme="minorHAnsi"/>
          <w:b/>
          <w:color w:val="000000"/>
        </w:rPr>
        <w:t>Holders</w:t>
      </w:r>
      <w:r w:rsidR="007A11A3">
        <w:rPr>
          <w:rFonts w:asciiTheme="minorHAnsi" w:hAnsiTheme="minorHAnsi" w:cstheme="minorHAnsi"/>
          <w:color w:val="000000"/>
        </w:rPr>
        <w:t xml:space="preserve">”) representing </w:t>
      </w:r>
      <w:r w:rsidR="007C143D" w:rsidRPr="007C143D">
        <w:rPr>
          <w:rFonts w:asciiTheme="minorHAnsi" w:hAnsiTheme="minorHAnsi" w:cstheme="minorHAnsi"/>
          <w:color w:val="000000"/>
        </w:rPr>
        <w:t>$147,409</w:t>
      </w:r>
      <w:r w:rsidR="007A11A3">
        <w:rPr>
          <w:rFonts w:asciiTheme="minorHAnsi" w:hAnsiTheme="minorHAnsi" w:cstheme="minorHAnsi"/>
          <w:color w:val="000000"/>
        </w:rPr>
        <w:t xml:space="preserve"> of principal amount of unsecured convertible debentures</w:t>
      </w:r>
      <w:bookmarkStart w:id="0" w:name="_GoBack"/>
      <w:bookmarkEnd w:id="0"/>
      <w:r w:rsidR="007A11A3">
        <w:rPr>
          <w:rFonts w:asciiTheme="minorHAnsi" w:hAnsiTheme="minorHAnsi" w:cstheme="minorHAnsi"/>
          <w:color w:val="000000"/>
        </w:rPr>
        <w:t xml:space="preserve"> of the Company (“</w:t>
      </w:r>
      <w:r w:rsidR="007A11A3" w:rsidRPr="007A11A3">
        <w:rPr>
          <w:rFonts w:asciiTheme="minorHAnsi" w:hAnsiTheme="minorHAnsi" w:cstheme="minorHAnsi"/>
          <w:b/>
          <w:color w:val="000000"/>
        </w:rPr>
        <w:t>Debenture</w:t>
      </w:r>
      <w:r w:rsidR="007A11A3">
        <w:rPr>
          <w:rFonts w:asciiTheme="minorHAnsi" w:hAnsiTheme="minorHAnsi" w:cstheme="minorHAnsi"/>
          <w:b/>
          <w:color w:val="000000"/>
        </w:rPr>
        <w:t>s</w:t>
      </w:r>
      <w:r w:rsidR="007A11A3">
        <w:rPr>
          <w:rFonts w:asciiTheme="minorHAnsi" w:hAnsiTheme="minorHAnsi" w:cstheme="minorHAnsi"/>
          <w:color w:val="000000"/>
        </w:rPr>
        <w:t xml:space="preserve">”) </w:t>
      </w:r>
      <w:r w:rsidR="00F762FD">
        <w:rPr>
          <w:rFonts w:asciiTheme="minorHAnsi" w:hAnsiTheme="minorHAnsi" w:cstheme="minorHAnsi"/>
          <w:color w:val="000000"/>
        </w:rPr>
        <w:t xml:space="preserve">have elected to convert their Debentures into </w:t>
      </w:r>
      <w:r w:rsidR="007C143D" w:rsidRPr="007C143D">
        <w:rPr>
          <w:rFonts w:asciiTheme="minorHAnsi" w:hAnsiTheme="minorHAnsi" w:cstheme="minorHAnsi"/>
          <w:color w:val="000000"/>
        </w:rPr>
        <w:t>2,948,180</w:t>
      </w:r>
      <w:r w:rsidR="000A130C">
        <w:rPr>
          <w:rFonts w:asciiTheme="minorHAnsi" w:hAnsiTheme="minorHAnsi" w:cstheme="minorHAnsi"/>
          <w:color w:val="000000"/>
        </w:rPr>
        <w:t xml:space="preserve"> </w:t>
      </w:r>
      <w:r w:rsidR="00F762FD">
        <w:rPr>
          <w:rFonts w:asciiTheme="minorHAnsi" w:hAnsiTheme="minorHAnsi" w:cstheme="minorHAnsi"/>
          <w:color w:val="000000"/>
        </w:rPr>
        <w:t>units (“</w:t>
      </w:r>
      <w:r w:rsidR="00F762FD" w:rsidRPr="00F762FD">
        <w:rPr>
          <w:rFonts w:asciiTheme="minorHAnsi" w:hAnsiTheme="minorHAnsi" w:cstheme="minorHAnsi"/>
          <w:b/>
          <w:color w:val="000000"/>
        </w:rPr>
        <w:t>Units</w:t>
      </w:r>
      <w:r w:rsidR="00F762FD">
        <w:rPr>
          <w:rFonts w:asciiTheme="minorHAnsi" w:hAnsiTheme="minorHAnsi" w:cstheme="minorHAnsi"/>
          <w:color w:val="000000"/>
        </w:rPr>
        <w:t xml:space="preserve">”) </w:t>
      </w:r>
      <w:r w:rsidR="00465C11">
        <w:rPr>
          <w:rFonts w:asciiTheme="minorHAnsi" w:hAnsiTheme="minorHAnsi" w:cstheme="minorHAnsi"/>
          <w:color w:val="000000"/>
        </w:rPr>
        <w:t xml:space="preserve">of the Company, </w:t>
      </w:r>
      <w:r w:rsidR="00F762FD">
        <w:rPr>
          <w:rFonts w:asciiTheme="minorHAnsi" w:hAnsiTheme="minorHAnsi" w:cstheme="minorHAnsi"/>
          <w:color w:val="000000"/>
        </w:rPr>
        <w:t>each Unit being comprised of one (1) common share in the capital of the Company (</w:t>
      </w:r>
      <w:r w:rsidR="000A130C">
        <w:rPr>
          <w:rFonts w:asciiTheme="minorHAnsi" w:hAnsiTheme="minorHAnsi" w:cstheme="minorHAnsi"/>
          <w:color w:val="000000"/>
        </w:rPr>
        <w:t xml:space="preserve">a </w:t>
      </w:r>
      <w:r w:rsidR="00F762FD">
        <w:rPr>
          <w:rFonts w:asciiTheme="minorHAnsi" w:hAnsiTheme="minorHAnsi" w:cstheme="minorHAnsi"/>
          <w:color w:val="000000"/>
        </w:rPr>
        <w:t>“</w:t>
      </w:r>
      <w:r w:rsidR="009413AB">
        <w:rPr>
          <w:rFonts w:asciiTheme="minorHAnsi" w:hAnsiTheme="minorHAnsi" w:cstheme="minorHAnsi"/>
          <w:b/>
          <w:color w:val="000000"/>
        </w:rPr>
        <w:t>Unit</w:t>
      </w:r>
      <w:r w:rsidR="00F762FD" w:rsidRPr="00F762FD">
        <w:rPr>
          <w:rFonts w:asciiTheme="minorHAnsi" w:hAnsiTheme="minorHAnsi" w:cstheme="minorHAnsi"/>
          <w:b/>
          <w:color w:val="000000"/>
        </w:rPr>
        <w:t xml:space="preserve"> Share</w:t>
      </w:r>
      <w:r w:rsidR="00F762FD">
        <w:rPr>
          <w:rFonts w:asciiTheme="minorHAnsi" w:hAnsiTheme="minorHAnsi" w:cstheme="minorHAnsi"/>
          <w:color w:val="000000"/>
        </w:rPr>
        <w:t xml:space="preserve">”) and one (1) </w:t>
      </w:r>
      <w:r w:rsidR="009413AB">
        <w:rPr>
          <w:rFonts w:asciiTheme="minorHAnsi" w:hAnsiTheme="minorHAnsi" w:cstheme="minorHAnsi"/>
          <w:color w:val="000000"/>
        </w:rPr>
        <w:t>common s</w:t>
      </w:r>
      <w:r w:rsidR="00F762FD">
        <w:rPr>
          <w:rFonts w:asciiTheme="minorHAnsi" w:hAnsiTheme="minorHAnsi" w:cstheme="minorHAnsi"/>
          <w:color w:val="000000"/>
        </w:rPr>
        <w:t xml:space="preserve">hare purchase warrant </w:t>
      </w:r>
      <w:r w:rsidR="000A130C">
        <w:rPr>
          <w:rFonts w:asciiTheme="minorHAnsi" w:hAnsiTheme="minorHAnsi" w:cstheme="minorHAnsi"/>
          <w:color w:val="000000"/>
        </w:rPr>
        <w:t>(a “</w:t>
      </w:r>
      <w:r w:rsidR="000A130C" w:rsidRPr="000A130C">
        <w:rPr>
          <w:rFonts w:asciiTheme="minorHAnsi" w:hAnsiTheme="minorHAnsi" w:cstheme="minorHAnsi"/>
          <w:b/>
          <w:color w:val="000000"/>
        </w:rPr>
        <w:t>Warrant</w:t>
      </w:r>
      <w:r w:rsidR="000A130C">
        <w:rPr>
          <w:rFonts w:asciiTheme="minorHAnsi" w:hAnsiTheme="minorHAnsi" w:cstheme="minorHAnsi"/>
          <w:color w:val="000000"/>
        </w:rPr>
        <w:t xml:space="preserve">”) </w:t>
      </w:r>
      <w:r w:rsidR="00F762FD">
        <w:rPr>
          <w:rFonts w:asciiTheme="minorHAnsi" w:hAnsiTheme="minorHAnsi" w:cstheme="minorHAnsi"/>
          <w:color w:val="000000"/>
        </w:rPr>
        <w:t xml:space="preserve">exercisable for a period expiring 36 months from the </w:t>
      </w:r>
      <w:r w:rsidR="00675DB5">
        <w:rPr>
          <w:rFonts w:asciiTheme="minorHAnsi" w:hAnsiTheme="minorHAnsi" w:cstheme="minorHAnsi"/>
          <w:color w:val="000000"/>
        </w:rPr>
        <w:t xml:space="preserve">applicable closing </w:t>
      </w:r>
      <w:r w:rsidR="00F762FD">
        <w:rPr>
          <w:rFonts w:asciiTheme="minorHAnsi" w:hAnsiTheme="minorHAnsi" w:cstheme="minorHAnsi"/>
          <w:color w:val="000000"/>
        </w:rPr>
        <w:t>date at a price of $0.08 per share</w:t>
      </w:r>
      <w:r w:rsidR="00055894">
        <w:rPr>
          <w:rFonts w:asciiTheme="minorHAnsi" w:hAnsiTheme="minorHAnsi" w:cstheme="minorHAnsi"/>
          <w:color w:val="000000"/>
        </w:rPr>
        <w:t xml:space="preserve"> (a “</w:t>
      </w:r>
      <w:r w:rsidR="00055894" w:rsidRPr="009413AB">
        <w:rPr>
          <w:rFonts w:asciiTheme="minorHAnsi" w:hAnsiTheme="minorHAnsi" w:cstheme="minorHAnsi"/>
          <w:b/>
          <w:color w:val="000000"/>
        </w:rPr>
        <w:t>Warrant Sh</w:t>
      </w:r>
      <w:r w:rsidR="00465C11">
        <w:rPr>
          <w:rFonts w:asciiTheme="minorHAnsi" w:hAnsiTheme="minorHAnsi" w:cstheme="minorHAnsi"/>
          <w:b/>
          <w:color w:val="000000"/>
        </w:rPr>
        <w:t>are</w:t>
      </w:r>
      <w:r w:rsidR="00055894">
        <w:rPr>
          <w:rFonts w:asciiTheme="minorHAnsi" w:hAnsiTheme="minorHAnsi" w:cstheme="minorHAnsi"/>
          <w:color w:val="000000"/>
        </w:rPr>
        <w:t>”)</w:t>
      </w:r>
      <w:r w:rsidR="00F762FD">
        <w:rPr>
          <w:rFonts w:asciiTheme="minorHAnsi" w:hAnsiTheme="minorHAnsi" w:cstheme="minorHAnsi"/>
          <w:color w:val="000000"/>
        </w:rPr>
        <w:t xml:space="preserve">. </w:t>
      </w:r>
      <w:r w:rsidR="000A130C">
        <w:rPr>
          <w:rFonts w:asciiTheme="minorHAnsi" w:hAnsiTheme="minorHAnsi" w:cstheme="minorHAnsi"/>
          <w:color w:val="000000"/>
        </w:rPr>
        <w:t>For additional information on the Debentures, please see the Company’</w:t>
      </w:r>
      <w:r w:rsidR="00625053">
        <w:rPr>
          <w:rFonts w:asciiTheme="minorHAnsi" w:hAnsiTheme="minorHAnsi" w:cstheme="minorHAnsi"/>
          <w:color w:val="000000"/>
        </w:rPr>
        <w:t>s press release</w:t>
      </w:r>
      <w:r w:rsidR="000A130C">
        <w:rPr>
          <w:rFonts w:asciiTheme="minorHAnsi" w:hAnsiTheme="minorHAnsi" w:cstheme="minorHAnsi"/>
          <w:color w:val="000000"/>
        </w:rPr>
        <w:t xml:space="preserve"> dated December 6, 2016.</w:t>
      </w:r>
    </w:p>
    <w:p w:rsidR="007A11A3" w:rsidRDefault="007A11A3" w:rsidP="00932BCD">
      <w:pPr>
        <w:pStyle w:val="NoSpacing"/>
        <w:jc w:val="both"/>
        <w:rPr>
          <w:rFonts w:asciiTheme="minorHAnsi" w:hAnsiTheme="minorHAnsi" w:cstheme="minorHAnsi"/>
          <w:color w:val="000000"/>
        </w:rPr>
      </w:pPr>
    </w:p>
    <w:p w:rsidR="00B26903" w:rsidRPr="000E1B3A" w:rsidRDefault="00A744FD" w:rsidP="000E1B3A">
      <w:pPr>
        <w:jc w:val="both"/>
        <w:rPr>
          <w:rFonts w:asciiTheme="minorHAnsi" w:hAnsiTheme="minorHAnsi" w:cstheme="minorHAnsi"/>
          <w:color w:val="000000"/>
        </w:rPr>
      </w:pPr>
      <w:r>
        <w:rPr>
          <w:rFonts w:asciiTheme="minorHAnsi" w:hAnsiTheme="minorHAnsi" w:cstheme="minorHAnsi"/>
          <w:color w:val="000000"/>
        </w:rPr>
        <w:t>T</w:t>
      </w:r>
      <w:r w:rsidRPr="000E1B3A">
        <w:rPr>
          <w:rFonts w:asciiTheme="minorHAnsi" w:hAnsiTheme="minorHAnsi" w:cstheme="minorHAnsi"/>
          <w:color w:val="000000"/>
        </w:rPr>
        <w:t xml:space="preserve">he </w:t>
      </w:r>
      <w:r w:rsidR="00055894">
        <w:rPr>
          <w:rFonts w:asciiTheme="minorHAnsi" w:hAnsiTheme="minorHAnsi" w:cstheme="minorHAnsi"/>
          <w:color w:val="000000"/>
        </w:rPr>
        <w:t>Unit Shares, Warrant</w:t>
      </w:r>
      <w:r w:rsidR="009413AB">
        <w:rPr>
          <w:rFonts w:asciiTheme="minorHAnsi" w:hAnsiTheme="minorHAnsi" w:cstheme="minorHAnsi"/>
          <w:color w:val="000000"/>
        </w:rPr>
        <w:t>s</w:t>
      </w:r>
      <w:r w:rsidR="00055894">
        <w:rPr>
          <w:rFonts w:asciiTheme="minorHAnsi" w:hAnsiTheme="minorHAnsi" w:cstheme="minorHAnsi"/>
          <w:color w:val="000000"/>
        </w:rPr>
        <w:t xml:space="preserve">, and Warrant Shares issuable upon exercise of the Warrants, remain subject to the balance of the applicable hold period. </w:t>
      </w:r>
      <w:r w:rsidR="00EE2BFE">
        <w:rPr>
          <w:rFonts w:asciiTheme="minorHAnsi" w:hAnsiTheme="minorHAnsi" w:cstheme="minorHAnsi"/>
          <w:color w:val="000000"/>
        </w:rPr>
        <w:t xml:space="preserve"> </w:t>
      </w:r>
    </w:p>
    <w:p w:rsidR="00855070" w:rsidRPr="000E1B3A" w:rsidRDefault="00855070" w:rsidP="005B38C2">
      <w:pPr>
        <w:pStyle w:val="NoSpacing"/>
        <w:jc w:val="both"/>
        <w:rPr>
          <w:rFonts w:asciiTheme="minorHAnsi" w:hAnsiTheme="minorHAnsi" w:cstheme="minorHAnsi"/>
          <w:b/>
          <w:lang w:val="en-US"/>
        </w:rPr>
      </w:pPr>
      <w:r w:rsidRPr="000E1B3A">
        <w:rPr>
          <w:rFonts w:asciiTheme="minorHAnsi" w:hAnsiTheme="minorHAnsi" w:cstheme="minorHAnsi"/>
          <w:b/>
          <w:lang w:val="en-US"/>
        </w:rPr>
        <w:t xml:space="preserve">About </w:t>
      </w:r>
      <w:proofErr w:type="spellStart"/>
      <w:r w:rsidRPr="000E1B3A">
        <w:rPr>
          <w:rFonts w:asciiTheme="minorHAnsi" w:hAnsiTheme="minorHAnsi" w:cstheme="minorHAnsi"/>
          <w:b/>
          <w:lang w:val="en-US"/>
        </w:rPr>
        <w:t>SecureCom</w:t>
      </w:r>
      <w:proofErr w:type="spellEnd"/>
      <w:r w:rsidRPr="000E1B3A">
        <w:rPr>
          <w:rFonts w:asciiTheme="minorHAnsi" w:hAnsiTheme="minorHAnsi" w:cstheme="minorHAnsi"/>
          <w:b/>
          <w:lang w:val="en-US"/>
        </w:rPr>
        <w:t xml:space="preserve"> Mobile Inc.</w:t>
      </w:r>
    </w:p>
    <w:p w:rsidR="00855070" w:rsidRPr="00641BFB" w:rsidRDefault="00855070" w:rsidP="005B38C2">
      <w:pPr>
        <w:pStyle w:val="NoSpacing"/>
        <w:jc w:val="both"/>
        <w:rPr>
          <w:lang w:val="en-US"/>
        </w:rPr>
      </w:pPr>
      <w:proofErr w:type="spellStart"/>
      <w:r w:rsidRPr="000E1B3A">
        <w:rPr>
          <w:rFonts w:asciiTheme="minorHAnsi" w:hAnsiTheme="minorHAnsi" w:cstheme="minorHAnsi"/>
          <w:lang w:val="en-US"/>
        </w:rPr>
        <w:t>SecureCom</w:t>
      </w:r>
      <w:proofErr w:type="spellEnd"/>
      <w:r w:rsidRPr="000E1B3A">
        <w:rPr>
          <w:rFonts w:asciiTheme="minorHAnsi" w:hAnsiTheme="minorHAnsi" w:cstheme="minorHAnsi"/>
          <w:lang w:val="en-US"/>
        </w:rPr>
        <w:t xml:space="preserve"> Mobile Inc. under the brand </w:t>
      </w:r>
      <w:proofErr w:type="spellStart"/>
      <w:r w:rsidRPr="000E1B3A">
        <w:rPr>
          <w:rFonts w:asciiTheme="minorHAnsi" w:hAnsiTheme="minorHAnsi" w:cstheme="minorHAnsi"/>
          <w:lang w:val="en-US"/>
        </w:rPr>
        <w:t>SecurePair</w:t>
      </w:r>
      <w:proofErr w:type="spellEnd"/>
      <w:r w:rsidRPr="000E1B3A">
        <w:rPr>
          <w:rFonts w:asciiTheme="minorHAnsi" w:hAnsiTheme="minorHAnsi" w:cstheme="minorHAnsi"/>
          <w:lang w:val="en-US"/>
        </w:rPr>
        <w:t>™ develops and markets consumer software and hardware encryption communications products for mobile phones, tablets, and computer-based platforms. Its technology enables people to communicate, in complete privacy, with ease, using voice, text and data messaging. The Company employs cryptographically strong algorithms and protocols to shield communication</w:t>
      </w:r>
      <w:r w:rsidRPr="00641BFB">
        <w:rPr>
          <w:lang w:val="en-US"/>
        </w:rPr>
        <w:t xml:space="preserve"> from surveillance and analysis. Its encryption scheme cannot be circumvented by mobile carriers or other parties, thereby ensuring total privacy. </w:t>
      </w:r>
      <w:proofErr w:type="spellStart"/>
      <w:r w:rsidRPr="00641BFB">
        <w:rPr>
          <w:lang w:val="en-US"/>
        </w:rPr>
        <w:t>SecureCom</w:t>
      </w:r>
      <w:proofErr w:type="spellEnd"/>
      <w:r w:rsidRPr="00641BFB">
        <w:rPr>
          <w:lang w:val="en-US"/>
        </w:rPr>
        <w:t xml:space="preserve"> Mobile products are available for the Android and coming soon for </w:t>
      </w:r>
      <w:proofErr w:type="spellStart"/>
      <w:r w:rsidRPr="00641BFB">
        <w:rPr>
          <w:lang w:val="en-US"/>
        </w:rPr>
        <w:t>iOS</w:t>
      </w:r>
      <w:proofErr w:type="spellEnd"/>
      <w:r w:rsidRPr="00641BFB">
        <w:rPr>
          <w:lang w:val="en-US"/>
        </w:rPr>
        <w:t>.</w:t>
      </w:r>
      <w:r w:rsidR="00873A91" w:rsidRPr="00873A91">
        <w:rPr>
          <w:b/>
          <w:lang w:val="en-US"/>
        </w:rPr>
        <w:t xml:space="preserve"> </w:t>
      </w:r>
      <w:r w:rsidR="00873A91" w:rsidRPr="00641BFB">
        <w:rPr>
          <w:b/>
          <w:lang w:val="en-US"/>
        </w:rPr>
        <w:t>See</w:t>
      </w:r>
      <w:r w:rsidR="00873A91">
        <w:rPr>
          <w:b/>
          <w:lang w:val="en-US"/>
        </w:rPr>
        <w:t xml:space="preserve"> also</w:t>
      </w:r>
      <w:r w:rsidR="00873A91" w:rsidRPr="00641BFB">
        <w:rPr>
          <w:b/>
          <w:lang w:val="en-US"/>
        </w:rPr>
        <w:t xml:space="preserve"> </w:t>
      </w:r>
      <w:hyperlink r:id="rId8" w:history="1">
        <w:r w:rsidR="00873A91" w:rsidRPr="00790319">
          <w:rPr>
            <w:rStyle w:val="Hyperlink"/>
            <w:b/>
            <w:lang w:val="en-US"/>
          </w:rPr>
          <w:t>http://www.securecommobile.com</w:t>
        </w:r>
      </w:hyperlink>
      <w:r w:rsidR="00873A91">
        <w:rPr>
          <w:b/>
          <w:lang w:val="en-US"/>
        </w:rPr>
        <w:t>.</w:t>
      </w:r>
    </w:p>
    <w:p w:rsidR="00855070" w:rsidRPr="00641BFB" w:rsidRDefault="00855070" w:rsidP="005B38C2">
      <w:pPr>
        <w:pStyle w:val="NoSpacing"/>
        <w:jc w:val="both"/>
        <w:rPr>
          <w:lang w:val="en-US"/>
        </w:rPr>
      </w:pPr>
    </w:p>
    <w:p w:rsidR="00873A91" w:rsidRDefault="00B45ED9" w:rsidP="005B38C2">
      <w:pPr>
        <w:pStyle w:val="NoSpacing"/>
        <w:jc w:val="both"/>
        <w:rPr>
          <w:lang w:val="en-US"/>
        </w:rPr>
      </w:pPr>
      <w:r w:rsidRPr="00873A91">
        <w:rPr>
          <w:b/>
          <w:lang w:val="en-US"/>
        </w:rPr>
        <w:t>For further information please contact:</w:t>
      </w:r>
      <w:r w:rsidRPr="00641BFB">
        <w:rPr>
          <w:lang w:val="en-US"/>
        </w:rPr>
        <w:t xml:space="preserve"> </w:t>
      </w:r>
    </w:p>
    <w:p w:rsidR="00873A91" w:rsidRDefault="00BA1263" w:rsidP="005B38C2">
      <w:pPr>
        <w:pStyle w:val="NoSpacing"/>
        <w:jc w:val="both"/>
        <w:rPr>
          <w:lang w:val="en-US"/>
        </w:rPr>
      </w:pPr>
      <w:r>
        <w:rPr>
          <w:lang w:val="en-US"/>
        </w:rPr>
        <w:t>Lisa-Marie Iannitelli, Investor Relations</w:t>
      </w:r>
    </w:p>
    <w:p w:rsidR="00873A91" w:rsidRDefault="00873A91" w:rsidP="005B38C2">
      <w:pPr>
        <w:pStyle w:val="NoSpacing"/>
        <w:jc w:val="both"/>
        <w:rPr>
          <w:lang w:val="en-US"/>
        </w:rPr>
      </w:pPr>
      <w:r>
        <w:rPr>
          <w:lang w:val="en-US"/>
        </w:rPr>
        <w:t>t:</w:t>
      </w:r>
      <w:r w:rsidR="00B45ED9" w:rsidRPr="00641BFB">
        <w:rPr>
          <w:lang w:val="en-US"/>
        </w:rPr>
        <w:t xml:space="preserve"> </w:t>
      </w:r>
      <w:r w:rsidR="00BA1263">
        <w:t>(416) 362-4441</w:t>
      </w:r>
    </w:p>
    <w:p w:rsidR="00B45ED9" w:rsidRDefault="00B45ED9" w:rsidP="005B38C2">
      <w:pPr>
        <w:pStyle w:val="NoSpacing"/>
        <w:jc w:val="both"/>
        <w:rPr>
          <w:rStyle w:val="Hyperlink"/>
          <w:color w:val="auto"/>
          <w:u w:val="none"/>
          <w:lang w:val="en-US"/>
        </w:rPr>
      </w:pPr>
      <w:r>
        <w:rPr>
          <w:lang w:val="en-US"/>
        </w:rPr>
        <w:t>e</w:t>
      </w:r>
      <w:r w:rsidRPr="00B45ED9">
        <w:rPr>
          <w:lang w:val="en-US"/>
        </w:rPr>
        <w:t>:</w:t>
      </w:r>
      <w:r w:rsidRPr="00641BFB">
        <w:rPr>
          <w:b/>
          <w:lang w:val="en-US"/>
        </w:rPr>
        <w:t xml:space="preserve"> </w:t>
      </w:r>
      <w:hyperlink r:id="rId9" w:history="1">
        <w:r w:rsidR="00BA1263" w:rsidRPr="00BA1263">
          <w:rPr>
            <w:rStyle w:val="Hyperlink"/>
            <w:color w:val="auto"/>
            <w:u w:val="none"/>
            <w:lang w:val="en-US"/>
          </w:rPr>
          <w:t>lisa-marie@delavaco.com</w:t>
        </w:r>
      </w:hyperlink>
    </w:p>
    <w:p w:rsidR="009413AB" w:rsidRPr="00BA1263" w:rsidRDefault="009413AB" w:rsidP="005B38C2">
      <w:pPr>
        <w:pStyle w:val="NoSpacing"/>
        <w:jc w:val="both"/>
        <w:rPr>
          <w:b/>
          <w:lang w:val="en-US"/>
        </w:rPr>
      </w:pPr>
    </w:p>
    <w:p w:rsidR="00B13EB0" w:rsidRDefault="00B13EB0" w:rsidP="00B13EB0">
      <w:pPr>
        <w:pStyle w:val="NoSpacing"/>
        <w:rPr>
          <w:b/>
          <w:lang w:val="en-US"/>
        </w:rPr>
      </w:pPr>
      <w:r>
        <w:rPr>
          <w:b/>
          <w:lang w:val="en-US"/>
        </w:rPr>
        <w:t>Forward Looking Information</w:t>
      </w:r>
      <w:r w:rsidR="00A2333E">
        <w:rPr>
          <w:b/>
          <w:lang w:val="en-US"/>
        </w:rPr>
        <w:t>:</w:t>
      </w:r>
    </w:p>
    <w:p w:rsidR="00B13EB0" w:rsidRPr="00A21CE4" w:rsidRDefault="00B13EB0" w:rsidP="00A2333E">
      <w:pPr>
        <w:pStyle w:val="NoSpacing"/>
        <w:jc w:val="both"/>
        <w:rPr>
          <w:i/>
          <w:lang w:val="en-US"/>
        </w:rPr>
      </w:pPr>
      <w:r w:rsidRPr="00A21CE4">
        <w:rPr>
          <w:i/>
          <w:lang w:val="en-US"/>
        </w:rPr>
        <w:t xml:space="preserve">This press release may include forward-looking information within the meaning of Canadian securities legislation, concerning the business of </w:t>
      </w:r>
      <w:proofErr w:type="spellStart"/>
      <w:r w:rsidRPr="00A21CE4">
        <w:rPr>
          <w:i/>
          <w:lang w:val="en-US"/>
        </w:rPr>
        <w:t>SecureCom</w:t>
      </w:r>
      <w:proofErr w:type="spellEnd"/>
      <w:r w:rsidRPr="00A21CE4">
        <w:rPr>
          <w:i/>
          <w:lang w:val="en-US"/>
        </w:rPr>
        <w:t xml:space="preserve"> Mobile Inc</w:t>
      </w:r>
      <w:r w:rsidR="00A2333E" w:rsidRPr="00A21CE4">
        <w:rPr>
          <w:i/>
          <w:lang w:val="en-US"/>
        </w:rPr>
        <w:t xml:space="preserve">. </w:t>
      </w:r>
      <w:r w:rsidR="001E6B2F" w:rsidRPr="00A21CE4">
        <w:rPr>
          <w:i/>
          <w:lang w:val="en-US"/>
        </w:rPr>
        <w:t>including in respect to proposed Offering</w:t>
      </w:r>
      <w:r w:rsidRPr="00A21CE4">
        <w:rPr>
          <w:i/>
          <w:lang w:val="en-US"/>
        </w:rPr>
        <w:t xml:space="preserve">. Forward-looking information is based on certain key expectations and assumptions made by the management of </w:t>
      </w:r>
      <w:proofErr w:type="spellStart"/>
      <w:r w:rsidRPr="00A21CE4">
        <w:rPr>
          <w:i/>
          <w:lang w:val="en-US"/>
        </w:rPr>
        <w:t>SecureCom</w:t>
      </w:r>
      <w:proofErr w:type="spellEnd"/>
      <w:r w:rsidRPr="00A21CE4">
        <w:rPr>
          <w:i/>
          <w:lang w:val="en-US"/>
        </w:rPr>
        <w:t xml:space="preserve"> Mobile Inc., including future plans for the research and development of digital products, including the </w:t>
      </w:r>
      <w:proofErr w:type="spellStart"/>
      <w:r w:rsidRPr="00A21CE4">
        <w:rPr>
          <w:i/>
          <w:lang w:val="en-US"/>
        </w:rPr>
        <w:t>iOS</w:t>
      </w:r>
      <w:proofErr w:type="spellEnd"/>
      <w:r w:rsidRPr="00A21CE4">
        <w:rPr>
          <w:i/>
          <w:lang w:val="en-US"/>
        </w:rPr>
        <w:t xml:space="preserve"> version, and the effectiveness of the products. Although </w:t>
      </w:r>
      <w:proofErr w:type="spellStart"/>
      <w:r w:rsidRPr="00A21CE4">
        <w:rPr>
          <w:i/>
          <w:lang w:val="en-US"/>
        </w:rPr>
        <w:t>SecureCom</w:t>
      </w:r>
      <w:proofErr w:type="spellEnd"/>
      <w:r w:rsidRPr="00A21CE4">
        <w:rPr>
          <w:i/>
          <w:lang w:val="en-US"/>
        </w:rPr>
        <w:t xml:space="preserve"> Mobile Inc. believes that the expectations and assumptions on which such forward-looking information is based are reasonable, undue reliance should not be placed on the forward-looking information because </w:t>
      </w:r>
      <w:proofErr w:type="spellStart"/>
      <w:r w:rsidRPr="00A21CE4">
        <w:rPr>
          <w:i/>
          <w:lang w:val="en-US"/>
        </w:rPr>
        <w:t>SecureCom</w:t>
      </w:r>
      <w:proofErr w:type="spellEnd"/>
      <w:r w:rsidRPr="00A21CE4">
        <w:rPr>
          <w:i/>
          <w:lang w:val="en-US"/>
        </w:rPr>
        <w:t xml:space="preserve"> Mobile Inc. can give no assurance that they will prove to be correct. Forward-looking statements contained in this press release are made as of the date of this press release. </w:t>
      </w:r>
      <w:proofErr w:type="spellStart"/>
      <w:r w:rsidRPr="00A21CE4">
        <w:rPr>
          <w:i/>
          <w:lang w:val="en-US"/>
        </w:rPr>
        <w:t>SecureCom</w:t>
      </w:r>
      <w:proofErr w:type="spellEnd"/>
      <w:r w:rsidRPr="00A21CE4">
        <w:rPr>
          <w:i/>
          <w:lang w:val="en-US"/>
        </w:rPr>
        <w:t xml:space="preserve"> </w:t>
      </w:r>
      <w:r w:rsidRPr="00A21CE4">
        <w:rPr>
          <w:i/>
          <w:lang w:val="en-US"/>
        </w:rPr>
        <w:lastRenderedPageBreak/>
        <w:t>Mobile Inc. disclaims any intent or obligation to update publicly any forward-looking information, whether as a result of new information, future events or results or otherwise, other than as required by applicable securities laws.</w:t>
      </w:r>
    </w:p>
    <w:p w:rsidR="00B13EB0" w:rsidRPr="00A21CE4" w:rsidRDefault="00B13EB0" w:rsidP="00A2333E">
      <w:pPr>
        <w:pStyle w:val="NoSpacing"/>
        <w:jc w:val="both"/>
        <w:rPr>
          <w:i/>
          <w:lang w:val="en-US"/>
        </w:rPr>
      </w:pPr>
    </w:p>
    <w:p w:rsidR="00B13EB0" w:rsidRPr="00A21CE4" w:rsidRDefault="00B13EB0" w:rsidP="00A2333E">
      <w:pPr>
        <w:pStyle w:val="NoSpacing"/>
        <w:jc w:val="both"/>
        <w:rPr>
          <w:i/>
          <w:lang w:val="en-US"/>
        </w:rPr>
      </w:pPr>
      <w:r w:rsidRPr="00A21CE4">
        <w:rPr>
          <w:i/>
          <w:lang w:val="en-US"/>
        </w:rPr>
        <w:t xml:space="preserve">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Canadian Securities Exchange, consumer sentiment towards the Company's products, technology failures, competition, and failure of counterparties to perform their contractual obligations and other risks detailed from time to time in the filings made by the Company in securities filings. </w:t>
      </w:r>
    </w:p>
    <w:p w:rsidR="00B13EB0" w:rsidRPr="00A21CE4" w:rsidRDefault="00B13EB0" w:rsidP="00A2333E">
      <w:pPr>
        <w:pStyle w:val="NoSpacing"/>
        <w:jc w:val="both"/>
        <w:rPr>
          <w:i/>
          <w:lang w:val="en-US"/>
        </w:rPr>
      </w:pPr>
    </w:p>
    <w:p w:rsidR="00B13EB0" w:rsidRPr="00A21CE4" w:rsidRDefault="00B13EB0" w:rsidP="00A2333E">
      <w:pPr>
        <w:pStyle w:val="NoSpacing"/>
        <w:jc w:val="both"/>
        <w:rPr>
          <w:i/>
          <w:lang w:val="en-US"/>
        </w:rPr>
      </w:pPr>
      <w:r w:rsidRPr="00A21CE4">
        <w:rPr>
          <w:i/>
          <w:lang w:val="en-US"/>
        </w:rPr>
        <w:t>The reader is cautioned that assumptions used in the preparation of any forward-looking information may prove to be incorrect. Events or circumstances may cause actual results to differ materially from those predicted, as a result of numerous known and unknown risks, uncertainties, and other factors, many of which are beyond the control of the Company. The reader is cautioned not to place undue reliance on any forward-looking information contained in this news release.</w:t>
      </w:r>
    </w:p>
    <w:p w:rsidR="00855070" w:rsidRPr="00641BFB" w:rsidRDefault="00855070" w:rsidP="005B38C2">
      <w:pPr>
        <w:pStyle w:val="NoSpacing"/>
        <w:jc w:val="both"/>
        <w:rPr>
          <w:lang w:val="en-US"/>
        </w:rPr>
      </w:pPr>
    </w:p>
    <w:p w:rsidR="00855070" w:rsidRPr="00641BFB" w:rsidRDefault="00855070" w:rsidP="005B38C2">
      <w:pPr>
        <w:pStyle w:val="NoSpacing"/>
        <w:jc w:val="both"/>
        <w:rPr>
          <w:i/>
          <w:lang w:val="en-US"/>
        </w:rPr>
      </w:pPr>
      <w:r w:rsidRPr="00641BFB">
        <w:rPr>
          <w:i/>
          <w:lang w:val="en-US"/>
        </w:rPr>
        <w:t>The Canadian Securities Exchange has not reviewed and does not accept responsibility for the adequacy or accuracy of the content of this news release.</w:t>
      </w:r>
    </w:p>
    <w:p w:rsidR="0028530C" w:rsidRPr="00641BFB" w:rsidRDefault="0028530C" w:rsidP="00B050B9">
      <w:pPr>
        <w:pStyle w:val="NoSpacing"/>
        <w:jc w:val="both"/>
        <w:rPr>
          <w:b/>
          <w:lang w:val="en-US"/>
        </w:rPr>
      </w:pPr>
    </w:p>
    <w:sectPr w:rsidR="0028530C" w:rsidRPr="00641BFB" w:rsidSect="00873A91">
      <w:footerReference w:type="default" r:id="rId10"/>
      <w:pgSz w:w="12240" w:h="15840"/>
      <w:pgMar w:top="1440" w:right="1440" w:bottom="1440" w:left="1440" w:header="706"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8A5" w:rsidRDefault="007E28A5">
      <w:r>
        <w:separator/>
      </w:r>
    </w:p>
  </w:endnote>
  <w:endnote w:type="continuationSeparator" w:id="0">
    <w:p w:rsidR="007E28A5" w:rsidRDefault="007E28A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ED" w:rsidRPr="007D3AC2" w:rsidRDefault="007D3AC2" w:rsidP="007D3AC2">
    <w:pPr>
      <w:pStyle w:val="Footer"/>
    </w:pPr>
    <w:r w:rsidRPr="007D3AC2">
      <w:tab/>
    </w:r>
    <w:r w:rsidR="00E833AE" w:rsidRPr="007D3AC2">
      <w:rPr>
        <w:rStyle w:val="PageNumber"/>
      </w:rPr>
      <w:fldChar w:fldCharType="begin"/>
    </w:r>
    <w:r w:rsidRPr="007D3AC2">
      <w:rPr>
        <w:rStyle w:val="PageNumber"/>
      </w:rPr>
      <w:instrText xml:space="preserve"> PAGE  \* MERGEFORMAT </w:instrText>
    </w:r>
    <w:r w:rsidR="00E833AE" w:rsidRPr="007D3AC2">
      <w:rPr>
        <w:rStyle w:val="PageNumber"/>
      </w:rPr>
      <w:fldChar w:fldCharType="separate"/>
    </w:r>
    <w:r w:rsidR="00586006">
      <w:rPr>
        <w:rStyle w:val="PageNumber"/>
        <w:noProof/>
      </w:rPr>
      <w:t>2</w:t>
    </w:r>
    <w:r w:rsidR="00E833AE" w:rsidRPr="007D3AC2">
      <w:rPr>
        <w:rStyle w:val="PageNumber"/>
      </w:rPr>
      <w:fldChar w:fldCharType="end"/>
    </w:r>
    <w:r w:rsidRPr="007D3AC2">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8A5" w:rsidRDefault="007E28A5">
      <w:r>
        <w:separator/>
      </w:r>
    </w:p>
  </w:footnote>
  <w:footnote w:type="continuationSeparator" w:id="0">
    <w:p w:rsidR="007E28A5" w:rsidRDefault="007E28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F6C9C"/>
    <w:multiLevelType w:val="multilevel"/>
    <w:tmpl w:val="E692F6C8"/>
    <w:name w:val="zzmpAgr||Agr|3|4|1|1|2|37||1|2|32||1|2|0||1|2|0||1|2|0||mpNA||mpNA||mpNA||mpNA||"/>
    <w:lvl w:ilvl="0">
      <w:start w:val="1"/>
      <w:numFmt w:val="decimal"/>
      <w:pStyle w:val="AgrL1"/>
      <w:isLgl/>
      <w:lvlText w:val="%1."/>
      <w:lvlJc w:val="left"/>
      <w:pPr>
        <w:tabs>
          <w:tab w:val="num" w:pos="720"/>
        </w:tabs>
        <w:ind w:left="720" w:hanging="720"/>
      </w:pPr>
      <w:rPr>
        <w:rFonts w:ascii="Arial" w:hAnsi="Arial" w:cs="Arial"/>
        <w:b/>
        <w:i w:val="0"/>
        <w:caps/>
        <w:smallCaps w:val="0"/>
        <w:color w:val="auto"/>
        <w:sz w:val="20"/>
        <w:u w:val="none"/>
      </w:rPr>
    </w:lvl>
    <w:lvl w:ilvl="1">
      <w:start w:val="1"/>
      <w:numFmt w:val="decimal"/>
      <w:pStyle w:val="AgrL2"/>
      <w:isLgl/>
      <w:lvlText w:val="%1.%2"/>
      <w:lvlJc w:val="left"/>
      <w:pPr>
        <w:tabs>
          <w:tab w:val="num" w:pos="720"/>
        </w:tabs>
        <w:ind w:left="720" w:hanging="720"/>
      </w:pPr>
      <w:rPr>
        <w:rFonts w:ascii="Arial" w:hAnsi="Arial" w:cs="Arial"/>
        <w:b w:val="0"/>
        <w:i w:val="0"/>
        <w:caps w:val="0"/>
        <w:color w:val="auto"/>
        <w:sz w:val="20"/>
        <w:u w:val="none"/>
      </w:rPr>
    </w:lvl>
    <w:lvl w:ilvl="2">
      <w:start w:val="1"/>
      <w:numFmt w:val="decimal"/>
      <w:pStyle w:val="AgrL3"/>
      <w:isLgl/>
      <w:lvlText w:val="%1.%2.%3"/>
      <w:lvlJc w:val="left"/>
      <w:pPr>
        <w:tabs>
          <w:tab w:val="num" w:pos="10076"/>
        </w:tabs>
        <w:ind w:left="10076" w:hanging="720"/>
      </w:pPr>
      <w:rPr>
        <w:rFonts w:ascii="Arial" w:hAnsi="Arial" w:cs="Arial"/>
        <w:b w:val="0"/>
        <w:i w:val="0"/>
        <w:caps w:val="0"/>
        <w:color w:val="auto"/>
        <w:sz w:val="20"/>
        <w:u w:val="none"/>
      </w:rPr>
    </w:lvl>
    <w:lvl w:ilvl="3">
      <w:start w:val="1"/>
      <w:numFmt w:val="decimal"/>
      <w:pStyle w:val="AgrL4"/>
      <w:isLgl/>
      <w:lvlText w:val="%1.%2.%3.%4"/>
      <w:lvlJc w:val="left"/>
      <w:pPr>
        <w:tabs>
          <w:tab w:val="num" w:pos="2520"/>
        </w:tabs>
        <w:ind w:left="2520" w:hanging="1080"/>
      </w:pPr>
      <w:rPr>
        <w:rFonts w:ascii="Arial" w:hAnsi="Arial" w:cs="Arial"/>
        <w:b w:val="0"/>
        <w:i w:val="0"/>
        <w:caps w:val="0"/>
        <w:color w:val="auto"/>
        <w:sz w:val="20"/>
        <w:u w:val="none"/>
      </w:rPr>
    </w:lvl>
    <w:lvl w:ilvl="4">
      <w:start w:val="1"/>
      <w:numFmt w:val="decimal"/>
      <w:pStyle w:val="AgrL5"/>
      <w:isLgl/>
      <w:lvlText w:val="%1.%2.%3.%4.%5"/>
      <w:lvlJc w:val="left"/>
      <w:pPr>
        <w:tabs>
          <w:tab w:val="num" w:pos="3600"/>
        </w:tabs>
        <w:ind w:left="3600" w:hanging="1080"/>
      </w:pPr>
      <w:rPr>
        <w:rFonts w:ascii="Arial" w:hAnsi="Arial" w:cs="Arial"/>
        <w:b w:val="0"/>
        <w:i w:val="0"/>
        <w:caps w:val="0"/>
        <w:color w:val="auto"/>
        <w:sz w:val="20"/>
        <w:u w:val="none"/>
      </w:rPr>
    </w:lvl>
    <w:lvl w:ilvl="5">
      <w:start w:val="1"/>
      <w:numFmt w:val="lowerLetter"/>
      <w:suff w:val="nothing"/>
      <w:lvlText w:val="(%6)"/>
      <w:lvlJc w:val="left"/>
      <w:pPr>
        <w:tabs>
          <w:tab w:val="num" w:pos="0"/>
        </w:tabs>
        <w:ind w:left="0" w:firstLine="0"/>
      </w:pPr>
      <w:rPr>
        <w:rFonts w:ascii="Times New Roman" w:hAnsi="Times New Roman" w:cs="Times New Roman"/>
        <w:b w:val="0"/>
        <w:i w:val="0"/>
        <w:caps w:val="0"/>
        <w:color w:val="auto"/>
        <w:sz w:val="20"/>
        <w:u w:val="none"/>
      </w:rPr>
    </w:lvl>
    <w:lvl w:ilvl="6">
      <w:start w:val="1"/>
      <w:numFmt w:val="lowerLetter"/>
      <w:lvlText w:val="(%7)"/>
      <w:lvlJc w:val="left"/>
      <w:pPr>
        <w:tabs>
          <w:tab w:val="num" w:pos="1440"/>
        </w:tabs>
        <w:ind w:left="0" w:firstLine="720"/>
      </w:pPr>
      <w:rPr>
        <w:rFonts w:ascii="Times New Roman" w:hAnsi="Times New Roman" w:cs="Times New Roman"/>
        <w:b w:val="0"/>
        <w:i w:val="0"/>
        <w:caps w:val="0"/>
        <w:color w:val="auto"/>
        <w:sz w:val="20"/>
        <w:u w:val="none"/>
      </w:rPr>
    </w:lvl>
    <w:lvl w:ilvl="7">
      <w:start w:val="1"/>
      <w:numFmt w:val="none"/>
      <w:lvlRestart w:val="0"/>
      <w:lvlText w:val=""/>
      <w:lvlJc w:val="left"/>
      <w:pPr>
        <w:tabs>
          <w:tab w:val="num" w:pos="1440"/>
        </w:tabs>
        <w:ind w:left="0" w:firstLine="720"/>
      </w:pPr>
      <w:rPr>
        <w:rFonts w:ascii="Times New Roman" w:hAnsi="Times New Roman" w:cs="Times New Roman"/>
        <w:b w:val="0"/>
        <w:i w:val="0"/>
        <w:caps w:val="0"/>
        <w:color w:val="auto"/>
        <w:sz w:val="20"/>
        <w:u w:val="none"/>
      </w:rPr>
    </w:lvl>
    <w:lvl w:ilvl="8">
      <w:start w:val="1"/>
      <w:numFmt w:val="lowerRoman"/>
      <w:lvlText w:val="%9)"/>
      <w:lvlJc w:val="left"/>
      <w:pPr>
        <w:tabs>
          <w:tab w:val="num" w:pos="6480"/>
        </w:tabs>
        <w:ind w:left="0" w:firstLine="5760"/>
      </w:pPr>
      <w:rPr>
        <w:rFonts w:ascii="Times New Roman" w:hAnsi="Times New Roman" w:cs="Times New Roman"/>
        <w:b w:val="0"/>
        <w:i w:val="0"/>
        <w:caps w:val="0"/>
        <w:color w:val="auto"/>
        <w:u w:val="none"/>
      </w:rPr>
    </w:lvl>
  </w:abstractNum>
  <w:abstractNum w:abstractNumId="1">
    <w:nsid w:val="64AA1B41"/>
    <w:multiLevelType w:val="hybridMultilevel"/>
    <w:tmpl w:val="965271E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7D545DD1"/>
    <w:multiLevelType w:val="hybridMultilevel"/>
    <w:tmpl w:val="5A76EFCC"/>
    <w:lvl w:ilvl="0" w:tplc="0407000B">
      <w:numFmt w:val="bullet"/>
      <w:lvlText w:val=""/>
      <w:lvlJc w:val="left"/>
      <w:pPr>
        <w:tabs>
          <w:tab w:val="num" w:pos="786"/>
        </w:tabs>
        <w:ind w:left="786" w:hanging="360"/>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removePersonalInformation/>
  <w:removeDateAndTime/>
  <w:proofState w:spelling="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docVars>
    <w:docVar w:name="85TrailerDate" w:val="0"/>
    <w:docVar w:name="85TrailerDateField" w:val="0"/>
    <w:docVar w:name="85TrailerDraft" w:val="0"/>
    <w:docVar w:name="85TrailerFileNumber" w:val="0"/>
    <w:docVar w:name="85TrailerTime" w:val="0"/>
    <w:docVar w:name="85TrailerType" w:val="102"/>
    <w:docVar w:name="MPDocID" w:val="TOR_LAW\ 9091425\1"/>
    <w:docVar w:name="MPDocIDTemplate" w:val="%l\ |%n|\%v"/>
    <w:docVar w:name="MPDocIDTemplateDefault" w:val="%l\ |%n|\%v"/>
    <w:docVar w:name="NewDocStampType" w:val="7"/>
    <w:docVar w:name="zzmp10NoTrailerPromptID" w:val="TOR_LAW.9091425.1"/>
  </w:docVars>
  <w:rsids>
    <w:rsidRoot w:val="00EF0437"/>
    <w:rsid w:val="00000920"/>
    <w:rsid w:val="00000EA5"/>
    <w:rsid w:val="0000400F"/>
    <w:rsid w:val="0000756B"/>
    <w:rsid w:val="000175B0"/>
    <w:rsid w:val="000224F5"/>
    <w:rsid w:val="00022AE7"/>
    <w:rsid w:val="00032EEE"/>
    <w:rsid w:val="00036357"/>
    <w:rsid w:val="00055894"/>
    <w:rsid w:val="00090343"/>
    <w:rsid w:val="00096AE2"/>
    <w:rsid w:val="000A130C"/>
    <w:rsid w:val="000A425F"/>
    <w:rsid w:val="000C5777"/>
    <w:rsid w:val="000D677E"/>
    <w:rsid w:val="000E1B3A"/>
    <w:rsid w:val="000E343A"/>
    <w:rsid w:val="000F55B2"/>
    <w:rsid w:val="000F6A5A"/>
    <w:rsid w:val="00116011"/>
    <w:rsid w:val="0012096D"/>
    <w:rsid w:val="0012282F"/>
    <w:rsid w:val="0013260C"/>
    <w:rsid w:val="00153FCB"/>
    <w:rsid w:val="0015410A"/>
    <w:rsid w:val="00161E8F"/>
    <w:rsid w:val="00180940"/>
    <w:rsid w:val="001861C8"/>
    <w:rsid w:val="00196AF1"/>
    <w:rsid w:val="001A74E9"/>
    <w:rsid w:val="001B129B"/>
    <w:rsid w:val="001E2AEA"/>
    <w:rsid w:val="001E6B2F"/>
    <w:rsid w:val="001F25E4"/>
    <w:rsid w:val="001F30C3"/>
    <w:rsid w:val="002002D9"/>
    <w:rsid w:val="002077F2"/>
    <w:rsid w:val="00211AC2"/>
    <w:rsid w:val="002143D7"/>
    <w:rsid w:val="00221453"/>
    <w:rsid w:val="00222DC8"/>
    <w:rsid w:val="00225732"/>
    <w:rsid w:val="00235C9D"/>
    <w:rsid w:val="00240107"/>
    <w:rsid w:val="00247B8C"/>
    <w:rsid w:val="0028530C"/>
    <w:rsid w:val="002A088C"/>
    <w:rsid w:val="002A29A0"/>
    <w:rsid w:val="002A3017"/>
    <w:rsid w:val="002A44F6"/>
    <w:rsid w:val="002B4683"/>
    <w:rsid w:val="002C1C03"/>
    <w:rsid w:val="002E48DD"/>
    <w:rsid w:val="003048AC"/>
    <w:rsid w:val="003077CA"/>
    <w:rsid w:val="003100CF"/>
    <w:rsid w:val="00315AD2"/>
    <w:rsid w:val="00315CC9"/>
    <w:rsid w:val="00320CEF"/>
    <w:rsid w:val="003223AD"/>
    <w:rsid w:val="003348B3"/>
    <w:rsid w:val="00343FE5"/>
    <w:rsid w:val="00355315"/>
    <w:rsid w:val="00364E35"/>
    <w:rsid w:val="00367A82"/>
    <w:rsid w:val="00370639"/>
    <w:rsid w:val="003771A5"/>
    <w:rsid w:val="00377B8E"/>
    <w:rsid w:val="003B3AAA"/>
    <w:rsid w:val="003B7F00"/>
    <w:rsid w:val="003C1AFA"/>
    <w:rsid w:val="003D06CC"/>
    <w:rsid w:val="003E2440"/>
    <w:rsid w:val="003F058F"/>
    <w:rsid w:val="00400FF8"/>
    <w:rsid w:val="00401AA2"/>
    <w:rsid w:val="004135DB"/>
    <w:rsid w:val="00414393"/>
    <w:rsid w:val="004148FB"/>
    <w:rsid w:val="00421E28"/>
    <w:rsid w:val="00422D13"/>
    <w:rsid w:val="00436B67"/>
    <w:rsid w:val="004523F0"/>
    <w:rsid w:val="00461120"/>
    <w:rsid w:val="00465C11"/>
    <w:rsid w:val="00470FEE"/>
    <w:rsid w:val="004774BC"/>
    <w:rsid w:val="00477767"/>
    <w:rsid w:val="0048171E"/>
    <w:rsid w:val="00482C7F"/>
    <w:rsid w:val="00492E01"/>
    <w:rsid w:val="004962DD"/>
    <w:rsid w:val="00497B6C"/>
    <w:rsid w:val="004A254A"/>
    <w:rsid w:val="004A3F96"/>
    <w:rsid w:val="004A459B"/>
    <w:rsid w:val="004B1480"/>
    <w:rsid w:val="004C5281"/>
    <w:rsid w:val="004C6459"/>
    <w:rsid w:val="004E3133"/>
    <w:rsid w:val="004E72A5"/>
    <w:rsid w:val="004F59CF"/>
    <w:rsid w:val="005122C6"/>
    <w:rsid w:val="005128B8"/>
    <w:rsid w:val="00515480"/>
    <w:rsid w:val="0052457C"/>
    <w:rsid w:val="0052591E"/>
    <w:rsid w:val="00530D66"/>
    <w:rsid w:val="00540058"/>
    <w:rsid w:val="00543FF0"/>
    <w:rsid w:val="00546A63"/>
    <w:rsid w:val="00551B0D"/>
    <w:rsid w:val="005559D9"/>
    <w:rsid w:val="00555B8B"/>
    <w:rsid w:val="00556EDD"/>
    <w:rsid w:val="0056120D"/>
    <w:rsid w:val="0057702B"/>
    <w:rsid w:val="00586006"/>
    <w:rsid w:val="00591852"/>
    <w:rsid w:val="00591D3A"/>
    <w:rsid w:val="005946EC"/>
    <w:rsid w:val="00597D42"/>
    <w:rsid w:val="005B1A6B"/>
    <w:rsid w:val="005B38C2"/>
    <w:rsid w:val="005B3E3A"/>
    <w:rsid w:val="005C233A"/>
    <w:rsid w:val="005C7CF0"/>
    <w:rsid w:val="005D71AA"/>
    <w:rsid w:val="005E25BE"/>
    <w:rsid w:val="005E46AF"/>
    <w:rsid w:val="005F21B9"/>
    <w:rsid w:val="005F4340"/>
    <w:rsid w:val="005F6653"/>
    <w:rsid w:val="0060604C"/>
    <w:rsid w:val="00606A39"/>
    <w:rsid w:val="006207C9"/>
    <w:rsid w:val="00625053"/>
    <w:rsid w:val="00635537"/>
    <w:rsid w:val="006374EB"/>
    <w:rsid w:val="00640F31"/>
    <w:rsid w:val="006410B5"/>
    <w:rsid w:val="00641991"/>
    <w:rsid w:val="00641BFB"/>
    <w:rsid w:val="0064435E"/>
    <w:rsid w:val="0064496B"/>
    <w:rsid w:val="0064531A"/>
    <w:rsid w:val="00656129"/>
    <w:rsid w:val="006606A8"/>
    <w:rsid w:val="00662C3E"/>
    <w:rsid w:val="0066748E"/>
    <w:rsid w:val="00675DB5"/>
    <w:rsid w:val="00676838"/>
    <w:rsid w:val="00680E1E"/>
    <w:rsid w:val="006A5045"/>
    <w:rsid w:val="006A5FB3"/>
    <w:rsid w:val="006A60E0"/>
    <w:rsid w:val="006A60FC"/>
    <w:rsid w:val="006B37D5"/>
    <w:rsid w:val="006B6F28"/>
    <w:rsid w:val="006C310B"/>
    <w:rsid w:val="006D292C"/>
    <w:rsid w:val="006D7CBD"/>
    <w:rsid w:val="006E26E7"/>
    <w:rsid w:val="00703167"/>
    <w:rsid w:val="00710AA1"/>
    <w:rsid w:val="00741387"/>
    <w:rsid w:val="0074191E"/>
    <w:rsid w:val="007437D3"/>
    <w:rsid w:val="00761992"/>
    <w:rsid w:val="00764209"/>
    <w:rsid w:val="0077123B"/>
    <w:rsid w:val="00781161"/>
    <w:rsid w:val="007833E9"/>
    <w:rsid w:val="00790C43"/>
    <w:rsid w:val="007A11A3"/>
    <w:rsid w:val="007A2FF5"/>
    <w:rsid w:val="007A42D9"/>
    <w:rsid w:val="007A5723"/>
    <w:rsid w:val="007A7F5E"/>
    <w:rsid w:val="007B1533"/>
    <w:rsid w:val="007B4A59"/>
    <w:rsid w:val="007C143D"/>
    <w:rsid w:val="007C1E17"/>
    <w:rsid w:val="007D3AC2"/>
    <w:rsid w:val="007E08FB"/>
    <w:rsid w:val="007E28A5"/>
    <w:rsid w:val="008034FD"/>
    <w:rsid w:val="008040B2"/>
    <w:rsid w:val="00806F80"/>
    <w:rsid w:val="008241D2"/>
    <w:rsid w:val="008327D6"/>
    <w:rsid w:val="0084245E"/>
    <w:rsid w:val="00855070"/>
    <w:rsid w:val="00873A91"/>
    <w:rsid w:val="0087568C"/>
    <w:rsid w:val="00877BDC"/>
    <w:rsid w:val="00882161"/>
    <w:rsid w:val="008829C2"/>
    <w:rsid w:val="00886DE8"/>
    <w:rsid w:val="0089378F"/>
    <w:rsid w:val="00893E88"/>
    <w:rsid w:val="00897A64"/>
    <w:rsid w:val="008A2863"/>
    <w:rsid w:val="008B774F"/>
    <w:rsid w:val="008C0CAB"/>
    <w:rsid w:val="008C38BF"/>
    <w:rsid w:val="008C67A9"/>
    <w:rsid w:val="008D44C0"/>
    <w:rsid w:val="008D6628"/>
    <w:rsid w:val="008E1905"/>
    <w:rsid w:val="008E2584"/>
    <w:rsid w:val="00910058"/>
    <w:rsid w:val="00917421"/>
    <w:rsid w:val="009262EE"/>
    <w:rsid w:val="00932BCD"/>
    <w:rsid w:val="00933E40"/>
    <w:rsid w:val="009413AB"/>
    <w:rsid w:val="00955E79"/>
    <w:rsid w:val="009A4AF5"/>
    <w:rsid w:val="009A55BF"/>
    <w:rsid w:val="009B6780"/>
    <w:rsid w:val="009C1BDD"/>
    <w:rsid w:val="009D571B"/>
    <w:rsid w:val="009E435C"/>
    <w:rsid w:val="00A017F8"/>
    <w:rsid w:val="00A11C46"/>
    <w:rsid w:val="00A21CE4"/>
    <w:rsid w:val="00A22EDB"/>
    <w:rsid w:val="00A2333E"/>
    <w:rsid w:val="00A32F0D"/>
    <w:rsid w:val="00A3525D"/>
    <w:rsid w:val="00A41B0A"/>
    <w:rsid w:val="00A4755F"/>
    <w:rsid w:val="00A54912"/>
    <w:rsid w:val="00A57EAA"/>
    <w:rsid w:val="00A6371E"/>
    <w:rsid w:val="00A724F6"/>
    <w:rsid w:val="00A73313"/>
    <w:rsid w:val="00A7398C"/>
    <w:rsid w:val="00A744FD"/>
    <w:rsid w:val="00A75F69"/>
    <w:rsid w:val="00A80664"/>
    <w:rsid w:val="00A871FE"/>
    <w:rsid w:val="00A87A63"/>
    <w:rsid w:val="00AA43C8"/>
    <w:rsid w:val="00AB3E7E"/>
    <w:rsid w:val="00AB4557"/>
    <w:rsid w:val="00AB4BDB"/>
    <w:rsid w:val="00AC3608"/>
    <w:rsid w:val="00AD1A3B"/>
    <w:rsid w:val="00AD6F77"/>
    <w:rsid w:val="00AE04A1"/>
    <w:rsid w:val="00AF3A6B"/>
    <w:rsid w:val="00AF56F6"/>
    <w:rsid w:val="00B04700"/>
    <w:rsid w:val="00B04B49"/>
    <w:rsid w:val="00B050B9"/>
    <w:rsid w:val="00B05583"/>
    <w:rsid w:val="00B10FDD"/>
    <w:rsid w:val="00B13EB0"/>
    <w:rsid w:val="00B164CF"/>
    <w:rsid w:val="00B165C1"/>
    <w:rsid w:val="00B23CCC"/>
    <w:rsid w:val="00B264C8"/>
    <w:rsid w:val="00B26903"/>
    <w:rsid w:val="00B307FE"/>
    <w:rsid w:val="00B436D7"/>
    <w:rsid w:val="00B45ED9"/>
    <w:rsid w:val="00B62072"/>
    <w:rsid w:val="00B66266"/>
    <w:rsid w:val="00B7104B"/>
    <w:rsid w:val="00B7635A"/>
    <w:rsid w:val="00B9008E"/>
    <w:rsid w:val="00B913F3"/>
    <w:rsid w:val="00BA1263"/>
    <w:rsid w:val="00BA55B0"/>
    <w:rsid w:val="00BA74B1"/>
    <w:rsid w:val="00BB1673"/>
    <w:rsid w:val="00BB4AFD"/>
    <w:rsid w:val="00BC086E"/>
    <w:rsid w:val="00BC799F"/>
    <w:rsid w:val="00BD0952"/>
    <w:rsid w:val="00BD6EC0"/>
    <w:rsid w:val="00BE085B"/>
    <w:rsid w:val="00BE49E5"/>
    <w:rsid w:val="00BF2B37"/>
    <w:rsid w:val="00BF62B4"/>
    <w:rsid w:val="00C00038"/>
    <w:rsid w:val="00C1075D"/>
    <w:rsid w:val="00C12145"/>
    <w:rsid w:val="00C1621E"/>
    <w:rsid w:val="00C24D20"/>
    <w:rsid w:val="00C25AE9"/>
    <w:rsid w:val="00C378C4"/>
    <w:rsid w:val="00C43B23"/>
    <w:rsid w:val="00C552F1"/>
    <w:rsid w:val="00C65B75"/>
    <w:rsid w:val="00C765FE"/>
    <w:rsid w:val="00C866BC"/>
    <w:rsid w:val="00C927D0"/>
    <w:rsid w:val="00CB65EC"/>
    <w:rsid w:val="00CC0341"/>
    <w:rsid w:val="00CE0799"/>
    <w:rsid w:val="00CF2004"/>
    <w:rsid w:val="00CF27B3"/>
    <w:rsid w:val="00CF47B2"/>
    <w:rsid w:val="00CF73FB"/>
    <w:rsid w:val="00D0075B"/>
    <w:rsid w:val="00D046D5"/>
    <w:rsid w:val="00D33636"/>
    <w:rsid w:val="00D3441F"/>
    <w:rsid w:val="00D34856"/>
    <w:rsid w:val="00D40E65"/>
    <w:rsid w:val="00D510FF"/>
    <w:rsid w:val="00D73C2F"/>
    <w:rsid w:val="00D73DAD"/>
    <w:rsid w:val="00D9171E"/>
    <w:rsid w:val="00D94AC4"/>
    <w:rsid w:val="00DA6219"/>
    <w:rsid w:val="00DB09FA"/>
    <w:rsid w:val="00DC0651"/>
    <w:rsid w:val="00DC1B2F"/>
    <w:rsid w:val="00DC7B23"/>
    <w:rsid w:val="00DD52ED"/>
    <w:rsid w:val="00DD70D1"/>
    <w:rsid w:val="00DE1466"/>
    <w:rsid w:val="00DE1819"/>
    <w:rsid w:val="00DE45DA"/>
    <w:rsid w:val="00DE4EC7"/>
    <w:rsid w:val="00E015CE"/>
    <w:rsid w:val="00E269AD"/>
    <w:rsid w:val="00E35CA2"/>
    <w:rsid w:val="00E70692"/>
    <w:rsid w:val="00E76DD0"/>
    <w:rsid w:val="00E77E69"/>
    <w:rsid w:val="00E83059"/>
    <w:rsid w:val="00E833AE"/>
    <w:rsid w:val="00E90AB3"/>
    <w:rsid w:val="00E943E9"/>
    <w:rsid w:val="00E95BCF"/>
    <w:rsid w:val="00EA21E9"/>
    <w:rsid w:val="00EB6237"/>
    <w:rsid w:val="00EB6AE2"/>
    <w:rsid w:val="00ED3E7D"/>
    <w:rsid w:val="00ED4E71"/>
    <w:rsid w:val="00EE1510"/>
    <w:rsid w:val="00EE2BFE"/>
    <w:rsid w:val="00EF0437"/>
    <w:rsid w:val="00F03B4F"/>
    <w:rsid w:val="00F07F10"/>
    <w:rsid w:val="00F245F5"/>
    <w:rsid w:val="00F3244C"/>
    <w:rsid w:val="00F3644E"/>
    <w:rsid w:val="00F36598"/>
    <w:rsid w:val="00F36A1A"/>
    <w:rsid w:val="00F43A7A"/>
    <w:rsid w:val="00F46648"/>
    <w:rsid w:val="00F46E6A"/>
    <w:rsid w:val="00F60968"/>
    <w:rsid w:val="00F62DA0"/>
    <w:rsid w:val="00F65A20"/>
    <w:rsid w:val="00F67737"/>
    <w:rsid w:val="00F67A04"/>
    <w:rsid w:val="00F74CAA"/>
    <w:rsid w:val="00F762FD"/>
    <w:rsid w:val="00F80C97"/>
    <w:rsid w:val="00F93959"/>
    <w:rsid w:val="00FA264B"/>
    <w:rsid w:val="00FF2FF9"/>
    <w:rsid w:val="00FF4FF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DC"/>
    <w:pPr>
      <w:spacing w:after="160" w:line="259" w:lineRule="auto"/>
    </w:pPr>
    <w:rPr>
      <w:lang w:eastAsia="en-US"/>
    </w:rPr>
  </w:style>
  <w:style w:type="paragraph" w:styleId="Heading3">
    <w:name w:val="heading 3"/>
    <w:basedOn w:val="Normal"/>
    <w:next w:val="BodyText"/>
    <w:link w:val="Heading3Char"/>
    <w:uiPriority w:val="99"/>
    <w:qFormat/>
    <w:locked/>
    <w:rsid w:val="00877BDC"/>
    <w:pPr>
      <w:keepNext/>
      <w:keepLines/>
      <w:spacing w:after="0" w:line="240" w:lineRule="auto"/>
      <w:outlineLvl w:val="2"/>
    </w:pPr>
    <w:rPr>
      <w:rFonts w:ascii="Times New Roman Bold" w:hAnsi="Times New Roman Bold"/>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877BDC"/>
    <w:rPr>
      <w:rFonts w:ascii="Times New Roman Bold" w:hAnsi="Times New Roman Bold"/>
      <w:i/>
      <w:sz w:val="24"/>
      <w:lang w:val="en-CA" w:eastAsia="en-US"/>
    </w:rPr>
  </w:style>
  <w:style w:type="paragraph" w:styleId="BalloonText">
    <w:name w:val="Balloon Text"/>
    <w:basedOn w:val="Normal"/>
    <w:link w:val="BalloonTextChar"/>
    <w:uiPriority w:val="99"/>
    <w:semiHidden/>
    <w:rsid w:val="00877BDC"/>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sid w:val="00877BDC"/>
    <w:rPr>
      <w:rFonts w:ascii="Times New Roman" w:hAnsi="Times New Roman"/>
      <w:sz w:val="2"/>
      <w:lang w:val="en-CA"/>
    </w:rPr>
  </w:style>
  <w:style w:type="paragraph" w:styleId="Header">
    <w:name w:val="header"/>
    <w:basedOn w:val="Normal"/>
    <w:link w:val="HeaderChar"/>
    <w:uiPriority w:val="99"/>
    <w:rsid w:val="00877BDC"/>
    <w:pPr>
      <w:tabs>
        <w:tab w:val="center" w:pos="4320"/>
        <w:tab w:val="right" w:pos="8640"/>
      </w:tabs>
    </w:pPr>
  </w:style>
  <w:style w:type="character" w:customStyle="1" w:styleId="HeaderChar">
    <w:name w:val="Header Char"/>
    <w:basedOn w:val="DefaultParagraphFont"/>
    <w:link w:val="Header"/>
    <w:uiPriority w:val="99"/>
    <w:semiHidden/>
    <w:locked/>
    <w:rsid w:val="00877BDC"/>
    <w:rPr>
      <w:lang w:val="en-CA"/>
    </w:rPr>
  </w:style>
  <w:style w:type="paragraph" w:styleId="Footer">
    <w:name w:val="footer"/>
    <w:basedOn w:val="Normal"/>
    <w:link w:val="FooterChar"/>
    <w:uiPriority w:val="99"/>
    <w:rsid w:val="00877BDC"/>
    <w:pPr>
      <w:tabs>
        <w:tab w:val="center" w:pos="4680"/>
        <w:tab w:val="right" w:pos="9360"/>
      </w:tabs>
    </w:pPr>
  </w:style>
  <w:style w:type="character" w:customStyle="1" w:styleId="FooterChar">
    <w:name w:val="Footer Char"/>
    <w:basedOn w:val="DefaultParagraphFont"/>
    <w:link w:val="Footer"/>
    <w:uiPriority w:val="99"/>
    <w:locked/>
    <w:rsid w:val="00877BDC"/>
    <w:rPr>
      <w:lang w:eastAsia="en-US"/>
    </w:rPr>
  </w:style>
  <w:style w:type="character" w:styleId="Strong">
    <w:name w:val="Strong"/>
    <w:basedOn w:val="DefaultParagraphFont"/>
    <w:uiPriority w:val="99"/>
    <w:qFormat/>
    <w:locked/>
    <w:rsid w:val="00877BDC"/>
    <w:rPr>
      <w:rFonts w:cs="Times New Roman"/>
      <w:b/>
    </w:rPr>
  </w:style>
  <w:style w:type="paragraph" w:styleId="FootnoteText">
    <w:name w:val="footnote text"/>
    <w:basedOn w:val="Normal"/>
    <w:link w:val="FootnoteTextChar"/>
    <w:uiPriority w:val="99"/>
    <w:semiHidden/>
    <w:rsid w:val="00877BDC"/>
    <w:pPr>
      <w:spacing w:after="0" w:line="240" w:lineRule="auto"/>
    </w:pPr>
    <w:rPr>
      <w:rFonts w:ascii="Tms Rmn" w:hAnsi="Tms Rmn" w:cs="Tms Rmn"/>
      <w:sz w:val="20"/>
      <w:szCs w:val="20"/>
      <w:lang w:val="en-US"/>
    </w:rPr>
  </w:style>
  <w:style w:type="character" w:customStyle="1" w:styleId="FootnoteTextChar">
    <w:name w:val="Footnote Text Char"/>
    <w:basedOn w:val="DefaultParagraphFont"/>
    <w:link w:val="FootnoteText"/>
    <w:uiPriority w:val="99"/>
    <w:semiHidden/>
    <w:locked/>
    <w:rsid w:val="00877BDC"/>
    <w:rPr>
      <w:rFonts w:ascii="Tms Rmn" w:hAnsi="Tms Rmn"/>
      <w:lang w:val="en-US" w:eastAsia="en-US"/>
    </w:rPr>
  </w:style>
  <w:style w:type="character" w:styleId="FootnoteReference">
    <w:name w:val="footnote reference"/>
    <w:basedOn w:val="DefaultParagraphFont"/>
    <w:uiPriority w:val="99"/>
    <w:semiHidden/>
    <w:rsid w:val="00877BDC"/>
    <w:rPr>
      <w:rFonts w:cs="Times New Roman"/>
      <w:vertAlign w:val="superscript"/>
    </w:rPr>
  </w:style>
  <w:style w:type="paragraph" w:styleId="BodyText">
    <w:name w:val="Body Text"/>
    <w:basedOn w:val="Normal"/>
    <w:link w:val="BodyTextChar"/>
    <w:uiPriority w:val="99"/>
    <w:rsid w:val="00877BDC"/>
    <w:pPr>
      <w:spacing w:after="120"/>
    </w:pPr>
  </w:style>
  <w:style w:type="character" w:customStyle="1" w:styleId="BodyTextChar">
    <w:name w:val="Body Text Char"/>
    <w:basedOn w:val="DefaultParagraphFont"/>
    <w:link w:val="BodyText"/>
    <w:uiPriority w:val="99"/>
    <w:semiHidden/>
    <w:locked/>
    <w:rsid w:val="00877BDC"/>
    <w:rPr>
      <w:lang w:eastAsia="en-US"/>
    </w:rPr>
  </w:style>
  <w:style w:type="character" w:styleId="Hyperlink">
    <w:name w:val="Hyperlink"/>
    <w:basedOn w:val="DefaultParagraphFont"/>
    <w:uiPriority w:val="99"/>
    <w:rsid w:val="00877BDC"/>
    <w:rPr>
      <w:rFonts w:cs="Times New Roman"/>
      <w:color w:val="0000FF"/>
      <w:u w:val="single"/>
    </w:rPr>
  </w:style>
  <w:style w:type="character" w:styleId="FollowedHyperlink">
    <w:name w:val="FollowedHyperlink"/>
    <w:basedOn w:val="DefaultParagraphFont"/>
    <w:uiPriority w:val="99"/>
    <w:semiHidden/>
    <w:rsid w:val="00877BDC"/>
    <w:rPr>
      <w:rFonts w:cs="Times New Roman"/>
      <w:color w:val="800080"/>
      <w:u w:val="single"/>
    </w:rPr>
  </w:style>
  <w:style w:type="character" w:styleId="CommentReference">
    <w:name w:val="annotation reference"/>
    <w:basedOn w:val="DefaultParagraphFont"/>
    <w:uiPriority w:val="99"/>
    <w:semiHidden/>
    <w:rsid w:val="00877BDC"/>
    <w:rPr>
      <w:rFonts w:cs="Times New Roman"/>
      <w:sz w:val="16"/>
    </w:rPr>
  </w:style>
  <w:style w:type="paragraph" w:styleId="CommentText">
    <w:name w:val="annotation text"/>
    <w:basedOn w:val="Normal"/>
    <w:link w:val="CommentTextChar"/>
    <w:uiPriority w:val="99"/>
    <w:semiHidden/>
    <w:rsid w:val="00877BD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77BDC"/>
    <w:rPr>
      <w:sz w:val="20"/>
      <w:lang w:eastAsia="en-US"/>
    </w:rPr>
  </w:style>
  <w:style w:type="paragraph" w:styleId="CommentSubject">
    <w:name w:val="annotation subject"/>
    <w:basedOn w:val="CommentText"/>
    <w:next w:val="CommentText"/>
    <w:link w:val="CommentSubjectChar"/>
    <w:uiPriority w:val="99"/>
    <w:semiHidden/>
    <w:rsid w:val="00877BDC"/>
    <w:rPr>
      <w:b/>
      <w:bCs/>
    </w:rPr>
  </w:style>
  <w:style w:type="character" w:customStyle="1" w:styleId="CommentSubjectChar">
    <w:name w:val="Comment Subject Char"/>
    <w:basedOn w:val="CommentTextChar"/>
    <w:link w:val="CommentSubject"/>
    <w:uiPriority w:val="99"/>
    <w:semiHidden/>
    <w:locked/>
    <w:rsid w:val="00877BDC"/>
    <w:rPr>
      <w:b/>
      <w:sz w:val="20"/>
      <w:lang w:eastAsia="en-US"/>
    </w:rPr>
  </w:style>
  <w:style w:type="character" w:customStyle="1" w:styleId="PlainTextChar">
    <w:name w:val="Plain Text Char"/>
    <w:link w:val="PlainText"/>
    <w:uiPriority w:val="99"/>
    <w:locked/>
    <w:rsid w:val="00877BDC"/>
    <w:rPr>
      <w:rFonts w:ascii="Calibri" w:hAnsi="Calibri"/>
      <w:sz w:val="21"/>
    </w:rPr>
  </w:style>
  <w:style w:type="paragraph" w:styleId="PlainText">
    <w:name w:val="Plain Text"/>
    <w:basedOn w:val="Normal"/>
    <w:link w:val="PlainTextChar"/>
    <w:uiPriority w:val="99"/>
    <w:rsid w:val="00877BDC"/>
    <w:pPr>
      <w:spacing w:after="0" w:line="240" w:lineRule="auto"/>
    </w:pPr>
    <w:rPr>
      <w:noProof/>
      <w:sz w:val="20"/>
      <w:szCs w:val="21"/>
      <w:lang w:val="en-US"/>
    </w:rPr>
  </w:style>
  <w:style w:type="character" w:customStyle="1" w:styleId="PlainTextChar1">
    <w:name w:val="Plain Text Char1"/>
    <w:basedOn w:val="DefaultParagraphFont"/>
    <w:uiPriority w:val="99"/>
    <w:semiHidden/>
    <w:rsid w:val="00B07B5C"/>
    <w:rPr>
      <w:rFonts w:ascii="Courier New" w:hAnsi="Courier New" w:cs="Courier New"/>
      <w:sz w:val="20"/>
      <w:szCs w:val="20"/>
      <w:lang w:eastAsia="en-US"/>
    </w:rPr>
  </w:style>
  <w:style w:type="character" w:customStyle="1" w:styleId="PlainTextChar114">
    <w:name w:val="Plain Text Char114"/>
    <w:uiPriority w:val="99"/>
    <w:semiHidden/>
    <w:rsid w:val="008B774F"/>
    <w:rPr>
      <w:rFonts w:ascii="Courier New" w:hAnsi="Courier New"/>
      <w:sz w:val="20"/>
      <w:lang w:eastAsia="en-US"/>
    </w:rPr>
  </w:style>
  <w:style w:type="character" w:customStyle="1" w:styleId="PlainTextChar113">
    <w:name w:val="Plain Text Char113"/>
    <w:uiPriority w:val="99"/>
    <w:semiHidden/>
    <w:rsid w:val="008B774F"/>
    <w:rPr>
      <w:rFonts w:ascii="Courier New" w:hAnsi="Courier New"/>
      <w:sz w:val="20"/>
      <w:lang w:eastAsia="en-US"/>
    </w:rPr>
  </w:style>
  <w:style w:type="character" w:customStyle="1" w:styleId="PlainTextChar112">
    <w:name w:val="Plain Text Char112"/>
    <w:uiPriority w:val="99"/>
    <w:semiHidden/>
    <w:rsid w:val="008B774F"/>
    <w:rPr>
      <w:rFonts w:ascii="Courier New" w:hAnsi="Courier New"/>
      <w:sz w:val="20"/>
      <w:lang w:eastAsia="en-US"/>
    </w:rPr>
  </w:style>
  <w:style w:type="character" w:customStyle="1" w:styleId="PlainTextChar111">
    <w:name w:val="Plain Text Char111"/>
    <w:uiPriority w:val="99"/>
    <w:semiHidden/>
    <w:rsid w:val="008B774F"/>
    <w:rPr>
      <w:rFonts w:ascii="Courier New" w:hAnsi="Courier New"/>
      <w:sz w:val="20"/>
      <w:lang w:eastAsia="en-US"/>
    </w:rPr>
  </w:style>
  <w:style w:type="character" w:customStyle="1" w:styleId="PlainTextChar110">
    <w:name w:val="Plain Text Char110"/>
    <w:uiPriority w:val="99"/>
    <w:semiHidden/>
    <w:rsid w:val="008B774F"/>
    <w:rPr>
      <w:rFonts w:ascii="Courier New" w:hAnsi="Courier New"/>
      <w:sz w:val="20"/>
      <w:lang w:eastAsia="en-US"/>
    </w:rPr>
  </w:style>
  <w:style w:type="character" w:customStyle="1" w:styleId="PlainTextChar19">
    <w:name w:val="Plain Text Char19"/>
    <w:uiPriority w:val="99"/>
    <w:semiHidden/>
    <w:rsid w:val="008B774F"/>
    <w:rPr>
      <w:rFonts w:ascii="Courier New" w:hAnsi="Courier New"/>
      <w:sz w:val="20"/>
      <w:lang w:eastAsia="en-US"/>
    </w:rPr>
  </w:style>
  <w:style w:type="character" w:customStyle="1" w:styleId="PlainTextChar18">
    <w:name w:val="Plain Text Char18"/>
    <w:uiPriority w:val="99"/>
    <w:semiHidden/>
    <w:rsid w:val="008B774F"/>
    <w:rPr>
      <w:rFonts w:ascii="Courier New" w:hAnsi="Courier New"/>
      <w:sz w:val="20"/>
      <w:lang w:val="en-CA"/>
    </w:rPr>
  </w:style>
  <w:style w:type="character" w:customStyle="1" w:styleId="PlainTextChar17">
    <w:name w:val="Plain Text Char17"/>
    <w:uiPriority w:val="99"/>
    <w:semiHidden/>
    <w:rsid w:val="008B774F"/>
    <w:rPr>
      <w:rFonts w:ascii="Courier New" w:hAnsi="Courier New"/>
      <w:sz w:val="20"/>
      <w:lang w:eastAsia="en-US"/>
    </w:rPr>
  </w:style>
  <w:style w:type="character" w:customStyle="1" w:styleId="PlainTextChar16">
    <w:name w:val="Plain Text Char16"/>
    <w:uiPriority w:val="99"/>
    <w:semiHidden/>
    <w:rsid w:val="008B774F"/>
    <w:rPr>
      <w:rFonts w:ascii="Courier New" w:hAnsi="Courier New"/>
      <w:sz w:val="20"/>
      <w:lang w:eastAsia="en-US"/>
    </w:rPr>
  </w:style>
  <w:style w:type="character" w:customStyle="1" w:styleId="PlainTextChar15">
    <w:name w:val="Plain Text Char15"/>
    <w:uiPriority w:val="99"/>
    <w:semiHidden/>
    <w:rsid w:val="00543FF0"/>
    <w:rPr>
      <w:rFonts w:ascii="Courier New" w:hAnsi="Courier New"/>
      <w:sz w:val="20"/>
      <w:lang w:eastAsia="en-US"/>
    </w:rPr>
  </w:style>
  <w:style w:type="character" w:customStyle="1" w:styleId="PlainTextChar14">
    <w:name w:val="Plain Text Char14"/>
    <w:uiPriority w:val="99"/>
    <w:semiHidden/>
    <w:rsid w:val="00543FF0"/>
    <w:rPr>
      <w:rFonts w:ascii="Courier New" w:hAnsi="Courier New"/>
      <w:sz w:val="20"/>
      <w:lang w:val="en-CA"/>
    </w:rPr>
  </w:style>
  <w:style w:type="character" w:customStyle="1" w:styleId="PlainTextChar13">
    <w:name w:val="Plain Text Char13"/>
    <w:uiPriority w:val="99"/>
    <w:semiHidden/>
    <w:rsid w:val="00877BDC"/>
    <w:rPr>
      <w:rFonts w:ascii="Courier New" w:hAnsi="Courier New"/>
      <w:sz w:val="20"/>
      <w:lang w:val="en-CA"/>
    </w:rPr>
  </w:style>
  <w:style w:type="character" w:customStyle="1" w:styleId="PlainTextChar12">
    <w:name w:val="Plain Text Char12"/>
    <w:uiPriority w:val="99"/>
    <w:semiHidden/>
    <w:rsid w:val="00877BDC"/>
    <w:rPr>
      <w:rFonts w:ascii="Courier New" w:hAnsi="Courier New"/>
      <w:sz w:val="20"/>
      <w:lang w:val="en-CA"/>
    </w:rPr>
  </w:style>
  <w:style w:type="character" w:customStyle="1" w:styleId="PlainTextChar11">
    <w:name w:val="Plain Text Char11"/>
    <w:uiPriority w:val="99"/>
    <w:semiHidden/>
    <w:rsid w:val="00877BDC"/>
    <w:rPr>
      <w:rFonts w:ascii="Courier New" w:hAnsi="Courier New"/>
      <w:sz w:val="20"/>
      <w:lang w:val="en-CA"/>
    </w:rPr>
  </w:style>
  <w:style w:type="paragraph" w:customStyle="1" w:styleId="Default">
    <w:name w:val="Default"/>
    <w:uiPriority w:val="99"/>
    <w:rsid w:val="008C67A9"/>
    <w:pPr>
      <w:widowControl w:val="0"/>
      <w:autoSpaceDE w:val="0"/>
      <w:autoSpaceDN w:val="0"/>
      <w:adjustRightInd w:val="0"/>
    </w:pPr>
    <w:rPr>
      <w:rFonts w:ascii="Times New Roman" w:eastAsia="Times New Roman" w:hAnsi="Times New Roman"/>
      <w:color w:val="000000"/>
      <w:sz w:val="24"/>
      <w:szCs w:val="24"/>
      <w:lang w:val="en-US" w:eastAsia="en-US"/>
    </w:rPr>
  </w:style>
  <w:style w:type="paragraph" w:styleId="NormalWeb">
    <w:name w:val="Normal (Web)"/>
    <w:basedOn w:val="Normal"/>
    <w:uiPriority w:val="99"/>
    <w:rsid w:val="00656129"/>
    <w:pPr>
      <w:spacing w:before="100" w:beforeAutospacing="1" w:after="100" w:afterAutospacing="1" w:line="240" w:lineRule="auto"/>
    </w:pPr>
    <w:rPr>
      <w:rFonts w:ascii="Times New Roman" w:eastAsia="SimSun" w:hAnsi="Times New Roman"/>
      <w:sz w:val="24"/>
      <w:szCs w:val="24"/>
      <w:lang w:val="en-US"/>
    </w:rPr>
  </w:style>
  <w:style w:type="paragraph" w:styleId="NoSpacing">
    <w:name w:val="No Spacing"/>
    <w:uiPriority w:val="99"/>
    <w:qFormat/>
    <w:rsid w:val="00A73313"/>
    <w:rPr>
      <w:lang w:eastAsia="en-US"/>
    </w:rPr>
  </w:style>
  <w:style w:type="paragraph" w:styleId="Revision">
    <w:name w:val="Revision"/>
    <w:hidden/>
    <w:uiPriority w:val="99"/>
    <w:semiHidden/>
    <w:rsid w:val="00C1075D"/>
    <w:rPr>
      <w:lang w:eastAsia="en-US"/>
    </w:rPr>
  </w:style>
  <w:style w:type="paragraph" w:customStyle="1" w:styleId="AgrL1">
    <w:name w:val="Agr_L1"/>
    <w:basedOn w:val="Normal"/>
    <w:next w:val="AgrL2"/>
    <w:rsid w:val="00B26903"/>
    <w:pPr>
      <w:keepNext/>
      <w:numPr>
        <w:numId w:val="3"/>
      </w:numPr>
      <w:spacing w:after="240" w:line="240" w:lineRule="auto"/>
      <w:outlineLvl w:val="0"/>
    </w:pPr>
    <w:rPr>
      <w:rFonts w:ascii="Arial" w:eastAsia="Times New Roman" w:hAnsi="Arial" w:cs="Arial"/>
      <w:b/>
      <w:sz w:val="20"/>
      <w:szCs w:val="20"/>
      <w:u w:val="single"/>
    </w:rPr>
  </w:style>
  <w:style w:type="paragraph" w:customStyle="1" w:styleId="AgrL2">
    <w:name w:val="Agr_L2"/>
    <w:basedOn w:val="AgrL1"/>
    <w:link w:val="AgrL2Char"/>
    <w:rsid w:val="00B26903"/>
    <w:pPr>
      <w:keepNext w:val="0"/>
      <w:numPr>
        <w:ilvl w:val="1"/>
      </w:numPr>
      <w:jc w:val="both"/>
      <w:outlineLvl w:val="1"/>
    </w:pPr>
    <w:rPr>
      <w:b w:val="0"/>
      <w:u w:val="none"/>
    </w:rPr>
  </w:style>
  <w:style w:type="character" w:customStyle="1" w:styleId="AgrL2Char">
    <w:name w:val="Agr_L2 Char"/>
    <w:basedOn w:val="DefaultParagraphFont"/>
    <w:link w:val="AgrL2"/>
    <w:rsid w:val="00B26903"/>
    <w:rPr>
      <w:rFonts w:ascii="Arial" w:eastAsia="Times New Roman" w:hAnsi="Arial" w:cs="Arial"/>
      <w:sz w:val="20"/>
      <w:szCs w:val="20"/>
      <w:lang w:eastAsia="en-US"/>
    </w:rPr>
  </w:style>
  <w:style w:type="paragraph" w:customStyle="1" w:styleId="AgrL3">
    <w:name w:val="Agr_L3"/>
    <w:basedOn w:val="AgrL2"/>
    <w:rsid w:val="00B26903"/>
    <w:pPr>
      <w:numPr>
        <w:ilvl w:val="2"/>
      </w:numPr>
      <w:tabs>
        <w:tab w:val="clear" w:pos="10076"/>
        <w:tab w:val="num" w:pos="1440"/>
        <w:tab w:val="num" w:pos="2160"/>
      </w:tabs>
      <w:ind w:left="1440" w:hanging="360"/>
      <w:outlineLvl w:val="2"/>
    </w:pPr>
  </w:style>
  <w:style w:type="paragraph" w:customStyle="1" w:styleId="AgrL4">
    <w:name w:val="Agr_L4"/>
    <w:basedOn w:val="AgrL3"/>
    <w:rsid w:val="00B26903"/>
    <w:pPr>
      <w:numPr>
        <w:ilvl w:val="3"/>
      </w:numPr>
      <w:tabs>
        <w:tab w:val="num" w:pos="2160"/>
        <w:tab w:val="num" w:pos="2880"/>
      </w:tabs>
      <w:ind w:left="2880" w:hanging="360"/>
      <w:outlineLvl w:val="3"/>
    </w:pPr>
  </w:style>
  <w:style w:type="paragraph" w:customStyle="1" w:styleId="AgrL5">
    <w:name w:val="Agr_L5"/>
    <w:basedOn w:val="AgrL4"/>
    <w:rsid w:val="00B26903"/>
    <w:pPr>
      <w:numPr>
        <w:ilvl w:val="4"/>
      </w:numPr>
      <w:tabs>
        <w:tab w:val="num" w:pos="2520"/>
      </w:tabs>
      <w:ind w:hanging="360"/>
      <w:outlineLvl w:val="4"/>
    </w:pPr>
  </w:style>
  <w:style w:type="character" w:styleId="PageNumber">
    <w:name w:val="page number"/>
    <w:basedOn w:val="DefaultParagraphFont"/>
    <w:uiPriority w:val="99"/>
    <w:unhideWhenUsed/>
    <w:rsid w:val="00873A91"/>
  </w:style>
  <w:style w:type="character" w:customStyle="1" w:styleId="zzmpTrailerItem">
    <w:name w:val="zzmpTrailerItem"/>
    <w:basedOn w:val="DefaultParagraphFont"/>
    <w:rsid w:val="003B7F00"/>
    <w:rPr>
      <w:rFonts w:ascii="Calibri" w:hAnsi="Calibri" w:cs="Times New Roman"/>
      <w:dstrike w:val="0"/>
      <w:noProof/>
      <w:color w:val="auto"/>
      <w:spacing w:val="0"/>
      <w:position w:val="0"/>
      <w:sz w:val="16"/>
      <w:szCs w:val="16"/>
      <w:u w:val="none"/>
      <w:effect w:val="none"/>
      <w:vertAlign w:val="baseline"/>
    </w:rPr>
  </w:style>
</w:styles>
</file>

<file path=word/webSettings.xml><?xml version="1.0" encoding="utf-8"?>
<w:webSettings xmlns:r="http://schemas.openxmlformats.org/officeDocument/2006/relationships" xmlns:w="http://schemas.openxmlformats.org/wordprocessingml/2006/main">
  <w:divs>
    <w:div w:id="385839526">
      <w:bodyDiv w:val="1"/>
      <w:marLeft w:val="0"/>
      <w:marRight w:val="0"/>
      <w:marTop w:val="0"/>
      <w:marBottom w:val="0"/>
      <w:divBdr>
        <w:top w:val="none" w:sz="0" w:space="0" w:color="auto"/>
        <w:left w:val="none" w:sz="0" w:space="0" w:color="auto"/>
        <w:bottom w:val="none" w:sz="0" w:space="0" w:color="auto"/>
        <w:right w:val="none" w:sz="0" w:space="0" w:color="auto"/>
      </w:divBdr>
    </w:div>
    <w:div w:id="793409424">
      <w:bodyDiv w:val="1"/>
      <w:marLeft w:val="0"/>
      <w:marRight w:val="0"/>
      <w:marTop w:val="0"/>
      <w:marBottom w:val="0"/>
      <w:divBdr>
        <w:top w:val="none" w:sz="0" w:space="0" w:color="auto"/>
        <w:left w:val="none" w:sz="0" w:space="0" w:color="auto"/>
        <w:bottom w:val="none" w:sz="0" w:space="0" w:color="auto"/>
        <w:right w:val="none" w:sz="0" w:space="0" w:color="auto"/>
      </w:divBdr>
    </w:div>
    <w:div w:id="841358362">
      <w:bodyDiv w:val="1"/>
      <w:marLeft w:val="0"/>
      <w:marRight w:val="0"/>
      <w:marTop w:val="0"/>
      <w:marBottom w:val="0"/>
      <w:divBdr>
        <w:top w:val="none" w:sz="0" w:space="0" w:color="auto"/>
        <w:left w:val="none" w:sz="0" w:space="0" w:color="auto"/>
        <w:bottom w:val="none" w:sz="0" w:space="0" w:color="auto"/>
        <w:right w:val="none" w:sz="0" w:space="0" w:color="auto"/>
      </w:divBdr>
    </w:div>
    <w:div w:id="1251697443">
      <w:marLeft w:val="0"/>
      <w:marRight w:val="0"/>
      <w:marTop w:val="0"/>
      <w:marBottom w:val="0"/>
      <w:divBdr>
        <w:top w:val="none" w:sz="0" w:space="0" w:color="auto"/>
        <w:left w:val="none" w:sz="0" w:space="0" w:color="auto"/>
        <w:bottom w:val="none" w:sz="0" w:space="0" w:color="auto"/>
        <w:right w:val="none" w:sz="0" w:space="0" w:color="auto"/>
      </w:divBdr>
    </w:div>
    <w:div w:id="209717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urecommobil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sa-marie@delava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2017-01-10T21:39:00Z</dcterms:created>
  <dcterms:modified xsi:type="dcterms:W3CDTF">2017-01-13T04:23:00Z</dcterms:modified>
</cp:coreProperties>
</file>