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FDE21" w14:textId="77777777" w:rsidR="0031779E" w:rsidRDefault="005175A9" w:rsidP="006874F5">
      <w:r>
        <w:rPr>
          <w:noProof/>
          <w:lang w:val="en-US"/>
        </w:rPr>
        <w:drawing>
          <wp:inline distT="0" distB="0" distL="0" distR="0" wp14:anchorId="1CA2FB7B" wp14:editId="339667B7">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84705" cy="560705"/>
                    </a:xfrm>
                    <a:prstGeom prst="rect">
                      <a:avLst/>
                    </a:prstGeom>
                    <a:ln/>
                  </pic:spPr>
                </pic:pic>
              </a:graphicData>
            </a:graphic>
          </wp:inline>
        </w:drawing>
      </w:r>
    </w:p>
    <w:p w14:paraId="3F20AD54" w14:textId="61DF6468" w:rsidR="00E1684A" w:rsidRDefault="00BD5475" w:rsidP="006874F5">
      <w:pPr>
        <w:jc w:val="center"/>
        <w:rPr>
          <w:b/>
          <w:sz w:val="28"/>
          <w:szCs w:val="28"/>
        </w:rPr>
      </w:pPr>
      <w:bookmarkStart w:id="0" w:name="_gjdgxs" w:colFirst="0" w:colLast="0"/>
      <w:bookmarkEnd w:id="0"/>
      <w:r>
        <w:rPr>
          <w:b/>
          <w:sz w:val="28"/>
          <w:szCs w:val="28"/>
        </w:rPr>
        <w:t xml:space="preserve">NetCents Technology </w:t>
      </w:r>
      <w:r w:rsidR="007070FB">
        <w:rPr>
          <w:b/>
          <w:sz w:val="28"/>
          <w:szCs w:val="28"/>
        </w:rPr>
        <w:t xml:space="preserve">Completes </w:t>
      </w:r>
      <w:r w:rsidR="00947D33">
        <w:rPr>
          <w:b/>
          <w:sz w:val="28"/>
          <w:szCs w:val="28"/>
        </w:rPr>
        <w:t xml:space="preserve">Enterprise White Label </w:t>
      </w:r>
      <w:r w:rsidR="00030A1D">
        <w:rPr>
          <w:b/>
          <w:sz w:val="28"/>
          <w:szCs w:val="28"/>
        </w:rPr>
        <w:t>Integration</w:t>
      </w:r>
      <w:r w:rsidR="00947D33">
        <w:rPr>
          <w:b/>
          <w:sz w:val="28"/>
          <w:szCs w:val="28"/>
        </w:rPr>
        <w:t xml:space="preserve"> for</w:t>
      </w:r>
      <w:r w:rsidR="00B40A09">
        <w:rPr>
          <w:b/>
          <w:sz w:val="28"/>
          <w:szCs w:val="28"/>
        </w:rPr>
        <w:t xml:space="preserve"> High Risk Commerce LLC</w:t>
      </w:r>
    </w:p>
    <w:p w14:paraId="4A2D2F0F" w14:textId="77777777" w:rsidR="00655FA2" w:rsidRDefault="00655FA2" w:rsidP="00297EA2">
      <w:pPr>
        <w:pStyle w:val="Normal0"/>
        <w:rPr>
          <w:b/>
        </w:rPr>
      </w:pPr>
    </w:p>
    <w:p w14:paraId="5EA30DAF" w14:textId="1A40985E" w:rsidR="00776803" w:rsidRDefault="00616358" w:rsidP="00AB4907">
      <w:pPr>
        <w:pStyle w:val="Normal0"/>
      </w:pPr>
      <w:r>
        <w:rPr>
          <w:b/>
        </w:rPr>
        <w:t xml:space="preserve">VANCOUVER, B.C., </w:t>
      </w:r>
      <w:r w:rsidR="00947D33">
        <w:rPr>
          <w:b/>
        </w:rPr>
        <w:t>November XX</w:t>
      </w:r>
      <w:r w:rsidR="00BC40F2">
        <w:rPr>
          <w:b/>
        </w:rPr>
        <w:t>, 2018</w:t>
      </w:r>
      <w:r w:rsidR="005175A9">
        <w:t xml:space="preserve"> – </w:t>
      </w:r>
      <w:r w:rsidR="005175A9">
        <w:rPr>
          <w:b/>
        </w:rPr>
        <w:t>NetCents Technology Inc.</w:t>
      </w:r>
      <w:r w:rsidR="005175A9">
        <w:t xml:space="preserve"> (“</w:t>
      </w:r>
      <w:r w:rsidR="005175A9">
        <w:rPr>
          <w:b/>
        </w:rPr>
        <w:t>NetCents</w:t>
      </w:r>
      <w:r w:rsidR="005175A9">
        <w:t>” or the “</w:t>
      </w:r>
      <w:r w:rsidR="005175A9">
        <w:rPr>
          <w:b/>
        </w:rPr>
        <w:t>Company</w:t>
      </w:r>
      <w:r w:rsidR="005175A9">
        <w:t>") (CSE: NC / Frankfurt: 26N</w:t>
      </w:r>
      <w:r w:rsidR="00DB0576">
        <w:t xml:space="preserve">) </w:t>
      </w:r>
      <w:r w:rsidR="002002EB">
        <w:t xml:space="preserve">is pleased to announce </w:t>
      </w:r>
      <w:r w:rsidR="000221C4">
        <w:t>that</w:t>
      </w:r>
      <w:r w:rsidR="00947D33">
        <w:t xml:space="preserve"> the white</w:t>
      </w:r>
      <w:r w:rsidR="00776803">
        <w:t xml:space="preserve"> </w:t>
      </w:r>
      <w:r w:rsidR="00947D33">
        <w:t xml:space="preserve">label enterprise </w:t>
      </w:r>
      <w:r w:rsidR="00581130">
        <w:t>integration</w:t>
      </w:r>
      <w:r w:rsidR="00947D33">
        <w:t xml:space="preserve"> for </w:t>
      </w:r>
      <w:r w:rsidR="00B40A09">
        <w:t>High Risk Commerce LLC (HRC)</w:t>
      </w:r>
      <w:r w:rsidR="00CB6B83">
        <w:t xml:space="preserve"> has been completed.</w:t>
      </w:r>
      <w:r w:rsidR="00776803">
        <w:t xml:space="preserve"> </w:t>
      </w:r>
    </w:p>
    <w:p w14:paraId="21057CF9" w14:textId="249F120A" w:rsidR="00947D33" w:rsidRDefault="00947D33" w:rsidP="00AB4907">
      <w:pPr>
        <w:pStyle w:val="Normal0"/>
      </w:pPr>
      <w:r>
        <w:t>On October 29, 2018, the Company announced that it had entered into a five</w:t>
      </w:r>
      <w:r w:rsidR="00581130">
        <w:t>-</w:t>
      </w:r>
      <w:r>
        <w:t>year white label licensing agreement with HRC. The setup and integration phase of the project has now been completed and delivered</w:t>
      </w:r>
      <w:r w:rsidR="00581130">
        <w:t xml:space="preserve"> and</w:t>
      </w:r>
      <w:r w:rsidR="00776803">
        <w:t xml:space="preserve"> HRC has begun the merchant onboarding process. </w:t>
      </w:r>
    </w:p>
    <w:p w14:paraId="0FBC46ED" w14:textId="0D9BD023" w:rsidR="00947D33" w:rsidRDefault="00B40A09" w:rsidP="002E5B0C">
      <w:pPr>
        <w:pStyle w:val="Normal0"/>
      </w:pPr>
      <w:r>
        <w:t xml:space="preserve">HRC </w:t>
      </w:r>
      <w:r w:rsidR="00947D33">
        <w:t>is now</w:t>
      </w:r>
      <w:r w:rsidR="00CC676B">
        <w:t xml:space="preserve"> </w:t>
      </w:r>
      <w:r w:rsidR="00947D33">
        <w:t>promoting the enterprise solution</w:t>
      </w:r>
      <w:r w:rsidR="00CC676B">
        <w:t xml:space="preserve"> to its hundreds of Independent Sales Organizations (ISO’s) and partners that represent tens of thousands of on</w:t>
      </w:r>
      <w:bookmarkStart w:id="1" w:name="_GoBack"/>
      <w:bookmarkEnd w:id="1"/>
      <w:r w:rsidR="00CC676B">
        <w:t>line merchants processing billions of dollars in revenue.</w:t>
      </w:r>
      <w:r w:rsidR="00947D33">
        <w:t xml:space="preserve"> </w:t>
      </w:r>
    </w:p>
    <w:p w14:paraId="1A6334F8" w14:textId="77777777" w:rsidR="00074EFD" w:rsidRPr="00074EFD" w:rsidRDefault="00074EFD" w:rsidP="00074EFD">
      <w:pPr>
        <w:pStyle w:val="Normal0"/>
        <w:rPr>
          <w:rFonts w:ascii="Times New Roman" w:hAnsi="Times New Roman" w:cs="Times New Roman"/>
          <w:color w:val="auto"/>
        </w:rPr>
      </w:pPr>
      <w:r w:rsidRPr="00074EFD">
        <w:rPr>
          <w:shd w:val="clear" w:color="auto" w:fill="FFFFFF"/>
        </w:rPr>
        <w:t>Clayton Moore, CEO of NetCents said, “the rate of acceptance by merchants in High Risk Commerce’s current merchant base demonstrates the demand for cryptocurrency based payment solutions.” He further added, “We look forward to building on this initial uptake and continue to develop our partnership to drive further revenue opportunities for both companies.”</w:t>
      </w:r>
    </w:p>
    <w:p w14:paraId="5D97E3C5" w14:textId="77777777" w:rsidR="00776803" w:rsidRDefault="00776803" w:rsidP="002E5B0C">
      <w:pPr>
        <w:pStyle w:val="Normal0"/>
      </w:pPr>
    </w:p>
    <w:p w14:paraId="038C2DF0" w14:textId="36D433C3" w:rsidR="00173228" w:rsidRDefault="00173228" w:rsidP="006874F5">
      <w:pPr>
        <w:spacing w:line="240" w:lineRule="auto"/>
        <w:jc w:val="both"/>
        <w:rPr>
          <w:b/>
          <w:u w:val="single"/>
        </w:rPr>
      </w:pPr>
    </w:p>
    <w:p w14:paraId="771823A1" w14:textId="1B65403F" w:rsidR="0031779E" w:rsidRDefault="005175A9" w:rsidP="006874F5">
      <w:pPr>
        <w:spacing w:line="240" w:lineRule="auto"/>
        <w:jc w:val="both"/>
        <w:rPr>
          <w:b/>
          <w:u w:val="single"/>
        </w:rPr>
      </w:pPr>
      <w:r>
        <w:rPr>
          <w:b/>
          <w:u w:val="single"/>
        </w:rPr>
        <w:t>About NetCents</w:t>
      </w:r>
    </w:p>
    <w:p w14:paraId="741BCDF2" w14:textId="77777777" w:rsidR="0031779E" w:rsidRDefault="005175A9" w:rsidP="006874F5">
      <w:pPr>
        <w:spacing w:line="240" w:lineRule="auto"/>
        <w:jc w:val="both"/>
      </w:pPr>
      <w:r>
        <w:t xml:space="preserve">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worry-free. NetCents works with its financial partners, mobile operators, exchanges, etc., to streamline the user experience of transacting online. </w:t>
      </w:r>
    </w:p>
    <w:p w14:paraId="69B8C3DC" w14:textId="77777777" w:rsidR="0031779E" w:rsidRDefault="005175A9" w:rsidP="006874F5">
      <w:pPr>
        <w:spacing w:line="240" w:lineRule="auto"/>
        <w:jc w:val="both"/>
      </w:pPr>
      <w:r>
        <w:t>NetCents Technology is integrated into the Automated Clearing House ("ACH") and is registered as a Money Services Business (MSB) with FINTRAC, which ensures our consumer's security and privacy. NetCents is available for deposits from 194 Countries around the World, providing you with the freedom to choose to Pay. Your Way. ™</w:t>
      </w:r>
    </w:p>
    <w:p w14:paraId="2FA64976" w14:textId="77777777" w:rsidR="0031779E" w:rsidRPr="005175A9" w:rsidRDefault="005175A9" w:rsidP="006874F5">
      <w:pPr>
        <w:spacing w:after="120" w:line="240" w:lineRule="auto"/>
      </w:pPr>
      <w:bookmarkStart w:id="2" w:name="_1fob9te" w:colFirst="0" w:colLast="0"/>
      <w:bookmarkEnd w:id="2"/>
      <w:r>
        <w:t xml:space="preserve">For more information, please visit the corporate website at </w:t>
      </w:r>
      <w:hyperlink r:id="rId8">
        <w:r>
          <w:rPr>
            <w:color w:val="0563C1"/>
            <w:u w:val="single"/>
          </w:rPr>
          <w:t>www.net-cents.com</w:t>
        </w:r>
      </w:hyperlink>
      <w:r>
        <w:t xml:space="preserve"> or contact Gord Jessop, President: </w:t>
      </w:r>
      <w:hyperlink r:id="rId9">
        <w:r>
          <w:rPr>
            <w:color w:val="0563C1"/>
            <w:u w:val="single"/>
          </w:rPr>
          <w:t>gord.jessop@net-cents.com</w:t>
        </w:r>
      </w:hyperlink>
      <w:r>
        <w:t>.</w:t>
      </w:r>
    </w:p>
    <w:p w14:paraId="1ED5CD9B" w14:textId="77777777" w:rsidR="0031779E" w:rsidRDefault="005175A9" w:rsidP="006874F5">
      <w:pPr>
        <w:spacing w:after="120" w:line="240" w:lineRule="auto"/>
      </w:pPr>
      <w:r>
        <w:t xml:space="preserve">On Behalf of the Board of Directors </w:t>
      </w:r>
    </w:p>
    <w:p w14:paraId="0B3D6EBB" w14:textId="77777777" w:rsidR="0031779E" w:rsidRPr="005175A9" w:rsidRDefault="005175A9" w:rsidP="006874F5">
      <w:pPr>
        <w:spacing w:after="0" w:line="240" w:lineRule="auto"/>
      </w:pPr>
      <w:r>
        <w:t>NetCents Technology Inc.</w:t>
      </w:r>
    </w:p>
    <w:p w14:paraId="4ECDB0FB" w14:textId="77777777" w:rsidR="0031779E" w:rsidRPr="005175A9" w:rsidRDefault="0031779E" w:rsidP="006874F5">
      <w:pPr>
        <w:spacing w:after="0" w:line="240" w:lineRule="auto"/>
      </w:pPr>
    </w:p>
    <w:p w14:paraId="440B7E1A" w14:textId="77777777" w:rsidR="0031779E" w:rsidRDefault="005175A9" w:rsidP="006874F5">
      <w:pPr>
        <w:spacing w:after="0" w:line="240" w:lineRule="auto"/>
      </w:pPr>
      <w:r>
        <w:rPr>
          <w:u w:val="single"/>
        </w:rPr>
        <w:t>“Clayton Moore”</w:t>
      </w:r>
    </w:p>
    <w:p w14:paraId="07F17B06" w14:textId="77777777" w:rsidR="0031779E" w:rsidRDefault="005175A9">
      <w:pPr>
        <w:spacing w:after="0" w:line="240" w:lineRule="auto"/>
      </w:pPr>
      <w:r>
        <w:lastRenderedPageBreak/>
        <w:t>Clayton Moore, CEO, Founder and Director</w:t>
      </w:r>
    </w:p>
    <w:p w14:paraId="560944E8" w14:textId="77777777" w:rsidR="0031779E" w:rsidRDefault="0031779E">
      <w:pPr>
        <w:spacing w:after="0" w:line="240" w:lineRule="auto"/>
      </w:pPr>
    </w:p>
    <w:p w14:paraId="3CA56D2B" w14:textId="77777777" w:rsidR="0031779E" w:rsidRPr="005175A9" w:rsidRDefault="005175A9">
      <w:pPr>
        <w:spacing w:after="0" w:line="240" w:lineRule="auto"/>
      </w:pPr>
      <w:r>
        <w:t>NetCents Technology Inc.</w:t>
      </w:r>
    </w:p>
    <w:p w14:paraId="3159F240" w14:textId="77777777" w:rsidR="0031779E" w:rsidRPr="005175A9" w:rsidRDefault="005175A9">
      <w:pPr>
        <w:spacing w:after="0" w:line="240" w:lineRule="auto"/>
      </w:pPr>
      <w:r>
        <w:t xml:space="preserve">Suite 880, 505 Burrard St (Bentall 1), </w:t>
      </w:r>
    </w:p>
    <w:p w14:paraId="62AF3CBE" w14:textId="77777777" w:rsidR="0031779E" w:rsidRDefault="005175A9">
      <w:pPr>
        <w:spacing w:after="0" w:line="240" w:lineRule="auto"/>
      </w:pPr>
      <w:r>
        <w:t>Vancouver, BC, V7X 1M4</w:t>
      </w:r>
    </w:p>
    <w:p w14:paraId="77BA2767" w14:textId="77777777" w:rsidR="0031779E" w:rsidRDefault="0031779E">
      <w:pPr>
        <w:spacing w:after="0" w:line="240" w:lineRule="auto"/>
      </w:pPr>
    </w:p>
    <w:p w14:paraId="3B868737" w14:textId="77777777" w:rsidR="0031779E" w:rsidRDefault="005175A9">
      <w:pPr>
        <w:jc w:val="both"/>
      </w:pPr>
      <w:bookmarkStart w:id="3" w:name="_3znysh7" w:colFirst="0" w:colLast="0"/>
      <w:bookmarkEnd w:id="3"/>
      <w:r>
        <w:t>Cautionary Note Regarding Forward-Looking Information</w:t>
      </w:r>
    </w:p>
    <w:p w14:paraId="32FE18EE" w14:textId="35C54A10" w:rsidR="0031779E" w:rsidRDefault="005175A9">
      <w:pPr>
        <w:jc w:val="both"/>
      </w:pPr>
      <w:r>
        <w:t>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p w14:paraId="6CB71A15" w14:textId="47709968" w:rsidR="00BE0F91" w:rsidRDefault="00BE0F91">
      <w:pPr>
        <w:jc w:val="both"/>
      </w:pPr>
    </w:p>
    <w:p w14:paraId="0A05B3D2" w14:textId="1C61A876" w:rsidR="00BE0F91" w:rsidRDefault="00BE0F91" w:rsidP="00BE0F91">
      <w:pPr>
        <w:pStyle w:val="Normal0"/>
      </w:pPr>
    </w:p>
    <w:p w14:paraId="45B9F556" w14:textId="77777777" w:rsidR="00BE0F91" w:rsidRPr="005175A9" w:rsidRDefault="00BE0F91">
      <w:pPr>
        <w:jc w:val="both"/>
      </w:pPr>
    </w:p>
    <w:p w14:paraId="78BC710B" w14:textId="77777777" w:rsidR="0035224D" w:rsidRPr="005175A9" w:rsidRDefault="0035224D">
      <w:pPr>
        <w:jc w:val="both"/>
      </w:pPr>
    </w:p>
    <w:sectPr w:rsidR="0035224D" w:rsidRPr="005175A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ECE62" w14:textId="77777777" w:rsidR="00EA0BE5" w:rsidRDefault="00EA0BE5" w:rsidP="00CF4C18">
      <w:pPr>
        <w:spacing w:after="0" w:line="240" w:lineRule="auto"/>
      </w:pPr>
      <w:r>
        <w:separator/>
      </w:r>
    </w:p>
  </w:endnote>
  <w:endnote w:type="continuationSeparator" w:id="0">
    <w:p w14:paraId="5ACCC852" w14:textId="77777777" w:rsidR="00EA0BE5" w:rsidRDefault="00EA0BE5" w:rsidP="00CF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A3C05" w14:textId="77777777" w:rsidR="00EA0BE5" w:rsidRDefault="00EA0BE5" w:rsidP="00CF4C18">
      <w:pPr>
        <w:spacing w:after="0" w:line="240" w:lineRule="auto"/>
      </w:pPr>
      <w:r>
        <w:separator/>
      </w:r>
    </w:p>
  </w:footnote>
  <w:footnote w:type="continuationSeparator" w:id="0">
    <w:p w14:paraId="1C2A1354" w14:textId="77777777" w:rsidR="00EA0BE5" w:rsidRDefault="00EA0BE5" w:rsidP="00CF4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827BB"/>
    <w:multiLevelType w:val="hybridMultilevel"/>
    <w:tmpl w:val="0814640A"/>
    <w:lvl w:ilvl="0" w:tplc="C02267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77566"/>
    <w:multiLevelType w:val="hybridMultilevel"/>
    <w:tmpl w:val="0374EACC"/>
    <w:lvl w:ilvl="0" w:tplc="B3B48F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02B48"/>
    <w:multiLevelType w:val="hybridMultilevel"/>
    <w:tmpl w:val="54F0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76E18"/>
    <w:multiLevelType w:val="hybridMultilevel"/>
    <w:tmpl w:val="B6AA2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95CBC"/>
    <w:multiLevelType w:val="hybridMultilevel"/>
    <w:tmpl w:val="C31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E2AFD"/>
    <w:multiLevelType w:val="hybridMultilevel"/>
    <w:tmpl w:val="E3BC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33854"/>
    <w:multiLevelType w:val="hybridMultilevel"/>
    <w:tmpl w:val="C4E0465C"/>
    <w:lvl w:ilvl="0" w:tplc="1B12E1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16D51"/>
    <w:multiLevelType w:val="hybridMultilevel"/>
    <w:tmpl w:val="E29C0DCC"/>
    <w:lvl w:ilvl="0" w:tplc="41FE398A">
      <w:numFmt w:val="bullet"/>
      <w:lvlText w:val="-"/>
      <w:lvlJc w:val="left"/>
      <w:pPr>
        <w:ind w:left="720" w:hanging="360"/>
      </w:pPr>
      <w:rPr>
        <w:rFonts w:ascii="Calibri" w:eastAsia="Calibri" w:hAnsi="Calibri" w:cs="Calibr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9E"/>
    <w:rsid w:val="000221C4"/>
    <w:rsid w:val="00026998"/>
    <w:rsid w:val="00030A1D"/>
    <w:rsid w:val="000542C4"/>
    <w:rsid w:val="000640C4"/>
    <w:rsid w:val="00074EFD"/>
    <w:rsid w:val="00080B8A"/>
    <w:rsid w:val="0008555A"/>
    <w:rsid w:val="000D0C5E"/>
    <w:rsid w:val="00113BFB"/>
    <w:rsid w:val="001301F5"/>
    <w:rsid w:val="00131F90"/>
    <w:rsid w:val="00141E43"/>
    <w:rsid w:val="00142824"/>
    <w:rsid w:val="00160C00"/>
    <w:rsid w:val="00173228"/>
    <w:rsid w:val="0017670F"/>
    <w:rsid w:val="00190AD8"/>
    <w:rsid w:val="001964F2"/>
    <w:rsid w:val="001A45DC"/>
    <w:rsid w:val="001B1C1A"/>
    <w:rsid w:val="001B7471"/>
    <w:rsid w:val="001C5923"/>
    <w:rsid w:val="001C66F7"/>
    <w:rsid w:val="001E10AD"/>
    <w:rsid w:val="001E2EC8"/>
    <w:rsid w:val="001E4145"/>
    <w:rsid w:val="001E5562"/>
    <w:rsid w:val="001F5894"/>
    <w:rsid w:val="002002EB"/>
    <w:rsid w:val="00205A84"/>
    <w:rsid w:val="002078E6"/>
    <w:rsid w:val="002163DE"/>
    <w:rsid w:val="00222679"/>
    <w:rsid w:val="0022417A"/>
    <w:rsid w:val="00227765"/>
    <w:rsid w:val="0024358D"/>
    <w:rsid w:val="00243ED0"/>
    <w:rsid w:val="0024471E"/>
    <w:rsid w:val="0025493E"/>
    <w:rsid w:val="00273264"/>
    <w:rsid w:val="00282141"/>
    <w:rsid w:val="00284167"/>
    <w:rsid w:val="00284CF1"/>
    <w:rsid w:val="0029790F"/>
    <w:rsid w:val="00297EA2"/>
    <w:rsid w:val="002A7290"/>
    <w:rsid w:val="002B6717"/>
    <w:rsid w:val="002C01C1"/>
    <w:rsid w:val="002C4800"/>
    <w:rsid w:val="002C773B"/>
    <w:rsid w:val="002D3FE4"/>
    <w:rsid w:val="002E5B0C"/>
    <w:rsid w:val="002F024A"/>
    <w:rsid w:val="003154BD"/>
    <w:rsid w:val="0031779E"/>
    <w:rsid w:val="00323A5D"/>
    <w:rsid w:val="00327ADF"/>
    <w:rsid w:val="00342BAA"/>
    <w:rsid w:val="0035224D"/>
    <w:rsid w:val="00360888"/>
    <w:rsid w:val="003618C9"/>
    <w:rsid w:val="003651C1"/>
    <w:rsid w:val="00375A0E"/>
    <w:rsid w:val="003A1445"/>
    <w:rsid w:val="003A443D"/>
    <w:rsid w:val="003B1312"/>
    <w:rsid w:val="003B29E1"/>
    <w:rsid w:val="003C0C70"/>
    <w:rsid w:val="003D2411"/>
    <w:rsid w:val="003E09AD"/>
    <w:rsid w:val="003F0C40"/>
    <w:rsid w:val="003F6742"/>
    <w:rsid w:val="003F7D45"/>
    <w:rsid w:val="00402D5E"/>
    <w:rsid w:val="004132C3"/>
    <w:rsid w:val="0041578B"/>
    <w:rsid w:val="004253C9"/>
    <w:rsid w:val="00427638"/>
    <w:rsid w:val="00447608"/>
    <w:rsid w:val="00450A86"/>
    <w:rsid w:val="00451E72"/>
    <w:rsid w:val="00477F86"/>
    <w:rsid w:val="0048742B"/>
    <w:rsid w:val="004879B1"/>
    <w:rsid w:val="00492267"/>
    <w:rsid w:val="004A692D"/>
    <w:rsid w:val="004C32FC"/>
    <w:rsid w:val="0050080D"/>
    <w:rsid w:val="00501392"/>
    <w:rsid w:val="00504AEC"/>
    <w:rsid w:val="005060D8"/>
    <w:rsid w:val="005175A9"/>
    <w:rsid w:val="0056390F"/>
    <w:rsid w:val="00571E5C"/>
    <w:rsid w:val="0058064C"/>
    <w:rsid w:val="00581130"/>
    <w:rsid w:val="005A2BF0"/>
    <w:rsid w:val="005B0FAE"/>
    <w:rsid w:val="005C15EB"/>
    <w:rsid w:val="005D5259"/>
    <w:rsid w:val="005D7257"/>
    <w:rsid w:val="005E3629"/>
    <w:rsid w:val="00603C08"/>
    <w:rsid w:val="00604EF8"/>
    <w:rsid w:val="0061228B"/>
    <w:rsid w:val="00616358"/>
    <w:rsid w:val="00627535"/>
    <w:rsid w:val="00655FA2"/>
    <w:rsid w:val="006613A8"/>
    <w:rsid w:val="00662194"/>
    <w:rsid w:val="00677A36"/>
    <w:rsid w:val="00680CC6"/>
    <w:rsid w:val="006874F5"/>
    <w:rsid w:val="00694B74"/>
    <w:rsid w:val="006D522E"/>
    <w:rsid w:val="006F34C3"/>
    <w:rsid w:val="007070FB"/>
    <w:rsid w:val="00730F78"/>
    <w:rsid w:val="007341B2"/>
    <w:rsid w:val="007373CA"/>
    <w:rsid w:val="007408DA"/>
    <w:rsid w:val="007436DA"/>
    <w:rsid w:val="00776803"/>
    <w:rsid w:val="00780C8F"/>
    <w:rsid w:val="00785432"/>
    <w:rsid w:val="007B4564"/>
    <w:rsid w:val="007F48CD"/>
    <w:rsid w:val="00827485"/>
    <w:rsid w:val="0085596C"/>
    <w:rsid w:val="0088003B"/>
    <w:rsid w:val="008A5BE3"/>
    <w:rsid w:val="008C0C2D"/>
    <w:rsid w:val="008F0256"/>
    <w:rsid w:val="008F42C1"/>
    <w:rsid w:val="008F526F"/>
    <w:rsid w:val="00923E22"/>
    <w:rsid w:val="00947D33"/>
    <w:rsid w:val="009547B2"/>
    <w:rsid w:val="0096359A"/>
    <w:rsid w:val="0097148D"/>
    <w:rsid w:val="009828DD"/>
    <w:rsid w:val="00997244"/>
    <w:rsid w:val="009B13A8"/>
    <w:rsid w:val="009B175E"/>
    <w:rsid w:val="009E1213"/>
    <w:rsid w:val="00A35710"/>
    <w:rsid w:val="00A36592"/>
    <w:rsid w:val="00A42408"/>
    <w:rsid w:val="00A43632"/>
    <w:rsid w:val="00A5464D"/>
    <w:rsid w:val="00A57076"/>
    <w:rsid w:val="00A572FD"/>
    <w:rsid w:val="00AB4907"/>
    <w:rsid w:val="00AC0F96"/>
    <w:rsid w:val="00AC4BA7"/>
    <w:rsid w:val="00AD022A"/>
    <w:rsid w:val="00AD13CC"/>
    <w:rsid w:val="00AE0FFD"/>
    <w:rsid w:val="00AE1E6F"/>
    <w:rsid w:val="00B06CE1"/>
    <w:rsid w:val="00B130D7"/>
    <w:rsid w:val="00B21040"/>
    <w:rsid w:val="00B27D82"/>
    <w:rsid w:val="00B33A31"/>
    <w:rsid w:val="00B40A09"/>
    <w:rsid w:val="00B40AA7"/>
    <w:rsid w:val="00B81270"/>
    <w:rsid w:val="00B818E4"/>
    <w:rsid w:val="00B8720C"/>
    <w:rsid w:val="00BA130A"/>
    <w:rsid w:val="00BC40F2"/>
    <w:rsid w:val="00BD5475"/>
    <w:rsid w:val="00BE0F91"/>
    <w:rsid w:val="00BF3387"/>
    <w:rsid w:val="00C11A2D"/>
    <w:rsid w:val="00C65C06"/>
    <w:rsid w:val="00C81581"/>
    <w:rsid w:val="00C8642A"/>
    <w:rsid w:val="00C87349"/>
    <w:rsid w:val="00CA47B5"/>
    <w:rsid w:val="00CA53A3"/>
    <w:rsid w:val="00CB6705"/>
    <w:rsid w:val="00CB6B83"/>
    <w:rsid w:val="00CC676B"/>
    <w:rsid w:val="00CE37CA"/>
    <w:rsid w:val="00CF4C18"/>
    <w:rsid w:val="00D00AD5"/>
    <w:rsid w:val="00D20BB3"/>
    <w:rsid w:val="00D26831"/>
    <w:rsid w:val="00D37D29"/>
    <w:rsid w:val="00D44A8F"/>
    <w:rsid w:val="00D44DC4"/>
    <w:rsid w:val="00D66C4D"/>
    <w:rsid w:val="00D70F18"/>
    <w:rsid w:val="00D84CAD"/>
    <w:rsid w:val="00D93636"/>
    <w:rsid w:val="00DB0576"/>
    <w:rsid w:val="00DB5E03"/>
    <w:rsid w:val="00DC02CB"/>
    <w:rsid w:val="00DE5870"/>
    <w:rsid w:val="00DF0C2D"/>
    <w:rsid w:val="00DF2E1D"/>
    <w:rsid w:val="00E030CA"/>
    <w:rsid w:val="00E12F2F"/>
    <w:rsid w:val="00E165A5"/>
    <w:rsid w:val="00E1684A"/>
    <w:rsid w:val="00E243E3"/>
    <w:rsid w:val="00E26FF7"/>
    <w:rsid w:val="00E34492"/>
    <w:rsid w:val="00E41A7D"/>
    <w:rsid w:val="00E57DA7"/>
    <w:rsid w:val="00E61C07"/>
    <w:rsid w:val="00E735B2"/>
    <w:rsid w:val="00E8549E"/>
    <w:rsid w:val="00E9238D"/>
    <w:rsid w:val="00E9354C"/>
    <w:rsid w:val="00E93774"/>
    <w:rsid w:val="00EA0BE5"/>
    <w:rsid w:val="00EA5941"/>
    <w:rsid w:val="00EC1E6F"/>
    <w:rsid w:val="00ED0F64"/>
    <w:rsid w:val="00ED2003"/>
    <w:rsid w:val="00ED5E5C"/>
    <w:rsid w:val="00EE638D"/>
    <w:rsid w:val="00EE7178"/>
    <w:rsid w:val="00EF45BF"/>
    <w:rsid w:val="00F03344"/>
    <w:rsid w:val="00F04F37"/>
    <w:rsid w:val="00F071C1"/>
    <w:rsid w:val="00F13CBF"/>
    <w:rsid w:val="00F15786"/>
    <w:rsid w:val="00F311AA"/>
    <w:rsid w:val="00F3334E"/>
    <w:rsid w:val="00F37E7E"/>
    <w:rsid w:val="00F46204"/>
    <w:rsid w:val="00F55774"/>
    <w:rsid w:val="00F61283"/>
    <w:rsid w:val="00F61C32"/>
    <w:rsid w:val="00F82F75"/>
    <w:rsid w:val="00F85E7F"/>
    <w:rsid w:val="00F9502D"/>
    <w:rsid w:val="00F95ED2"/>
    <w:rsid w:val="00FA1550"/>
    <w:rsid w:val="00FF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0C27"/>
  <w15:docId w15:val="{5FF29324-4395-C642-9301-5663103B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0"/>
    <w:next w:val="Normal0"/>
    <w:pPr>
      <w:keepNext/>
      <w:keepLines/>
      <w:spacing w:before="480" w:after="120" w:line="240" w:lineRule="auto"/>
      <w:outlineLvl w:val="0"/>
    </w:pPr>
    <w:rPr>
      <w:b/>
      <w:sz w:val="48"/>
      <w:szCs w:val="48"/>
    </w:rPr>
  </w:style>
  <w:style w:type="paragraph" w:styleId="Heading2">
    <w:name w:val="heading 2"/>
    <w:basedOn w:val="Normal0"/>
    <w:next w:val="Normal0"/>
    <w:pPr>
      <w:keepNext/>
      <w:keepLines/>
      <w:spacing w:before="360" w:after="80" w:line="240" w:lineRule="auto"/>
      <w:outlineLvl w:val="1"/>
    </w:pPr>
    <w:rPr>
      <w:b/>
      <w:sz w:val="36"/>
      <w:szCs w:val="36"/>
    </w:rPr>
  </w:style>
  <w:style w:type="paragraph" w:styleId="Heading3">
    <w:name w:val="heading 3"/>
    <w:basedOn w:val="Normal0"/>
    <w:next w:val="Normal0"/>
    <w:pPr>
      <w:keepNext/>
      <w:keepLines/>
      <w:spacing w:before="280" w:after="80" w:line="240" w:lineRule="auto"/>
      <w:outlineLvl w:val="2"/>
    </w:pPr>
    <w:rPr>
      <w:b/>
      <w:sz w:val="28"/>
      <w:szCs w:val="28"/>
    </w:rPr>
  </w:style>
  <w:style w:type="paragraph" w:styleId="Heading4">
    <w:name w:val="heading 4"/>
    <w:basedOn w:val="Normal0"/>
    <w:next w:val="Normal0"/>
    <w:pPr>
      <w:keepNext/>
      <w:keepLines/>
      <w:spacing w:before="240" w:after="40" w:line="240" w:lineRule="auto"/>
      <w:outlineLvl w:val="3"/>
    </w:pPr>
    <w:rPr>
      <w:b/>
      <w:sz w:val="24"/>
      <w:szCs w:val="24"/>
    </w:rPr>
  </w:style>
  <w:style w:type="paragraph" w:styleId="Heading5">
    <w:name w:val="heading 5"/>
    <w:basedOn w:val="Normal0"/>
    <w:next w:val="Normal0"/>
    <w:pPr>
      <w:keepNext/>
      <w:keepLines/>
      <w:spacing w:before="220" w:after="40" w:line="240" w:lineRule="auto"/>
      <w:outlineLvl w:val="4"/>
    </w:pPr>
    <w:rPr>
      <w:b/>
    </w:rPr>
  </w:style>
  <w:style w:type="paragraph" w:styleId="Heading6">
    <w:name w:val="heading 6"/>
    <w:basedOn w:val="Normal0"/>
    <w:next w:val="Normal0"/>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line="240" w:lineRule="auto"/>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ormal0">
    <w:name w:val="Normal_0"/>
    <w:qFormat/>
    <w:rsid w:val="008D182D"/>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0"/>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0"/>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0"/>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0"/>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0"/>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character" w:customStyle="1" w:styleId="m-7205455453229369780money">
    <w:name w:val="m_-7205455453229369780money"/>
    <w:basedOn w:val="DefaultParagraphFont"/>
    <w:rsid w:val="00E14514"/>
  </w:style>
  <w:style w:type="paragraph" w:styleId="NormalWeb">
    <w:name w:val="Normal (Web)"/>
    <w:basedOn w:val="Normal"/>
    <w:uiPriority w:val="99"/>
    <w:semiHidden/>
    <w:unhideWhenUsed/>
    <w:rsid w:val="00EE63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styleId="UnresolvedMention">
    <w:name w:val="Unresolved Mention"/>
    <w:basedOn w:val="DefaultParagraphFont"/>
    <w:uiPriority w:val="99"/>
    <w:rsid w:val="00662194"/>
    <w:rPr>
      <w:color w:val="808080"/>
      <w:shd w:val="clear" w:color="auto" w:fill="E6E6E6"/>
    </w:rPr>
  </w:style>
  <w:style w:type="character" w:customStyle="1" w:styleId="xn-location">
    <w:name w:val="xn-location"/>
    <w:basedOn w:val="DefaultParagraphFont"/>
    <w:rsid w:val="00655FA2"/>
  </w:style>
  <w:style w:type="paragraph" w:styleId="FootnoteText">
    <w:name w:val="footnote text"/>
    <w:basedOn w:val="Normal"/>
    <w:link w:val="FootnoteTextChar"/>
    <w:uiPriority w:val="99"/>
    <w:semiHidden/>
    <w:unhideWhenUsed/>
    <w:rsid w:val="00CF4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C18"/>
    <w:rPr>
      <w:sz w:val="20"/>
      <w:szCs w:val="20"/>
    </w:rPr>
  </w:style>
  <w:style w:type="character" w:styleId="FootnoteReference">
    <w:name w:val="footnote reference"/>
    <w:basedOn w:val="DefaultParagraphFont"/>
    <w:uiPriority w:val="99"/>
    <w:semiHidden/>
    <w:unhideWhenUsed/>
    <w:rsid w:val="00CF4C18"/>
    <w:rPr>
      <w:vertAlign w:val="superscript"/>
    </w:rPr>
  </w:style>
  <w:style w:type="paragraph" w:customStyle="1" w:styleId="aos-init">
    <w:name w:val="aos-init"/>
    <w:basedOn w:val="Normal"/>
    <w:rsid w:val="000221C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2E5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7126">
      <w:bodyDiv w:val="1"/>
      <w:marLeft w:val="0"/>
      <w:marRight w:val="0"/>
      <w:marTop w:val="0"/>
      <w:marBottom w:val="0"/>
      <w:divBdr>
        <w:top w:val="none" w:sz="0" w:space="0" w:color="auto"/>
        <w:left w:val="none" w:sz="0" w:space="0" w:color="auto"/>
        <w:bottom w:val="none" w:sz="0" w:space="0" w:color="auto"/>
        <w:right w:val="none" w:sz="0" w:space="0" w:color="auto"/>
      </w:divBdr>
    </w:div>
    <w:div w:id="242449418">
      <w:bodyDiv w:val="1"/>
      <w:marLeft w:val="0"/>
      <w:marRight w:val="0"/>
      <w:marTop w:val="0"/>
      <w:marBottom w:val="0"/>
      <w:divBdr>
        <w:top w:val="none" w:sz="0" w:space="0" w:color="auto"/>
        <w:left w:val="none" w:sz="0" w:space="0" w:color="auto"/>
        <w:bottom w:val="none" w:sz="0" w:space="0" w:color="auto"/>
        <w:right w:val="none" w:sz="0" w:space="0" w:color="auto"/>
      </w:divBdr>
    </w:div>
    <w:div w:id="457072503">
      <w:bodyDiv w:val="1"/>
      <w:marLeft w:val="0"/>
      <w:marRight w:val="0"/>
      <w:marTop w:val="0"/>
      <w:marBottom w:val="0"/>
      <w:divBdr>
        <w:top w:val="none" w:sz="0" w:space="0" w:color="auto"/>
        <w:left w:val="none" w:sz="0" w:space="0" w:color="auto"/>
        <w:bottom w:val="none" w:sz="0" w:space="0" w:color="auto"/>
        <w:right w:val="none" w:sz="0" w:space="0" w:color="auto"/>
      </w:divBdr>
      <w:divsChild>
        <w:div w:id="1046680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1141">
              <w:marLeft w:val="0"/>
              <w:marRight w:val="0"/>
              <w:marTop w:val="0"/>
              <w:marBottom w:val="0"/>
              <w:divBdr>
                <w:top w:val="none" w:sz="0" w:space="0" w:color="auto"/>
                <w:left w:val="none" w:sz="0" w:space="0" w:color="auto"/>
                <w:bottom w:val="none" w:sz="0" w:space="0" w:color="auto"/>
                <w:right w:val="none" w:sz="0" w:space="0" w:color="auto"/>
              </w:divBdr>
              <w:divsChild>
                <w:div w:id="1342007079">
                  <w:marLeft w:val="0"/>
                  <w:marRight w:val="0"/>
                  <w:marTop w:val="0"/>
                  <w:marBottom w:val="0"/>
                  <w:divBdr>
                    <w:top w:val="none" w:sz="0" w:space="0" w:color="auto"/>
                    <w:left w:val="none" w:sz="0" w:space="0" w:color="auto"/>
                    <w:bottom w:val="none" w:sz="0" w:space="0" w:color="auto"/>
                    <w:right w:val="none" w:sz="0" w:space="0" w:color="auto"/>
                  </w:divBdr>
                  <w:divsChild>
                    <w:div w:id="729503712">
                      <w:marLeft w:val="0"/>
                      <w:marRight w:val="0"/>
                      <w:marTop w:val="0"/>
                      <w:marBottom w:val="0"/>
                      <w:divBdr>
                        <w:top w:val="none" w:sz="0" w:space="0" w:color="auto"/>
                        <w:left w:val="none" w:sz="0" w:space="0" w:color="auto"/>
                        <w:bottom w:val="none" w:sz="0" w:space="0" w:color="auto"/>
                        <w:right w:val="none" w:sz="0" w:space="0" w:color="auto"/>
                      </w:divBdr>
                    </w:div>
                    <w:div w:id="793719666">
                      <w:marLeft w:val="0"/>
                      <w:marRight w:val="0"/>
                      <w:marTop w:val="0"/>
                      <w:marBottom w:val="0"/>
                      <w:divBdr>
                        <w:top w:val="none" w:sz="0" w:space="0" w:color="auto"/>
                        <w:left w:val="none" w:sz="0" w:space="0" w:color="auto"/>
                        <w:bottom w:val="none" w:sz="0" w:space="0" w:color="auto"/>
                        <w:right w:val="none" w:sz="0" w:space="0" w:color="auto"/>
                      </w:divBdr>
                    </w:div>
                    <w:div w:id="15815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15321">
      <w:bodyDiv w:val="1"/>
      <w:marLeft w:val="0"/>
      <w:marRight w:val="0"/>
      <w:marTop w:val="0"/>
      <w:marBottom w:val="0"/>
      <w:divBdr>
        <w:top w:val="none" w:sz="0" w:space="0" w:color="auto"/>
        <w:left w:val="none" w:sz="0" w:space="0" w:color="auto"/>
        <w:bottom w:val="none" w:sz="0" w:space="0" w:color="auto"/>
        <w:right w:val="none" w:sz="0" w:space="0" w:color="auto"/>
      </w:divBdr>
    </w:div>
    <w:div w:id="581912961">
      <w:bodyDiv w:val="1"/>
      <w:marLeft w:val="0"/>
      <w:marRight w:val="0"/>
      <w:marTop w:val="0"/>
      <w:marBottom w:val="0"/>
      <w:divBdr>
        <w:top w:val="none" w:sz="0" w:space="0" w:color="auto"/>
        <w:left w:val="none" w:sz="0" w:space="0" w:color="auto"/>
        <w:bottom w:val="none" w:sz="0" w:space="0" w:color="auto"/>
        <w:right w:val="none" w:sz="0" w:space="0" w:color="auto"/>
      </w:divBdr>
    </w:div>
    <w:div w:id="781848373">
      <w:bodyDiv w:val="1"/>
      <w:marLeft w:val="0"/>
      <w:marRight w:val="0"/>
      <w:marTop w:val="0"/>
      <w:marBottom w:val="0"/>
      <w:divBdr>
        <w:top w:val="none" w:sz="0" w:space="0" w:color="auto"/>
        <w:left w:val="none" w:sz="0" w:space="0" w:color="auto"/>
        <w:bottom w:val="none" w:sz="0" w:space="0" w:color="auto"/>
        <w:right w:val="none" w:sz="0" w:space="0" w:color="auto"/>
      </w:divBdr>
    </w:div>
    <w:div w:id="890767514">
      <w:bodyDiv w:val="1"/>
      <w:marLeft w:val="0"/>
      <w:marRight w:val="0"/>
      <w:marTop w:val="0"/>
      <w:marBottom w:val="0"/>
      <w:divBdr>
        <w:top w:val="none" w:sz="0" w:space="0" w:color="auto"/>
        <w:left w:val="none" w:sz="0" w:space="0" w:color="auto"/>
        <w:bottom w:val="none" w:sz="0" w:space="0" w:color="auto"/>
        <w:right w:val="none" w:sz="0" w:space="0" w:color="auto"/>
      </w:divBdr>
    </w:div>
    <w:div w:id="898321144">
      <w:bodyDiv w:val="1"/>
      <w:marLeft w:val="0"/>
      <w:marRight w:val="0"/>
      <w:marTop w:val="0"/>
      <w:marBottom w:val="0"/>
      <w:divBdr>
        <w:top w:val="none" w:sz="0" w:space="0" w:color="auto"/>
        <w:left w:val="none" w:sz="0" w:space="0" w:color="auto"/>
        <w:bottom w:val="none" w:sz="0" w:space="0" w:color="auto"/>
        <w:right w:val="none" w:sz="0" w:space="0" w:color="auto"/>
      </w:divBdr>
    </w:div>
    <w:div w:id="912618928">
      <w:bodyDiv w:val="1"/>
      <w:marLeft w:val="0"/>
      <w:marRight w:val="0"/>
      <w:marTop w:val="0"/>
      <w:marBottom w:val="0"/>
      <w:divBdr>
        <w:top w:val="none" w:sz="0" w:space="0" w:color="auto"/>
        <w:left w:val="none" w:sz="0" w:space="0" w:color="auto"/>
        <w:bottom w:val="none" w:sz="0" w:space="0" w:color="auto"/>
        <w:right w:val="none" w:sz="0" w:space="0" w:color="auto"/>
      </w:divBdr>
    </w:div>
    <w:div w:id="978918326">
      <w:bodyDiv w:val="1"/>
      <w:marLeft w:val="0"/>
      <w:marRight w:val="0"/>
      <w:marTop w:val="0"/>
      <w:marBottom w:val="0"/>
      <w:divBdr>
        <w:top w:val="none" w:sz="0" w:space="0" w:color="auto"/>
        <w:left w:val="none" w:sz="0" w:space="0" w:color="auto"/>
        <w:bottom w:val="none" w:sz="0" w:space="0" w:color="auto"/>
        <w:right w:val="none" w:sz="0" w:space="0" w:color="auto"/>
      </w:divBdr>
      <w:divsChild>
        <w:div w:id="19361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847170">
              <w:marLeft w:val="0"/>
              <w:marRight w:val="0"/>
              <w:marTop w:val="0"/>
              <w:marBottom w:val="0"/>
              <w:divBdr>
                <w:top w:val="none" w:sz="0" w:space="0" w:color="auto"/>
                <w:left w:val="none" w:sz="0" w:space="0" w:color="auto"/>
                <w:bottom w:val="none" w:sz="0" w:space="0" w:color="auto"/>
                <w:right w:val="none" w:sz="0" w:space="0" w:color="auto"/>
              </w:divBdr>
              <w:divsChild>
                <w:div w:id="72432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4252">
                      <w:marLeft w:val="0"/>
                      <w:marRight w:val="0"/>
                      <w:marTop w:val="0"/>
                      <w:marBottom w:val="0"/>
                      <w:divBdr>
                        <w:top w:val="none" w:sz="0" w:space="0" w:color="auto"/>
                        <w:left w:val="none" w:sz="0" w:space="0" w:color="auto"/>
                        <w:bottom w:val="none" w:sz="0" w:space="0" w:color="auto"/>
                        <w:right w:val="none" w:sz="0" w:space="0" w:color="auto"/>
                      </w:divBdr>
                      <w:divsChild>
                        <w:div w:id="621037323">
                          <w:marLeft w:val="0"/>
                          <w:marRight w:val="0"/>
                          <w:marTop w:val="0"/>
                          <w:marBottom w:val="0"/>
                          <w:divBdr>
                            <w:top w:val="none" w:sz="0" w:space="0" w:color="auto"/>
                            <w:left w:val="none" w:sz="0" w:space="0" w:color="auto"/>
                            <w:bottom w:val="none" w:sz="0" w:space="0" w:color="auto"/>
                            <w:right w:val="none" w:sz="0" w:space="0" w:color="auto"/>
                          </w:divBdr>
                          <w:divsChild>
                            <w:div w:id="97676584">
                              <w:marLeft w:val="0"/>
                              <w:marRight w:val="0"/>
                              <w:marTop w:val="0"/>
                              <w:marBottom w:val="0"/>
                              <w:divBdr>
                                <w:top w:val="none" w:sz="0" w:space="0" w:color="auto"/>
                                <w:left w:val="none" w:sz="0" w:space="0" w:color="auto"/>
                                <w:bottom w:val="none" w:sz="0" w:space="0" w:color="auto"/>
                                <w:right w:val="none" w:sz="0" w:space="0" w:color="auto"/>
                              </w:divBdr>
                            </w:div>
                            <w:div w:id="552348799">
                              <w:marLeft w:val="0"/>
                              <w:marRight w:val="0"/>
                              <w:marTop w:val="0"/>
                              <w:marBottom w:val="0"/>
                              <w:divBdr>
                                <w:top w:val="none" w:sz="0" w:space="0" w:color="auto"/>
                                <w:left w:val="none" w:sz="0" w:space="0" w:color="auto"/>
                                <w:bottom w:val="none" w:sz="0" w:space="0" w:color="auto"/>
                                <w:right w:val="none" w:sz="0" w:space="0" w:color="auto"/>
                              </w:divBdr>
                            </w:div>
                            <w:div w:id="627467978">
                              <w:marLeft w:val="0"/>
                              <w:marRight w:val="0"/>
                              <w:marTop w:val="0"/>
                              <w:marBottom w:val="0"/>
                              <w:divBdr>
                                <w:top w:val="none" w:sz="0" w:space="0" w:color="auto"/>
                                <w:left w:val="none" w:sz="0" w:space="0" w:color="auto"/>
                                <w:bottom w:val="none" w:sz="0" w:space="0" w:color="auto"/>
                                <w:right w:val="none" w:sz="0" w:space="0" w:color="auto"/>
                              </w:divBdr>
                            </w:div>
                            <w:div w:id="1207181342">
                              <w:marLeft w:val="0"/>
                              <w:marRight w:val="0"/>
                              <w:marTop w:val="0"/>
                              <w:marBottom w:val="0"/>
                              <w:divBdr>
                                <w:top w:val="none" w:sz="0" w:space="0" w:color="auto"/>
                                <w:left w:val="none" w:sz="0" w:space="0" w:color="auto"/>
                                <w:bottom w:val="none" w:sz="0" w:space="0" w:color="auto"/>
                                <w:right w:val="none" w:sz="0" w:space="0" w:color="auto"/>
                              </w:divBdr>
                            </w:div>
                            <w:div w:id="12635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7146">
      <w:bodyDiv w:val="1"/>
      <w:marLeft w:val="0"/>
      <w:marRight w:val="0"/>
      <w:marTop w:val="0"/>
      <w:marBottom w:val="0"/>
      <w:divBdr>
        <w:top w:val="none" w:sz="0" w:space="0" w:color="auto"/>
        <w:left w:val="none" w:sz="0" w:space="0" w:color="auto"/>
        <w:bottom w:val="none" w:sz="0" w:space="0" w:color="auto"/>
        <w:right w:val="none" w:sz="0" w:space="0" w:color="auto"/>
      </w:divBdr>
    </w:div>
    <w:div w:id="1166897748">
      <w:bodyDiv w:val="1"/>
      <w:marLeft w:val="0"/>
      <w:marRight w:val="0"/>
      <w:marTop w:val="0"/>
      <w:marBottom w:val="0"/>
      <w:divBdr>
        <w:top w:val="none" w:sz="0" w:space="0" w:color="auto"/>
        <w:left w:val="none" w:sz="0" w:space="0" w:color="auto"/>
        <w:bottom w:val="none" w:sz="0" w:space="0" w:color="auto"/>
        <w:right w:val="none" w:sz="0" w:space="0" w:color="auto"/>
      </w:divBdr>
    </w:div>
    <w:div w:id="1255897640">
      <w:bodyDiv w:val="1"/>
      <w:marLeft w:val="0"/>
      <w:marRight w:val="0"/>
      <w:marTop w:val="0"/>
      <w:marBottom w:val="0"/>
      <w:divBdr>
        <w:top w:val="none" w:sz="0" w:space="0" w:color="auto"/>
        <w:left w:val="none" w:sz="0" w:space="0" w:color="auto"/>
        <w:bottom w:val="none" w:sz="0" w:space="0" w:color="auto"/>
        <w:right w:val="none" w:sz="0" w:space="0" w:color="auto"/>
      </w:divBdr>
    </w:div>
    <w:div w:id="1356157929">
      <w:bodyDiv w:val="1"/>
      <w:marLeft w:val="0"/>
      <w:marRight w:val="0"/>
      <w:marTop w:val="0"/>
      <w:marBottom w:val="0"/>
      <w:divBdr>
        <w:top w:val="none" w:sz="0" w:space="0" w:color="auto"/>
        <w:left w:val="none" w:sz="0" w:space="0" w:color="auto"/>
        <w:bottom w:val="none" w:sz="0" w:space="0" w:color="auto"/>
        <w:right w:val="none" w:sz="0" w:space="0" w:color="auto"/>
      </w:divBdr>
    </w:div>
    <w:div w:id="1602763788">
      <w:bodyDiv w:val="1"/>
      <w:marLeft w:val="0"/>
      <w:marRight w:val="0"/>
      <w:marTop w:val="0"/>
      <w:marBottom w:val="0"/>
      <w:divBdr>
        <w:top w:val="none" w:sz="0" w:space="0" w:color="auto"/>
        <w:left w:val="none" w:sz="0" w:space="0" w:color="auto"/>
        <w:bottom w:val="none" w:sz="0" w:space="0" w:color="auto"/>
        <w:right w:val="none" w:sz="0" w:space="0" w:color="auto"/>
      </w:divBdr>
    </w:div>
    <w:div w:id="1730112341">
      <w:bodyDiv w:val="1"/>
      <w:marLeft w:val="0"/>
      <w:marRight w:val="0"/>
      <w:marTop w:val="0"/>
      <w:marBottom w:val="0"/>
      <w:divBdr>
        <w:top w:val="none" w:sz="0" w:space="0" w:color="auto"/>
        <w:left w:val="none" w:sz="0" w:space="0" w:color="auto"/>
        <w:bottom w:val="none" w:sz="0" w:space="0" w:color="auto"/>
        <w:right w:val="none" w:sz="0" w:space="0" w:color="auto"/>
      </w:divBdr>
      <w:divsChild>
        <w:div w:id="682317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97040">
              <w:marLeft w:val="0"/>
              <w:marRight w:val="0"/>
              <w:marTop w:val="0"/>
              <w:marBottom w:val="0"/>
              <w:divBdr>
                <w:top w:val="none" w:sz="0" w:space="0" w:color="auto"/>
                <w:left w:val="none" w:sz="0" w:space="0" w:color="auto"/>
                <w:bottom w:val="none" w:sz="0" w:space="0" w:color="auto"/>
                <w:right w:val="none" w:sz="0" w:space="0" w:color="auto"/>
              </w:divBdr>
              <w:divsChild>
                <w:div w:id="348140714">
                  <w:marLeft w:val="0"/>
                  <w:marRight w:val="0"/>
                  <w:marTop w:val="0"/>
                  <w:marBottom w:val="0"/>
                  <w:divBdr>
                    <w:top w:val="none" w:sz="0" w:space="0" w:color="auto"/>
                    <w:left w:val="none" w:sz="0" w:space="0" w:color="auto"/>
                    <w:bottom w:val="none" w:sz="0" w:space="0" w:color="auto"/>
                    <w:right w:val="none" w:sz="0" w:space="0" w:color="auto"/>
                  </w:divBdr>
                  <w:divsChild>
                    <w:div w:id="536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88368">
      <w:bodyDiv w:val="1"/>
      <w:marLeft w:val="0"/>
      <w:marRight w:val="0"/>
      <w:marTop w:val="0"/>
      <w:marBottom w:val="0"/>
      <w:divBdr>
        <w:top w:val="none" w:sz="0" w:space="0" w:color="auto"/>
        <w:left w:val="none" w:sz="0" w:space="0" w:color="auto"/>
        <w:bottom w:val="none" w:sz="0" w:space="0" w:color="auto"/>
        <w:right w:val="none" w:sz="0" w:space="0" w:color="auto"/>
      </w:divBdr>
    </w:div>
    <w:div w:id="1856963896">
      <w:bodyDiv w:val="1"/>
      <w:marLeft w:val="0"/>
      <w:marRight w:val="0"/>
      <w:marTop w:val="0"/>
      <w:marBottom w:val="0"/>
      <w:divBdr>
        <w:top w:val="none" w:sz="0" w:space="0" w:color="auto"/>
        <w:left w:val="none" w:sz="0" w:space="0" w:color="auto"/>
        <w:bottom w:val="none" w:sz="0" w:space="0" w:color="auto"/>
        <w:right w:val="none" w:sz="0" w:space="0" w:color="auto"/>
      </w:divBdr>
    </w:div>
    <w:div w:id="1961374569">
      <w:bodyDiv w:val="1"/>
      <w:marLeft w:val="0"/>
      <w:marRight w:val="0"/>
      <w:marTop w:val="0"/>
      <w:marBottom w:val="0"/>
      <w:divBdr>
        <w:top w:val="none" w:sz="0" w:space="0" w:color="auto"/>
        <w:left w:val="none" w:sz="0" w:space="0" w:color="auto"/>
        <w:bottom w:val="none" w:sz="0" w:space="0" w:color="auto"/>
        <w:right w:val="none" w:sz="0" w:space="0" w:color="auto"/>
      </w:divBdr>
    </w:div>
    <w:div w:id="206714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ent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ord.jessop@net-c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TOMDOTCOM</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Microsoft Office User</cp:lastModifiedBy>
  <cp:revision>4</cp:revision>
  <cp:lastPrinted>2018-11-14T21:49:00Z</cp:lastPrinted>
  <dcterms:created xsi:type="dcterms:W3CDTF">2018-11-13T23:04:00Z</dcterms:created>
  <dcterms:modified xsi:type="dcterms:W3CDTF">2018-11-14T23:40:00Z</dcterms:modified>
</cp:coreProperties>
</file>