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Pr="005219ED" w:rsidRDefault="00CF5492">
      <w:pPr>
        <w:pStyle w:val="Title"/>
        <w:spacing w:before="0" w:after="0"/>
        <w:rPr>
          <w:rFonts w:cs="Arial"/>
          <w:color w:val="000000"/>
          <w:sz w:val="28"/>
          <w:u w:val="single"/>
          <w:lang w:val="en-CA"/>
        </w:rPr>
      </w:pPr>
      <w:bookmarkStart w:id="0" w:name="_Toc370788688"/>
      <w:bookmarkStart w:id="1" w:name="_Toc398005544"/>
      <w:bookmarkStart w:id="2" w:name="_Toc412279961"/>
      <w:bookmarkStart w:id="3" w:name="_Toc419096464"/>
      <w:bookmarkStart w:id="4" w:name="_Toc366558847"/>
      <w:r w:rsidRPr="005219ED">
        <w:rPr>
          <w:rFonts w:cs="Arial"/>
          <w:color w:val="000000"/>
          <w:sz w:val="28"/>
          <w:lang w:val="en-CA"/>
        </w:rPr>
        <w:t>FORM 7</w:t>
      </w:r>
      <w:r w:rsidRPr="005219ED">
        <w:rPr>
          <w:rFonts w:cs="Arial"/>
          <w:color w:val="000000"/>
          <w:sz w:val="28"/>
          <w:lang w:val="en-CA"/>
        </w:rPr>
        <w:br/>
      </w:r>
      <w:r w:rsidRPr="005219ED">
        <w:rPr>
          <w:rFonts w:cs="Arial"/>
          <w:color w:val="000000"/>
          <w:sz w:val="28"/>
          <w:lang w:val="en-CA"/>
        </w:rPr>
        <w:br/>
      </w:r>
      <w:r w:rsidRPr="005219ED">
        <w:rPr>
          <w:rFonts w:cs="Arial"/>
          <w:color w:val="000000"/>
          <w:sz w:val="28"/>
          <w:u w:val="single"/>
          <w:lang w:val="en-CA"/>
        </w:rPr>
        <w:t>MONTHLY PROGRESS REPORT</w:t>
      </w:r>
      <w:bookmarkEnd w:id="0"/>
      <w:bookmarkEnd w:id="1"/>
      <w:bookmarkEnd w:id="2"/>
      <w:bookmarkEnd w:id="3"/>
    </w:p>
    <w:p w:rsidR="00640E94" w:rsidRPr="005219ED" w:rsidRDefault="00CF5492" w:rsidP="005219ED">
      <w:pPr>
        <w:pStyle w:val="BodyText"/>
        <w:tabs>
          <w:tab w:val="left" w:pos="0"/>
        </w:tabs>
        <w:jc w:val="both"/>
        <w:rPr>
          <w:rFonts w:ascii="Arial" w:hAnsi="Arial" w:cs="Arial"/>
          <w:color w:val="000000"/>
          <w:lang w:val="en-CA"/>
        </w:rPr>
      </w:pPr>
      <w:r w:rsidRPr="005219ED">
        <w:rPr>
          <w:rFonts w:ascii="Arial" w:hAnsi="Arial" w:cs="Arial"/>
          <w:color w:val="000000"/>
          <w:lang w:val="en-CA"/>
        </w:rPr>
        <w:t>Name of Listed Issuer: Namaste Technologies Inc. (the “</w:t>
      </w:r>
      <w:r w:rsidRPr="005219ED">
        <w:rPr>
          <w:rFonts w:ascii="Arial" w:hAnsi="Arial" w:cs="Arial"/>
          <w:b/>
          <w:color w:val="000000"/>
          <w:lang w:val="en-CA"/>
        </w:rPr>
        <w:t>Issuer</w:t>
      </w:r>
      <w:r w:rsidR="005219ED">
        <w:rPr>
          <w:rFonts w:ascii="Arial" w:hAnsi="Arial" w:cs="Arial"/>
          <w:color w:val="000000"/>
          <w:lang w:val="en-CA"/>
        </w:rPr>
        <w:t>”,</w:t>
      </w:r>
      <w:r w:rsidRPr="005219ED">
        <w:rPr>
          <w:rFonts w:ascii="Arial" w:hAnsi="Arial" w:cs="Arial"/>
          <w:color w:val="000000"/>
          <w:lang w:val="en-CA"/>
        </w:rPr>
        <w:t xml:space="preserve"> “</w:t>
      </w:r>
      <w:r w:rsidRPr="005219ED">
        <w:rPr>
          <w:rFonts w:ascii="Arial" w:hAnsi="Arial" w:cs="Arial"/>
          <w:b/>
          <w:color w:val="000000"/>
          <w:lang w:val="en-CA"/>
        </w:rPr>
        <w:t>Namaste</w:t>
      </w:r>
      <w:r w:rsidRPr="005219ED">
        <w:rPr>
          <w:rFonts w:ascii="Arial" w:hAnsi="Arial" w:cs="Arial"/>
          <w:color w:val="000000"/>
          <w:lang w:val="en-CA"/>
        </w:rPr>
        <w:t>” or the “</w:t>
      </w:r>
      <w:r w:rsidRPr="005219ED">
        <w:rPr>
          <w:rFonts w:ascii="Arial" w:hAnsi="Arial" w:cs="Arial"/>
          <w:b/>
          <w:color w:val="000000"/>
          <w:lang w:val="en-CA"/>
        </w:rPr>
        <w:t>Company</w:t>
      </w:r>
      <w:r w:rsidRPr="005219ED">
        <w:rPr>
          <w:rFonts w:ascii="Arial" w:hAnsi="Arial" w:cs="Arial"/>
          <w:color w:val="000000"/>
          <w:lang w:val="en-CA"/>
        </w:rPr>
        <w:t>”).</w:t>
      </w:r>
    </w:p>
    <w:p w:rsidR="00640E94" w:rsidRPr="005219ED" w:rsidRDefault="00CF5492" w:rsidP="00C5523C">
      <w:pPr>
        <w:pStyle w:val="BodyText"/>
        <w:tabs>
          <w:tab w:val="center" w:pos="4680"/>
        </w:tabs>
        <w:rPr>
          <w:rFonts w:ascii="Arial" w:hAnsi="Arial" w:cs="Arial"/>
          <w:color w:val="000000"/>
          <w:lang w:val="en-CA"/>
        </w:rPr>
      </w:pPr>
      <w:r w:rsidRPr="005219ED">
        <w:rPr>
          <w:rFonts w:ascii="Arial" w:hAnsi="Arial" w:cs="Arial"/>
          <w:color w:val="000000"/>
          <w:lang w:val="en-CA"/>
        </w:rPr>
        <w:t xml:space="preserve">Trading Symbol: CSE: </w:t>
      </w:r>
      <w:r w:rsidRPr="0088228E">
        <w:rPr>
          <w:rFonts w:ascii="Arial" w:hAnsi="Arial" w:cs="Arial"/>
          <w:b/>
          <w:color w:val="000000"/>
          <w:lang w:val="en-CA"/>
        </w:rPr>
        <w:t>N</w:t>
      </w:r>
      <w:r w:rsidR="00C5523C">
        <w:rPr>
          <w:rFonts w:ascii="Arial" w:hAnsi="Arial" w:cs="Arial"/>
          <w:b/>
          <w:color w:val="000000"/>
          <w:lang w:val="en-CA"/>
        </w:rPr>
        <w:tab/>
      </w:r>
    </w:p>
    <w:p w:rsidR="00640E94" w:rsidRPr="00936099" w:rsidRDefault="00CF5492">
      <w:pPr>
        <w:pStyle w:val="BodyText"/>
        <w:tabs>
          <w:tab w:val="left" w:pos="7920"/>
          <w:tab w:val="left" w:pos="9180"/>
        </w:tabs>
        <w:rPr>
          <w:rFonts w:ascii="Arial" w:hAnsi="Arial" w:cs="Arial"/>
          <w:b/>
          <w:color w:val="000000"/>
          <w:lang w:val="en-CA"/>
        </w:rPr>
      </w:pPr>
      <w:r w:rsidRPr="005219ED">
        <w:rPr>
          <w:rFonts w:ascii="Arial" w:hAnsi="Arial" w:cs="Arial"/>
          <w:color w:val="000000"/>
          <w:lang w:val="en-CA"/>
        </w:rPr>
        <w:t>Number of Outstanding Listed Securitie</w:t>
      </w:r>
      <w:r w:rsidRPr="00D30B01">
        <w:rPr>
          <w:rFonts w:ascii="Arial" w:hAnsi="Arial" w:cs="Arial"/>
          <w:color w:val="000000"/>
          <w:lang w:val="en-CA"/>
        </w:rPr>
        <w:t>s</w:t>
      </w:r>
      <w:r w:rsidRPr="00CD6680">
        <w:rPr>
          <w:rFonts w:ascii="Arial" w:hAnsi="Arial" w:cs="Arial"/>
          <w:color w:val="000000"/>
          <w:lang w:val="en-CA"/>
        </w:rPr>
        <w:t xml:space="preserve">: </w:t>
      </w:r>
      <w:r w:rsidR="00425A4F">
        <w:rPr>
          <w:rFonts w:ascii="Arial" w:hAnsi="Arial" w:cs="Arial"/>
          <w:b/>
          <w:color w:val="000000"/>
          <w:lang w:val="en-CA"/>
        </w:rPr>
        <w:t>202,628,131</w:t>
      </w:r>
    </w:p>
    <w:p w:rsidR="00640E94" w:rsidRPr="005219ED" w:rsidRDefault="00CF5492">
      <w:pPr>
        <w:pStyle w:val="BodyText"/>
        <w:tabs>
          <w:tab w:val="left" w:pos="7920"/>
          <w:tab w:val="left" w:pos="9180"/>
        </w:tabs>
        <w:rPr>
          <w:rFonts w:ascii="Arial" w:hAnsi="Arial" w:cs="Arial"/>
          <w:color w:val="000000"/>
          <w:lang w:val="en-CA"/>
        </w:rPr>
      </w:pPr>
      <w:r w:rsidRPr="000C5CD8">
        <w:rPr>
          <w:rFonts w:ascii="Arial" w:hAnsi="Arial" w:cs="Arial"/>
          <w:color w:val="000000"/>
          <w:lang w:val="en-CA"/>
        </w:rPr>
        <w:t>Date</w:t>
      </w:r>
      <w:r w:rsidRPr="0044101A">
        <w:rPr>
          <w:rFonts w:ascii="Arial" w:hAnsi="Arial" w:cs="Arial"/>
          <w:color w:val="000000"/>
          <w:lang w:val="en-CA"/>
        </w:rPr>
        <w:t xml:space="preserve">: </w:t>
      </w:r>
      <w:r w:rsidR="00425A4F" w:rsidRPr="0088228E">
        <w:rPr>
          <w:rFonts w:ascii="Arial" w:hAnsi="Arial" w:cs="Arial"/>
          <w:b/>
          <w:color w:val="000000"/>
          <w:lang w:val="en-CA"/>
        </w:rPr>
        <w:t>October</w:t>
      </w:r>
      <w:r w:rsidR="008F7CD1" w:rsidRPr="0088228E">
        <w:rPr>
          <w:rFonts w:ascii="Arial" w:hAnsi="Arial" w:cs="Arial"/>
          <w:b/>
          <w:color w:val="000000"/>
          <w:lang w:val="en-CA"/>
        </w:rPr>
        <w:t xml:space="preserve"> </w:t>
      </w:r>
      <w:r w:rsidRPr="0088228E">
        <w:rPr>
          <w:rFonts w:ascii="Arial" w:hAnsi="Arial" w:cs="Arial"/>
          <w:b/>
          <w:color w:val="000000"/>
          <w:lang w:val="en-CA"/>
        </w:rPr>
        <w:t>201</w:t>
      </w:r>
      <w:r w:rsidR="00C23E39" w:rsidRPr="0088228E">
        <w:rPr>
          <w:rFonts w:ascii="Arial" w:hAnsi="Arial" w:cs="Arial"/>
          <w:b/>
          <w:color w:val="000000"/>
          <w:lang w:val="en-CA"/>
        </w:rPr>
        <w:t>7</w:t>
      </w:r>
    </w:p>
    <w:p w:rsidR="00640E94" w:rsidRPr="005219ED" w:rsidRDefault="00CF5492">
      <w:pPr>
        <w:pStyle w:val="BodyText"/>
        <w:tabs>
          <w:tab w:val="left" w:pos="7920"/>
          <w:tab w:val="left" w:pos="9180"/>
        </w:tabs>
        <w:jc w:val="both"/>
        <w:rPr>
          <w:rFonts w:ascii="Arial" w:hAnsi="Arial" w:cs="Arial"/>
          <w:color w:val="000000"/>
          <w:lang w:val="en-CA"/>
        </w:rPr>
      </w:pPr>
      <w:r w:rsidRPr="005219ED">
        <w:rPr>
          <w:rFonts w:ascii="Arial" w:hAnsi="Arial" w:cs="Arial"/>
          <w:color w:val="000000"/>
          <w:lang w:val="en-CA"/>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rsidR="00640E94" w:rsidRPr="005219ED" w:rsidRDefault="00CF5492">
      <w:pPr>
        <w:pStyle w:val="BodyText"/>
        <w:tabs>
          <w:tab w:val="left" w:pos="7920"/>
          <w:tab w:val="left" w:pos="9180"/>
        </w:tabs>
        <w:jc w:val="both"/>
        <w:rPr>
          <w:rFonts w:ascii="Arial" w:hAnsi="Arial" w:cs="Arial"/>
          <w:color w:val="000000"/>
          <w:lang w:val="en-CA"/>
        </w:rPr>
      </w:pPr>
      <w:r w:rsidRPr="005219ED">
        <w:rPr>
          <w:rFonts w:ascii="Arial" w:hAnsi="Arial" w:cs="Arial"/>
          <w:color w:val="000000"/>
          <w:lang w:val="en-CA"/>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Pr="005219ED" w:rsidRDefault="00CF5492">
      <w:pPr>
        <w:pStyle w:val="BodyText"/>
        <w:tabs>
          <w:tab w:val="left" w:pos="7920"/>
          <w:tab w:val="left" w:pos="9180"/>
        </w:tabs>
        <w:rPr>
          <w:rFonts w:ascii="Arial" w:hAnsi="Arial" w:cs="Arial"/>
          <w:color w:val="000000"/>
          <w:lang w:val="en-CA"/>
        </w:rPr>
      </w:pPr>
      <w:r w:rsidRPr="005219ED">
        <w:rPr>
          <w:rFonts w:ascii="Arial" w:hAnsi="Arial" w:cs="Arial"/>
          <w:b/>
          <w:color w:val="000000"/>
          <w:lang w:val="en-CA"/>
        </w:rPr>
        <w:t>General Instructions</w:t>
      </w:r>
    </w:p>
    <w:p w:rsidR="00640E94" w:rsidRPr="005219ED" w:rsidRDefault="00CF5492" w:rsidP="00E72443">
      <w:pPr>
        <w:pStyle w:val="BodyText"/>
        <w:numPr>
          <w:ilvl w:val="0"/>
          <w:numId w:val="26"/>
        </w:numPr>
        <w:tabs>
          <w:tab w:val="left" w:pos="1440"/>
          <w:tab w:val="left" w:pos="7920"/>
          <w:tab w:val="left" w:pos="9180"/>
        </w:tabs>
        <w:jc w:val="both"/>
        <w:rPr>
          <w:rFonts w:ascii="Arial" w:hAnsi="Arial" w:cs="Arial"/>
          <w:color w:val="000000"/>
          <w:lang w:val="en-CA"/>
        </w:rPr>
      </w:pPr>
      <w:r w:rsidRPr="005219ED">
        <w:rPr>
          <w:rFonts w:ascii="Arial" w:hAnsi="Arial" w:cs="Arial"/>
          <w:color w:val="000000"/>
          <w:lang w:val="en-CA"/>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Pr="005219ED" w:rsidRDefault="00CF5492">
      <w:pPr>
        <w:pStyle w:val="BodyText"/>
        <w:numPr>
          <w:ilvl w:val="0"/>
          <w:numId w:val="26"/>
        </w:numPr>
        <w:tabs>
          <w:tab w:val="left" w:pos="1440"/>
          <w:tab w:val="left" w:pos="7920"/>
          <w:tab w:val="left" w:pos="9180"/>
        </w:tabs>
        <w:rPr>
          <w:rFonts w:ascii="Arial" w:hAnsi="Arial" w:cs="Arial"/>
          <w:color w:val="000000"/>
          <w:lang w:val="en-CA"/>
        </w:rPr>
      </w:pPr>
      <w:r w:rsidRPr="005219ED">
        <w:rPr>
          <w:rFonts w:ascii="Arial" w:hAnsi="Arial" w:cs="Arial"/>
          <w:color w:val="000000"/>
          <w:lang w:val="en-CA"/>
        </w:rPr>
        <w:t>The term “Issuer” includes the Issuer and any of its subsidiaries.</w:t>
      </w:r>
    </w:p>
    <w:p w:rsidR="00640E94" w:rsidRPr="005219ED" w:rsidRDefault="00CF5492" w:rsidP="00E72443">
      <w:pPr>
        <w:pStyle w:val="BodyText"/>
        <w:numPr>
          <w:ilvl w:val="0"/>
          <w:numId w:val="26"/>
        </w:numPr>
        <w:tabs>
          <w:tab w:val="left" w:pos="1440"/>
          <w:tab w:val="left" w:pos="7920"/>
          <w:tab w:val="left" w:pos="9180"/>
        </w:tabs>
        <w:jc w:val="both"/>
        <w:rPr>
          <w:rFonts w:ascii="Arial" w:hAnsi="Arial" w:cs="Arial"/>
          <w:color w:val="000000"/>
          <w:lang w:val="en-CA"/>
        </w:rPr>
      </w:pPr>
      <w:r w:rsidRPr="005219ED">
        <w:rPr>
          <w:rFonts w:ascii="Arial" w:hAnsi="Arial" w:cs="Arial"/>
          <w:color w:val="000000"/>
          <w:lang w:val="en-CA"/>
        </w:rPr>
        <w:t>Terms used and not defined in this form are defined or interpreted in Policy 1 – Interpretation and General Provisions.</w:t>
      </w:r>
    </w:p>
    <w:p w:rsidR="000F48FD" w:rsidRDefault="000F48FD">
      <w:pPr>
        <w:rPr>
          <w:rFonts w:ascii="Arial" w:hAnsi="Arial" w:cs="Arial"/>
          <w:b/>
        </w:rPr>
      </w:pPr>
    </w:p>
    <w:p w:rsidR="000F48FD" w:rsidRDefault="000F48FD">
      <w:pPr>
        <w:rPr>
          <w:rFonts w:ascii="Arial" w:hAnsi="Arial" w:cs="Arial"/>
          <w:b/>
        </w:rPr>
      </w:pPr>
    </w:p>
    <w:p w:rsidR="000F48FD" w:rsidRDefault="000F48FD">
      <w:pPr>
        <w:rPr>
          <w:rFonts w:ascii="Arial" w:hAnsi="Arial" w:cs="Arial"/>
          <w:b/>
        </w:rPr>
      </w:pPr>
    </w:p>
    <w:p w:rsidR="000F48FD" w:rsidRDefault="000F48FD">
      <w:pPr>
        <w:rPr>
          <w:rFonts w:ascii="Arial" w:hAnsi="Arial" w:cs="Arial"/>
          <w:b/>
        </w:rPr>
      </w:pPr>
    </w:p>
    <w:p w:rsidR="000F48FD" w:rsidRDefault="000F48FD">
      <w:pPr>
        <w:rPr>
          <w:rFonts w:ascii="Arial" w:hAnsi="Arial" w:cs="Arial"/>
          <w:b/>
        </w:rPr>
      </w:pPr>
    </w:p>
    <w:p w:rsidR="000F48FD" w:rsidRDefault="000F48FD">
      <w:pPr>
        <w:rPr>
          <w:rFonts w:ascii="Arial" w:hAnsi="Arial" w:cs="Arial"/>
          <w:b/>
        </w:rPr>
      </w:pPr>
    </w:p>
    <w:p w:rsidR="000F48FD" w:rsidRDefault="000F48FD">
      <w:pPr>
        <w:rPr>
          <w:rFonts w:ascii="Arial" w:hAnsi="Arial" w:cs="Arial"/>
          <w:b/>
        </w:rPr>
      </w:pPr>
    </w:p>
    <w:p w:rsidR="00820363" w:rsidRDefault="00820363">
      <w:pPr>
        <w:rPr>
          <w:rFonts w:ascii="Arial" w:hAnsi="Arial" w:cs="Arial"/>
          <w:b/>
          <w:sz w:val="24"/>
        </w:rPr>
      </w:pPr>
      <w:r>
        <w:rPr>
          <w:rFonts w:ascii="Arial" w:hAnsi="Arial" w:cs="Arial"/>
          <w:b/>
        </w:rPr>
        <w:br w:type="page"/>
      </w:r>
    </w:p>
    <w:p w:rsidR="000F48FD" w:rsidRDefault="00CF5492" w:rsidP="000F48FD">
      <w:pPr>
        <w:pStyle w:val="List"/>
        <w:keepLines/>
        <w:spacing w:before="120"/>
        <w:ind w:left="0" w:firstLine="0"/>
        <w:rPr>
          <w:rFonts w:ascii="Arial" w:hAnsi="Arial" w:cs="Arial"/>
          <w:b/>
          <w:lang w:val="en-CA"/>
        </w:rPr>
      </w:pPr>
      <w:r w:rsidRPr="005219ED">
        <w:rPr>
          <w:rFonts w:ascii="Arial" w:hAnsi="Arial" w:cs="Arial"/>
          <w:b/>
          <w:lang w:val="en-CA"/>
        </w:rPr>
        <w:lastRenderedPageBreak/>
        <w:t>Report on Business</w:t>
      </w:r>
    </w:p>
    <w:p w:rsidR="00BB197C" w:rsidRPr="00BB197C" w:rsidRDefault="00CF5492" w:rsidP="00BB197C">
      <w:pPr>
        <w:pStyle w:val="List"/>
        <w:keepLines/>
        <w:numPr>
          <w:ilvl w:val="0"/>
          <w:numId w:val="38"/>
        </w:numPr>
        <w:spacing w:before="120"/>
        <w:ind w:left="709" w:hanging="709"/>
        <w:jc w:val="both"/>
        <w:rPr>
          <w:rFonts w:ascii="Arial" w:hAnsi="Arial" w:cs="Arial"/>
          <w:b/>
          <w:lang w:val="en-CA"/>
        </w:rPr>
      </w:pPr>
      <w:r w:rsidRPr="005219ED">
        <w:rPr>
          <w:rFonts w:ascii="Arial" w:hAnsi="Arial" w:cs="Arial"/>
          <w:lang w:val="en-CA"/>
        </w:rPr>
        <w:t>Provide a general overview and discussion of the development of the Issuer’s business and operations over the previous month.  Where the Issuer was inactive disclose this fact.</w:t>
      </w:r>
    </w:p>
    <w:p w:rsidR="004138D2" w:rsidRDefault="00BB197C" w:rsidP="004138D2">
      <w:pPr>
        <w:pStyle w:val="List"/>
        <w:keepLines/>
        <w:spacing w:before="120"/>
        <w:ind w:left="720" w:firstLine="0"/>
        <w:jc w:val="both"/>
        <w:rPr>
          <w:rFonts w:ascii="Arial" w:hAnsi="Arial" w:cs="Arial"/>
          <w:b/>
        </w:rPr>
      </w:pPr>
      <w:r w:rsidRPr="00661C29">
        <w:rPr>
          <w:rFonts w:ascii="Arial" w:hAnsi="Arial" w:cs="Arial"/>
          <w:b/>
        </w:rPr>
        <w:t xml:space="preserve">On </w:t>
      </w:r>
      <w:r w:rsidR="002C6709">
        <w:rPr>
          <w:rFonts w:ascii="Arial" w:hAnsi="Arial" w:cs="Arial"/>
          <w:b/>
        </w:rPr>
        <w:t>October 13</w:t>
      </w:r>
      <w:r w:rsidRPr="00661C29">
        <w:rPr>
          <w:rFonts w:ascii="Arial" w:hAnsi="Arial" w:cs="Arial"/>
          <w:b/>
        </w:rPr>
        <w:t xml:space="preserve">, 2017 Namaste </w:t>
      </w:r>
      <w:r w:rsidR="0088228E" w:rsidRPr="0088228E">
        <w:rPr>
          <w:rFonts w:ascii="Arial" w:hAnsi="Arial" w:cs="Arial"/>
          <w:b/>
        </w:rPr>
        <w:t>announced</w:t>
      </w:r>
      <w:r w:rsidRPr="0088228E">
        <w:rPr>
          <w:rFonts w:ascii="Arial" w:hAnsi="Arial" w:cs="Arial"/>
          <w:b/>
        </w:rPr>
        <w:t xml:space="preserve"> </w:t>
      </w:r>
      <w:r w:rsidR="0088228E" w:rsidRPr="0088228E">
        <w:rPr>
          <w:rFonts w:ascii="Arial" w:hAnsi="Arial" w:cs="Arial"/>
          <w:b/>
        </w:rPr>
        <w:t>a non-brokered private placement financing of up to 20,000,000 units of the Company (“Units”) at a price of CAD $0.25 per Unit, with each Unit being comprised of one common share of the Company (a “Common Share”) and one Common Share purchase warrant (a “Warrant”), with each Warrant being exercisable for one Common Share at an exercise price of CAD $0.35 per Common Share for a period of 24 months following the closing date (the “Offering”).</w:t>
      </w:r>
      <w:r w:rsidR="003E61DE">
        <w:rPr>
          <w:rFonts w:ascii="Arial" w:hAnsi="Arial" w:cs="Arial"/>
          <w:b/>
        </w:rPr>
        <w:t xml:space="preserve"> </w:t>
      </w:r>
    </w:p>
    <w:p w:rsidR="003E61DE" w:rsidRDefault="004138D2" w:rsidP="004138D2">
      <w:pPr>
        <w:pStyle w:val="List"/>
        <w:keepLines/>
        <w:spacing w:before="120"/>
        <w:ind w:left="720" w:firstLine="0"/>
        <w:jc w:val="both"/>
        <w:rPr>
          <w:rFonts w:ascii="Arial" w:hAnsi="Arial" w:cs="Arial"/>
          <w:b/>
        </w:rPr>
      </w:pPr>
      <w:r>
        <w:rPr>
          <w:rFonts w:ascii="Arial" w:hAnsi="Arial" w:cs="Arial"/>
          <w:b/>
        </w:rPr>
        <w:t>I</w:t>
      </w:r>
      <w:r w:rsidRPr="0088228E">
        <w:rPr>
          <w:rFonts w:ascii="Arial" w:hAnsi="Arial" w:cs="Arial"/>
          <w:b/>
        </w:rPr>
        <w:t xml:space="preserve">n the event that the closing sale price of the Company's Common Shares on the Canadian Securities Exchange is greater than $0.70 per Common Share for a period of 10 consecutive trading days at any time after the closing of the Offering, the Company may accelerate the expiry date of the Warrants by giving notice to the holders thereof and in such case the Warrants will expire on the 30th day after the date on which such notice is given by the Company. </w:t>
      </w:r>
    </w:p>
    <w:p w:rsidR="0088228E" w:rsidRDefault="0088228E" w:rsidP="0088228E">
      <w:pPr>
        <w:pStyle w:val="List"/>
        <w:keepLines/>
        <w:spacing w:before="120"/>
        <w:ind w:left="720" w:firstLine="0"/>
        <w:jc w:val="both"/>
        <w:rPr>
          <w:rFonts w:ascii="Arial" w:hAnsi="Arial" w:cs="Arial"/>
          <w:b/>
        </w:rPr>
      </w:pPr>
      <w:r w:rsidRPr="0088228E">
        <w:rPr>
          <w:rFonts w:ascii="Arial" w:hAnsi="Arial" w:cs="Arial"/>
          <w:b/>
        </w:rPr>
        <w:t xml:space="preserve">All securities issued in connection with the Offering will be subject to a four month and a day hold period. As compensation for the services provided in connection with the Offering, certain eligible finders will receive a cash commission equal to 7% of the gross proceeds raised in the Offering from purchasers directly introduced to the Company by the finders. </w:t>
      </w:r>
    </w:p>
    <w:p w:rsidR="0088228E" w:rsidRDefault="0088228E" w:rsidP="0088228E">
      <w:pPr>
        <w:pStyle w:val="List"/>
        <w:keepLines/>
        <w:spacing w:before="120"/>
        <w:ind w:left="720" w:firstLine="0"/>
        <w:jc w:val="both"/>
        <w:rPr>
          <w:rFonts w:ascii="Arial" w:hAnsi="Arial" w:cs="Arial"/>
          <w:b/>
        </w:rPr>
      </w:pPr>
      <w:r w:rsidRPr="0088228E">
        <w:rPr>
          <w:rFonts w:ascii="Arial" w:hAnsi="Arial" w:cs="Arial"/>
          <w:b/>
        </w:rPr>
        <w:t xml:space="preserve">The proceeds of the Offering will be used for the following: </w:t>
      </w:r>
    </w:p>
    <w:p w:rsidR="0088228E" w:rsidRDefault="0088228E" w:rsidP="0088228E">
      <w:pPr>
        <w:pStyle w:val="List"/>
        <w:keepLines/>
        <w:spacing w:before="120"/>
        <w:ind w:left="720" w:firstLine="0"/>
        <w:jc w:val="both"/>
        <w:rPr>
          <w:rFonts w:ascii="Arial" w:hAnsi="Arial" w:cs="Arial"/>
          <w:b/>
        </w:rPr>
      </w:pPr>
      <w:r w:rsidRPr="0088228E">
        <w:rPr>
          <w:rFonts w:ascii="Arial" w:hAnsi="Arial" w:cs="Arial"/>
          <w:b/>
        </w:rPr>
        <w:t xml:space="preserve">• Construction costs for a state-of-the-art facility at Namaste’s wholly-owned subsidiary Cannmart Inc. (“CannMart”). CannMart is a late-stage applicant for a medical cannabis distribution license under the Access to Cannabis for Medical Purposes Regulations (the “ACMPR”). Funds will be put towards completing and upgrading the facility in an effort to reach licensing as soon as possible. CannMart will offer same-day delivery for medical cannabis products in the Greater Toronto Area with an estimated population of over 6 million people. The facility will also offer added value services for Canadian licensed producers under the ACMPR program (“Licensed Producers”), for packaging and order fulfilment services. </w:t>
      </w:r>
    </w:p>
    <w:p w:rsidR="0088228E" w:rsidRDefault="0088228E" w:rsidP="0088228E">
      <w:pPr>
        <w:pStyle w:val="List"/>
        <w:keepLines/>
        <w:spacing w:before="120"/>
        <w:ind w:left="720" w:firstLine="0"/>
        <w:jc w:val="both"/>
        <w:rPr>
          <w:rFonts w:ascii="Arial" w:hAnsi="Arial" w:cs="Arial"/>
          <w:b/>
        </w:rPr>
      </w:pPr>
      <w:r w:rsidRPr="0088228E">
        <w:rPr>
          <w:rFonts w:ascii="Arial" w:hAnsi="Arial" w:cs="Arial"/>
          <w:b/>
        </w:rPr>
        <w:t xml:space="preserve">• In anticipation of licensing for CannMart, funds from the Offering will be reserved for inventory purchasing of bulk medical cannabis through supply agreements with Canadian Licensed Producers. </w:t>
      </w:r>
    </w:p>
    <w:p w:rsidR="0088228E" w:rsidRDefault="0088228E" w:rsidP="0088228E">
      <w:pPr>
        <w:pStyle w:val="List"/>
        <w:keepLines/>
        <w:spacing w:before="120"/>
        <w:ind w:left="720" w:firstLine="0"/>
        <w:jc w:val="both"/>
        <w:rPr>
          <w:rFonts w:ascii="Arial" w:hAnsi="Arial" w:cs="Arial"/>
          <w:b/>
        </w:rPr>
      </w:pPr>
      <w:r w:rsidRPr="0088228E">
        <w:rPr>
          <w:rFonts w:ascii="Arial" w:hAnsi="Arial" w:cs="Arial"/>
          <w:b/>
        </w:rPr>
        <w:t xml:space="preserve">• Expansion of a Canadian based warehouse for vaporizer hardware and fulfilment in the CannMart facility. Namaste expects to see substantial revenue growth in its cannabis peripherals business due to recent announcements in relation to exclusive hardware supply agreements with Licensed Producers and as a result of continued organic growth through Namaste’s Canadian hardware distribution network. </w:t>
      </w:r>
    </w:p>
    <w:p w:rsidR="00BB197C" w:rsidRPr="00BB197C" w:rsidRDefault="00BB197C" w:rsidP="00BB197C">
      <w:pPr>
        <w:pStyle w:val="List"/>
        <w:keepLines/>
        <w:numPr>
          <w:ilvl w:val="0"/>
          <w:numId w:val="38"/>
        </w:numPr>
        <w:ind w:left="709" w:hanging="709"/>
        <w:jc w:val="both"/>
        <w:rPr>
          <w:rFonts w:ascii="Arial" w:hAnsi="Arial" w:cs="Arial"/>
          <w:lang w:val="en-CA"/>
        </w:rPr>
      </w:pPr>
      <w:r w:rsidRPr="00BB197C">
        <w:rPr>
          <w:rFonts w:ascii="Arial" w:hAnsi="Arial" w:cs="Arial"/>
          <w:lang w:val="en-CA"/>
        </w:rPr>
        <w:t>Provide a general overview and discussion of the activities of management.</w:t>
      </w:r>
    </w:p>
    <w:p w:rsidR="000F48FD" w:rsidRDefault="00CF5492" w:rsidP="000F48FD">
      <w:pPr>
        <w:pStyle w:val="List"/>
        <w:ind w:left="720" w:firstLine="0"/>
        <w:jc w:val="both"/>
        <w:rPr>
          <w:rFonts w:ascii="Arial" w:hAnsi="Arial" w:cs="Arial"/>
          <w:b/>
          <w:lang w:val="en-CA"/>
        </w:rPr>
      </w:pPr>
      <w:r w:rsidRPr="00E57CB3">
        <w:rPr>
          <w:rFonts w:ascii="Arial" w:hAnsi="Arial" w:cs="Arial"/>
          <w:b/>
          <w:lang w:val="en-CA"/>
        </w:rPr>
        <w:lastRenderedPageBreak/>
        <w:t>Management</w:t>
      </w:r>
      <w:r w:rsidR="00203047" w:rsidRPr="00E57CB3">
        <w:rPr>
          <w:rFonts w:ascii="Arial" w:hAnsi="Arial" w:cs="Arial"/>
          <w:b/>
          <w:lang w:val="en-CA"/>
        </w:rPr>
        <w:t xml:space="preserve"> focuse</w:t>
      </w:r>
      <w:r w:rsidR="00936099">
        <w:rPr>
          <w:rFonts w:ascii="Arial" w:hAnsi="Arial" w:cs="Arial"/>
          <w:b/>
          <w:lang w:val="en-CA"/>
        </w:rPr>
        <w:t xml:space="preserve">d on </w:t>
      </w:r>
      <w:r w:rsidR="00E57CB3" w:rsidRPr="00E57CB3">
        <w:rPr>
          <w:rFonts w:ascii="Arial" w:hAnsi="Arial" w:cs="Arial"/>
          <w:b/>
          <w:lang w:val="en-CA"/>
        </w:rPr>
        <w:t xml:space="preserve">the implementation of machine learning across the sites. The Company </w:t>
      </w:r>
      <w:r w:rsidR="003F6DC1" w:rsidRPr="00E57CB3">
        <w:rPr>
          <w:rFonts w:ascii="Arial" w:hAnsi="Arial" w:cs="Arial"/>
          <w:b/>
          <w:lang w:val="en-CA"/>
        </w:rPr>
        <w:t>expects</w:t>
      </w:r>
      <w:r w:rsidR="001C51B3" w:rsidRPr="00E57CB3">
        <w:rPr>
          <w:rFonts w:ascii="Arial" w:hAnsi="Arial" w:cs="Arial"/>
          <w:b/>
          <w:lang w:val="en-CA"/>
        </w:rPr>
        <w:t xml:space="preserve"> continued sales growth and higher recurring traffic at the larger websites</w:t>
      </w:r>
      <w:r w:rsidR="009C4A68" w:rsidRPr="00E57CB3">
        <w:rPr>
          <w:rFonts w:ascii="Arial" w:hAnsi="Arial" w:cs="Arial"/>
          <w:b/>
          <w:lang w:val="en-CA"/>
        </w:rPr>
        <w:t>.</w:t>
      </w:r>
    </w:p>
    <w:p w:rsidR="00CD2ED4" w:rsidRDefault="00CF5492" w:rsidP="00CD2ED4">
      <w:pPr>
        <w:pStyle w:val="List"/>
        <w:numPr>
          <w:ilvl w:val="0"/>
          <w:numId w:val="38"/>
        </w:numPr>
        <w:ind w:left="709" w:hanging="709"/>
        <w:jc w:val="both"/>
        <w:rPr>
          <w:rFonts w:ascii="Arial" w:hAnsi="Arial" w:cs="Arial"/>
          <w:b/>
          <w:lang w:val="en-CA"/>
        </w:rPr>
      </w:pPr>
      <w:r w:rsidRPr="005219ED">
        <w:rPr>
          <w:rFonts w:ascii="Arial" w:hAnsi="Arial" w:cs="Arial"/>
          <w:lang w:val="en-CA"/>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CD2ED4" w:rsidRDefault="00673B46" w:rsidP="00CD2ED4">
      <w:pPr>
        <w:pStyle w:val="List"/>
        <w:ind w:left="709" w:firstLine="0"/>
        <w:jc w:val="both"/>
        <w:rPr>
          <w:rFonts w:ascii="Arial" w:hAnsi="Arial" w:cs="Arial"/>
          <w:b/>
          <w:lang w:val="en-CA"/>
        </w:rPr>
      </w:pPr>
      <w:r w:rsidRPr="00CD2ED4">
        <w:rPr>
          <w:rFonts w:ascii="Arial" w:hAnsi="Arial" w:cs="Arial"/>
          <w:b/>
          <w:lang w:val="en-CA"/>
        </w:rPr>
        <w:t>Nothing to report for this month</w:t>
      </w:r>
      <w:r w:rsidR="004138D2">
        <w:rPr>
          <w:rFonts w:ascii="Arial" w:hAnsi="Arial" w:cs="Arial"/>
          <w:b/>
          <w:lang w:val="en-CA"/>
        </w:rPr>
        <w:t>.</w:t>
      </w:r>
    </w:p>
    <w:p w:rsidR="00CD2ED4" w:rsidRDefault="00CF5492" w:rsidP="00CD2ED4">
      <w:pPr>
        <w:pStyle w:val="List"/>
        <w:numPr>
          <w:ilvl w:val="0"/>
          <w:numId w:val="38"/>
        </w:numPr>
        <w:ind w:left="709" w:hanging="709"/>
        <w:jc w:val="both"/>
        <w:rPr>
          <w:rFonts w:ascii="Arial" w:hAnsi="Arial" w:cs="Arial"/>
          <w:b/>
          <w:lang w:val="en-CA"/>
        </w:rPr>
      </w:pPr>
      <w:r w:rsidRPr="00CD2ED4">
        <w:rPr>
          <w:rFonts w:ascii="Arial" w:hAnsi="Arial" w:cs="Arial"/>
          <w:lang w:val="en-CA"/>
        </w:rPr>
        <w:t>Describe and provide details of any products or services that were discontinued. For resource companies, provide details of any drilling, exploration or production programs that have been amended or abandoned.</w:t>
      </w:r>
    </w:p>
    <w:p w:rsidR="00CD2ED4" w:rsidRDefault="00C0257A" w:rsidP="00CD2ED4">
      <w:pPr>
        <w:pStyle w:val="List"/>
        <w:ind w:left="709" w:firstLine="0"/>
        <w:jc w:val="both"/>
        <w:rPr>
          <w:rFonts w:ascii="Arial" w:hAnsi="Arial" w:cs="Arial"/>
          <w:b/>
          <w:lang w:val="en-CA"/>
        </w:rPr>
      </w:pPr>
      <w:r w:rsidRPr="00CD2ED4">
        <w:rPr>
          <w:rFonts w:ascii="Arial" w:hAnsi="Arial" w:cs="Arial"/>
          <w:b/>
          <w:lang w:val="en-CA"/>
        </w:rPr>
        <w:t>Not applicable to the Issuer</w:t>
      </w:r>
      <w:r w:rsidR="004138D2">
        <w:rPr>
          <w:rFonts w:ascii="Arial" w:hAnsi="Arial" w:cs="Arial"/>
          <w:b/>
          <w:lang w:val="en-CA"/>
        </w:rPr>
        <w:t>.</w:t>
      </w:r>
    </w:p>
    <w:p w:rsidR="00CD2ED4" w:rsidRPr="001C51B3" w:rsidRDefault="00CF5492" w:rsidP="00CD2ED4">
      <w:pPr>
        <w:pStyle w:val="List"/>
        <w:numPr>
          <w:ilvl w:val="0"/>
          <w:numId w:val="38"/>
        </w:numPr>
        <w:ind w:left="709" w:hanging="709"/>
        <w:jc w:val="both"/>
        <w:rPr>
          <w:rFonts w:ascii="Arial" w:hAnsi="Arial" w:cs="Arial"/>
          <w:b/>
          <w:lang w:val="en-CA"/>
        </w:rPr>
      </w:pPr>
      <w:r w:rsidRPr="00CD2ED4">
        <w:rPr>
          <w:rFonts w:ascii="Arial" w:hAnsi="Arial" w:cs="Arial"/>
          <w:lang w:val="en-CA"/>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w:t>
      </w:r>
      <w:r w:rsidRPr="00CD2ED4">
        <w:rPr>
          <w:rFonts w:ascii="Arial" w:hAnsi="Arial" w:cs="Arial"/>
          <w:szCs w:val="24"/>
          <w:lang w:val="en-CA"/>
        </w:rPr>
        <w:t>a Related Person of the Issuer and provide details of the relationship.</w:t>
      </w:r>
    </w:p>
    <w:p w:rsidR="0088228E" w:rsidRDefault="0088228E" w:rsidP="001C51B3">
      <w:pPr>
        <w:pStyle w:val="List"/>
        <w:ind w:left="709" w:firstLine="0"/>
        <w:jc w:val="both"/>
        <w:rPr>
          <w:rFonts w:ascii="Arial" w:hAnsi="Arial" w:cs="Arial"/>
          <w:b/>
        </w:rPr>
      </w:pPr>
      <w:r>
        <w:rPr>
          <w:rFonts w:ascii="Arial" w:hAnsi="Arial" w:cs="Arial"/>
          <w:b/>
        </w:rPr>
        <w:t xml:space="preserve">On October 12, 2017 Namaste announced the </w:t>
      </w:r>
      <w:r w:rsidRPr="0088228E">
        <w:rPr>
          <w:rFonts w:ascii="Arial" w:hAnsi="Arial" w:cs="Arial"/>
          <w:b/>
        </w:rPr>
        <w:t xml:space="preserve">signing of an exclusive agreement with Authenticating.com (“Authenticating”) whereby Namaste has secured exclusive Canadian rights to Authenticating’s identity verification technologies for the purpose of verifying medical cannabis patients on NamasteMD.com (“Namaste MD”). </w:t>
      </w:r>
    </w:p>
    <w:p w:rsidR="0088228E" w:rsidRDefault="0088228E" w:rsidP="001C51B3">
      <w:pPr>
        <w:pStyle w:val="List"/>
        <w:ind w:left="709" w:firstLine="0"/>
        <w:jc w:val="both"/>
        <w:rPr>
          <w:rFonts w:ascii="Arial" w:hAnsi="Arial" w:cs="Arial"/>
          <w:b/>
        </w:rPr>
      </w:pPr>
      <w:r w:rsidRPr="0088228E">
        <w:rPr>
          <w:rFonts w:ascii="Arial" w:hAnsi="Arial" w:cs="Arial"/>
          <w:b/>
        </w:rPr>
        <w:t xml:space="preserve">Namaste has developed an enterprise quality software application that incorporates instant age and identity verification and facial recognition that is applicable not only for the medical cannabis market but also as a solution for age verification in online recreational cannabis sales. In addition to the implementation for Namaste MD, Namaste believes that it can gain greater exposure to the estimated $8.7 billion recreational cannabis marketplace by providing the best solution for provincial governments in offering reliable and automated age verification for provincially mandated online recreational cannabis portals. </w:t>
      </w:r>
    </w:p>
    <w:p w:rsidR="0088228E" w:rsidRDefault="0088228E" w:rsidP="001C51B3">
      <w:pPr>
        <w:pStyle w:val="List"/>
        <w:ind w:left="709" w:firstLine="0"/>
        <w:jc w:val="both"/>
        <w:rPr>
          <w:rFonts w:ascii="Arial" w:hAnsi="Arial" w:cs="Arial"/>
          <w:b/>
        </w:rPr>
      </w:pPr>
      <w:r w:rsidRPr="0088228E">
        <w:rPr>
          <w:rFonts w:ascii="Arial" w:hAnsi="Arial" w:cs="Arial"/>
          <w:b/>
        </w:rPr>
        <w:t xml:space="preserve">Namaste has implemented a multi-level identity verification system on Namaste MD for patient consultations that includes facial recognition technology and verification by scanning an identifying document (“ID”) and instantly checking it against a self-portrait and authoritative Canadian databases. Identity and age verification is a critical component of Namaste’s platform. Namaste MD connects potential medical patients with doctors through a Telehealth application, in order to facilitate a smooth process for issuing of medical prescriptions. Authenticating’s technology will be integrated directly with Namaste MD via API, to provide high confidence, low </w:t>
      </w:r>
      <w:r w:rsidRPr="0088228E">
        <w:rPr>
          <w:rFonts w:ascii="Arial" w:hAnsi="Arial" w:cs="Arial"/>
          <w:b/>
        </w:rPr>
        <w:lastRenderedPageBreak/>
        <w:t xml:space="preserve">friction, automated identity verification. The verification process will use facial recognition technology to compare the patient’s face to the photo in the ID provided. The barcode on the ID is scanned and the data extracted is instantly checked against Canadian consumer, utility and electoral databases. </w:t>
      </w:r>
    </w:p>
    <w:p w:rsidR="001C51B3" w:rsidRPr="0088228E" w:rsidRDefault="0088228E" w:rsidP="001C51B3">
      <w:pPr>
        <w:pStyle w:val="List"/>
        <w:ind w:left="709" w:firstLine="0"/>
        <w:jc w:val="both"/>
        <w:rPr>
          <w:rFonts w:ascii="Arial" w:hAnsi="Arial" w:cs="Arial"/>
          <w:b/>
          <w:lang w:val="en-CA"/>
        </w:rPr>
      </w:pPr>
      <w:r w:rsidRPr="0088228E">
        <w:rPr>
          <w:rFonts w:ascii="Arial" w:hAnsi="Arial" w:cs="Arial"/>
          <w:b/>
        </w:rPr>
        <w:t>Namaste MD is Canada’s first Telehealth program focused on connecting medical cannabis patients with doctors to facilitate a smooth and secure process for consultations, verification and issuance of medical prescriptions. The Namaste MD portal will provide access for many doctors to participate in consultations across all provinces in Canada. Namaste plans to leverage customer data and e-commerce expertise to build a strong patient network that will be serviced through Namaste’s wholly-owned subsidiary, Cannmart Inc. (“CannMart”).</w:t>
      </w:r>
    </w:p>
    <w:p w:rsidR="00CD2ED4" w:rsidRDefault="00CF5492" w:rsidP="00DF5C64">
      <w:pPr>
        <w:pStyle w:val="List"/>
        <w:numPr>
          <w:ilvl w:val="0"/>
          <w:numId w:val="38"/>
        </w:numPr>
        <w:ind w:left="709" w:hanging="709"/>
        <w:jc w:val="both"/>
        <w:rPr>
          <w:rFonts w:ascii="Arial" w:hAnsi="Arial" w:cs="Arial"/>
          <w:b/>
          <w:lang w:val="en-CA"/>
        </w:rPr>
      </w:pPr>
      <w:r w:rsidRPr="00CD2ED4">
        <w:rPr>
          <w:rFonts w:ascii="Arial" w:hAnsi="Arial" w:cs="Arial"/>
          <w:szCs w:val="24"/>
          <w:lang w:val="en-CA"/>
        </w:rPr>
        <w:t xml:space="preserve">Describe the expiry or termination of any contracts or agreements between the Issuer, the Issuer’s </w:t>
      </w:r>
      <w:r w:rsidRPr="00CD2ED4">
        <w:rPr>
          <w:rFonts w:ascii="Arial" w:hAnsi="Arial" w:cs="Arial"/>
          <w:lang w:val="en-CA"/>
        </w:rPr>
        <w:t>affiliates or third parties or cancellation of any financing arrangements that have been previously announced.</w:t>
      </w:r>
    </w:p>
    <w:p w:rsidR="00CD2ED4" w:rsidRPr="00936099" w:rsidRDefault="0088228E" w:rsidP="0088228E">
      <w:pPr>
        <w:spacing w:before="240"/>
        <w:ind w:left="709"/>
        <w:jc w:val="both"/>
        <w:rPr>
          <w:rFonts w:ascii="Arial" w:hAnsi="Arial" w:cs="Arial"/>
          <w:b/>
          <w:sz w:val="24"/>
          <w:szCs w:val="24"/>
          <w:lang w:val="en-US"/>
        </w:rPr>
      </w:pPr>
      <w:r>
        <w:rPr>
          <w:rFonts w:ascii="Arial" w:hAnsi="Arial" w:cs="Arial"/>
          <w:b/>
          <w:sz w:val="24"/>
          <w:szCs w:val="24"/>
          <w:lang w:val="en-US"/>
        </w:rPr>
        <w:t>Nothing to report for the month.</w:t>
      </w:r>
    </w:p>
    <w:p w:rsidR="00CD2ED4" w:rsidRPr="00CD2ED4" w:rsidRDefault="00CF5492" w:rsidP="00DF5C64">
      <w:pPr>
        <w:pStyle w:val="List"/>
        <w:numPr>
          <w:ilvl w:val="0"/>
          <w:numId w:val="38"/>
        </w:numPr>
        <w:ind w:left="709" w:hanging="709"/>
        <w:jc w:val="both"/>
        <w:rPr>
          <w:rFonts w:ascii="Arial" w:hAnsi="Arial" w:cs="Arial"/>
          <w:b/>
          <w:lang w:val="en-CA"/>
        </w:rPr>
      </w:pPr>
      <w:r w:rsidRPr="00CD2ED4">
        <w:rPr>
          <w:rFonts w:ascii="Arial" w:hAnsi="Arial" w:cs="Arial"/>
          <w:lang w:val="en-CA"/>
        </w:rPr>
        <w:t>Describe any acquisitions by the Issuer or dispositions of the Issu</w:t>
      </w:r>
      <w:r w:rsidRPr="00CD2ED4">
        <w:rPr>
          <w:rFonts w:ascii="Arial" w:hAnsi="Arial" w:cs="Arial"/>
          <w:szCs w:val="24"/>
          <w:lang w:val="en-CA"/>
        </w:rPr>
        <w:t>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CD2ED4" w:rsidRDefault="00C0257A" w:rsidP="00DF5C64">
      <w:pPr>
        <w:pStyle w:val="List"/>
        <w:ind w:left="709" w:firstLine="0"/>
        <w:jc w:val="both"/>
        <w:rPr>
          <w:rFonts w:ascii="Arial" w:hAnsi="Arial" w:cs="Arial"/>
          <w:b/>
          <w:lang w:val="en-CA"/>
        </w:rPr>
      </w:pPr>
      <w:r w:rsidRPr="00CD2ED4">
        <w:rPr>
          <w:rFonts w:ascii="Arial" w:hAnsi="Arial" w:cs="Arial"/>
          <w:b/>
          <w:szCs w:val="24"/>
          <w:lang w:eastAsia="en-CA"/>
        </w:rPr>
        <w:t>Nothing to report</w:t>
      </w:r>
      <w:r w:rsidR="0088228E">
        <w:rPr>
          <w:rFonts w:ascii="Arial" w:hAnsi="Arial" w:cs="Arial"/>
          <w:b/>
          <w:szCs w:val="24"/>
          <w:lang w:eastAsia="en-CA"/>
        </w:rPr>
        <w:t xml:space="preserve"> for the month.</w:t>
      </w:r>
    </w:p>
    <w:p w:rsidR="00820787" w:rsidRPr="00936099" w:rsidRDefault="00CF5492" w:rsidP="00820787">
      <w:pPr>
        <w:pStyle w:val="List"/>
        <w:numPr>
          <w:ilvl w:val="0"/>
          <w:numId w:val="38"/>
        </w:numPr>
        <w:ind w:left="709" w:hanging="709"/>
        <w:jc w:val="both"/>
        <w:rPr>
          <w:rFonts w:ascii="Arial" w:hAnsi="Arial" w:cs="Arial"/>
          <w:b/>
          <w:lang w:val="en-CA"/>
        </w:rPr>
      </w:pPr>
      <w:r w:rsidRPr="00CD2ED4">
        <w:rPr>
          <w:rFonts w:ascii="Arial" w:hAnsi="Arial" w:cs="Arial"/>
          <w:lang w:val="en-CA"/>
        </w:rPr>
        <w:t>Describe the acquisition of new customers or loss of customers.</w:t>
      </w:r>
    </w:p>
    <w:p w:rsidR="00951865" w:rsidRDefault="00936099" w:rsidP="00936099">
      <w:pPr>
        <w:pStyle w:val="List"/>
        <w:ind w:left="709" w:firstLine="0"/>
        <w:jc w:val="both"/>
        <w:rPr>
          <w:rFonts w:ascii="Arial" w:hAnsi="Arial" w:cs="Arial"/>
          <w:b/>
        </w:rPr>
      </w:pPr>
      <w:r w:rsidRPr="00576662">
        <w:rPr>
          <w:rFonts w:ascii="Arial" w:hAnsi="Arial" w:cs="Arial"/>
          <w:b/>
        </w:rPr>
        <w:t xml:space="preserve">Total un-audited </w:t>
      </w:r>
      <w:r w:rsidR="00576662">
        <w:rPr>
          <w:rFonts w:ascii="Arial" w:hAnsi="Arial" w:cs="Arial"/>
          <w:b/>
        </w:rPr>
        <w:t>net revenue</w:t>
      </w:r>
      <w:r w:rsidR="00576662" w:rsidRPr="00576662">
        <w:rPr>
          <w:rFonts w:ascii="Arial" w:hAnsi="Arial" w:cs="Arial"/>
          <w:b/>
        </w:rPr>
        <w:t xml:space="preserve"> </w:t>
      </w:r>
      <w:r w:rsidRPr="00576662">
        <w:rPr>
          <w:rFonts w:ascii="Arial" w:hAnsi="Arial" w:cs="Arial"/>
          <w:b/>
        </w:rPr>
        <w:t>as reported by the Company (including shipping revenues and after discounts and re-funds) were C$1</w:t>
      </w:r>
      <w:r w:rsidR="00CF36C2" w:rsidRPr="00576662">
        <w:rPr>
          <w:rFonts w:ascii="Arial" w:hAnsi="Arial" w:cs="Arial"/>
          <w:b/>
        </w:rPr>
        <w:t>,3</w:t>
      </w:r>
      <w:r w:rsidR="00576662">
        <w:rPr>
          <w:rFonts w:ascii="Arial" w:hAnsi="Arial" w:cs="Arial"/>
          <w:b/>
        </w:rPr>
        <w:t>1</w:t>
      </w:r>
      <w:r w:rsidR="00CF36C2" w:rsidRPr="00576662">
        <w:rPr>
          <w:rFonts w:ascii="Arial" w:hAnsi="Arial" w:cs="Arial"/>
          <w:b/>
        </w:rPr>
        <w:t>3,</w:t>
      </w:r>
      <w:r w:rsidR="00576662">
        <w:rPr>
          <w:rFonts w:ascii="Arial" w:hAnsi="Arial" w:cs="Arial"/>
          <w:b/>
        </w:rPr>
        <w:t>653</w:t>
      </w:r>
      <w:r w:rsidRPr="00576662">
        <w:rPr>
          <w:rFonts w:ascii="Arial" w:hAnsi="Arial" w:cs="Arial"/>
          <w:b/>
        </w:rPr>
        <w:t xml:space="preserve"> in </w:t>
      </w:r>
      <w:r w:rsidR="00576662">
        <w:rPr>
          <w:rFonts w:ascii="Arial" w:hAnsi="Arial" w:cs="Arial"/>
          <w:b/>
        </w:rPr>
        <w:t>October</w:t>
      </w:r>
      <w:r w:rsidR="00576662" w:rsidRPr="00576662">
        <w:rPr>
          <w:rFonts w:ascii="Arial" w:hAnsi="Arial" w:cs="Arial"/>
          <w:b/>
        </w:rPr>
        <w:t xml:space="preserve"> </w:t>
      </w:r>
      <w:r w:rsidRPr="00576662">
        <w:rPr>
          <w:rFonts w:ascii="Arial" w:hAnsi="Arial" w:cs="Arial"/>
          <w:b/>
        </w:rPr>
        <w:t>2017 compared to C$</w:t>
      </w:r>
      <w:r w:rsidR="00F41273" w:rsidRPr="00576662">
        <w:rPr>
          <w:rFonts w:ascii="Arial" w:hAnsi="Arial" w:cs="Arial"/>
          <w:b/>
        </w:rPr>
        <w:t>1,295,748</w:t>
      </w:r>
      <w:r w:rsidR="00CF36C2">
        <w:rPr>
          <w:rFonts w:ascii="Arial" w:hAnsi="Arial" w:cs="Arial"/>
          <w:b/>
          <w:lang w:val="en-CA"/>
        </w:rPr>
        <w:t xml:space="preserve"> </w:t>
      </w:r>
      <w:r w:rsidRPr="00576662">
        <w:rPr>
          <w:rFonts w:ascii="Arial" w:hAnsi="Arial" w:cs="Arial"/>
          <w:b/>
        </w:rPr>
        <w:t xml:space="preserve">in </w:t>
      </w:r>
      <w:r w:rsidR="00F41273" w:rsidRPr="00576662">
        <w:rPr>
          <w:rFonts w:ascii="Arial" w:hAnsi="Arial" w:cs="Arial"/>
          <w:b/>
        </w:rPr>
        <w:t xml:space="preserve">September </w:t>
      </w:r>
      <w:r w:rsidRPr="00576662">
        <w:rPr>
          <w:rFonts w:ascii="Arial" w:hAnsi="Arial" w:cs="Arial"/>
          <w:b/>
        </w:rPr>
        <w:t xml:space="preserve">2017, a </w:t>
      </w:r>
      <w:r w:rsidR="00576662">
        <w:rPr>
          <w:rFonts w:ascii="Arial" w:hAnsi="Arial" w:cs="Arial"/>
          <w:b/>
        </w:rPr>
        <w:t>1</w:t>
      </w:r>
      <w:r w:rsidRPr="00576662">
        <w:rPr>
          <w:rFonts w:ascii="Arial" w:hAnsi="Arial" w:cs="Arial"/>
          <w:b/>
        </w:rPr>
        <w:t xml:space="preserve">% </w:t>
      </w:r>
      <w:r w:rsidR="00CF36C2" w:rsidRPr="00576662">
        <w:rPr>
          <w:rFonts w:ascii="Arial" w:hAnsi="Arial" w:cs="Arial"/>
          <w:b/>
        </w:rPr>
        <w:t xml:space="preserve">increase primarily due to </w:t>
      </w:r>
      <w:r w:rsidR="00576662">
        <w:rPr>
          <w:rFonts w:ascii="Arial" w:hAnsi="Arial" w:cs="Arial"/>
          <w:b/>
        </w:rPr>
        <w:t xml:space="preserve">higher revenue from </w:t>
      </w:r>
      <w:r w:rsidRPr="00576662">
        <w:rPr>
          <w:rFonts w:ascii="Arial" w:hAnsi="Arial" w:cs="Arial"/>
          <w:b/>
        </w:rPr>
        <w:t>Namaste</w:t>
      </w:r>
      <w:r w:rsidR="00CF36C2" w:rsidRPr="00576662">
        <w:rPr>
          <w:rFonts w:ascii="Arial" w:hAnsi="Arial" w:cs="Arial"/>
          <w:b/>
        </w:rPr>
        <w:t xml:space="preserve"> and EDIT, partially offset by lower </w:t>
      </w:r>
      <w:r w:rsidR="0073743D">
        <w:rPr>
          <w:rFonts w:ascii="Arial" w:hAnsi="Arial" w:cs="Arial"/>
          <w:b/>
        </w:rPr>
        <w:t>revenue</w:t>
      </w:r>
      <w:r w:rsidR="00CF36C2" w:rsidRPr="00576662">
        <w:rPr>
          <w:rFonts w:ascii="Arial" w:hAnsi="Arial" w:cs="Arial"/>
          <w:b/>
        </w:rPr>
        <w:t xml:space="preserve"> in </w:t>
      </w:r>
      <w:r w:rsidR="00576662">
        <w:rPr>
          <w:rFonts w:ascii="Arial" w:hAnsi="Arial" w:cs="Arial"/>
          <w:b/>
        </w:rPr>
        <w:t xml:space="preserve">Australian Vaporizers and </w:t>
      </w:r>
      <w:r w:rsidR="0073743D">
        <w:rPr>
          <w:rFonts w:ascii="Arial" w:hAnsi="Arial" w:cs="Arial"/>
          <w:b/>
        </w:rPr>
        <w:t>Channels</w:t>
      </w:r>
      <w:r w:rsidRPr="00576662">
        <w:rPr>
          <w:rFonts w:ascii="Arial" w:hAnsi="Arial" w:cs="Arial"/>
          <w:b/>
        </w:rPr>
        <w:t xml:space="preserve">. Year on year revenues increased </w:t>
      </w:r>
      <w:r w:rsidRPr="0050696B">
        <w:rPr>
          <w:rFonts w:ascii="Arial" w:hAnsi="Arial" w:cs="Arial"/>
          <w:b/>
          <w:lang w:val="en-CA"/>
        </w:rPr>
        <w:t>1</w:t>
      </w:r>
      <w:r w:rsidR="00951865" w:rsidRPr="0050696B">
        <w:rPr>
          <w:rFonts w:ascii="Arial" w:hAnsi="Arial" w:cs="Arial"/>
          <w:b/>
          <w:lang w:val="en-CA"/>
        </w:rPr>
        <w:t>74</w:t>
      </w:r>
      <w:r w:rsidRPr="0050696B">
        <w:rPr>
          <w:rFonts w:ascii="Arial" w:hAnsi="Arial" w:cs="Arial"/>
          <w:b/>
          <w:lang w:val="en-CA"/>
        </w:rPr>
        <w:t xml:space="preserve">% </w:t>
      </w:r>
      <w:r w:rsidRPr="00C328CD">
        <w:rPr>
          <w:rFonts w:ascii="Arial" w:hAnsi="Arial" w:cs="Arial"/>
          <w:b/>
        </w:rPr>
        <w:t xml:space="preserve">in </w:t>
      </w:r>
      <w:r w:rsidR="00CF36C2" w:rsidRPr="00C328CD">
        <w:rPr>
          <w:rFonts w:ascii="Arial" w:hAnsi="Arial" w:cs="Arial"/>
          <w:b/>
        </w:rPr>
        <w:t xml:space="preserve">October </w:t>
      </w:r>
      <w:r w:rsidRPr="00C328CD">
        <w:rPr>
          <w:rFonts w:ascii="Arial" w:hAnsi="Arial" w:cs="Arial"/>
          <w:b/>
        </w:rPr>
        <w:t xml:space="preserve">2017 compared with </w:t>
      </w:r>
      <w:r w:rsidR="00A97FED" w:rsidRPr="00C328CD">
        <w:rPr>
          <w:rFonts w:ascii="Arial" w:hAnsi="Arial" w:cs="Arial"/>
          <w:b/>
          <w:lang w:val="en-CA"/>
        </w:rPr>
        <w:t>October</w:t>
      </w:r>
      <w:r w:rsidR="00A97FED" w:rsidRPr="00C328CD">
        <w:rPr>
          <w:rFonts w:ascii="Arial" w:hAnsi="Arial" w:cs="Arial"/>
          <w:b/>
        </w:rPr>
        <w:t xml:space="preserve"> </w:t>
      </w:r>
      <w:r w:rsidRPr="0050696B">
        <w:rPr>
          <w:rFonts w:ascii="Arial" w:hAnsi="Arial" w:cs="Arial"/>
          <w:b/>
          <w:lang w:val="en-CA"/>
        </w:rPr>
        <w:t xml:space="preserve">2016. </w:t>
      </w:r>
      <w:r w:rsidR="00CF36C2" w:rsidRPr="00576662">
        <w:rPr>
          <w:rFonts w:ascii="Arial" w:hAnsi="Arial" w:cs="Arial"/>
          <w:b/>
        </w:rPr>
        <w:t xml:space="preserve"> </w:t>
      </w:r>
    </w:p>
    <w:p w:rsidR="00936099" w:rsidRPr="0088228E" w:rsidRDefault="00C328CD" w:rsidP="00936099">
      <w:pPr>
        <w:pStyle w:val="List"/>
        <w:ind w:left="709" w:firstLine="0"/>
        <w:jc w:val="both"/>
        <w:rPr>
          <w:rFonts w:ascii="Arial" w:hAnsi="Arial" w:cs="Arial"/>
          <w:b/>
          <w:highlight w:val="yellow"/>
          <w:lang w:val="en-CA"/>
        </w:rPr>
      </w:pPr>
      <w:r w:rsidRPr="0050696B">
        <w:rPr>
          <w:noProof/>
          <w:lang w:val="en-CA" w:eastAsia="en-CA"/>
        </w:rPr>
        <w:lastRenderedPageBreak/>
        <w:drawing>
          <wp:inline distT="0" distB="0" distL="0" distR="0">
            <wp:extent cx="5492115" cy="25158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1749" cy="2520228"/>
                    </a:xfrm>
                    <a:prstGeom prst="rect">
                      <a:avLst/>
                    </a:prstGeom>
                    <a:noFill/>
                    <a:ln>
                      <a:noFill/>
                    </a:ln>
                  </pic:spPr>
                </pic:pic>
              </a:graphicData>
            </a:graphic>
          </wp:inline>
        </w:drawing>
      </w:r>
    </w:p>
    <w:p w:rsidR="00CF36C2" w:rsidRPr="00576662" w:rsidRDefault="00936099" w:rsidP="00936099">
      <w:pPr>
        <w:pStyle w:val="List"/>
        <w:ind w:left="709" w:firstLine="0"/>
        <w:jc w:val="both"/>
        <w:rPr>
          <w:rFonts w:ascii="Arial" w:hAnsi="Arial" w:cs="Arial"/>
          <w:b/>
          <w:lang w:val="en-CA"/>
        </w:rPr>
      </w:pPr>
      <w:r w:rsidRPr="00576662">
        <w:rPr>
          <w:rFonts w:ascii="Arial" w:hAnsi="Arial" w:cs="Arial"/>
          <w:b/>
          <w:lang w:val="en-CA"/>
        </w:rPr>
        <w:t xml:space="preserve">Below are </w:t>
      </w:r>
      <w:r w:rsidR="0073743D">
        <w:rPr>
          <w:rFonts w:ascii="Arial" w:hAnsi="Arial" w:cs="Arial"/>
          <w:b/>
          <w:lang w:val="en-CA"/>
        </w:rPr>
        <w:t>revenues</w:t>
      </w:r>
      <w:r w:rsidRPr="00576662">
        <w:rPr>
          <w:rFonts w:ascii="Arial" w:hAnsi="Arial" w:cs="Arial"/>
          <w:b/>
          <w:lang w:val="en-CA"/>
        </w:rPr>
        <w:t xml:space="preserve"> of the major sites operated by the Company. </w:t>
      </w:r>
    </w:p>
    <w:p w:rsidR="00936099" w:rsidRDefault="00C328CD" w:rsidP="00936099">
      <w:pPr>
        <w:pStyle w:val="List"/>
        <w:ind w:left="709" w:firstLine="0"/>
        <w:jc w:val="both"/>
        <w:rPr>
          <w:rFonts w:ascii="Arial" w:hAnsi="Arial" w:cs="Arial"/>
          <w:b/>
          <w:lang w:val="en-CA"/>
        </w:rPr>
      </w:pPr>
      <w:r w:rsidRPr="0050696B">
        <w:rPr>
          <w:noProof/>
          <w:lang w:val="en-CA" w:eastAsia="en-CA"/>
        </w:rPr>
        <w:drawing>
          <wp:inline distT="0" distB="0" distL="0" distR="0">
            <wp:extent cx="5492115" cy="160389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4828" cy="1604684"/>
                    </a:xfrm>
                    <a:prstGeom prst="rect">
                      <a:avLst/>
                    </a:prstGeom>
                    <a:noFill/>
                    <a:ln>
                      <a:noFill/>
                    </a:ln>
                  </pic:spPr>
                </pic:pic>
              </a:graphicData>
            </a:graphic>
          </wp:inline>
        </w:drawing>
      </w:r>
      <w:r w:rsidR="00CF36C2" w:rsidRPr="00CF36C2" w:rsidDel="00CF36C2">
        <w:rPr>
          <w:highlight w:val="yellow"/>
        </w:rPr>
        <w:t xml:space="preserve"> </w:t>
      </w:r>
    </w:p>
    <w:p w:rsidR="00CD2ED4" w:rsidRDefault="00CF5492" w:rsidP="00DF5C64">
      <w:pPr>
        <w:pStyle w:val="List"/>
        <w:numPr>
          <w:ilvl w:val="0"/>
          <w:numId w:val="38"/>
        </w:numPr>
        <w:ind w:left="709" w:hanging="709"/>
        <w:jc w:val="both"/>
        <w:rPr>
          <w:rFonts w:ascii="Arial" w:hAnsi="Arial" w:cs="Arial"/>
          <w:b/>
          <w:lang w:val="en-CA"/>
        </w:rPr>
      </w:pPr>
      <w:r w:rsidRPr="00CD2ED4">
        <w:rPr>
          <w:rFonts w:ascii="Arial" w:hAnsi="Arial" w:cs="Arial"/>
          <w:lang w:val="en-CA"/>
        </w:rPr>
        <w:t>Describe any new developments or effects on intangible products such as brand names, circulation lists, copyrights, franchises, licenses, patents, software, subscription lists and trade-marks.</w:t>
      </w:r>
    </w:p>
    <w:p w:rsidR="00CD2ED4" w:rsidRDefault="00CF5492" w:rsidP="00DF5C64">
      <w:pPr>
        <w:pStyle w:val="List"/>
        <w:ind w:left="709" w:firstLine="0"/>
        <w:jc w:val="both"/>
        <w:rPr>
          <w:rFonts w:ascii="Arial" w:hAnsi="Arial" w:cs="Arial"/>
          <w:b/>
          <w:lang w:val="en-CA"/>
        </w:rPr>
      </w:pPr>
      <w:r w:rsidRPr="00CD2ED4">
        <w:rPr>
          <w:rFonts w:ascii="Arial" w:hAnsi="Arial" w:cs="Arial"/>
          <w:b/>
          <w:lang w:val="en-CA"/>
        </w:rPr>
        <w:t>No</w:t>
      </w:r>
      <w:r w:rsidR="00FE4402" w:rsidRPr="00CD2ED4">
        <w:rPr>
          <w:rFonts w:ascii="Arial" w:hAnsi="Arial" w:cs="Arial"/>
          <w:b/>
          <w:lang w:val="en-CA"/>
        </w:rPr>
        <w:t>ne</w:t>
      </w:r>
      <w:r w:rsidR="004138D2">
        <w:rPr>
          <w:rFonts w:ascii="Arial" w:hAnsi="Arial" w:cs="Arial"/>
          <w:b/>
          <w:lang w:val="en-CA"/>
        </w:rPr>
        <w:t>.</w:t>
      </w:r>
    </w:p>
    <w:p w:rsidR="00CD2ED4" w:rsidRDefault="00CF5492" w:rsidP="00DF5C64">
      <w:pPr>
        <w:pStyle w:val="List"/>
        <w:numPr>
          <w:ilvl w:val="0"/>
          <w:numId w:val="38"/>
        </w:numPr>
        <w:ind w:left="709" w:hanging="709"/>
        <w:jc w:val="both"/>
        <w:rPr>
          <w:rFonts w:ascii="Arial" w:hAnsi="Arial" w:cs="Arial"/>
          <w:b/>
          <w:lang w:val="en-CA"/>
        </w:rPr>
      </w:pPr>
      <w:r w:rsidRPr="00CD2ED4">
        <w:rPr>
          <w:rFonts w:ascii="Arial" w:hAnsi="Arial" w:cs="Arial"/>
          <w:lang w:val="en-CA"/>
        </w:rPr>
        <w:t xml:space="preserve">Report on any employee </w:t>
      </w:r>
      <w:r w:rsidR="0049228A" w:rsidRPr="00CD2ED4">
        <w:rPr>
          <w:rFonts w:ascii="Arial" w:hAnsi="Arial" w:cs="Arial"/>
          <w:lang w:val="en-CA"/>
        </w:rPr>
        <w:t>hiring's</w:t>
      </w:r>
      <w:r w:rsidRPr="00CD2ED4">
        <w:rPr>
          <w:rFonts w:ascii="Arial" w:hAnsi="Arial" w:cs="Arial"/>
          <w:lang w:val="en-CA"/>
        </w:rPr>
        <w:t>, terminations or lay-offs with details of anticipated length of lay-offs.</w:t>
      </w:r>
    </w:p>
    <w:p w:rsidR="00CD2ED4" w:rsidRDefault="00FE4402" w:rsidP="00DF5C64">
      <w:pPr>
        <w:pStyle w:val="List"/>
        <w:ind w:left="709" w:firstLine="0"/>
        <w:jc w:val="both"/>
        <w:rPr>
          <w:rFonts w:ascii="Arial" w:hAnsi="Arial" w:cs="Arial"/>
          <w:b/>
          <w:lang w:val="en-CA"/>
        </w:rPr>
      </w:pPr>
      <w:r w:rsidRPr="00CD2ED4">
        <w:rPr>
          <w:rFonts w:ascii="Arial" w:hAnsi="Arial" w:cs="Arial"/>
          <w:b/>
          <w:lang w:val="en-CA"/>
        </w:rPr>
        <w:t>None</w:t>
      </w:r>
      <w:r w:rsidR="004138D2">
        <w:rPr>
          <w:rFonts w:ascii="Arial" w:hAnsi="Arial" w:cs="Arial"/>
          <w:b/>
          <w:lang w:val="en-CA"/>
        </w:rPr>
        <w:t>.</w:t>
      </w:r>
    </w:p>
    <w:p w:rsidR="00CD2ED4" w:rsidRDefault="00CF5492" w:rsidP="00DF5C64">
      <w:pPr>
        <w:pStyle w:val="List"/>
        <w:numPr>
          <w:ilvl w:val="0"/>
          <w:numId w:val="38"/>
        </w:numPr>
        <w:ind w:left="709" w:hanging="709"/>
        <w:jc w:val="both"/>
        <w:rPr>
          <w:rFonts w:ascii="Arial" w:hAnsi="Arial" w:cs="Arial"/>
          <w:b/>
          <w:lang w:val="en-CA"/>
        </w:rPr>
      </w:pPr>
      <w:r w:rsidRPr="00CD2ED4">
        <w:rPr>
          <w:rFonts w:ascii="Arial" w:hAnsi="Arial" w:cs="Arial"/>
          <w:lang w:val="en-CA"/>
        </w:rPr>
        <w:t>Report on any labour disputes and resolutions of those disputes if applicable.</w:t>
      </w:r>
    </w:p>
    <w:p w:rsidR="00CD2ED4" w:rsidRDefault="00CF5492" w:rsidP="00DF5C64">
      <w:pPr>
        <w:pStyle w:val="List"/>
        <w:ind w:left="709" w:firstLine="0"/>
        <w:jc w:val="both"/>
        <w:rPr>
          <w:rFonts w:ascii="Arial" w:hAnsi="Arial" w:cs="Arial"/>
          <w:b/>
          <w:lang w:val="en-CA"/>
        </w:rPr>
      </w:pPr>
      <w:r w:rsidRPr="00CD2ED4">
        <w:rPr>
          <w:rFonts w:ascii="Arial" w:hAnsi="Arial" w:cs="Arial"/>
          <w:b/>
          <w:lang w:val="en-CA"/>
        </w:rPr>
        <w:t>No</w:t>
      </w:r>
      <w:r w:rsidR="00FE4402" w:rsidRPr="00CD2ED4">
        <w:rPr>
          <w:rFonts w:ascii="Arial" w:hAnsi="Arial" w:cs="Arial"/>
          <w:b/>
          <w:lang w:val="en-CA"/>
        </w:rPr>
        <w:t>ne</w:t>
      </w:r>
      <w:r w:rsidR="004138D2">
        <w:rPr>
          <w:rFonts w:ascii="Arial" w:hAnsi="Arial" w:cs="Arial"/>
          <w:b/>
          <w:lang w:val="en-CA"/>
        </w:rPr>
        <w:t>.</w:t>
      </w:r>
    </w:p>
    <w:p w:rsidR="00CD2ED4" w:rsidRDefault="00CF5492" w:rsidP="00996139">
      <w:pPr>
        <w:pStyle w:val="List"/>
        <w:numPr>
          <w:ilvl w:val="0"/>
          <w:numId w:val="38"/>
        </w:numPr>
        <w:ind w:left="709" w:hanging="709"/>
        <w:jc w:val="both"/>
        <w:rPr>
          <w:rFonts w:ascii="Arial" w:hAnsi="Arial" w:cs="Arial"/>
          <w:b/>
          <w:lang w:val="en-CA"/>
        </w:rPr>
      </w:pPr>
      <w:r w:rsidRPr="00CD2ED4">
        <w:rPr>
          <w:rFonts w:ascii="Arial" w:hAnsi="Arial" w:cs="Arial"/>
          <w:lang w:val="en-CA"/>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CD2ED4" w:rsidRDefault="00FE4402" w:rsidP="00996139">
      <w:pPr>
        <w:pStyle w:val="List"/>
        <w:ind w:left="709" w:firstLine="0"/>
        <w:jc w:val="both"/>
        <w:rPr>
          <w:rFonts w:ascii="Arial" w:hAnsi="Arial" w:cs="Arial"/>
          <w:b/>
          <w:lang w:val="en-CA"/>
        </w:rPr>
      </w:pPr>
      <w:r w:rsidRPr="00CD2ED4">
        <w:rPr>
          <w:rFonts w:ascii="Arial" w:hAnsi="Arial" w:cs="Arial"/>
          <w:b/>
          <w:lang w:val="en-CA"/>
        </w:rPr>
        <w:t>None</w:t>
      </w:r>
      <w:r w:rsidR="004138D2">
        <w:rPr>
          <w:rFonts w:ascii="Arial" w:hAnsi="Arial" w:cs="Arial"/>
          <w:b/>
          <w:lang w:val="en-CA"/>
        </w:rPr>
        <w:t>.</w:t>
      </w:r>
    </w:p>
    <w:p w:rsidR="00CD2ED4" w:rsidRPr="00CD2ED4" w:rsidRDefault="00CF5492" w:rsidP="00996139">
      <w:pPr>
        <w:pStyle w:val="List"/>
        <w:numPr>
          <w:ilvl w:val="0"/>
          <w:numId w:val="38"/>
        </w:numPr>
        <w:ind w:left="709" w:hanging="709"/>
        <w:jc w:val="both"/>
        <w:rPr>
          <w:rFonts w:ascii="Arial" w:hAnsi="Arial" w:cs="Arial"/>
          <w:b/>
          <w:lang w:val="en-CA"/>
        </w:rPr>
      </w:pPr>
      <w:r w:rsidRPr="00CD2ED4">
        <w:rPr>
          <w:rFonts w:ascii="Arial" w:hAnsi="Arial" w:cs="Arial"/>
          <w:lang w:val="en-CA"/>
        </w:rPr>
        <w:lastRenderedPageBreak/>
        <w:t>Provide details of any indebtedness incurred or repaid by the Issuer together with the terms of such indebtedness.</w:t>
      </w:r>
    </w:p>
    <w:p w:rsidR="00CD2ED4" w:rsidRPr="00CD2ED4" w:rsidRDefault="00CD2ED4" w:rsidP="00996139">
      <w:pPr>
        <w:pStyle w:val="List"/>
        <w:ind w:left="709" w:firstLine="0"/>
        <w:jc w:val="both"/>
        <w:rPr>
          <w:rFonts w:ascii="Arial" w:hAnsi="Arial" w:cs="Arial"/>
          <w:b/>
          <w:lang w:val="en-CA"/>
        </w:rPr>
      </w:pPr>
      <w:r w:rsidRPr="00CD2ED4">
        <w:rPr>
          <w:rFonts w:ascii="Arial" w:hAnsi="Arial" w:cs="Arial"/>
          <w:b/>
          <w:lang w:val="en-CA"/>
        </w:rPr>
        <w:t>None</w:t>
      </w:r>
      <w:r w:rsidR="004138D2">
        <w:rPr>
          <w:rFonts w:ascii="Arial" w:hAnsi="Arial" w:cs="Arial"/>
          <w:b/>
          <w:lang w:val="en-CA"/>
        </w:rPr>
        <w:t>.</w:t>
      </w:r>
    </w:p>
    <w:p w:rsidR="00936099" w:rsidRDefault="00CF5492" w:rsidP="00936099">
      <w:pPr>
        <w:pStyle w:val="List"/>
        <w:numPr>
          <w:ilvl w:val="0"/>
          <w:numId w:val="38"/>
        </w:numPr>
        <w:ind w:left="709" w:hanging="709"/>
        <w:jc w:val="both"/>
        <w:rPr>
          <w:rFonts w:ascii="Arial" w:hAnsi="Arial" w:cs="Arial"/>
          <w:b/>
          <w:lang w:val="en-CA"/>
        </w:rPr>
      </w:pPr>
      <w:r w:rsidRPr="00CD2ED4">
        <w:rPr>
          <w:rFonts w:ascii="Arial" w:hAnsi="Arial" w:cs="Arial"/>
          <w:lang w:val="en-CA"/>
        </w:rPr>
        <w:t>Provide details of any securities issued and options or warrants granted.</w:t>
      </w:r>
    </w:p>
    <w:p w:rsidR="002C6709" w:rsidRDefault="003E61DE" w:rsidP="00936099">
      <w:pPr>
        <w:pStyle w:val="List"/>
        <w:ind w:left="709" w:firstLine="0"/>
        <w:jc w:val="both"/>
        <w:rPr>
          <w:rFonts w:ascii="Arial" w:hAnsi="Arial" w:cs="Arial"/>
          <w:b/>
        </w:rPr>
      </w:pPr>
      <w:r>
        <w:rPr>
          <w:rFonts w:ascii="Arial" w:hAnsi="Arial" w:cs="Arial"/>
          <w:b/>
        </w:rPr>
        <w:t>On October 30</w:t>
      </w:r>
      <w:r w:rsidR="00425A4F">
        <w:rPr>
          <w:rFonts w:ascii="Arial" w:hAnsi="Arial" w:cs="Arial"/>
          <w:b/>
        </w:rPr>
        <w:t xml:space="preserve">, 2017 the Company announced it </w:t>
      </w:r>
      <w:r w:rsidR="00425A4F" w:rsidRPr="00425A4F">
        <w:rPr>
          <w:rFonts w:ascii="Arial" w:hAnsi="Arial" w:cs="Arial"/>
          <w:b/>
        </w:rPr>
        <w:t>ha</w:t>
      </w:r>
      <w:r w:rsidR="00425A4F">
        <w:rPr>
          <w:rFonts w:ascii="Arial" w:hAnsi="Arial" w:cs="Arial"/>
          <w:b/>
        </w:rPr>
        <w:t>d</w:t>
      </w:r>
      <w:r w:rsidR="00425A4F" w:rsidRPr="00425A4F">
        <w:rPr>
          <w:rFonts w:ascii="Arial" w:hAnsi="Arial" w:cs="Arial"/>
          <w:b/>
        </w:rPr>
        <w:t xml:space="preserve"> completed its non</w:t>
      </w:r>
      <w:r w:rsidR="00425A4F">
        <w:rPr>
          <w:rFonts w:ascii="Arial" w:hAnsi="Arial" w:cs="Arial"/>
          <w:b/>
        </w:rPr>
        <w:t>-</w:t>
      </w:r>
      <w:r w:rsidR="00425A4F" w:rsidRPr="00425A4F">
        <w:rPr>
          <w:rFonts w:ascii="Arial" w:hAnsi="Arial" w:cs="Arial"/>
          <w:b/>
        </w:rPr>
        <w:t xml:space="preserve">brokered private placement, whereby a total of 14,409,000 units of the Company (the “Units”) </w:t>
      </w:r>
      <w:r w:rsidR="00EA6EA8">
        <w:rPr>
          <w:rFonts w:ascii="Arial" w:hAnsi="Arial" w:cs="Arial"/>
          <w:b/>
        </w:rPr>
        <w:t>were</w:t>
      </w:r>
      <w:r w:rsidR="00425A4F" w:rsidRPr="00425A4F">
        <w:rPr>
          <w:rFonts w:ascii="Arial" w:hAnsi="Arial" w:cs="Arial"/>
          <w:b/>
        </w:rPr>
        <w:t xml:space="preserve"> issued and sold, at a price per Unit of $0.25, for total gross proceeds of $3,602,250. Each Unit consists of one common share of the Company (a “Share”) and one common share purchase warrant (a “Warrant”). Each Warrant entitles the holder thereof to acquire one Share at a price of $0.35 for a period of 24 months following the closing date. </w:t>
      </w:r>
    </w:p>
    <w:p w:rsidR="002C6709" w:rsidRDefault="00425A4F" w:rsidP="00936099">
      <w:pPr>
        <w:pStyle w:val="List"/>
        <w:ind w:left="709" w:firstLine="0"/>
        <w:jc w:val="both"/>
        <w:rPr>
          <w:rFonts w:ascii="Arial" w:hAnsi="Arial" w:cs="Arial"/>
          <w:b/>
        </w:rPr>
      </w:pPr>
      <w:r w:rsidRPr="00425A4F">
        <w:rPr>
          <w:rFonts w:ascii="Arial" w:hAnsi="Arial" w:cs="Arial"/>
          <w:b/>
        </w:rPr>
        <w:t xml:space="preserve">In the event that the closing price of the Company's Shares on the Canadian Securities Exchange is greater than $0.70 per Share for a period of 10 consecutive trading days at any time after the closing of the Offering, the Company may accelerate the expiry date of the Warrants by giving notice to the holders thereof and in such case the Warrants will expire on the 30th day after the date on which such notice is given by the Company. </w:t>
      </w:r>
    </w:p>
    <w:p w:rsidR="00126599" w:rsidRDefault="00425A4F" w:rsidP="00936099">
      <w:pPr>
        <w:pStyle w:val="List"/>
        <w:ind w:left="709" w:firstLine="0"/>
        <w:jc w:val="both"/>
        <w:rPr>
          <w:rFonts w:ascii="Arial" w:hAnsi="Arial" w:cs="Arial"/>
          <w:b/>
          <w:lang w:val="en-CA"/>
        </w:rPr>
      </w:pPr>
      <w:r w:rsidRPr="00425A4F">
        <w:rPr>
          <w:rFonts w:ascii="Arial" w:hAnsi="Arial" w:cs="Arial"/>
          <w:b/>
        </w:rPr>
        <w:t>The securities issued pursuant to the Offering are subject to a four month plus one day hold period in Canada expiring on March 1, 2018. Namaste intends to use the net proceeds from the Offering to finance construction at the Company’s wholly-owned subsidi</w:t>
      </w:r>
      <w:r w:rsidR="00EA6EA8">
        <w:rPr>
          <w:rFonts w:ascii="Arial" w:hAnsi="Arial" w:cs="Arial"/>
          <w:b/>
        </w:rPr>
        <w:t>ary, CannM</w:t>
      </w:r>
      <w:r w:rsidRPr="00425A4F">
        <w:rPr>
          <w:rFonts w:ascii="Arial" w:hAnsi="Arial" w:cs="Arial"/>
          <w:b/>
        </w:rPr>
        <w:t>art</w:t>
      </w:r>
      <w:r w:rsidR="00EA6EA8">
        <w:rPr>
          <w:rFonts w:ascii="Arial" w:hAnsi="Arial" w:cs="Arial"/>
          <w:b/>
        </w:rPr>
        <w:t>,</w:t>
      </w:r>
      <w:r w:rsidRPr="00425A4F">
        <w:rPr>
          <w:rFonts w:ascii="Arial" w:hAnsi="Arial" w:cs="Arial"/>
          <w:b/>
        </w:rPr>
        <w:t xml:space="preserve"> to purchase medical cannabis inventory once CannMart receives its distribution license from Health Canada and for strategic corporate purposes. </w:t>
      </w:r>
      <w:r w:rsidRPr="00425A4F">
        <w:rPr>
          <w:rFonts w:ascii="Arial" w:hAnsi="Arial" w:cs="Arial"/>
          <w:b/>
          <w:lang w:val="en-CA"/>
        </w:rPr>
        <w:t xml:space="preserve"> </w:t>
      </w:r>
    </w:p>
    <w:p w:rsidR="0088228E" w:rsidRPr="00425A4F" w:rsidRDefault="0088228E" w:rsidP="00936099">
      <w:pPr>
        <w:pStyle w:val="List"/>
        <w:ind w:left="709" w:firstLine="0"/>
        <w:jc w:val="both"/>
        <w:rPr>
          <w:rFonts w:ascii="Arial" w:hAnsi="Arial" w:cs="Arial"/>
          <w:b/>
          <w:lang w:val="en-CA"/>
        </w:rPr>
      </w:pPr>
      <w:r>
        <w:rPr>
          <w:rFonts w:ascii="Arial" w:hAnsi="Arial" w:cs="Arial"/>
          <w:b/>
          <w:lang w:val="en-CA"/>
        </w:rPr>
        <w:t xml:space="preserve">An additional </w:t>
      </w:r>
      <w:r w:rsidR="002C6709">
        <w:rPr>
          <w:rFonts w:ascii="Arial" w:hAnsi="Arial" w:cs="Arial"/>
          <w:b/>
          <w:lang w:val="en-CA"/>
        </w:rPr>
        <w:t>2,244,882 shares were issued during the month</w:t>
      </w:r>
      <w:r w:rsidR="00EA6EA8">
        <w:rPr>
          <w:rFonts w:ascii="Arial" w:hAnsi="Arial" w:cs="Arial"/>
          <w:b/>
          <w:lang w:val="en-CA"/>
        </w:rPr>
        <w:t>,</w:t>
      </w:r>
      <w:r w:rsidR="00F41273">
        <w:rPr>
          <w:rFonts w:ascii="Arial" w:hAnsi="Arial" w:cs="Arial"/>
          <w:b/>
          <w:lang w:val="en-CA"/>
        </w:rPr>
        <w:t xml:space="preserve"> pertain</w:t>
      </w:r>
      <w:r w:rsidR="00EA6EA8">
        <w:rPr>
          <w:rFonts w:ascii="Arial" w:hAnsi="Arial" w:cs="Arial"/>
          <w:b/>
          <w:lang w:val="en-CA"/>
        </w:rPr>
        <w:t>ing</w:t>
      </w:r>
      <w:r w:rsidR="00F41273">
        <w:rPr>
          <w:rFonts w:ascii="Arial" w:hAnsi="Arial" w:cs="Arial"/>
          <w:b/>
          <w:lang w:val="en-CA"/>
        </w:rPr>
        <w:t xml:space="preserve"> to warrants exercised and shares issued to service providers.</w:t>
      </w:r>
    </w:p>
    <w:p w:rsidR="00CD2ED4" w:rsidRDefault="00CD2ED4" w:rsidP="00DF5C64">
      <w:pPr>
        <w:pStyle w:val="List"/>
        <w:numPr>
          <w:ilvl w:val="0"/>
          <w:numId w:val="38"/>
        </w:numPr>
        <w:ind w:left="709" w:hanging="709"/>
        <w:jc w:val="both"/>
        <w:rPr>
          <w:rFonts w:ascii="Arial" w:hAnsi="Arial" w:cs="Arial"/>
          <w:b/>
          <w:lang w:val="en-CA"/>
        </w:rPr>
      </w:pPr>
      <w:r w:rsidRPr="00CD2ED4">
        <w:rPr>
          <w:rFonts w:ascii="Arial" w:hAnsi="Arial" w:cs="Arial"/>
          <w:lang w:val="en-CA"/>
        </w:rPr>
        <w:t>Provide details of any loans to or by Related Persons.</w:t>
      </w:r>
    </w:p>
    <w:p w:rsidR="00CD2ED4" w:rsidRDefault="00CD2ED4" w:rsidP="00DF5C64">
      <w:pPr>
        <w:pStyle w:val="List"/>
        <w:ind w:left="709" w:firstLine="0"/>
        <w:jc w:val="both"/>
        <w:rPr>
          <w:rFonts w:ascii="Arial" w:hAnsi="Arial" w:cs="Arial"/>
          <w:b/>
          <w:lang w:val="en-CA"/>
        </w:rPr>
      </w:pPr>
      <w:r w:rsidRPr="00CD2ED4">
        <w:rPr>
          <w:rFonts w:ascii="Arial" w:hAnsi="Arial" w:cs="Arial"/>
          <w:b/>
          <w:lang w:val="en-CA"/>
        </w:rPr>
        <w:t>None</w:t>
      </w:r>
      <w:r w:rsidR="00EA6EA8">
        <w:rPr>
          <w:rFonts w:ascii="Arial" w:hAnsi="Arial" w:cs="Arial"/>
          <w:b/>
          <w:lang w:val="en-CA"/>
        </w:rPr>
        <w:t>.</w:t>
      </w:r>
    </w:p>
    <w:p w:rsidR="00CD2ED4" w:rsidRDefault="00CD2ED4" w:rsidP="00DF5C64">
      <w:pPr>
        <w:pStyle w:val="List"/>
        <w:numPr>
          <w:ilvl w:val="0"/>
          <w:numId w:val="38"/>
        </w:numPr>
        <w:ind w:left="709" w:hanging="709"/>
        <w:jc w:val="both"/>
        <w:rPr>
          <w:rFonts w:ascii="Arial" w:hAnsi="Arial" w:cs="Arial"/>
          <w:b/>
          <w:lang w:val="en-CA"/>
        </w:rPr>
      </w:pPr>
      <w:r w:rsidRPr="00CD2ED4">
        <w:rPr>
          <w:rFonts w:ascii="Arial" w:hAnsi="Arial" w:cs="Arial"/>
          <w:lang w:val="en-CA"/>
        </w:rPr>
        <w:t>Provide details of any changes in directors, officers or committee members.</w:t>
      </w:r>
    </w:p>
    <w:p w:rsidR="00CD2ED4" w:rsidRDefault="00CD2ED4" w:rsidP="00DF5C64">
      <w:pPr>
        <w:pStyle w:val="List"/>
        <w:ind w:left="709" w:firstLine="0"/>
        <w:jc w:val="both"/>
        <w:rPr>
          <w:rFonts w:ascii="Arial" w:hAnsi="Arial" w:cs="Arial"/>
          <w:b/>
          <w:lang w:val="en-CA"/>
        </w:rPr>
      </w:pPr>
      <w:r w:rsidRPr="00CD2ED4">
        <w:rPr>
          <w:rFonts w:ascii="Arial" w:hAnsi="Arial" w:cs="Arial"/>
          <w:b/>
          <w:lang w:val="en-CA"/>
        </w:rPr>
        <w:t>No changes during the month</w:t>
      </w:r>
      <w:r w:rsidR="00EA6EA8">
        <w:rPr>
          <w:rFonts w:ascii="Arial" w:hAnsi="Arial" w:cs="Arial"/>
          <w:b/>
          <w:lang w:val="en-CA"/>
        </w:rPr>
        <w:t>.</w:t>
      </w:r>
    </w:p>
    <w:p w:rsidR="00CD2ED4" w:rsidRDefault="00CD2ED4" w:rsidP="00DF5C64">
      <w:pPr>
        <w:pStyle w:val="List"/>
        <w:numPr>
          <w:ilvl w:val="0"/>
          <w:numId w:val="38"/>
        </w:numPr>
        <w:ind w:left="709" w:hanging="709"/>
        <w:jc w:val="both"/>
        <w:rPr>
          <w:rFonts w:ascii="Arial" w:hAnsi="Arial" w:cs="Arial"/>
          <w:b/>
          <w:lang w:val="en-CA"/>
        </w:rPr>
      </w:pPr>
      <w:r w:rsidRPr="00CD2ED4">
        <w:rPr>
          <w:rFonts w:ascii="Arial" w:hAnsi="Arial" w:cs="Arial"/>
          <w:szCs w:val="24"/>
          <w:lang w:val="en-CA"/>
        </w:rPr>
        <w:t>Discuss any trends which are likely to impact the Issuer including trends in the Issuer’s market(s) or political/regulatory trends.</w:t>
      </w:r>
    </w:p>
    <w:p w:rsidR="00DF4130" w:rsidRPr="00936099" w:rsidRDefault="00CD2ED4" w:rsidP="00936099">
      <w:pPr>
        <w:pStyle w:val="List"/>
        <w:ind w:left="709" w:firstLine="0"/>
        <w:jc w:val="both"/>
        <w:rPr>
          <w:rFonts w:ascii="Arial" w:hAnsi="Arial" w:cs="Arial"/>
          <w:b/>
          <w:lang w:val="en-CA"/>
        </w:rPr>
      </w:pPr>
      <w:r w:rsidRPr="00561471">
        <w:rPr>
          <w:rFonts w:ascii="Arial" w:hAnsi="Arial" w:cs="Arial"/>
          <w:b/>
          <w:szCs w:val="24"/>
          <w:lang w:val="en-CA"/>
        </w:rPr>
        <w:t xml:space="preserve">Namaste continues to see vast opportunities for vaporizers and continues to believe consumption of vapor and other non-combustibles could surpass consumption of combustible products. While robust industry growth </w:t>
      </w:r>
      <w:r w:rsidRPr="00561471">
        <w:rPr>
          <w:rFonts w:ascii="Arial" w:hAnsi="Arial" w:cs="Arial"/>
          <w:b/>
          <w:szCs w:val="24"/>
          <w:lang w:val="en-CA"/>
        </w:rPr>
        <w:lastRenderedPageBreak/>
        <w:t xml:space="preserve">prospects continue, the Company acknowledges the increased uncertainty observed among investors, retailer/industry contacts, and consumers over the past 6-12 months. This includes: </w:t>
      </w:r>
      <w:r w:rsidRPr="00561471">
        <w:rPr>
          <w:rFonts w:ascii="Arial" w:hAnsi="Arial" w:cs="Arial"/>
          <w:b/>
          <w:bCs/>
          <w:szCs w:val="24"/>
          <w:lang w:val="en-CA"/>
        </w:rPr>
        <w:t xml:space="preserve">(1) </w:t>
      </w:r>
      <w:r w:rsidRPr="00561471">
        <w:rPr>
          <w:rFonts w:ascii="Arial" w:hAnsi="Arial" w:cs="Arial"/>
          <w:b/>
          <w:szCs w:val="24"/>
          <w:lang w:val="en-CA"/>
        </w:rPr>
        <w:t xml:space="preserve">mixed messages from the media; </w:t>
      </w:r>
      <w:r w:rsidRPr="00561471">
        <w:rPr>
          <w:rFonts w:ascii="Arial" w:hAnsi="Arial" w:cs="Arial"/>
          <w:b/>
          <w:bCs/>
          <w:szCs w:val="24"/>
          <w:lang w:val="en-CA"/>
        </w:rPr>
        <w:t xml:space="preserve">(2) </w:t>
      </w:r>
      <w:r w:rsidRPr="00561471">
        <w:rPr>
          <w:rFonts w:ascii="Arial" w:hAnsi="Arial" w:cs="Arial"/>
          <w:b/>
          <w:szCs w:val="24"/>
          <w:lang w:val="en-CA"/>
        </w:rPr>
        <w:t xml:space="preserve">lack of FDA regulation or leadership; and </w:t>
      </w:r>
      <w:r w:rsidRPr="00561471">
        <w:rPr>
          <w:rFonts w:ascii="Arial" w:hAnsi="Arial" w:cs="Arial"/>
          <w:b/>
          <w:bCs/>
          <w:szCs w:val="24"/>
          <w:lang w:val="en-CA"/>
        </w:rPr>
        <w:t xml:space="preserve">(3) </w:t>
      </w:r>
      <w:r w:rsidRPr="00561471">
        <w:rPr>
          <w:rFonts w:ascii="Arial" w:hAnsi="Arial" w:cs="Arial"/>
          <w:b/>
          <w:szCs w:val="24"/>
          <w:lang w:val="en-CA"/>
        </w:rPr>
        <w:t>lack of vapor industry or public health alignment, which are in turn driving worsening public perception of the vapor category. This is exacerbated by the fact that it is difficult for the industry to defend itself or make any modified risk claims that their products could be less harmful than combustible product</w:t>
      </w:r>
      <w:r w:rsidR="00EA6EA8">
        <w:rPr>
          <w:rFonts w:ascii="Arial" w:hAnsi="Arial" w:cs="Arial"/>
          <w:b/>
          <w:szCs w:val="24"/>
          <w:lang w:val="en-CA"/>
        </w:rPr>
        <w:t>s.</w:t>
      </w:r>
    </w:p>
    <w:p w:rsidR="005219ED" w:rsidRPr="005219ED" w:rsidRDefault="005219ED" w:rsidP="005219ED">
      <w:pPr>
        <w:pStyle w:val="List"/>
        <w:spacing w:before="0"/>
        <w:ind w:left="720" w:firstLine="0"/>
        <w:jc w:val="both"/>
        <w:rPr>
          <w:rFonts w:ascii="Arial" w:hAnsi="Arial" w:cs="Arial"/>
          <w:b/>
          <w:szCs w:val="24"/>
          <w:lang w:val="en-CA"/>
        </w:rPr>
      </w:pPr>
    </w:p>
    <w:p w:rsidR="00640E94" w:rsidRPr="005219ED" w:rsidRDefault="00CF5492">
      <w:pPr>
        <w:pStyle w:val="List"/>
        <w:keepNext/>
        <w:spacing w:before="120"/>
        <w:ind w:left="0" w:firstLine="0"/>
        <w:rPr>
          <w:rFonts w:ascii="Arial" w:hAnsi="Arial" w:cs="Arial"/>
          <w:b/>
          <w:lang w:val="en-CA"/>
        </w:rPr>
      </w:pPr>
      <w:r w:rsidRPr="005219ED">
        <w:rPr>
          <w:rFonts w:ascii="Arial" w:hAnsi="Arial" w:cs="Arial"/>
          <w:b/>
          <w:lang w:val="en-CA"/>
        </w:rPr>
        <w:t>Certificate Of Compliance</w:t>
      </w:r>
    </w:p>
    <w:p w:rsidR="00640E94" w:rsidRPr="005219ED" w:rsidRDefault="00CF5492">
      <w:pPr>
        <w:pStyle w:val="BodyText"/>
        <w:keepNext/>
        <w:rPr>
          <w:rFonts w:ascii="Arial" w:hAnsi="Arial" w:cs="Arial"/>
          <w:lang w:val="en-CA"/>
        </w:rPr>
      </w:pPr>
      <w:r w:rsidRPr="005219ED">
        <w:rPr>
          <w:rFonts w:ascii="Arial" w:hAnsi="Arial" w:cs="Arial"/>
          <w:lang w:val="en-CA"/>
        </w:rPr>
        <w:t>The undersigned hereby certifies that:</w:t>
      </w:r>
    </w:p>
    <w:p w:rsidR="00640E94" w:rsidRPr="005219ED" w:rsidRDefault="00CF5492">
      <w:pPr>
        <w:pStyle w:val="List"/>
        <w:keepNext/>
        <w:numPr>
          <w:ilvl w:val="0"/>
          <w:numId w:val="23"/>
        </w:numPr>
        <w:jc w:val="both"/>
        <w:rPr>
          <w:rFonts w:ascii="Arial" w:hAnsi="Arial" w:cs="Arial"/>
          <w:lang w:val="en-CA"/>
        </w:rPr>
      </w:pPr>
      <w:r w:rsidRPr="005219ED">
        <w:rPr>
          <w:rFonts w:ascii="Arial" w:hAnsi="Arial" w:cs="Arial"/>
          <w:lang w:val="en-CA"/>
        </w:rPr>
        <w:t>The undersigned is a director and/or senior officer of the Issuer and has been duly authorized by a resolution of the board of directors of the Issuer to sign this Certificate of Compliance.</w:t>
      </w:r>
    </w:p>
    <w:p w:rsidR="00640E94" w:rsidRPr="005219ED" w:rsidRDefault="00CF5492">
      <w:pPr>
        <w:pStyle w:val="List"/>
        <w:numPr>
          <w:ilvl w:val="0"/>
          <w:numId w:val="23"/>
        </w:numPr>
        <w:jc w:val="both"/>
        <w:rPr>
          <w:rFonts w:ascii="Arial" w:hAnsi="Arial" w:cs="Arial"/>
          <w:lang w:val="en-CA"/>
        </w:rPr>
      </w:pPr>
      <w:r w:rsidRPr="005219ED">
        <w:rPr>
          <w:rFonts w:ascii="Arial" w:hAnsi="Arial" w:cs="Arial"/>
          <w:lang w:val="en-CA"/>
        </w:rPr>
        <w:t>As of the date hereof there were is no material information concerning the Issuer which has not been publicly disclosed.</w:t>
      </w:r>
    </w:p>
    <w:p w:rsidR="00640E94" w:rsidRPr="005219ED" w:rsidRDefault="00CF5492">
      <w:pPr>
        <w:pStyle w:val="List"/>
        <w:numPr>
          <w:ilvl w:val="0"/>
          <w:numId w:val="23"/>
        </w:numPr>
        <w:jc w:val="both"/>
        <w:rPr>
          <w:rFonts w:ascii="Arial" w:hAnsi="Arial" w:cs="Arial"/>
          <w:lang w:val="en-CA"/>
        </w:rPr>
      </w:pPr>
      <w:r w:rsidRPr="005219ED">
        <w:rPr>
          <w:rFonts w:ascii="Arial" w:hAnsi="Arial" w:cs="Arial"/>
          <w:lang w:val="en-CA"/>
        </w:rPr>
        <w:t>The undersigned hereby certifies to the Exchange that the Issuer is in compliance with the requirements of applicable securities legislation (as such term is defined in National Instrument 14-101) and all Exchange Requirements (as defined in CNSX Policy 1).</w:t>
      </w:r>
    </w:p>
    <w:p w:rsidR="00640E94" w:rsidRPr="005219ED" w:rsidRDefault="00CF5492">
      <w:pPr>
        <w:pStyle w:val="List"/>
        <w:numPr>
          <w:ilvl w:val="0"/>
          <w:numId w:val="23"/>
        </w:numPr>
        <w:jc w:val="both"/>
        <w:rPr>
          <w:rFonts w:ascii="Arial" w:hAnsi="Arial" w:cs="Arial"/>
          <w:lang w:val="en-CA"/>
        </w:rPr>
      </w:pPr>
      <w:r w:rsidRPr="005219ED">
        <w:rPr>
          <w:rFonts w:ascii="Arial" w:hAnsi="Arial" w:cs="Arial"/>
          <w:lang w:val="en-CA"/>
        </w:rPr>
        <w:t>All of the information in this Form 7 Monthly Progress Report is true.</w:t>
      </w:r>
    </w:p>
    <w:p w:rsidR="00640E94" w:rsidRPr="005219ED" w:rsidRDefault="00CF5492">
      <w:pPr>
        <w:pStyle w:val="BodyText"/>
        <w:tabs>
          <w:tab w:val="left" w:pos="4680"/>
          <w:tab w:val="left" w:pos="7200"/>
        </w:tabs>
        <w:spacing w:before="480"/>
        <w:jc w:val="both"/>
        <w:rPr>
          <w:rFonts w:ascii="Arial" w:hAnsi="Arial" w:cs="Arial"/>
          <w:u w:val="single"/>
          <w:lang w:val="en-CA"/>
        </w:rPr>
      </w:pPr>
      <w:r w:rsidRPr="005219ED">
        <w:rPr>
          <w:rFonts w:ascii="Arial" w:hAnsi="Arial" w:cs="Arial"/>
          <w:u w:val="single"/>
          <w:lang w:val="en-CA"/>
        </w:rPr>
        <w:t>Dated</w:t>
      </w:r>
      <w:r w:rsidR="005219ED" w:rsidRPr="00673B46">
        <w:rPr>
          <w:rFonts w:ascii="Arial" w:hAnsi="Arial" w:cs="Arial"/>
          <w:u w:val="single"/>
          <w:lang w:val="en-CA"/>
        </w:rPr>
        <w:t>:</w:t>
      </w:r>
      <w:r w:rsidR="00B4773D">
        <w:rPr>
          <w:rFonts w:ascii="Arial" w:hAnsi="Arial" w:cs="Arial"/>
          <w:u w:val="single"/>
          <w:lang w:val="en-CA"/>
        </w:rPr>
        <w:t xml:space="preserve"> </w:t>
      </w:r>
      <w:r w:rsidR="00425A4F">
        <w:rPr>
          <w:rFonts w:ascii="Arial" w:hAnsi="Arial" w:cs="Arial"/>
          <w:u w:val="single"/>
          <w:lang w:val="en-CA"/>
        </w:rPr>
        <w:t xml:space="preserve">November </w:t>
      </w:r>
      <w:r w:rsidR="002C5D49">
        <w:rPr>
          <w:rFonts w:ascii="Arial" w:hAnsi="Arial" w:cs="Arial"/>
          <w:u w:val="single"/>
          <w:lang w:val="en-CA"/>
        </w:rPr>
        <w:t>6</w:t>
      </w:r>
      <w:r w:rsidRPr="0044101A">
        <w:rPr>
          <w:rFonts w:ascii="Arial" w:hAnsi="Arial" w:cs="Arial"/>
          <w:u w:val="single"/>
          <w:lang w:val="en-CA"/>
        </w:rPr>
        <w:t>, 201</w:t>
      </w:r>
      <w:r w:rsidR="003720D1" w:rsidRPr="0044101A">
        <w:rPr>
          <w:rFonts w:ascii="Arial" w:hAnsi="Arial" w:cs="Arial"/>
          <w:u w:val="single"/>
          <w:lang w:val="en-CA"/>
        </w:rPr>
        <w:t>7</w:t>
      </w:r>
    </w:p>
    <w:p w:rsidR="00640E94" w:rsidRPr="005219ED" w:rsidRDefault="00CF5492">
      <w:pPr>
        <w:pStyle w:val="List"/>
        <w:tabs>
          <w:tab w:val="left" w:pos="9180"/>
        </w:tabs>
        <w:ind w:left="5760" w:hanging="5760"/>
        <w:rPr>
          <w:rFonts w:ascii="Arial" w:hAnsi="Arial" w:cs="Arial"/>
          <w:lang w:val="en-CA"/>
        </w:rPr>
      </w:pPr>
      <w:r w:rsidRPr="005219ED">
        <w:rPr>
          <w:rFonts w:ascii="Arial" w:hAnsi="Arial" w:cs="Arial"/>
          <w:lang w:val="en-CA"/>
        </w:rPr>
        <w:tab/>
      </w:r>
      <w:r w:rsidR="000C5FD0">
        <w:rPr>
          <w:rFonts w:ascii="Arial" w:hAnsi="Arial" w:cs="Arial"/>
          <w:u w:val="single"/>
          <w:lang w:val="en-CA"/>
        </w:rPr>
        <w:t>Philip van den Berg</w:t>
      </w:r>
      <w:r w:rsidR="000C5FD0">
        <w:rPr>
          <w:rFonts w:ascii="Arial" w:hAnsi="Arial" w:cs="Arial"/>
          <w:u w:val="single"/>
          <w:lang w:val="en-CA"/>
        </w:rPr>
        <w:tab/>
      </w:r>
      <w:r w:rsidRPr="005219ED">
        <w:rPr>
          <w:rFonts w:ascii="Arial" w:hAnsi="Arial" w:cs="Arial"/>
          <w:u w:val="single"/>
          <w:lang w:val="en-CA"/>
        </w:rPr>
        <w:br/>
      </w:r>
      <w:r w:rsidRPr="005219ED">
        <w:rPr>
          <w:rFonts w:ascii="Arial" w:hAnsi="Arial" w:cs="Arial"/>
          <w:lang w:val="en-CA"/>
        </w:rPr>
        <w:t>Name of Senior Officer</w:t>
      </w:r>
    </w:p>
    <w:p w:rsidR="000D4C81" w:rsidRPr="005219ED" w:rsidRDefault="00CF5492" w:rsidP="000D4C81">
      <w:pPr>
        <w:pStyle w:val="List"/>
        <w:tabs>
          <w:tab w:val="left" w:pos="9180"/>
          <w:tab w:val="left" w:pos="9360"/>
        </w:tabs>
        <w:ind w:left="5760" w:hanging="5760"/>
        <w:rPr>
          <w:rFonts w:ascii="Arial" w:hAnsi="Arial" w:cs="Arial"/>
          <w:u w:val="single"/>
          <w:lang w:val="en-CA"/>
        </w:rPr>
      </w:pPr>
      <w:r w:rsidRPr="005219ED">
        <w:rPr>
          <w:rFonts w:ascii="Arial" w:hAnsi="Arial" w:cs="Arial"/>
          <w:lang w:val="en-CA"/>
        </w:rPr>
        <w:tab/>
      </w:r>
      <w:r w:rsidR="000C5FD0">
        <w:rPr>
          <w:rFonts w:ascii="Arial" w:hAnsi="Arial" w:cs="Arial"/>
          <w:u w:val="single"/>
          <w:lang w:val="en-CA"/>
        </w:rPr>
        <w:t>Chief Financial Officer</w:t>
      </w:r>
      <w:r w:rsidR="00693AA4">
        <w:rPr>
          <w:rFonts w:ascii="Arial" w:hAnsi="Arial" w:cs="Arial"/>
          <w:u w:val="single"/>
          <w:lang w:val="en-CA"/>
        </w:rPr>
        <w:tab/>
      </w:r>
    </w:p>
    <w:p w:rsidR="00640E94" w:rsidRPr="005219ED" w:rsidRDefault="00CF5492">
      <w:pPr>
        <w:pStyle w:val="BodyText"/>
        <w:tabs>
          <w:tab w:val="left" w:pos="9180"/>
        </w:tabs>
        <w:spacing w:before="0"/>
        <w:ind w:left="5760"/>
        <w:rPr>
          <w:rFonts w:ascii="Arial" w:hAnsi="Arial" w:cs="Arial"/>
          <w:lang w:val="en-CA"/>
        </w:rPr>
      </w:pPr>
      <w:r w:rsidRPr="005219ED">
        <w:rPr>
          <w:rFonts w:ascii="Arial" w:hAnsi="Arial" w:cs="Arial"/>
          <w:lang w:val="en-CA"/>
        </w:rPr>
        <w:t>Official Capacity</w:t>
      </w:r>
      <w:bookmarkEnd w:id="4"/>
    </w:p>
    <w:p w:rsidR="00640E94" w:rsidRPr="005219ED" w:rsidRDefault="00EA6EA8">
      <w:pPr>
        <w:pStyle w:val="BodyText"/>
        <w:tabs>
          <w:tab w:val="left" w:pos="9180"/>
        </w:tabs>
        <w:spacing w:before="0"/>
        <w:ind w:left="5760"/>
        <w:rPr>
          <w:rFonts w:ascii="Arial" w:hAnsi="Arial" w:cs="Arial"/>
          <w:lang w:val="en-CA"/>
        </w:rPr>
      </w:pPr>
    </w:p>
    <w:tbl>
      <w:tblPr>
        <w:tblW w:w="975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077"/>
        <w:gridCol w:w="2846"/>
        <w:gridCol w:w="2835"/>
      </w:tblGrid>
      <w:tr w:rsidR="00727CE1" w:rsidRPr="00F75046" w:rsidTr="0044281D">
        <w:tc>
          <w:tcPr>
            <w:tcW w:w="4077" w:type="dxa"/>
            <w:tcBorders>
              <w:top w:val="single" w:sz="18" w:space="0" w:color="auto"/>
              <w:bottom w:val="nil"/>
              <w:right w:val="single" w:sz="18" w:space="0" w:color="auto"/>
            </w:tcBorders>
          </w:tcPr>
          <w:p w:rsidR="00640E94" w:rsidRPr="00F75046" w:rsidRDefault="00CF5492" w:rsidP="005219ED">
            <w:pPr>
              <w:pStyle w:val="BodyText"/>
              <w:keepNext/>
              <w:keepLines/>
              <w:spacing w:before="0"/>
              <w:rPr>
                <w:rFonts w:ascii="Arial" w:hAnsi="Arial" w:cs="Arial"/>
                <w:b/>
                <w:i/>
                <w:lang w:val="en-CA"/>
              </w:rPr>
            </w:pPr>
            <w:r w:rsidRPr="00F75046">
              <w:rPr>
                <w:rFonts w:ascii="Arial" w:hAnsi="Arial" w:cs="Arial"/>
                <w:b/>
                <w:i/>
                <w:lang w:val="en-CA"/>
              </w:rPr>
              <w:lastRenderedPageBreak/>
              <w:t>Issuer Details</w:t>
            </w:r>
          </w:p>
          <w:p w:rsidR="00640E94" w:rsidRPr="00F75046" w:rsidRDefault="00CF5492" w:rsidP="005219ED">
            <w:pPr>
              <w:pStyle w:val="BodyText"/>
              <w:keepNext/>
              <w:keepLines/>
              <w:spacing w:before="0"/>
              <w:rPr>
                <w:rFonts w:ascii="Arial" w:hAnsi="Arial" w:cs="Arial"/>
                <w:lang w:val="en-CA"/>
              </w:rPr>
            </w:pPr>
            <w:r w:rsidRPr="00F75046">
              <w:rPr>
                <w:rFonts w:ascii="Arial" w:hAnsi="Arial" w:cs="Arial"/>
                <w:b/>
                <w:lang w:val="en-CA"/>
              </w:rPr>
              <w:t>Namaste Technologies Inc.</w:t>
            </w:r>
          </w:p>
        </w:tc>
        <w:tc>
          <w:tcPr>
            <w:tcW w:w="2846" w:type="dxa"/>
            <w:tcBorders>
              <w:top w:val="single" w:sz="18" w:space="0" w:color="auto"/>
              <w:left w:val="single" w:sz="18" w:space="0" w:color="auto"/>
              <w:bottom w:val="nil"/>
              <w:right w:val="single" w:sz="18" w:space="0" w:color="auto"/>
            </w:tcBorders>
          </w:tcPr>
          <w:p w:rsidR="000D4C81" w:rsidRPr="00F75046" w:rsidRDefault="00CF5492" w:rsidP="005219ED">
            <w:pPr>
              <w:pStyle w:val="BodyText"/>
              <w:keepNext/>
              <w:keepLines/>
              <w:spacing w:before="0"/>
              <w:rPr>
                <w:rFonts w:ascii="Arial" w:hAnsi="Arial" w:cs="Arial"/>
                <w:lang w:val="en-CA"/>
              </w:rPr>
            </w:pPr>
            <w:r w:rsidRPr="00F75046">
              <w:rPr>
                <w:rFonts w:ascii="Arial" w:hAnsi="Arial" w:cs="Arial"/>
                <w:lang w:val="en-CA"/>
              </w:rPr>
              <w:t>For Month End</w:t>
            </w:r>
          </w:p>
          <w:p w:rsidR="00F94A2F" w:rsidRPr="00F75046" w:rsidRDefault="00425A4F" w:rsidP="00954268">
            <w:pPr>
              <w:pStyle w:val="BodyText"/>
              <w:keepNext/>
              <w:keepLines/>
              <w:spacing w:before="0"/>
              <w:rPr>
                <w:rFonts w:ascii="Arial" w:hAnsi="Arial" w:cs="Arial"/>
                <w:lang w:val="en-CA"/>
              </w:rPr>
            </w:pPr>
            <w:r>
              <w:rPr>
                <w:rFonts w:ascii="Arial" w:hAnsi="Arial" w:cs="Arial"/>
                <w:lang w:val="en-CA"/>
              </w:rPr>
              <w:t>October</w:t>
            </w:r>
            <w:r w:rsidR="00F00BBB">
              <w:rPr>
                <w:rFonts w:ascii="Arial" w:hAnsi="Arial" w:cs="Arial"/>
                <w:lang w:val="en-CA"/>
              </w:rPr>
              <w:t xml:space="preserve"> 2017</w:t>
            </w:r>
          </w:p>
        </w:tc>
        <w:tc>
          <w:tcPr>
            <w:tcW w:w="2835" w:type="dxa"/>
            <w:tcBorders>
              <w:top w:val="single" w:sz="18" w:space="0" w:color="auto"/>
              <w:left w:val="single" w:sz="18" w:space="0" w:color="auto"/>
              <w:bottom w:val="nil"/>
            </w:tcBorders>
          </w:tcPr>
          <w:p w:rsidR="00640E94" w:rsidRPr="00F75046" w:rsidRDefault="00CF5492" w:rsidP="005219ED">
            <w:pPr>
              <w:pStyle w:val="BodyText"/>
              <w:keepNext/>
              <w:keepLines/>
              <w:spacing w:before="0"/>
              <w:rPr>
                <w:rFonts w:ascii="Arial" w:hAnsi="Arial" w:cs="Arial"/>
                <w:lang w:val="en-CA"/>
              </w:rPr>
            </w:pPr>
            <w:r w:rsidRPr="00F75046">
              <w:rPr>
                <w:rFonts w:ascii="Arial" w:hAnsi="Arial" w:cs="Arial"/>
                <w:lang w:val="en-CA"/>
              </w:rPr>
              <w:t>Date of Report</w:t>
            </w:r>
          </w:p>
          <w:p w:rsidR="00640E94" w:rsidRPr="00F75046" w:rsidRDefault="00CF5492" w:rsidP="005219ED">
            <w:pPr>
              <w:pStyle w:val="BodyText"/>
              <w:keepNext/>
              <w:keepLines/>
              <w:spacing w:before="0"/>
              <w:rPr>
                <w:rFonts w:ascii="Arial" w:hAnsi="Arial" w:cs="Arial"/>
                <w:lang w:val="en-CA"/>
              </w:rPr>
            </w:pPr>
            <w:r w:rsidRPr="00F75046">
              <w:rPr>
                <w:rFonts w:ascii="Arial" w:hAnsi="Arial" w:cs="Arial"/>
                <w:lang w:val="en-CA"/>
              </w:rPr>
              <w:t>Y</w:t>
            </w:r>
            <w:r w:rsidR="000D4C81" w:rsidRPr="00F75046">
              <w:rPr>
                <w:rFonts w:ascii="Arial" w:hAnsi="Arial" w:cs="Arial"/>
                <w:lang w:val="en-CA"/>
              </w:rPr>
              <w:t>YY</w:t>
            </w:r>
            <w:r w:rsidRPr="00F75046">
              <w:rPr>
                <w:rFonts w:ascii="Arial" w:hAnsi="Arial" w:cs="Arial"/>
                <w:lang w:val="en-CA"/>
              </w:rPr>
              <w:t>Y/MM/D</w:t>
            </w:r>
            <w:r w:rsidR="000D4C81" w:rsidRPr="00F75046">
              <w:rPr>
                <w:rFonts w:ascii="Arial" w:hAnsi="Arial" w:cs="Arial"/>
                <w:lang w:val="en-CA"/>
              </w:rPr>
              <w:t>D</w:t>
            </w:r>
          </w:p>
          <w:p w:rsidR="00F94A2F" w:rsidRPr="00F75046" w:rsidRDefault="000F7C23" w:rsidP="00425A4F">
            <w:pPr>
              <w:pStyle w:val="BodyText"/>
              <w:keepNext/>
              <w:keepLines/>
              <w:spacing w:before="0"/>
              <w:rPr>
                <w:rFonts w:ascii="Arial" w:hAnsi="Arial" w:cs="Arial"/>
                <w:lang w:val="en-CA"/>
              </w:rPr>
            </w:pPr>
            <w:r w:rsidRPr="0044101A">
              <w:rPr>
                <w:rFonts w:ascii="Arial" w:hAnsi="Arial" w:cs="Arial"/>
                <w:lang w:val="en-CA"/>
              </w:rPr>
              <w:t>201</w:t>
            </w:r>
            <w:r w:rsidR="003720D1" w:rsidRPr="0044101A">
              <w:rPr>
                <w:rFonts w:ascii="Arial" w:hAnsi="Arial" w:cs="Arial"/>
                <w:lang w:val="en-CA"/>
              </w:rPr>
              <w:t>7</w:t>
            </w:r>
            <w:r w:rsidRPr="0044101A">
              <w:rPr>
                <w:rFonts w:ascii="Arial" w:hAnsi="Arial" w:cs="Arial"/>
                <w:lang w:val="en-CA"/>
              </w:rPr>
              <w:t>/</w:t>
            </w:r>
            <w:r w:rsidR="00936099">
              <w:rPr>
                <w:rFonts w:ascii="Arial" w:hAnsi="Arial" w:cs="Arial"/>
                <w:lang w:val="en-CA"/>
              </w:rPr>
              <w:t>1</w:t>
            </w:r>
            <w:r w:rsidR="00425A4F">
              <w:rPr>
                <w:rFonts w:ascii="Arial" w:hAnsi="Arial" w:cs="Arial"/>
                <w:lang w:val="en-CA"/>
              </w:rPr>
              <w:t>1</w:t>
            </w:r>
            <w:r w:rsidR="0044101A" w:rsidRPr="0044101A">
              <w:rPr>
                <w:rFonts w:ascii="Arial" w:hAnsi="Arial" w:cs="Arial"/>
                <w:lang w:val="en-CA"/>
              </w:rPr>
              <w:t>/0</w:t>
            </w:r>
            <w:r w:rsidR="00EA6EA8">
              <w:rPr>
                <w:rFonts w:ascii="Arial" w:hAnsi="Arial" w:cs="Arial"/>
                <w:lang w:val="en-CA"/>
              </w:rPr>
              <w:t>7</w:t>
            </w:r>
            <w:bookmarkStart w:id="5" w:name="_GoBack"/>
            <w:bookmarkEnd w:id="5"/>
          </w:p>
        </w:tc>
      </w:tr>
      <w:tr w:rsidR="00727CE1" w:rsidRPr="00F75046" w:rsidTr="000D4C81">
        <w:trPr>
          <w:cantSplit/>
        </w:trPr>
        <w:tc>
          <w:tcPr>
            <w:tcW w:w="9758" w:type="dxa"/>
            <w:gridSpan w:val="3"/>
            <w:tcBorders>
              <w:top w:val="single" w:sz="18" w:space="0" w:color="auto"/>
              <w:bottom w:val="single" w:sz="18" w:space="0" w:color="auto"/>
            </w:tcBorders>
          </w:tcPr>
          <w:p w:rsidR="00640E94" w:rsidRPr="00F75046" w:rsidRDefault="00CF5492" w:rsidP="005219ED">
            <w:pPr>
              <w:pStyle w:val="BodyText"/>
              <w:keepNext/>
              <w:keepLines/>
              <w:spacing w:before="0"/>
              <w:rPr>
                <w:rFonts w:ascii="Arial" w:hAnsi="Arial" w:cs="Arial"/>
                <w:lang w:val="en-CA"/>
              </w:rPr>
            </w:pPr>
            <w:r w:rsidRPr="00F75046">
              <w:rPr>
                <w:rFonts w:ascii="Arial" w:hAnsi="Arial" w:cs="Arial"/>
                <w:lang w:val="en-CA"/>
              </w:rPr>
              <w:t>Issuer Address</w:t>
            </w:r>
          </w:p>
          <w:p w:rsidR="00640E94" w:rsidRPr="00F75046" w:rsidRDefault="00CF5492" w:rsidP="005219ED">
            <w:pPr>
              <w:pStyle w:val="BodyText"/>
              <w:keepNext/>
              <w:keepLines/>
              <w:spacing w:before="0"/>
              <w:rPr>
                <w:rFonts w:ascii="Arial" w:hAnsi="Arial" w:cs="Arial"/>
                <w:lang w:val="en-CA"/>
              </w:rPr>
            </w:pPr>
            <w:r w:rsidRPr="00F75046">
              <w:rPr>
                <w:rFonts w:ascii="Arial" w:hAnsi="Arial" w:cs="Arial"/>
                <w:szCs w:val="24"/>
                <w:lang w:val="en-CA"/>
              </w:rPr>
              <w:t>2300-550 Burrard Street</w:t>
            </w:r>
          </w:p>
        </w:tc>
      </w:tr>
      <w:tr w:rsidR="00727CE1" w:rsidRPr="00F75046" w:rsidTr="0044281D">
        <w:tc>
          <w:tcPr>
            <w:tcW w:w="4077" w:type="dxa"/>
            <w:tcBorders>
              <w:top w:val="single" w:sz="18" w:space="0" w:color="auto"/>
              <w:bottom w:val="single" w:sz="18" w:space="0" w:color="auto"/>
              <w:right w:val="single" w:sz="18" w:space="0" w:color="auto"/>
            </w:tcBorders>
          </w:tcPr>
          <w:p w:rsidR="00640E94" w:rsidRPr="00F75046" w:rsidRDefault="00CF5492" w:rsidP="005219ED">
            <w:pPr>
              <w:pStyle w:val="BodyText"/>
              <w:keepNext/>
              <w:keepLines/>
              <w:spacing w:before="0"/>
              <w:rPr>
                <w:rFonts w:ascii="Arial" w:hAnsi="Arial" w:cs="Arial"/>
                <w:lang w:val="fr-FR"/>
              </w:rPr>
            </w:pPr>
            <w:r w:rsidRPr="00F75046">
              <w:rPr>
                <w:rFonts w:ascii="Arial" w:hAnsi="Arial" w:cs="Arial"/>
                <w:lang w:val="fr-FR"/>
              </w:rPr>
              <w:t>City/Province/Postal Code</w:t>
            </w:r>
          </w:p>
          <w:p w:rsidR="00640E94" w:rsidRPr="00F75046" w:rsidRDefault="00CF5492" w:rsidP="005219ED">
            <w:pPr>
              <w:pStyle w:val="BodyText"/>
              <w:keepNext/>
              <w:keepLines/>
              <w:spacing w:before="0"/>
              <w:rPr>
                <w:rFonts w:ascii="Arial" w:hAnsi="Arial" w:cs="Arial"/>
                <w:lang w:val="fr-FR"/>
              </w:rPr>
            </w:pPr>
            <w:r w:rsidRPr="00F75046">
              <w:rPr>
                <w:rFonts w:ascii="Arial" w:hAnsi="Arial" w:cs="Arial"/>
                <w:lang w:val="fr-FR"/>
              </w:rPr>
              <w:t>Vancouver</w:t>
            </w:r>
            <w:r w:rsidR="000D4C81" w:rsidRPr="00F75046">
              <w:rPr>
                <w:rFonts w:ascii="Arial" w:hAnsi="Arial" w:cs="Arial"/>
                <w:lang w:val="fr-FR"/>
              </w:rPr>
              <w:t xml:space="preserve">, BC </w:t>
            </w:r>
            <w:r w:rsidR="00F75046">
              <w:rPr>
                <w:rFonts w:ascii="Arial" w:hAnsi="Arial" w:cs="Arial"/>
                <w:lang w:val="fr-FR"/>
              </w:rPr>
              <w:t xml:space="preserve"> </w:t>
            </w:r>
            <w:r w:rsidR="000D4C81" w:rsidRPr="00F75046">
              <w:rPr>
                <w:rFonts w:ascii="Arial" w:hAnsi="Arial" w:cs="Arial"/>
                <w:lang w:val="fr-FR"/>
              </w:rPr>
              <w:t>V6C 2B5</w:t>
            </w:r>
          </w:p>
        </w:tc>
        <w:tc>
          <w:tcPr>
            <w:tcW w:w="2846" w:type="dxa"/>
            <w:tcBorders>
              <w:top w:val="single" w:sz="18" w:space="0" w:color="auto"/>
              <w:left w:val="single" w:sz="18" w:space="0" w:color="auto"/>
              <w:bottom w:val="single" w:sz="18" w:space="0" w:color="auto"/>
              <w:right w:val="single" w:sz="18" w:space="0" w:color="auto"/>
            </w:tcBorders>
          </w:tcPr>
          <w:p w:rsidR="00640E94" w:rsidRPr="00F75046" w:rsidRDefault="00CF5492" w:rsidP="005219ED">
            <w:pPr>
              <w:pStyle w:val="BodyText"/>
              <w:keepNext/>
              <w:keepLines/>
              <w:spacing w:before="0"/>
              <w:rPr>
                <w:rFonts w:ascii="Arial" w:hAnsi="Arial" w:cs="Arial"/>
                <w:lang w:val="en-CA"/>
              </w:rPr>
            </w:pPr>
            <w:r w:rsidRPr="00F75046">
              <w:rPr>
                <w:rFonts w:ascii="Arial" w:hAnsi="Arial" w:cs="Arial"/>
                <w:lang w:val="en-CA"/>
              </w:rPr>
              <w:t>Issuer Fax No.</w:t>
            </w:r>
          </w:p>
        </w:tc>
        <w:tc>
          <w:tcPr>
            <w:tcW w:w="2835" w:type="dxa"/>
            <w:tcBorders>
              <w:top w:val="single" w:sz="18" w:space="0" w:color="auto"/>
              <w:left w:val="single" w:sz="18" w:space="0" w:color="auto"/>
              <w:bottom w:val="single" w:sz="18" w:space="0" w:color="auto"/>
            </w:tcBorders>
          </w:tcPr>
          <w:p w:rsidR="00640E94" w:rsidRPr="00F75046" w:rsidRDefault="00CF5492" w:rsidP="005219ED">
            <w:pPr>
              <w:pStyle w:val="BodyText"/>
              <w:keepNext/>
              <w:keepLines/>
              <w:spacing w:before="0"/>
              <w:rPr>
                <w:rFonts w:ascii="Arial" w:hAnsi="Arial" w:cs="Arial"/>
                <w:lang w:val="en-CA"/>
              </w:rPr>
            </w:pPr>
            <w:r w:rsidRPr="00F75046">
              <w:rPr>
                <w:rFonts w:ascii="Arial" w:hAnsi="Arial" w:cs="Arial"/>
                <w:lang w:val="en-CA"/>
              </w:rPr>
              <w:t>Issuer Telephone No.</w:t>
            </w:r>
          </w:p>
          <w:p w:rsidR="00640E94" w:rsidRPr="00F75046" w:rsidRDefault="00AD4BAF" w:rsidP="005219ED">
            <w:pPr>
              <w:pStyle w:val="BodyText"/>
              <w:keepNext/>
              <w:keepLines/>
              <w:spacing w:before="0"/>
              <w:rPr>
                <w:rFonts w:ascii="Arial" w:hAnsi="Arial" w:cs="Arial"/>
                <w:szCs w:val="24"/>
                <w:lang w:val="en-CA"/>
              </w:rPr>
            </w:pPr>
            <w:r w:rsidRPr="00F75046">
              <w:rPr>
                <w:rFonts w:ascii="Arial" w:hAnsi="Arial" w:cs="Arial"/>
                <w:szCs w:val="24"/>
              </w:rPr>
              <w:t>800 867-0267</w:t>
            </w:r>
          </w:p>
        </w:tc>
      </w:tr>
      <w:tr w:rsidR="00727CE1" w:rsidRPr="00F75046" w:rsidTr="0044281D">
        <w:tc>
          <w:tcPr>
            <w:tcW w:w="4077" w:type="dxa"/>
            <w:tcBorders>
              <w:top w:val="single" w:sz="18" w:space="0" w:color="auto"/>
              <w:bottom w:val="single" w:sz="18" w:space="0" w:color="auto"/>
              <w:right w:val="single" w:sz="18" w:space="0" w:color="auto"/>
            </w:tcBorders>
          </w:tcPr>
          <w:p w:rsidR="00640E94" w:rsidRPr="00F75046" w:rsidRDefault="00CF5492" w:rsidP="005219ED">
            <w:pPr>
              <w:pStyle w:val="BodyText"/>
              <w:keepNext/>
              <w:keepLines/>
              <w:spacing w:before="0"/>
              <w:rPr>
                <w:rFonts w:ascii="Arial" w:hAnsi="Arial" w:cs="Arial"/>
                <w:lang w:val="en-CA"/>
              </w:rPr>
            </w:pPr>
            <w:r w:rsidRPr="00F75046">
              <w:rPr>
                <w:rFonts w:ascii="Arial" w:hAnsi="Arial" w:cs="Arial"/>
                <w:lang w:val="en-CA"/>
              </w:rPr>
              <w:t>Contact Name</w:t>
            </w:r>
          </w:p>
          <w:p w:rsidR="00640E94" w:rsidRPr="00F75046" w:rsidRDefault="00AD4BAF" w:rsidP="005219ED">
            <w:pPr>
              <w:pStyle w:val="BodyText"/>
              <w:keepNext/>
              <w:keepLines/>
              <w:spacing w:before="0"/>
              <w:rPr>
                <w:rFonts w:ascii="Arial" w:hAnsi="Arial" w:cs="Arial"/>
                <w:lang w:val="en-CA"/>
              </w:rPr>
            </w:pPr>
            <w:r w:rsidRPr="00F75046">
              <w:rPr>
                <w:rFonts w:ascii="Arial" w:hAnsi="Arial" w:cs="Arial"/>
                <w:lang w:val="en-CA"/>
              </w:rPr>
              <w:t>Philip van den Berg</w:t>
            </w:r>
          </w:p>
        </w:tc>
        <w:tc>
          <w:tcPr>
            <w:tcW w:w="2846" w:type="dxa"/>
            <w:tcBorders>
              <w:top w:val="single" w:sz="18" w:space="0" w:color="auto"/>
              <w:left w:val="single" w:sz="18" w:space="0" w:color="auto"/>
              <w:bottom w:val="single" w:sz="18" w:space="0" w:color="auto"/>
              <w:right w:val="single" w:sz="18" w:space="0" w:color="auto"/>
            </w:tcBorders>
          </w:tcPr>
          <w:p w:rsidR="00640E94" w:rsidRPr="00F75046" w:rsidRDefault="00CF5492" w:rsidP="005219ED">
            <w:pPr>
              <w:pStyle w:val="BodyText"/>
              <w:keepNext/>
              <w:keepLines/>
              <w:spacing w:before="0"/>
              <w:rPr>
                <w:rFonts w:ascii="Arial" w:hAnsi="Arial" w:cs="Arial"/>
                <w:lang w:val="en-CA"/>
              </w:rPr>
            </w:pPr>
            <w:r w:rsidRPr="00F75046">
              <w:rPr>
                <w:rFonts w:ascii="Arial" w:hAnsi="Arial" w:cs="Arial"/>
                <w:lang w:val="en-CA"/>
              </w:rPr>
              <w:t>Contact Position</w:t>
            </w:r>
          </w:p>
          <w:p w:rsidR="00F94A2F" w:rsidRPr="00F75046" w:rsidRDefault="00AD4BAF" w:rsidP="005219ED">
            <w:pPr>
              <w:pStyle w:val="BodyText"/>
              <w:keepNext/>
              <w:keepLines/>
              <w:spacing w:before="0"/>
              <w:rPr>
                <w:rFonts w:ascii="Arial" w:hAnsi="Arial" w:cs="Arial"/>
                <w:lang w:val="en-CA"/>
              </w:rPr>
            </w:pPr>
            <w:r w:rsidRPr="00F75046">
              <w:rPr>
                <w:rFonts w:ascii="Arial" w:hAnsi="Arial" w:cs="Arial"/>
                <w:lang w:val="en-CA"/>
              </w:rPr>
              <w:t>Chief Financial Officer &amp; Corporate Secretary</w:t>
            </w:r>
          </w:p>
        </w:tc>
        <w:tc>
          <w:tcPr>
            <w:tcW w:w="2835" w:type="dxa"/>
            <w:tcBorders>
              <w:top w:val="single" w:sz="18" w:space="0" w:color="auto"/>
              <w:left w:val="single" w:sz="18" w:space="0" w:color="auto"/>
              <w:bottom w:val="single" w:sz="18" w:space="0" w:color="auto"/>
            </w:tcBorders>
          </w:tcPr>
          <w:p w:rsidR="00640E94" w:rsidRPr="00F75046" w:rsidRDefault="00CF5492" w:rsidP="005219ED">
            <w:pPr>
              <w:pStyle w:val="BodyText"/>
              <w:keepNext/>
              <w:keepLines/>
              <w:spacing w:before="0"/>
              <w:rPr>
                <w:rFonts w:ascii="Arial" w:hAnsi="Arial" w:cs="Arial"/>
                <w:szCs w:val="24"/>
                <w:lang w:val="en-CA"/>
              </w:rPr>
            </w:pPr>
            <w:r w:rsidRPr="00F75046">
              <w:rPr>
                <w:rFonts w:ascii="Arial" w:hAnsi="Arial" w:cs="Arial"/>
                <w:szCs w:val="24"/>
                <w:lang w:val="en-CA"/>
              </w:rPr>
              <w:t>Contact Telephone No.</w:t>
            </w:r>
          </w:p>
          <w:p w:rsidR="00F94A2F" w:rsidRPr="00F75046" w:rsidRDefault="00AD4BAF" w:rsidP="005219ED">
            <w:pPr>
              <w:pStyle w:val="BodyText"/>
              <w:keepNext/>
              <w:keepLines/>
              <w:spacing w:before="0"/>
              <w:rPr>
                <w:rFonts w:ascii="Arial" w:hAnsi="Arial" w:cs="Arial"/>
                <w:szCs w:val="24"/>
                <w:lang w:val="en-CA"/>
              </w:rPr>
            </w:pPr>
            <w:r w:rsidRPr="00F75046">
              <w:rPr>
                <w:rFonts w:ascii="Arial" w:hAnsi="Arial" w:cs="Arial"/>
                <w:szCs w:val="24"/>
              </w:rPr>
              <w:t>800 867-0267</w:t>
            </w:r>
          </w:p>
        </w:tc>
      </w:tr>
      <w:tr w:rsidR="00727CE1" w:rsidRPr="00F75046" w:rsidTr="0044281D">
        <w:trPr>
          <w:cantSplit/>
        </w:trPr>
        <w:tc>
          <w:tcPr>
            <w:tcW w:w="4077" w:type="dxa"/>
            <w:tcBorders>
              <w:top w:val="single" w:sz="18" w:space="0" w:color="auto"/>
              <w:bottom w:val="single" w:sz="18" w:space="0" w:color="auto"/>
              <w:right w:val="single" w:sz="18" w:space="0" w:color="auto"/>
            </w:tcBorders>
          </w:tcPr>
          <w:p w:rsidR="00640E94" w:rsidRPr="00F75046" w:rsidRDefault="00CF5492" w:rsidP="005219ED">
            <w:pPr>
              <w:pStyle w:val="BodyText"/>
              <w:keepNext/>
              <w:keepLines/>
              <w:spacing w:before="0"/>
              <w:rPr>
                <w:rFonts w:ascii="Arial" w:hAnsi="Arial" w:cs="Arial"/>
                <w:lang w:val="en-CA"/>
              </w:rPr>
            </w:pPr>
            <w:r w:rsidRPr="00F75046">
              <w:rPr>
                <w:rFonts w:ascii="Arial" w:hAnsi="Arial" w:cs="Arial"/>
                <w:lang w:val="en-CA"/>
              </w:rPr>
              <w:t>Contact Email Address</w:t>
            </w:r>
          </w:p>
          <w:p w:rsidR="00F94A2F" w:rsidRPr="00F75046" w:rsidRDefault="00EA6EA8" w:rsidP="0044281D">
            <w:pPr>
              <w:pStyle w:val="BodyText"/>
              <w:keepNext/>
              <w:keepLines/>
              <w:spacing w:before="0"/>
              <w:rPr>
                <w:rFonts w:ascii="Arial" w:hAnsi="Arial" w:cs="Arial"/>
                <w:sz w:val="22"/>
                <w:szCs w:val="22"/>
                <w:lang w:val="en-CA"/>
              </w:rPr>
            </w:pPr>
            <w:hyperlink r:id="rId10" w:history="1">
              <w:r w:rsidR="001B6306" w:rsidRPr="00F75046">
                <w:rPr>
                  <w:rStyle w:val="Hyperlink"/>
                  <w:rFonts w:ascii="Arial" w:hAnsi="Arial" w:cs="Arial"/>
                  <w:sz w:val="22"/>
                  <w:szCs w:val="22"/>
                </w:rPr>
                <w:t>philip@namastetechnologies.com</w:t>
              </w:r>
            </w:hyperlink>
            <w:r w:rsidR="001B6306" w:rsidRPr="00F75046">
              <w:rPr>
                <w:rFonts w:ascii="Arial" w:hAnsi="Arial" w:cs="Arial"/>
                <w:sz w:val="22"/>
                <w:szCs w:val="22"/>
              </w:rPr>
              <w:t xml:space="preserve"> </w:t>
            </w:r>
          </w:p>
        </w:tc>
        <w:tc>
          <w:tcPr>
            <w:tcW w:w="5681" w:type="dxa"/>
            <w:gridSpan w:val="2"/>
            <w:tcBorders>
              <w:top w:val="single" w:sz="18" w:space="0" w:color="auto"/>
              <w:left w:val="single" w:sz="18" w:space="0" w:color="auto"/>
              <w:bottom w:val="single" w:sz="18" w:space="0" w:color="auto"/>
            </w:tcBorders>
          </w:tcPr>
          <w:p w:rsidR="00640E94" w:rsidRPr="00F75046" w:rsidRDefault="00CF5492" w:rsidP="005219ED">
            <w:pPr>
              <w:pStyle w:val="BodyText"/>
              <w:keepNext/>
              <w:keepLines/>
              <w:spacing w:before="0"/>
              <w:rPr>
                <w:rFonts w:ascii="Arial" w:hAnsi="Arial" w:cs="Arial"/>
                <w:lang w:val="en-CA"/>
              </w:rPr>
            </w:pPr>
            <w:r w:rsidRPr="00F75046">
              <w:rPr>
                <w:rFonts w:ascii="Arial" w:hAnsi="Arial" w:cs="Arial"/>
                <w:lang w:val="en-CA"/>
              </w:rPr>
              <w:t>Web Site Address</w:t>
            </w:r>
          </w:p>
          <w:p w:rsidR="00F94A2F" w:rsidRPr="00F75046" w:rsidRDefault="00EA6EA8" w:rsidP="005219ED">
            <w:pPr>
              <w:pStyle w:val="BodyText"/>
              <w:keepNext/>
              <w:keepLines/>
              <w:spacing w:before="0"/>
              <w:rPr>
                <w:rFonts w:ascii="Arial" w:hAnsi="Arial" w:cs="Arial"/>
                <w:lang w:val="en-CA"/>
              </w:rPr>
            </w:pPr>
            <w:hyperlink r:id="rId11" w:history="1">
              <w:r w:rsidR="005219ED" w:rsidRPr="00F75046">
                <w:rPr>
                  <w:rStyle w:val="Hyperlink"/>
                  <w:rFonts w:ascii="Arial" w:hAnsi="Arial" w:cs="Arial"/>
                  <w:lang w:val="en-CA"/>
                </w:rPr>
                <w:t>www.namastetechnologies.com</w:t>
              </w:r>
            </w:hyperlink>
            <w:r w:rsidR="005219ED" w:rsidRPr="00F75046">
              <w:rPr>
                <w:rFonts w:ascii="Arial" w:hAnsi="Arial" w:cs="Arial"/>
                <w:lang w:val="en-CA"/>
              </w:rPr>
              <w:t xml:space="preserve"> </w:t>
            </w:r>
          </w:p>
        </w:tc>
      </w:tr>
    </w:tbl>
    <w:p w:rsidR="00640E94" w:rsidRPr="005219ED" w:rsidRDefault="00EA6EA8" w:rsidP="005219ED">
      <w:pPr>
        <w:pStyle w:val="BodyText"/>
        <w:rPr>
          <w:rFonts w:ascii="Arial" w:hAnsi="Arial" w:cs="Arial"/>
          <w:lang w:val="en-CA"/>
        </w:rPr>
      </w:pPr>
    </w:p>
    <w:sectPr w:rsidR="00640E94" w:rsidRPr="005219ED" w:rsidSect="000A1AB1">
      <w:headerReference w:type="even" r:id="rId12"/>
      <w:headerReference w:type="default" r:id="rId13"/>
      <w:footerReference w:type="even" r:id="rId14"/>
      <w:footerReference w:type="default" r:id="rId15"/>
      <w:headerReference w:type="first" r:id="rId16"/>
      <w:footerReference w:type="first" r:id="rId17"/>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033" w:rsidRDefault="00204033">
      <w:r>
        <w:separator/>
      </w:r>
    </w:p>
  </w:endnote>
  <w:endnote w:type="continuationSeparator" w:id="0">
    <w:p w:rsidR="00204033" w:rsidRDefault="0020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9C6" w:rsidRDefault="00404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EA6EA8">
    <w:pPr>
      <w:pStyle w:val="Footer"/>
      <w:tabs>
        <w:tab w:val="clear" w:pos="4320"/>
        <w:tab w:val="clear" w:pos="8640"/>
        <w:tab w:val="center" w:pos="4680"/>
        <w:tab w:val="right" w:pos="9360"/>
      </w:tabs>
      <w:rPr>
        <w:b/>
      </w:rPr>
    </w:pPr>
  </w:p>
  <w:p w:rsidR="00640E94" w:rsidRDefault="00C26ECD" w:rsidP="006D1A06">
    <w:pPr>
      <w:tabs>
        <w:tab w:val="center" w:pos="4680"/>
        <w:tab w:val="left" w:pos="8280"/>
      </w:tabs>
      <w:jc w:val="center"/>
      <w:rPr>
        <w:rStyle w:val="PageNumber"/>
        <w:rFonts w:ascii="Arial" w:hAnsi="Arial" w:cs="Arial"/>
        <w:b/>
      </w:rPr>
    </w:pPr>
    <w:r>
      <w:rPr>
        <w:b/>
        <w:noProof/>
        <w:lang w:eastAsia="en-CA"/>
      </w:rPr>
      <mc:AlternateContent>
        <mc:Choice Requires="wps">
          <w:drawing>
            <wp:anchor distT="4294967291" distB="4294967291" distL="114300" distR="114300" simplePos="0" relativeHeight="251660288" behindDoc="0" locked="0" layoutInCell="1" allowOverlap="1">
              <wp:simplePos x="0" y="0"/>
              <wp:positionH relativeFrom="column">
                <wp:posOffset>72390</wp:posOffset>
              </wp:positionH>
              <wp:positionV relativeFrom="paragraph">
                <wp:posOffset>-152401</wp:posOffset>
              </wp:positionV>
              <wp:extent cx="5863590" cy="0"/>
              <wp:effectExtent l="0" t="0" r="2286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line w14:anchorId="4AF0B10A" id="Line 7" o:spid="_x0000_s1026" style="position:absolute;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KG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gp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LG1soYaAgAAMgQAAA4AAAAAAAAAAAAAAAAALgIAAGRycy9lMm9Eb2MueG1sUEsBAi0AFAAG&#10;AAgAAAAhAB8wuCncAAAACgEAAA8AAAAAAAAAAAAAAAAAdAQAAGRycy9kb3ducmV2LnhtbFBLBQYA&#10;AAAABAAEAPMAAAB9BQAAAAA=&#10;"/>
          </w:pict>
        </mc:Fallback>
      </mc:AlternateContent>
    </w:r>
    <w:r w:rsidR="00CF5492">
      <w:rPr>
        <w:rFonts w:ascii="Arial" w:hAnsi="Arial" w:cs="Arial"/>
        <w:b/>
      </w:rPr>
      <w:t>FORM 7 – MONTHLY PROGRESS REPORT</w:t>
    </w:r>
  </w:p>
  <w:p w:rsidR="00640E94" w:rsidRPr="006D1A06" w:rsidRDefault="00425A4F"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October</w:t>
    </w:r>
    <w:r w:rsidR="00E70548">
      <w:rPr>
        <w:rStyle w:val="PageNumber"/>
        <w:rFonts w:ascii="Arial" w:hAnsi="Arial" w:cs="Arial"/>
        <w:sz w:val="16"/>
        <w:szCs w:val="16"/>
      </w:rPr>
      <w:t xml:space="preserve"> </w:t>
    </w:r>
    <w:r w:rsidR="00385E84">
      <w:rPr>
        <w:rStyle w:val="PageNumber"/>
        <w:rFonts w:ascii="Arial" w:hAnsi="Arial" w:cs="Arial"/>
        <w:sz w:val="16"/>
        <w:szCs w:val="16"/>
      </w:rPr>
      <w:t>201</w:t>
    </w:r>
    <w:r w:rsidR="00F963B1">
      <w:rPr>
        <w:rStyle w:val="PageNumber"/>
        <w:rFonts w:ascii="Arial" w:hAnsi="Arial" w:cs="Arial"/>
        <w:sz w:val="16"/>
        <w:szCs w:val="16"/>
      </w:rPr>
      <w:t>7</w:t>
    </w:r>
  </w:p>
  <w:p w:rsidR="00A503C9" w:rsidRDefault="00CF5492"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00430310"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430310" w:rsidRPr="006D1A06">
      <w:rPr>
        <w:rStyle w:val="PageNumber"/>
        <w:rFonts w:ascii="Arial" w:hAnsi="Arial" w:cs="Arial"/>
        <w:sz w:val="16"/>
        <w:szCs w:val="16"/>
      </w:rPr>
      <w:fldChar w:fldCharType="separate"/>
    </w:r>
    <w:r w:rsidR="00EA6EA8">
      <w:rPr>
        <w:rStyle w:val="PageNumber"/>
        <w:rFonts w:ascii="Arial" w:hAnsi="Arial" w:cs="Arial"/>
        <w:noProof/>
        <w:sz w:val="16"/>
        <w:szCs w:val="16"/>
      </w:rPr>
      <w:t>6</w:t>
    </w:r>
    <w:r w:rsidR="00430310"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EA6EA8">
    <w:pPr>
      <w:pStyle w:val="Footer"/>
      <w:tabs>
        <w:tab w:val="clear" w:pos="4320"/>
        <w:tab w:val="clear" w:pos="8640"/>
        <w:tab w:val="center" w:pos="4680"/>
        <w:tab w:val="right" w:pos="9360"/>
      </w:tabs>
      <w:rPr>
        <w:b/>
      </w:rPr>
    </w:pPr>
  </w:p>
  <w:p w:rsidR="00640E94" w:rsidRDefault="00C26ECD" w:rsidP="00635E9A">
    <w:pPr>
      <w:tabs>
        <w:tab w:val="center" w:pos="4674"/>
        <w:tab w:val="left" w:pos="8460"/>
      </w:tabs>
      <w:jc w:val="center"/>
      <w:rPr>
        <w:rStyle w:val="PageNumber"/>
        <w:rFonts w:ascii="Arial" w:hAnsi="Arial" w:cs="Arial"/>
        <w:b/>
      </w:rPr>
    </w:pPr>
    <w:r>
      <w:rPr>
        <w:b/>
        <w:noProof/>
        <w:lang w:eastAsia="en-CA"/>
      </w:rPr>
      <mc:AlternateContent>
        <mc:Choice Requires="wps">
          <w:drawing>
            <wp:anchor distT="4294967291" distB="4294967291" distL="114300" distR="114300" simplePos="0" relativeHeight="251658240" behindDoc="0" locked="0" layoutInCell="1" allowOverlap="1">
              <wp:simplePos x="0" y="0"/>
              <wp:positionH relativeFrom="column">
                <wp:posOffset>72390</wp:posOffset>
              </wp:positionH>
              <wp:positionV relativeFrom="paragraph">
                <wp:posOffset>-152401</wp:posOffset>
              </wp:positionV>
              <wp:extent cx="5863590" cy="0"/>
              <wp:effectExtent l="0" t="0" r="2286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line w14:anchorId="6C8AB474" id="Line 5"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jFGQIAADIEAAAOAAAAZHJzL2Uyb0RvYy54bWysU02P2yAQvVfqf0DcE9tZO0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Dsq4xRkCAAAyBAAADgAAAAAAAAAAAAAAAAAuAgAAZHJzL2Uyb0RvYy54bWxQSwECLQAUAAYA&#10;CAAAACEAHzC4KdwAAAAKAQAADwAAAAAAAAAAAAAAAABzBAAAZHJzL2Rvd25yZXYueG1sUEsFBgAA&#10;AAAEAAQA8wAAAHwFAAAAAA==&#10;"/>
          </w:pict>
        </mc:Fallback>
      </mc:AlternateContent>
    </w:r>
    <w:r w:rsidR="00CF5492">
      <w:rPr>
        <w:rFonts w:ascii="Arial" w:hAnsi="Arial" w:cs="Arial"/>
        <w:b/>
      </w:rPr>
      <w:t>FORM 7 – MONTHLY PROGRESS REPORT</w:t>
    </w:r>
  </w:p>
  <w:p w:rsidR="000A1AB1" w:rsidRPr="00635E9A" w:rsidRDefault="00CF5492"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A503C9" w:rsidRDefault="00CF5492" w:rsidP="00635E9A">
    <w:pPr>
      <w:pStyle w:val="Footer"/>
      <w:tabs>
        <w:tab w:val="clear" w:pos="8640"/>
        <w:tab w:val="left" w:pos="6930"/>
        <w:tab w:val="right" w:pos="9360"/>
      </w:tabs>
      <w:jc w:val="center"/>
      <w:rPr>
        <w:rStyle w:val="PageNumber"/>
        <w:rFonts w:ascii="Arial" w:hAnsi="Arial" w:cs="Arial"/>
        <w:sz w:val="16"/>
        <w:szCs w:val="16"/>
      </w:rPr>
    </w:pPr>
    <w:r w:rsidRPr="00635E9A">
      <w:rPr>
        <w:rFonts w:ascii="Arial" w:hAnsi="Arial" w:cs="Arial"/>
        <w:sz w:val="16"/>
        <w:szCs w:val="16"/>
      </w:rPr>
      <w:t xml:space="preserve">Page </w:t>
    </w:r>
    <w:r w:rsidR="00430310"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430310" w:rsidRPr="00635E9A">
      <w:rPr>
        <w:rStyle w:val="PageNumber"/>
        <w:rFonts w:ascii="Arial" w:hAnsi="Arial" w:cs="Arial"/>
        <w:sz w:val="16"/>
        <w:szCs w:val="16"/>
      </w:rPr>
      <w:fldChar w:fldCharType="separate"/>
    </w:r>
    <w:r>
      <w:rPr>
        <w:rStyle w:val="PageNumber"/>
        <w:rFonts w:ascii="Arial" w:hAnsi="Arial" w:cs="Arial"/>
        <w:noProof/>
        <w:sz w:val="16"/>
        <w:szCs w:val="16"/>
      </w:rPr>
      <w:t>2</w:t>
    </w:r>
    <w:r w:rsidR="00430310"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033" w:rsidRDefault="00204033">
      <w:r>
        <w:separator/>
      </w:r>
    </w:p>
  </w:footnote>
  <w:footnote w:type="continuationSeparator" w:id="0">
    <w:p w:rsidR="00204033" w:rsidRDefault="00204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430310">
    <w:pPr>
      <w:pStyle w:val="Header"/>
      <w:framePr w:wrap="around" w:vAnchor="text" w:hAnchor="margin" w:xAlign="center" w:y="1"/>
      <w:rPr>
        <w:rStyle w:val="PageNumber"/>
      </w:rPr>
    </w:pPr>
    <w:r>
      <w:rPr>
        <w:rStyle w:val="PageNumber"/>
      </w:rPr>
      <w:fldChar w:fldCharType="begin"/>
    </w:r>
    <w:r w:rsidR="00CF5492">
      <w:rPr>
        <w:rStyle w:val="PageNumber"/>
      </w:rPr>
      <w:instrText xml:space="preserve">PAGE  </w:instrText>
    </w:r>
    <w:r>
      <w:rPr>
        <w:rStyle w:val="PageNumber"/>
      </w:rPr>
      <w:fldChar w:fldCharType="separate"/>
    </w:r>
    <w:r w:rsidR="00CF5492">
      <w:rPr>
        <w:rStyle w:val="PageNumber"/>
        <w:noProof/>
      </w:rPr>
      <w:t>2</w:t>
    </w:r>
    <w:r>
      <w:rPr>
        <w:rStyle w:val="PageNumber"/>
      </w:rPr>
      <w:fldChar w:fldCharType="end"/>
    </w:r>
  </w:p>
  <w:p w:rsidR="00640E94" w:rsidRDefault="00EA6E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EA6EA8">
    <w:pPr>
      <w:pStyle w:val="Header"/>
      <w:tabs>
        <w:tab w:val="clear" w:pos="8640"/>
        <w:tab w:val="right" w:pos="783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9C6" w:rsidRDefault="00404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325029"/>
    <w:multiLevelType w:val="hybridMultilevel"/>
    <w:tmpl w:val="D2E059B6"/>
    <w:lvl w:ilvl="0" w:tplc="830CF058">
      <w:start w:val="1"/>
      <w:numFmt w:val="bullet"/>
      <w:lvlText w:val=""/>
      <w:lvlJc w:val="left"/>
      <w:pPr>
        <w:ind w:left="720" w:hanging="360"/>
      </w:pPr>
      <w:rPr>
        <w:rFonts w:ascii="Wingdings" w:hAnsi="Wingdings" w:hint="default"/>
        <w:color w:val="002060"/>
      </w:rPr>
    </w:lvl>
    <w:lvl w:ilvl="1" w:tplc="0CF67A8C" w:tentative="1">
      <w:start w:val="1"/>
      <w:numFmt w:val="bullet"/>
      <w:lvlText w:val="o"/>
      <w:lvlJc w:val="left"/>
      <w:pPr>
        <w:ind w:left="1440" w:hanging="360"/>
      </w:pPr>
      <w:rPr>
        <w:rFonts w:ascii="Courier New" w:hAnsi="Courier New" w:cs="Courier New" w:hint="default"/>
      </w:rPr>
    </w:lvl>
    <w:lvl w:ilvl="2" w:tplc="BFC0C158" w:tentative="1">
      <w:start w:val="1"/>
      <w:numFmt w:val="bullet"/>
      <w:lvlText w:val=""/>
      <w:lvlJc w:val="left"/>
      <w:pPr>
        <w:ind w:left="2160" w:hanging="360"/>
      </w:pPr>
      <w:rPr>
        <w:rFonts w:ascii="Wingdings" w:hAnsi="Wingdings" w:hint="default"/>
      </w:rPr>
    </w:lvl>
    <w:lvl w:ilvl="3" w:tplc="FA2C17CE" w:tentative="1">
      <w:start w:val="1"/>
      <w:numFmt w:val="bullet"/>
      <w:lvlText w:val=""/>
      <w:lvlJc w:val="left"/>
      <w:pPr>
        <w:ind w:left="2880" w:hanging="360"/>
      </w:pPr>
      <w:rPr>
        <w:rFonts w:ascii="Symbol" w:hAnsi="Symbol" w:hint="default"/>
      </w:rPr>
    </w:lvl>
    <w:lvl w:ilvl="4" w:tplc="BC5A37B6" w:tentative="1">
      <w:start w:val="1"/>
      <w:numFmt w:val="bullet"/>
      <w:lvlText w:val="o"/>
      <w:lvlJc w:val="left"/>
      <w:pPr>
        <w:ind w:left="3600" w:hanging="360"/>
      </w:pPr>
      <w:rPr>
        <w:rFonts w:ascii="Courier New" w:hAnsi="Courier New" w:cs="Courier New" w:hint="default"/>
      </w:rPr>
    </w:lvl>
    <w:lvl w:ilvl="5" w:tplc="BA224888" w:tentative="1">
      <w:start w:val="1"/>
      <w:numFmt w:val="bullet"/>
      <w:lvlText w:val=""/>
      <w:lvlJc w:val="left"/>
      <w:pPr>
        <w:ind w:left="4320" w:hanging="360"/>
      </w:pPr>
      <w:rPr>
        <w:rFonts w:ascii="Wingdings" w:hAnsi="Wingdings" w:hint="default"/>
      </w:rPr>
    </w:lvl>
    <w:lvl w:ilvl="6" w:tplc="DC0412C6" w:tentative="1">
      <w:start w:val="1"/>
      <w:numFmt w:val="bullet"/>
      <w:lvlText w:val=""/>
      <w:lvlJc w:val="left"/>
      <w:pPr>
        <w:ind w:left="5040" w:hanging="360"/>
      </w:pPr>
      <w:rPr>
        <w:rFonts w:ascii="Symbol" w:hAnsi="Symbol" w:hint="default"/>
      </w:rPr>
    </w:lvl>
    <w:lvl w:ilvl="7" w:tplc="91EA5D8E" w:tentative="1">
      <w:start w:val="1"/>
      <w:numFmt w:val="bullet"/>
      <w:lvlText w:val="o"/>
      <w:lvlJc w:val="left"/>
      <w:pPr>
        <w:ind w:left="5760" w:hanging="360"/>
      </w:pPr>
      <w:rPr>
        <w:rFonts w:ascii="Courier New" w:hAnsi="Courier New" w:cs="Courier New" w:hint="default"/>
      </w:rPr>
    </w:lvl>
    <w:lvl w:ilvl="8" w:tplc="649082AC" w:tentative="1">
      <w:start w:val="1"/>
      <w:numFmt w:val="bullet"/>
      <w:lvlText w:val=""/>
      <w:lvlJc w:val="left"/>
      <w:pPr>
        <w:ind w:left="6480" w:hanging="360"/>
      </w:pPr>
      <w:rPr>
        <w:rFonts w:ascii="Wingdings" w:hAnsi="Wingding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DD7014E"/>
    <w:multiLevelType w:val="hybridMultilevel"/>
    <w:tmpl w:val="73DC6200"/>
    <w:lvl w:ilvl="0" w:tplc="F99EA392">
      <w:start w:val="1"/>
      <w:numFmt w:val="bullet"/>
      <w:lvlText w:val=""/>
      <w:lvlJc w:val="left"/>
      <w:pPr>
        <w:ind w:left="720" w:hanging="360"/>
      </w:pPr>
      <w:rPr>
        <w:rFonts w:ascii="Wingdings" w:hAnsi="Wingdings" w:hint="default"/>
      </w:rPr>
    </w:lvl>
    <w:lvl w:ilvl="1" w:tplc="8166BBB8" w:tentative="1">
      <w:start w:val="1"/>
      <w:numFmt w:val="bullet"/>
      <w:lvlText w:val="o"/>
      <w:lvlJc w:val="left"/>
      <w:pPr>
        <w:ind w:left="1440" w:hanging="360"/>
      </w:pPr>
      <w:rPr>
        <w:rFonts w:ascii="Courier New" w:hAnsi="Courier New" w:cs="Courier New" w:hint="default"/>
      </w:rPr>
    </w:lvl>
    <w:lvl w:ilvl="2" w:tplc="149AC9C8" w:tentative="1">
      <w:start w:val="1"/>
      <w:numFmt w:val="bullet"/>
      <w:lvlText w:val=""/>
      <w:lvlJc w:val="left"/>
      <w:pPr>
        <w:ind w:left="2160" w:hanging="360"/>
      </w:pPr>
      <w:rPr>
        <w:rFonts w:ascii="Wingdings" w:hAnsi="Wingdings" w:hint="default"/>
      </w:rPr>
    </w:lvl>
    <w:lvl w:ilvl="3" w:tplc="B74A19FA" w:tentative="1">
      <w:start w:val="1"/>
      <w:numFmt w:val="bullet"/>
      <w:lvlText w:val=""/>
      <w:lvlJc w:val="left"/>
      <w:pPr>
        <w:ind w:left="2880" w:hanging="360"/>
      </w:pPr>
      <w:rPr>
        <w:rFonts w:ascii="Symbol" w:hAnsi="Symbol" w:hint="default"/>
      </w:rPr>
    </w:lvl>
    <w:lvl w:ilvl="4" w:tplc="E17624F4" w:tentative="1">
      <w:start w:val="1"/>
      <w:numFmt w:val="bullet"/>
      <w:lvlText w:val="o"/>
      <w:lvlJc w:val="left"/>
      <w:pPr>
        <w:ind w:left="3600" w:hanging="360"/>
      </w:pPr>
      <w:rPr>
        <w:rFonts w:ascii="Courier New" w:hAnsi="Courier New" w:cs="Courier New" w:hint="default"/>
      </w:rPr>
    </w:lvl>
    <w:lvl w:ilvl="5" w:tplc="2D126F8A" w:tentative="1">
      <w:start w:val="1"/>
      <w:numFmt w:val="bullet"/>
      <w:lvlText w:val=""/>
      <w:lvlJc w:val="left"/>
      <w:pPr>
        <w:ind w:left="4320" w:hanging="360"/>
      </w:pPr>
      <w:rPr>
        <w:rFonts w:ascii="Wingdings" w:hAnsi="Wingdings" w:hint="default"/>
      </w:rPr>
    </w:lvl>
    <w:lvl w:ilvl="6" w:tplc="8724039A" w:tentative="1">
      <w:start w:val="1"/>
      <w:numFmt w:val="bullet"/>
      <w:lvlText w:val=""/>
      <w:lvlJc w:val="left"/>
      <w:pPr>
        <w:ind w:left="5040" w:hanging="360"/>
      </w:pPr>
      <w:rPr>
        <w:rFonts w:ascii="Symbol" w:hAnsi="Symbol" w:hint="default"/>
      </w:rPr>
    </w:lvl>
    <w:lvl w:ilvl="7" w:tplc="9CF86752" w:tentative="1">
      <w:start w:val="1"/>
      <w:numFmt w:val="bullet"/>
      <w:lvlText w:val="o"/>
      <w:lvlJc w:val="left"/>
      <w:pPr>
        <w:ind w:left="5760" w:hanging="360"/>
      </w:pPr>
      <w:rPr>
        <w:rFonts w:ascii="Courier New" w:hAnsi="Courier New" w:cs="Courier New" w:hint="default"/>
      </w:rPr>
    </w:lvl>
    <w:lvl w:ilvl="8" w:tplc="1EF877D0" w:tentative="1">
      <w:start w:val="1"/>
      <w:numFmt w:val="bullet"/>
      <w:lvlText w:val=""/>
      <w:lvlJc w:val="left"/>
      <w:pPr>
        <w:ind w:left="6480" w:hanging="360"/>
      </w:pPr>
      <w:rPr>
        <w:rFonts w:ascii="Wingdings" w:hAnsi="Wingdings" w:hint="default"/>
      </w:rPr>
    </w:lvl>
  </w:abstractNum>
  <w:abstractNum w:abstractNumId="7" w15:restartNumberingAfterBreak="0">
    <w:nsid w:val="1DE22B4B"/>
    <w:multiLevelType w:val="hybridMultilevel"/>
    <w:tmpl w:val="DFD8DBCC"/>
    <w:lvl w:ilvl="0" w:tplc="10090001">
      <w:start w:val="1"/>
      <w:numFmt w:val="bullet"/>
      <w:lvlText w:val=""/>
      <w:lvlJc w:val="left"/>
      <w:pPr>
        <w:ind w:left="1512" w:hanging="360"/>
      </w:pPr>
      <w:rPr>
        <w:rFonts w:ascii="Symbol" w:hAnsi="Symbol" w:hint="default"/>
      </w:rPr>
    </w:lvl>
    <w:lvl w:ilvl="1" w:tplc="10090003" w:tentative="1">
      <w:start w:val="1"/>
      <w:numFmt w:val="bullet"/>
      <w:lvlText w:val="o"/>
      <w:lvlJc w:val="left"/>
      <w:pPr>
        <w:ind w:left="2232" w:hanging="360"/>
      </w:pPr>
      <w:rPr>
        <w:rFonts w:ascii="Courier New" w:hAnsi="Courier New" w:cs="Courier New" w:hint="default"/>
      </w:rPr>
    </w:lvl>
    <w:lvl w:ilvl="2" w:tplc="10090005" w:tentative="1">
      <w:start w:val="1"/>
      <w:numFmt w:val="bullet"/>
      <w:lvlText w:val=""/>
      <w:lvlJc w:val="left"/>
      <w:pPr>
        <w:ind w:left="2952" w:hanging="360"/>
      </w:pPr>
      <w:rPr>
        <w:rFonts w:ascii="Wingdings" w:hAnsi="Wingdings" w:hint="default"/>
      </w:rPr>
    </w:lvl>
    <w:lvl w:ilvl="3" w:tplc="10090001" w:tentative="1">
      <w:start w:val="1"/>
      <w:numFmt w:val="bullet"/>
      <w:lvlText w:val=""/>
      <w:lvlJc w:val="left"/>
      <w:pPr>
        <w:ind w:left="3672" w:hanging="360"/>
      </w:pPr>
      <w:rPr>
        <w:rFonts w:ascii="Symbol" w:hAnsi="Symbol" w:hint="default"/>
      </w:rPr>
    </w:lvl>
    <w:lvl w:ilvl="4" w:tplc="10090003" w:tentative="1">
      <w:start w:val="1"/>
      <w:numFmt w:val="bullet"/>
      <w:lvlText w:val="o"/>
      <w:lvlJc w:val="left"/>
      <w:pPr>
        <w:ind w:left="4392" w:hanging="360"/>
      </w:pPr>
      <w:rPr>
        <w:rFonts w:ascii="Courier New" w:hAnsi="Courier New" w:cs="Courier New" w:hint="default"/>
      </w:rPr>
    </w:lvl>
    <w:lvl w:ilvl="5" w:tplc="10090005" w:tentative="1">
      <w:start w:val="1"/>
      <w:numFmt w:val="bullet"/>
      <w:lvlText w:val=""/>
      <w:lvlJc w:val="left"/>
      <w:pPr>
        <w:ind w:left="5112" w:hanging="360"/>
      </w:pPr>
      <w:rPr>
        <w:rFonts w:ascii="Wingdings" w:hAnsi="Wingdings" w:hint="default"/>
      </w:rPr>
    </w:lvl>
    <w:lvl w:ilvl="6" w:tplc="10090001" w:tentative="1">
      <w:start w:val="1"/>
      <w:numFmt w:val="bullet"/>
      <w:lvlText w:val=""/>
      <w:lvlJc w:val="left"/>
      <w:pPr>
        <w:ind w:left="5832" w:hanging="360"/>
      </w:pPr>
      <w:rPr>
        <w:rFonts w:ascii="Symbol" w:hAnsi="Symbol" w:hint="default"/>
      </w:rPr>
    </w:lvl>
    <w:lvl w:ilvl="7" w:tplc="10090003" w:tentative="1">
      <w:start w:val="1"/>
      <w:numFmt w:val="bullet"/>
      <w:lvlText w:val="o"/>
      <w:lvlJc w:val="left"/>
      <w:pPr>
        <w:ind w:left="6552" w:hanging="360"/>
      </w:pPr>
      <w:rPr>
        <w:rFonts w:ascii="Courier New" w:hAnsi="Courier New" w:cs="Courier New" w:hint="default"/>
      </w:rPr>
    </w:lvl>
    <w:lvl w:ilvl="8" w:tplc="10090005" w:tentative="1">
      <w:start w:val="1"/>
      <w:numFmt w:val="bullet"/>
      <w:lvlText w:val=""/>
      <w:lvlJc w:val="left"/>
      <w:pPr>
        <w:ind w:left="7272" w:hanging="360"/>
      </w:pPr>
      <w:rPr>
        <w:rFonts w:ascii="Wingdings" w:hAnsi="Wingdings" w:hint="default"/>
      </w:rPr>
    </w:lvl>
  </w:abstractNum>
  <w:abstractNum w:abstractNumId="8" w15:restartNumberingAfterBreak="0">
    <w:nsid w:val="1E3175BF"/>
    <w:multiLevelType w:val="hybridMultilevel"/>
    <w:tmpl w:val="269C7C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0"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1"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4"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5" w15:restartNumberingAfterBreak="0">
    <w:nsid w:val="2C7C437F"/>
    <w:multiLevelType w:val="hybridMultilevel"/>
    <w:tmpl w:val="6158D8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7"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8" w15:restartNumberingAfterBreak="0">
    <w:nsid w:val="322560BD"/>
    <w:multiLevelType w:val="hybridMultilevel"/>
    <w:tmpl w:val="ECBEFA7E"/>
    <w:lvl w:ilvl="0" w:tplc="49BAD26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0"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1"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2" w15:restartNumberingAfterBreak="0">
    <w:nsid w:val="4F8F76FA"/>
    <w:multiLevelType w:val="hybridMultilevel"/>
    <w:tmpl w:val="5A5E26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4"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5"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6"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8"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0" w15:restartNumberingAfterBreak="0">
    <w:nsid w:val="651A60A2"/>
    <w:multiLevelType w:val="hybridMultilevel"/>
    <w:tmpl w:val="E0E8C84E"/>
    <w:lvl w:ilvl="0" w:tplc="FAC2B032">
      <w:start w:val="1"/>
      <w:numFmt w:val="bullet"/>
      <w:lvlText w:val=""/>
      <w:lvlJc w:val="left"/>
      <w:pPr>
        <w:ind w:left="1080" w:hanging="360"/>
      </w:pPr>
      <w:rPr>
        <w:rFonts w:ascii="Symbol" w:hAnsi="Symbol" w:hint="default"/>
      </w:rPr>
    </w:lvl>
    <w:lvl w:ilvl="1" w:tplc="EA9AA1F4" w:tentative="1">
      <w:start w:val="1"/>
      <w:numFmt w:val="bullet"/>
      <w:lvlText w:val="o"/>
      <w:lvlJc w:val="left"/>
      <w:pPr>
        <w:ind w:left="1800" w:hanging="360"/>
      </w:pPr>
      <w:rPr>
        <w:rFonts w:ascii="Courier New" w:hAnsi="Courier New" w:cs="Courier New" w:hint="default"/>
      </w:rPr>
    </w:lvl>
    <w:lvl w:ilvl="2" w:tplc="93DE2624" w:tentative="1">
      <w:start w:val="1"/>
      <w:numFmt w:val="bullet"/>
      <w:lvlText w:val=""/>
      <w:lvlJc w:val="left"/>
      <w:pPr>
        <w:ind w:left="2520" w:hanging="360"/>
      </w:pPr>
      <w:rPr>
        <w:rFonts w:ascii="Wingdings" w:hAnsi="Wingdings" w:hint="default"/>
      </w:rPr>
    </w:lvl>
    <w:lvl w:ilvl="3" w:tplc="7D9C6C58" w:tentative="1">
      <w:start w:val="1"/>
      <w:numFmt w:val="bullet"/>
      <w:lvlText w:val=""/>
      <w:lvlJc w:val="left"/>
      <w:pPr>
        <w:ind w:left="3240" w:hanging="360"/>
      </w:pPr>
      <w:rPr>
        <w:rFonts w:ascii="Symbol" w:hAnsi="Symbol" w:hint="default"/>
      </w:rPr>
    </w:lvl>
    <w:lvl w:ilvl="4" w:tplc="C408EEDA" w:tentative="1">
      <w:start w:val="1"/>
      <w:numFmt w:val="bullet"/>
      <w:lvlText w:val="o"/>
      <w:lvlJc w:val="left"/>
      <w:pPr>
        <w:ind w:left="3960" w:hanging="360"/>
      </w:pPr>
      <w:rPr>
        <w:rFonts w:ascii="Courier New" w:hAnsi="Courier New" w:cs="Courier New" w:hint="default"/>
      </w:rPr>
    </w:lvl>
    <w:lvl w:ilvl="5" w:tplc="C066801A" w:tentative="1">
      <w:start w:val="1"/>
      <w:numFmt w:val="bullet"/>
      <w:lvlText w:val=""/>
      <w:lvlJc w:val="left"/>
      <w:pPr>
        <w:ind w:left="4680" w:hanging="360"/>
      </w:pPr>
      <w:rPr>
        <w:rFonts w:ascii="Wingdings" w:hAnsi="Wingdings" w:hint="default"/>
      </w:rPr>
    </w:lvl>
    <w:lvl w:ilvl="6" w:tplc="C896B0DA" w:tentative="1">
      <w:start w:val="1"/>
      <w:numFmt w:val="bullet"/>
      <w:lvlText w:val=""/>
      <w:lvlJc w:val="left"/>
      <w:pPr>
        <w:ind w:left="5400" w:hanging="360"/>
      </w:pPr>
      <w:rPr>
        <w:rFonts w:ascii="Symbol" w:hAnsi="Symbol" w:hint="default"/>
      </w:rPr>
    </w:lvl>
    <w:lvl w:ilvl="7" w:tplc="4F1085BA" w:tentative="1">
      <w:start w:val="1"/>
      <w:numFmt w:val="bullet"/>
      <w:lvlText w:val="o"/>
      <w:lvlJc w:val="left"/>
      <w:pPr>
        <w:ind w:left="6120" w:hanging="360"/>
      </w:pPr>
      <w:rPr>
        <w:rFonts w:ascii="Courier New" w:hAnsi="Courier New" w:cs="Courier New" w:hint="default"/>
      </w:rPr>
    </w:lvl>
    <w:lvl w:ilvl="8" w:tplc="D488263C" w:tentative="1">
      <w:start w:val="1"/>
      <w:numFmt w:val="bullet"/>
      <w:lvlText w:val=""/>
      <w:lvlJc w:val="left"/>
      <w:pPr>
        <w:ind w:left="6840" w:hanging="360"/>
      </w:pPr>
      <w:rPr>
        <w:rFonts w:ascii="Wingdings" w:hAnsi="Wingdings" w:hint="default"/>
      </w:rPr>
    </w:lvl>
  </w:abstractNum>
  <w:abstractNum w:abstractNumId="31" w15:restartNumberingAfterBreak="0">
    <w:nsid w:val="672C43C5"/>
    <w:multiLevelType w:val="hybridMultilevel"/>
    <w:tmpl w:val="14E2A59E"/>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75645D6E"/>
    <w:multiLevelType w:val="hybridMultilevel"/>
    <w:tmpl w:val="4F70FA80"/>
    <w:lvl w:ilvl="0" w:tplc="C05E8CC4">
      <w:start w:val="1"/>
      <w:numFmt w:val="lowerLetter"/>
      <w:lvlText w:val="%1)"/>
      <w:lvlJc w:val="left"/>
      <w:pPr>
        <w:ind w:left="1080" w:hanging="360"/>
      </w:pPr>
      <w:rPr>
        <w:rFonts w:hint="default"/>
        <w:b/>
      </w:rPr>
    </w:lvl>
    <w:lvl w:ilvl="1" w:tplc="10090019">
      <w:start w:val="1"/>
      <w:numFmt w:val="lowerLetter"/>
      <w:lvlText w:val="%2."/>
      <w:lvlJc w:val="left"/>
      <w:pPr>
        <w:ind w:left="107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97D0343"/>
    <w:multiLevelType w:val="hybridMultilevel"/>
    <w:tmpl w:val="8EBA1732"/>
    <w:lvl w:ilvl="0" w:tplc="4A32C340">
      <w:start w:val="1"/>
      <w:numFmt w:val="bullet"/>
      <w:lvlText w:val=""/>
      <w:lvlJc w:val="left"/>
      <w:pPr>
        <w:ind w:left="1440" w:hanging="360"/>
      </w:pPr>
      <w:rPr>
        <w:rFonts w:ascii="Symbol" w:hAnsi="Symbol" w:hint="default"/>
      </w:rPr>
    </w:lvl>
    <w:lvl w:ilvl="1" w:tplc="0D106FDC" w:tentative="1">
      <w:start w:val="1"/>
      <w:numFmt w:val="bullet"/>
      <w:lvlText w:val="o"/>
      <w:lvlJc w:val="left"/>
      <w:pPr>
        <w:ind w:left="2160" w:hanging="360"/>
      </w:pPr>
      <w:rPr>
        <w:rFonts w:ascii="Courier New" w:hAnsi="Courier New" w:cs="Courier New" w:hint="default"/>
      </w:rPr>
    </w:lvl>
    <w:lvl w:ilvl="2" w:tplc="CD140062" w:tentative="1">
      <w:start w:val="1"/>
      <w:numFmt w:val="bullet"/>
      <w:lvlText w:val=""/>
      <w:lvlJc w:val="left"/>
      <w:pPr>
        <w:ind w:left="2880" w:hanging="360"/>
      </w:pPr>
      <w:rPr>
        <w:rFonts w:ascii="Wingdings" w:hAnsi="Wingdings" w:hint="default"/>
      </w:rPr>
    </w:lvl>
    <w:lvl w:ilvl="3" w:tplc="087E0FB6" w:tentative="1">
      <w:start w:val="1"/>
      <w:numFmt w:val="bullet"/>
      <w:lvlText w:val=""/>
      <w:lvlJc w:val="left"/>
      <w:pPr>
        <w:ind w:left="3600" w:hanging="360"/>
      </w:pPr>
      <w:rPr>
        <w:rFonts w:ascii="Symbol" w:hAnsi="Symbol" w:hint="default"/>
      </w:rPr>
    </w:lvl>
    <w:lvl w:ilvl="4" w:tplc="0DDC34AC" w:tentative="1">
      <w:start w:val="1"/>
      <w:numFmt w:val="bullet"/>
      <w:lvlText w:val="o"/>
      <w:lvlJc w:val="left"/>
      <w:pPr>
        <w:ind w:left="4320" w:hanging="360"/>
      </w:pPr>
      <w:rPr>
        <w:rFonts w:ascii="Courier New" w:hAnsi="Courier New" w:cs="Courier New" w:hint="default"/>
      </w:rPr>
    </w:lvl>
    <w:lvl w:ilvl="5" w:tplc="181427A2" w:tentative="1">
      <w:start w:val="1"/>
      <w:numFmt w:val="bullet"/>
      <w:lvlText w:val=""/>
      <w:lvlJc w:val="left"/>
      <w:pPr>
        <w:ind w:left="5040" w:hanging="360"/>
      </w:pPr>
      <w:rPr>
        <w:rFonts w:ascii="Wingdings" w:hAnsi="Wingdings" w:hint="default"/>
      </w:rPr>
    </w:lvl>
    <w:lvl w:ilvl="6" w:tplc="F4448FF2" w:tentative="1">
      <w:start w:val="1"/>
      <w:numFmt w:val="bullet"/>
      <w:lvlText w:val=""/>
      <w:lvlJc w:val="left"/>
      <w:pPr>
        <w:ind w:left="5760" w:hanging="360"/>
      </w:pPr>
      <w:rPr>
        <w:rFonts w:ascii="Symbol" w:hAnsi="Symbol" w:hint="default"/>
      </w:rPr>
    </w:lvl>
    <w:lvl w:ilvl="7" w:tplc="A91406B8" w:tentative="1">
      <w:start w:val="1"/>
      <w:numFmt w:val="bullet"/>
      <w:lvlText w:val="o"/>
      <w:lvlJc w:val="left"/>
      <w:pPr>
        <w:ind w:left="6480" w:hanging="360"/>
      </w:pPr>
      <w:rPr>
        <w:rFonts w:ascii="Courier New" w:hAnsi="Courier New" w:cs="Courier New" w:hint="default"/>
      </w:rPr>
    </w:lvl>
    <w:lvl w:ilvl="8" w:tplc="419ECB9A" w:tentative="1">
      <w:start w:val="1"/>
      <w:numFmt w:val="bullet"/>
      <w:lvlText w:val=""/>
      <w:lvlJc w:val="left"/>
      <w:pPr>
        <w:ind w:left="7200" w:hanging="360"/>
      </w:pPr>
      <w:rPr>
        <w:rFonts w:ascii="Wingdings" w:hAnsi="Wingdings" w:hint="default"/>
      </w:rPr>
    </w:lvl>
  </w:abstractNum>
  <w:abstractNum w:abstractNumId="3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8" w15:restartNumberingAfterBreak="0">
    <w:nsid w:val="7E0E4148"/>
    <w:multiLevelType w:val="hybridMultilevel"/>
    <w:tmpl w:val="88CEECE6"/>
    <w:lvl w:ilvl="0" w:tplc="B28C5B2E">
      <w:start w:val="1"/>
      <w:numFmt w:val="bullet"/>
      <w:lvlText w:val=""/>
      <w:lvlJc w:val="left"/>
      <w:pPr>
        <w:ind w:left="720" w:hanging="360"/>
      </w:pPr>
      <w:rPr>
        <w:rFonts w:ascii="Wingdings" w:hAnsi="Wingdings" w:hint="default"/>
        <w:color w:val="000000" w:themeColor="text1"/>
      </w:rPr>
    </w:lvl>
    <w:lvl w:ilvl="1" w:tplc="908A8BD2" w:tentative="1">
      <w:start w:val="1"/>
      <w:numFmt w:val="bullet"/>
      <w:lvlText w:val="o"/>
      <w:lvlJc w:val="left"/>
      <w:pPr>
        <w:ind w:left="1440" w:hanging="360"/>
      </w:pPr>
      <w:rPr>
        <w:rFonts w:ascii="Courier New" w:hAnsi="Courier New" w:cs="Courier New" w:hint="default"/>
      </w:rPr>
    </w:lvl>
    <w:lvl w:ilvl="2" w:tplc="A2C4DF9A" w:tentative="1">
      <w:start w:val="1"/>
      <w:numFmt w:val="bullet"/>
      <w:lvlText w:val=""/>
      <w:lvlJc w:val="left"/>
      <w:pPr>
        <w:ind w:left="2160" w:hanging="360"/>
      </w:pPr>
      <w:rPr>
        <w:rFonts w:ascii="Wingdings" w:hAnsi="Wingdings" w:hint="default"/>
      </w:rPr>
    </w:lvl>
    <w:lvl w:ilvl="3" w:tplc="BED0B238" w:tentative="1">
      <w:start w:val="1"/>
      <w:numFmt w:val="bullet"/>
      <w:lvlText w:val=""/>
      <w:lvlJc w:val="left"/>
      <w:pPr>
        <w:ind w:left="2880" w:hanging="360"/>
      </w:pPr>
      <w:rPr>
        <w:rFonts w:ascii="Symbol" w:hAnsi="Symbol" w:hint="default"/>
      </w:rPr>
    </w:lvl>
    <w:lvl w:ilvl="4" w:tplc="B6EAA76C" w:tentative="1">
      <w:start w:val="1"/>
      <w:numFmt w:val="bullet"/>
      <w:lvlText w:val="o"/>
      <w:lvlJc w:val="left"/>
      <w:pPr>
        <w:ind w:left="3600" w:hanging="360"/>
      </w:pPr>
      <w:rPr>
        <w:rFonts w:ascii="Courier New" w:hAnsi="Courier New" w:cs="Courier New" w:hint="default"/>
      </w:rPr>
    </w:lvl>
    <w:lvl w:ilvl="5" w:tplc="808CDE3E" w:tentative="1">
      <w:start w:val="1"/>
      <w:numFmt w:val="bullet"/>
      <w:lvlText w:val=""/>
      <w:lvlJc w:val="left"/>
      <w:pPr>
        <w:ind w:left="4320" w:hanging="360"/>
      </w:pPr>
      <w:rPr>
        <w:rFonts w:ascii="Wingdings" w:hAnsi="Wingdings" w:hint="default"/>
      </w:rPr>
    </w:lvl>
    <w:lvl w:ilvl="6" w:tplc="99942B5A" w:tentative="1">
      <w:start w:val="1"/>
      <w:numFmt w:val="bullet"/>
      <w:lvlText w:val=""/>
      <w:lvlJc w:val="left"/>
      <w:pPr>
        <w:ind w:left="5040" w:hanging="360"/>
      </w:pPr>
      <w:rPr>
        <w:rFonts w:ascii="Symbol" w:hAnsi="Symbol" w:hint="default"/>
      </w:rPr>
    </w:lvl>
    <w:lvl w:ilvl="7" w:tplc="6966D9DC" w:tentative="1">
      <w:start w:val="1"/>
      <w:numFmt w:val="bullet"/>
      <w:lvlText w:val="o"/>
      <w:lvlJc w:val="left"/>
      <w:pPr>
        <w:ind w:left="5760" w:hanging="360"/>
      </w:pPr>
      <w:rPr>
        <w:rFonts w:ascii="Courier New" w:hAnsi="Courier New" w:cs="Courier New" w:hint="default"/>
      </w:rPr>
    </w:lvl>
    <w:lvl w:ilvl="8" w:tplc="8CF290F6" w:tentative="1">
      <w:start w:val="1"/>
      <w:numFmt w:val="bullet"/>
      <w:lvlText w:val=""/>
      <w:lvlJc w:val="left"/>
      <w:pPr>
        <w:ind w:left="6480" w:hanging="360"/>
      </w:pPr>
      <w:rPr>
        <w:rFonts w:ascii="Wingdings" w:hAnsi="Wingdings" w:hint="default"/>
      </w:rPr>
    </w:lvl>
  </w:abstractNum>
  <w:abstractNum w:abstractNumId="3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3"/>
  </w:num>
  <w:num w:numId="2">
    <w:abstractNumId w:val="27"/>
  </w:num>
  <w:num w:numId="3">
    <w:abstractNumId w:val="21"/>
  </w:num>
  <w:num w:numId="4">
    <w:abstractNumId w:val="17"/>
  </w:num>
  <w:num w:numId="5">
    <w:abstractNumId w:val="4"/>
  </w:num>
  <w:num w:numId="6">
    <w:abstractNumId w:val="29"/>
  </w:num>
  <w:num w:numId="7">
    <w:abstractNumId w:val="12"/>
  </w:num>
  <w:num w:numId="8">
    <w:abstractNumId w:val="34"/>
  </w:num>
  <w:num w:numId="9">
    <w:abstractNumId w:val="26"/>
  </w:num>
  <w:num w:numId="10">
    <w:abstractNumId w:val="14"/>
  </w:num>
  <w:num w:numId="11">
    <w:abstractNumId w:val="19"/>
  </w:num>
  <w:num w:numId="12">
    <w:abstractNumId w:val="20"/>
  </w:num>
  <w:num w:numId="13">
    <w:abstractNumId w:val="37"/>
  </w:num>
  <w:num w:numId="14">
    <w:abstractNumId w:val="10"/>
  </w:num>
  <w:num w:numId="15">
    <w:abstractNumId w:val="13"/>
  </w:num>
  <w:num w:numId="16">
    <w:abstractNumId w:val="16"/>
  </w:num>
  <w:num w:numId="17">
    <w:abstractNumId w:val="24"/>
  </w:num>
  <w:num w:numId="18">
    <w:abstractNumId w:val="2"/>
  </w:num>
  <w:num w:numId="19">
    <w:abstractNumId w:val="11"/>
  </w:num>
  <w:num w:numId="20">
    <w:abstractNumId w:val="32"/>
  </w:num>
  <w:num w:numId="21">
    <w:abstractNumId w:val="1"/>
  </w:num>
  <w:num w:numId="22">
    <w:abstractNumId w:val="0"/>
  </w:num>
  <w:num w:numId="23">
    <w:abstractNumId w:val="28"/>
  </w:num>
  <w:num w:numId="24">
    <w:abstractNumId w:val="25"/>
  </w:num>
  <w:num w:numId="25">
    <w:abstractNumId w:val="5"/>
  </w:num>
  <w:num w:numId="26">
    <w:abstractNumId w:val="36"/>
  </w:num>
  <w:num w:numId="27">
    <w:abstractNumId w:val="39"/>
  </w:num>
  <w:num w:numId="28">
    <w:abstractNumId w:val="9"/>
  </w:num>
  <w:num w:numId="29">
    <w:abstractNumId w:val="38"/>
  </w:num>
  <w:num w:numId="30">
    <w:abstractNumId w:val="3"/>
  </w:num>
  <w:num w:numId="31">
    <w:abstractNumId w:val="30"/>
  </w:num>
  <w:num w:numId="32">
    <w:abstractNumId w:val="6"/>
  </w:num>
  <w:num w:numId="33">
    <w:abstractNumId w:val="35"/>
  </w:num>
  <w:num w:numId="34">
    <w:abstractNumId w:val="7"/>
  </w:num>
  <w:num w:numId="35">
    <w:abstractNumId w:val="33"/>
  </w:num>
  <w:num w:numId="36">
    <w:abstractNumId w:val="22"/>
  </w:num>
  <w:num w:numId="37">
    <w:abstractNumId w:val="15"/>
  </w:num>
  <w:num w:numId="38">
    <w:abstractNumId w:val="8"/>
  </w:num>
  <w:num w:numId="39">
    <w:abstractNumId w:val="18"/>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fr-FR"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NoTrailerPromptID" w:val="TOR_LAW.9337092.2"/>
  </w:docVars>
  <w:rsids>
    <w:rsidRoot w:val="00727CE1"/>
    <w:rsid w:val="00002DB6"/>
    <w:rsid w:val="00015AD5"/>
    <w:rsid w:val="00032E8A"/>
    <w:rsid w:val="00040E00"/>
    <w:rsid w:val="0007192A"/>
    <w:rsid w:val="00081DA7"/>
    <w:rsid w:val="000A62E8"/>
    <w:rsid w:val="000B0264"/>
    <w:rsid w:val="000C5CD8"/>
    <w:rsid w:val="000C5FD0"/>
    <w:rsid w:val="000D4C81"/>
    <w:rsid w:val="000F48FD"/>
    <w:rsid w:val="000F7C23"/>
    <w:rsid w:val="001028B9"/>
    <w:rsid w:val="00126599"/>
    <w:rsid w:val="0013670E"/>
    <w:rsid w:val="001712CF"/>
    <w:rsid w:val="00176FFC"/>
    <w:rsid w:val="001779AA"/>
    <w:rsid w:val="001A116B"/>
    <w:rsid w:val="001B6306"/>
    <w:rsid w:val="001C2608"/>
    <w:rsid w:val="001C51B3"/>
    <w:rsid w:val="001D1320"/>
    <w:rsid w:val="00203047"/>
    <w:rsid w:val="00204033"/>
    <w:rsid w:val="00213798"/>
    <w:rsid w:val="00215FCD"/>
    <w:rsid w:val="00236274"/>
    <w:rsid w:val="002427CF"/>
    <w:rsid w:val="002525FE"/>
    <w:rsid w:val="00274141"/>
    <w:rsid w:val="002C5D49"/>
    <w:rsid w:val="002C6709"/>
    <w:rsid w:val="002D3CDF"/>
    <w:rsid w:val="002D7BFA"/>
    <w:rsid w:val="002E1970"/>
    <w:rsid w:val="0031165F"/>
    <w:rsid w:val="00332256"/>
    <w:rsid w:val="00336ED6"/>
    <w:rsid w:val="0034210D"/>
    <w:rsid w:val="00351A63"/>
    <w:rsid w:val="003720D1"/>
    <w:rsid w:val="00385E84"/>
    <w:rsid w:val="00390390"/>
    <w:rsid w:val="003E61DE"/>
    <w:rsid w:val="003F6DC1"/>
    <w:rsid w:val="004049C6"/>
    <w:rsid w:val="0040758E"/>
    <w:rsid w:val="004138D2"/>
    <w:rsid w:val="00425A4F"/>
    <w:rsid w:val="00430310"/>
    <w:rsid w:val="00433004"/>
    <w:rsid w:val="0044101A"/>
    <w:rsid w:val="0044281D"/>
    <w:rsid w:val="00457E92"/>
    <w:rsid w:val="00485095"/>
    <w:rsid w:val="0049228A"/>
    <w:rsid w:val="004A2864"/>
    <w:rsid w:val="004B4875"/>
    <w:rsid w:val="004B4F17"/>
    <w:rsid w:val="0050696B"/>
    <w:rsid w:val="005124CC"/>
    <w:rsid w:val="005176B3"/>
    <w:rsid w:val="005219ED"/>
    <w:rsid w:val="00535FA9"/>
    <w:rsid w:val="005435F8"/>
    <w:rsid w:val="00561471"/>
    <w:rsid w:val="00573E07"/>
    <w:rsid w:val="0057649C"/>
    <w:rsid w:val="00576662"/>
    <w:rsid w:val="0057759C"/>
    <w:rsid w:val="00585437"/>
    <w:rsid w:val="00590483"/>
    <w:rsid w:val="005B391D"/>
    <w:rsid w:val="005C170F"/>
    <w:rsid w:val="005F4AB6"/>
    <w:rsid w:val="005F5166"/>
    <w:rsid w:val="00613EE5"/>
    <w:rsid w:val="006207B5"/>
    <w:rsid w:val="006325AA"/>
    <w:rsid w:val="006416BC"/>
    <w:rsid w:val="00643EFE"/>
    <w:rsid w:val="00653B36"/>
    <w:rsid w:val="006608EB"/>
    <w:rsid w:val="00663EEC"/>
    <w:rsid w:val="00673B46"/>
    <w:rsid w:val="006848F1"/>
    <w:rsid w:val="00686610"/>
    <w:rsid w:val="006914BE"/>
    <w:rsid w:val="00693AA4"/>
    <w:rsid w:val="006942A9"/>
    <w:rsid w:val="00697F1C"/>
    <w:rsid w:val="006B3905"/>
    <w:rsid w:val="006B4285"/>
    <w:rsid w:val="006E14E5"/>
    <w:rsid w:val="006F395C"/>
    <w:rsid w:val="006F56DF"/>
    <w:rsid w:val="006F6B7C"/>
    <w:rsid w:val="007259F3"/>
    <w:rsid w:val="00727CE1"/>
    <w:rsid w:val="0073743D"/>
    <w:rsid w:val="00750868"/>
    <w:rsid w:val="00750EB2"/>
    <w:rsid w:val="0075700A"/>
    <w:rsid w:val="0077645A"/>
    <w:rsid w:val="007816C6"/>
    <w:rsid w:val="007904B5"/>
    <w:rsid w:val="007A0266"/>
    <w:rsid w:val="007A1E95"/>
    <w:rsid w:val="007A7045"/>
    <w:rsid w:val="007B1407"/>
    <w:rsid w:val="007C567D"/>
    <w:rsid w:val="007D207C"/>
    <w:rsid w:val="007E53A4"/>
    <w:rsid w:val="00820363"/>
    <w:rsid w:val="00820787"/>
    <w:rsid w:val="00835E71"/>
    <w:rsid w:val="0088228E"/>
    <w:rsid w:val="008A0CC5"/>
    <w:rsid w:val="008A4648"/>
    <w:rsid w:val="008A4683"/>
    <w:rsid w:val="008A6986"/>
    <w:rsid w:val="008C262A"/>
    <w:rsid w:val="008D02B1"/>
    <w:rsid w:val="008E49EB"/>
    <w:rsid w:val="008F1761"/>
    <w:rsid w:val="008F3BB4"/>
    <w:rsid w:val="008F7CD1"/>
    <w:rsid w:val="00913C2C"/>
    <w:rsid w:val="009221D9"/>
    <w:rsid w:val="00926DA0"/>
    <w:rsid w:val="009349BD"/>
    <w:rsid w:val="00936099"/>
    <w:rsid w:val="00950FD6"/>
    <w:rsid w:val="00951865"/>
    <w:rsid w:val="00954268"/>
    <w:rsid w:val="0096499A"/>
    <w:rsid w:val="00980D4E"/>
    <w:rsid w:val="00996139"/>
    <w:rsid w:val="009C270A"/>
    <w:rsid w:val="009C4A68"/>
    <w:rsid w:val="009E3DF4"/>
    <w:rsid w:val="009F5E31"/>
    <w:rsid w:val="00A05CB2"/>
    <w:rsid w:val="00A65753"/>
    <w:rsid w:val="00A952C2"/>
    <w:rsid w:val="00A97FED"/>
    <w:rsid w:val="00AB01F8"/>
    <w:rsid w:val="00AB4F92"/>
    <w:rsid w:val="00AD4BAF"/>
    <w:rsid w:val="00AE2598"/>
    <w:rsid w:val="00B16CD0"/>
    <w:rsid w:val="00B467F6"/>
    <w:rsid w:val="00B4773D"/>
    <w:rsid w:val="00B47834"/>
    <w:rsid w:val="00B8038D"/>
    <w:rsid w:val="00BB197C"/>
    <w:rsid w:val="00BD43F7"/>
    <w:rsid w:val="00BF2FC6"/>
    <w:rsid w:val="00C01AD1"/>
    <w:rsid w:val="00C0257A"/>
    <w:rsid w:val="00C2332A"/>
    <w:rsid w:val="00C23E39"/>
    <w:rsid w:val="00C23F35"/>
    <w:rsid w:val="00C26ECD"/>
    <w:rsid w:val="00C30F59"/>
    <w:rsid w:val="00C328CD"/>
    <w:rsid w:val="00C4122A"/>
    <w:rsid w:val="00C5523C"/>
    <w:rsid w:val="00C55409"/>
    <w:rsid w:val="00C57282"/>
    <w:rsid w:val="00C70ED3"/>
    <w:rsid w:val="00C77E9B"/>
    <w:rsid w:val="00C9019E"/>
    <w:rsid w:val="00CC197D"/>
    <w:rsid w:val="00CC6793"/>
    <w:rsid w:val="00CD2ED4"/>
    <w:rsid w:val="00CD6680"/>
    <w:rsid w:val="00CF36C2"/>
    <w:rsid w:val="00CF5492"/>
    <w:rsid w:val="00D171F5"/>
    <w:rsid w:val="00D30B01"/>
    <w:rsid w:val="00D408B3"/>
    <w:rsid w:val="00D5060F"/>
    <w:rsid w:val="00D535BC"/>
    <w:rsid w:val="00DB19AF"/>
    <w:rsid w:val="00DB36F3"/>
    <w:rsid w:val="00DC4246"/>
    <w:rsid w:val="00DD2377"/>
    <w:rsid w:val="00DF4130"/>
    <w:rsid w:val="00DF4FBD"/>
    <w:rsid w:val="00DF5C64"/>
    <w:rsid w:val="00E04FE6"/>
    <w:rsid w:val="00E31333"/>
    <w:rsid w:val="00E57CB3"/>
    <w:rsid w:val="00E70548"/>
    <w:rsid w:val="00E70F77"/>
    <w:rsid w:val="00E72443"/>
    <w:rsid w:val="00EA6EA8"/>
    <w:rsid w:val="00EC361A"/>
    <w:rsid w:val="00ED3B80"/>
    <w:rsid w:val="00EE39CE"/>
    <w:rsid w:val="00EE7720"/>
    <w:rsid w:val="00F00BBB"/>
    <w:rsid w:val="00F078F7"/>
    <w:rsid w:val="00F14471"/>
    <w:rsid w:val="00F41273"/>
    <w:rsid w:val="00F55345"/>
    <w:rsid w:val="00F558BA"/>
    <w:rsid w:val="00F7111C"/>
    <w:rsid w:val="00F75046"/>
    <w:rsid w:val="00F87CE7"/>
    <w:rsid w:val="00F959FF"/>
    <w:rsid w:val="00F963B1"/>
    <w:rsid w:val="00FA6FE4"/>
    <w:rsid w:val="00FB2634"/>
    <w:rsid w:val="00FC0EB0"/>
    <w:rsid w:val="00FC2EFE"/>
    <w:rsid w:val="00FD3D5A"/>
    <w:rsid w:val="00FE4402"/>
    <w:rsid w:val="00FF1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B36"/>
    <w:rPr>
      <w:lang w:val="en-CA"/>
    </w:rPr>
  </w:style>
  <w:style w:type="paragraph" w:styleId="Heading1">
    <w:name w:val="heading 1"/>
    <w:basedOn w:val="Normal"/>
    <w:next w:val="Normal"/>
    <w:link w:val="Heading1Char"/>
    <w:uiPriority w:val="9"/>
    <w:qFormat/>
    <w:rsid w:val="00C026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rsid w:val="00653B36"/>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53B36"/>
    <w:pPr>
      <w:spacing w:before="240"/>
    </w:pPr>
    <w:rPr>
      <w:sz w:val="24"/>
      <w:lang w:val="en-GB"/>
    </w:rPr>
  </w:style>
  <w:style w:type="paragraph" w:styleId="List">
    <w:name w:val="List"/>
    <w:basedOn w:val="BodyText"/>
    <w:rsid w:val="00653B36"/>
    <w:pPr>
      <w:ind w:left="1080" w:hanging="1080"/>
    </w:pPr>
  </w:style>
  <w:style w:type="paragraph" w:styleId="Title">
    <w:name w:val="Title"/>
    <w:basedOn w:val="BodyText"/>
    <w:qFormat/>
    <w:rsid w:val="00653B36"/>
    <w:pPr>
      <w:spacing w:after="240"/>
      <w:jc w:val="center"/>
    </w:pPr>
    <w:rPr>
      <w:rFonts w:ascii="Arial" w:hAnsi="Arial"/>
      <w:b/>
      <w:sz w:val="40"/>
    </w:rPr>
  </w:style>
  <w:style w:type="paragraph" w:customStyle="1" w:styleId="amend">
    <w:name w:val="amend"/>
    <w:basedOn w:val="Normal"/>
    <w:rsid w:val="00653B36"/>
    <w:pPr>
      <w:tabs>
        <w:tab w:val="left" w:pos="1080"/>
      </w:tabs>
      <w:spacing w:before="40" w:after="40"/>
      <w:jc w:val="right"/>
    </w:pPr>
    <w:rPr>
      <w:rFonts w:ascii="Arial" w:hAnsi="Arial"/>
      <w:b/>
      <w:sz w:val="24"/>
      <w:vertAlign w:val="superscript"/>
      <w:lang w:val="en-GB"/>
    </w:rPr>
  </w:style>
  <w:style w:type="paragraph" w:styleId="Header">
    <w:name w:val="header"/>
    <w:basedOn w:val="Normal"/>
    <w:rsid w:val="00653B36"/>
    <w:pPr>
      <w:tabs>
        <w:tab w:val="center" w:pos="4320"/>
        <w:tab w:val="right" w:pos="8640"/>
      </w:tabs>
    </w:pPr>
  </w:style>
  <w:style w:type="paragraph" w:styleId="Footer">
    <w:name w:val="footer"/>
    <w:basedOn w:val="Normal"/>
    <w:link w:val="FooterChar"/>
    <w:rsid w:val="00653B36"/>
    <w:pPr>
      <w:tabs>
        <w:tab w:val="center" w:pos="4320"/>
        <w:tab w:val="right" w:pos="8640"/>
      </w:tabs>
    </w:pPr>
  </w:style>
  <w:style w:type="character" w:styleId="PageNumber">
    <w:name w:val="page number"/>
    <w:basedOn w:val="DefaultParagraphFont"/>
    <w:rsid w:val="00653B36"/>
  </w:style>
  <w:style w:type="paragraph" w:styleId="BalloonText">
    <w:name w:val="Balloon Text"/>
    <w:basedOn w:val="Normal"/>
    <w:semiHidden/>
    <w:rsid w:val="00653B36"/>
    <w:rPr>
      <w:rFonts w:ascii="Tahoma" w:hAnsi="Tahoma" w:cs="Tahoma"/>
      <w:sz w:val="16"/>
      <w:szCs w:val="16"/>
    </w:rPr>
  </w:style>
  <w:style w:type="paragraph" w:styleId="ListParagraph">
    <w:name w:val="List Paragraph"/>
    <w:basedOn w:val="Normal"/>
    <w:uiPriority w:val="34"/>
    <w:qFormat/>
    <w:rsid w:val="00EC0BD1"/>
    <w:pPr>
      <w:ind w:left="720"/>
    </w:pPr>
    <w:rPr>
      <w:rFonts w:ascii="Calibri" w:eastAsiaTheme="minorHAnsi" w:hAnsi="Calibri"/>
      <w:sz w:val="22"/>
      <w:szCs w:val="22"/>
    </w:rPr>
  </w:style>
  <w:style w:type="paragraph" w:customStyle="1" w:styleId="1aCont4">
    <w:name w:val="1a Cont 4"/>
    <w:basedOn w:val="Normal"/>
    <w:link w:val="1aCont4Char"/>
    <w:rsid w:val="00CA5FCD"/>
    <w:pPr>
      <w:spacing w:after="240"/>
      <w:ind w:left="720"/>
      <w:jc w:val="both"/>
    </w:pPr>
    <w:rPr>
      <w:sz w:val="24"/>
      <w:szCs w:val="24"/>
    </w:rPr>
  </w:style>
  <w:style w:type="character" w:customStyle="1" w:styleId="1aCont4Char">
    <w:name w:val="1a Cont 4 Char"/>
    <w:link w:val="1aCont4"/>
    <w:locked/>
    <w:rsid w:val="00CA5FCD"/>
    <w:rPr>
      <w:sz w:val="24"/>
      <w:szCs w:val="24"/>
      <w:lang w:val="en-CA"/>
    </w:rPr>
  </w:style>
  <w:style w:type="character" w:customStyle="1" w:styleId="Heading1Char">
    <w:name w:val="Heading 1 Char"/>
    <w:basedOn w:val="DefaultParagraphFont"/>
    <w:link w:val="Heading1"/>
    <w:uiPriority w:val="9"/>
    <w:rsid w:val="00C02663"/>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C02663"/>
    <w:pPr>
      <w:spacing w:before="100" w:beforeAutospacing="1" w:after="100" w:afterAutospacing="1"/>
    </w:pPr>
    <w:rPr>
      <w:sz w:val="24"/>
      <w:szCs w:val="24"/>
      <w:lang w:eastAsia="en-CA"/>
    </w:rPr>
  </w:style>
  <w:style w:type="character" w:customStyle="1" w:styleId="FooterChar">
    <w:name w:val="Footer Char"/>
    <w:basedOn w:val="DefaultParagraphFont"/>
    <w:link w:val="Footer"/>
    <w:rsid w:val="003B0997"/>
  </w:style>
  <w:style w:type="paragraph" w:customStyle="1" w:styleId="MacPacTrailer">
    <w:name w:val="MacPac Trailer"/>
    <w:rsid w:val="00A503C9"/>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3B0997"/>
    <w:rPr>
      <w:color w:val="808080"/>
    </w:rPr>
  </w:style>
  <w:style w:type="character" w:styleId="Hyperlink">
    <w:name w:val="Hyperlink"/>
    <w:basedOn w:val="DefaultParagraphFont"/>
    <w:uiPriority w:val="99"/>
    <w:unhideWhenUsed/>
    <w:rsid w:val="002D3CDF"/>
    <w:rPr>
      <w:color w:val="0000FF" w:themeColor="hyperlink"/>
      <w:u w:val="single"/>
    </w:rPr>
  </w:style>
  <w:style w:type="character" w:styleId="CommentReference">
    <w:name w:val="annotation reference"/>
    <w:basedOn w:val="DefaultParagraphFont"/>
    <w:uiPriority w:val="99"/>
    <w:semiHidden/>
    <w:unhideWhenUsed/>
    <w:rsid w:val="00203047"/>
    <w:rPr>
      <w:sz w:val="16"/>
      <w:szCs w:val="16"/>
    </w:rPr>
  </w:style>
  <w:style w:type="paragraph" w:styleId="CommentText">
    <w:name w:val="annotation text"/>
    <w:basedOn w:val="Normal"/>
    <w:link w:val="CommentTextChar"/>
    <w:uiPriority w:val="99"/>
    <w:semiHidden/>
    <w:unhideWhenUsed/>
    <w:rsid w:val="00203047"/>
  </w:style>
  <w:style w:type="character" w:customStyle="1" w:styleId="CommentTextChar">
    <w:name w:val="Comment Text Char"/>
    <w:basedOn w:val="DefaultParagraphFont"/>
    <w:link w:val="CommentText"/>
    <w:uiPriority w:val="99"/>
    <w:semiHidden/>
    <w:rsid w:val="00203047"/>
    <w:rPr>
      <w:lang w:val="en-CA"/>
    </w:rPr>
  </w:style>
  <w:style w:type="paragraph" w:styleId="CommentSubject">
    <w:name w:val="annotation subject"/>
    <w:basedOn w:val="CommentText"/>
    <w:next w:val="CommentText"/>
    <w:link w:val="CommentSubjectChar"/>
    <w:uiPriority w:val="99"/>
    <w:semiHidden/>
    <w:unhideWhenUsed/>
    <w:rsid w:val="00203047"/>
    <w:rPr>
      <w:b/>
      <w:bCs/>
    </w:rPr>
  </w:style>
  <w:style w:type="character" w:customStyle="1" w:styleId="CommentSubjectChar">
    <w:name w:val="Comment Subject Char"/>
    <w:basedOn w:val="CommentTextChar"/>
    <w:link w:val="CommentSubject"/>
    <w:uiPriority w:val="99"/>
    <w:semiHidden/>
    <w:rsid w:val="00203047"/>
    <w:rPr>
      <w:b/>
      <w:bCs/>
      <w:lang w:val="en-CA"/>
    </w:rPr>
  </w:style>
  <w:style w:type="paragraph" w:styleId="Revision">
    <w:name w:val="Revision"/>
    <w:hidden/>
    <w:uiPriority w:val="99"/>
    <w:semiHidden/>
    <w:rsid w:val="00F7111C"/>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61490">
      <w:bodyDiv w:val="1"/>
      <w:marLeft w:val="0"/>
      <w:marRight w:val="0"/>
      <w:marTop w:val="0"/>
      <w:marBottom w:val="0"/>
      <w:divBdr>
        <w:top w:val="none" w:sz="0" w:space="0" w:color="auto"/>
        <w:left w:val="none" w:sz="0" w:space="0" w:color="auto"/>
        <w:bottom w:val="none" w:sz="0" w:space="0" w:color="auto"/>
        <w:right w:val="none" w:sz="0" w:space="0" w:color="auto"/>
      </w:divBdr>
    </w:div>
    <w:div w:id="144306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mastetechnologi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hilip@namastetechnologi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CE739-E1A5-4356-8422-5FCDDC9C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2202</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2017-11-07T20:37:00Z</dcterms:created>
  <dcterms:modified xsi:type="dcterms:W3CDTF">2017-11-07T20:51:00Z</dcterms:modified>
</cp:coreProperties>
</file>