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76" w:type="dxa"/>
        <w:tblLook w:val="04A0" w:firstRow="1" w:lastRow="0" w:firstColumn="1" w:lastColumn="0" w:noHBand="0" w:noVBand="1"/>
      </w:tblPr>
      <w:tblGrid>
        <w:gridCol w:w="9576"/>
      </w:tblGrid>
      <w:tr w:rsidR="00A10936" w:rsidRPr="007443AE" w14:paraId="6461BB71" w14:textId="77777777" w:rsidTr="00F96746">
        <w:trPr>
          <w:trHeight w:val="4948"/>
        </w:trPr>
        <w:tc>
          <w:tcPr>
            <w:tcW w:w="9576" w:type="dxa"/>
            <w:shd w:val="clear" w:color="auto" w:fill="auto"/>
          </w:tcPr>
          <w:p w14:paraId="49995DB4" w14:textId="77777777" w:rsidR="00A10936" w:rsidRPr="007443AE" w:rsidRDefault="00A10936" w:rsidP="00F9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3AE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val="en-US"/>
              </w:rPr>
              <w:drawing>
                <wp:inline distT="0" distB="0" distL="0" distR="0" wp14:anchorId="4A1C038C" wp14:editId="2FC0F6B7">
                  <wp:extent cx="2286000" cy="22860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BAC8E72" w14:textId="77777777" w:rsidR="00A10936" w:rsidRPr="007443AE" w:rsidRDefault="00A10936" w:rsidP="00F9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45E16CE7" w14:textId="77777777" w:rsidR="00A10936" w:rsidRPr="007443AE" w:rsidRDefault="00A10936" w:rsidP="00F9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443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SPEARMINT RESOURCES INC.</w:t>
            </w:r>
          </w:p>
          <w:p w14:paraId="741BAA50" w14:textId="77777777" w:rsidR="00A10936" w:rsidRPr="007443AE" w:rsidRDefault="00A10936" w:rsidP="00F967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43AE">
              <w:rPr>
                <w:rFonts w:ascii="Times New Roman" w:eastAsia="Times New Roman" w:hAnsi="Times New Roman" w:cs="Times New Roman"/>
                <w:sz w:val="24"/>
                <w:szCs w:val="24"/>
              </w:rPr>
              <w:t>1470 - 701 West Georgia St.</w:t>
            </w:r>
            <w:r w:rsidRPr="007443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Vancouver BC V7Y 1C6</w:t>
            </w:r>
            <w:r w:rsidRPr="007443A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14:paraId="1460CBF9" w14:textId="77777777" w:rsidR="00A10936" w:rsidRPr="007443AE" w:rsidRDefault="00A10936" w:rsidP="00A109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14:paraId="607DD4D7" w14:textId="77777777" w:rsidR="00A10936" w:rsidRPr="007443AE" w:rsidRDefault="00A10936" w:rsidP="00A1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5B1D96" w14:textId="35E602CB" w:rsidR="00A10936" w:rsidRPr="007443AE" w:rsidRDefault="00A10936" w:rsidP="00A10936">
      <w:pPr>
        <w:pStyle w:val="Body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43AE">
        <w:rPr>
          <w:rFonts w:ascii="Times New Roman" w:hAnsi="Times New Roman" w:cs="Times New Roman"/>
          <w:b/>
          <w:bCs/>
          <w:sz w:val="24"/>
          <w:szCs w:val="24"/>
        </w:rPr>
        <w:t xml:space="preserve">Spearmint Resources Inc. Encounters </w:t>
      </w:r>
      <w:r w:rsidR="00D50D34">
        <w:rPr>
          <w:rFonts w:ascii="Times New Roman" w:hAnsi="Times New Roman" w:cs="Times New Roman"/>
          <w:b/>
          <w:bCs/>
          <w:sz w:val="24"/>
          <w:szCs w:val="24"/>
        </w:rPr>
        <w:t>Elevated Gold, Silver and</w:t>
      </w:r>
      <w:r w:rsidR="004F2365">
        <w:rPr>
          <w:rFonts w:ascii="Times New Roman" w:hAnsi="Times New Roman" w:cs="Times New Roman"/>
          <w:b/>
          <w:bCs/>
          <w:sz w:val="24"/>
          <w:szCs w:val="24"/>
        </w:rPr>
        <w:t xml:space="preserve"> Zinc </w:t>
      </w:r>
      <w:r>
        <w:rPr>
          <w:rFonts w:ascii="Times New Roman" w:hAnsi="Times New Roman" w:cs="Times New Roman"/>
          <w:b/>
          <w:bCs/>
          <w:sz w:val="24"/>
          <w:szCs w:val="24"/>
        </w:rPr>
        <w:t>Indicators</w:t>
      </w:r>
      <w:r w:rsidRPr="007443AE">
        <w:rPr>
          <w:rFonts w:ascii="Times New Roman" w:hAnsi="Times New Roman" w:cs="Times New Roman"/>
          <w:b/>
          <w:bCs/>
          <w:sz w:val="24"/>
          <w:szCs w:val="24"/>
        </w:rPr>
        <w:t xml:space="preserve"> on</w:t>
      </w:r>
      <w:r w:rsidR="00B75393">
        <w:rPr>
          <w:rFonts w:ascii="Times New Roman" w:hAnsi="Times New Roman" w:cs="Times New Roman"/>
          <w:b/>
          <w:bCs/>
          <w:sz w:val="24"/>
          <w:szCs w:val="24"/>
        </w:rPr>
        <w:t xml:space="preserve"> its</w:t>
      </w:r>
      <w:r w:rsidRPr="007443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03689">
        <w:rPr>
          <w:rFonts w:ascii="Times New Roman" w:hAnsi="Times New Roman" w:cs="Times New Roman"/>
          <w:b/>
          <w:bCs/>
          <w:sz w:val="24"/>
          <w:szCs w:val="24"/>
        </w:rPr>
        <w:t>NEBA</w:t>
      </w:r>
      <w:r w:rsidR="00D50D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43AE">
        <w:rPr>
          <w:rFonts w:ascii="Times New Roman" w:hAnsi="Times New Roman" w:cs="Times New Roman"/>
          <w:b/>
          <w:bCs/>
          <w:sz w:val="24"/>
          <w:szCs w:val="24"/>
        </w:rPr>
        <w:t>Pro</w:t>
      </w:r>
      <w:r>
        <w:rPr>
          <w:rFonts w:ascii="Times New Roman" w:hAnsi="Times New Roman" w:cs="Times New Roman"/>
          <w:b/>
          <w:bCs/>
          <w:sz w:val="24"/>
          <w:szCs w:val="24"/>
        </w:rPr>
        <w:t>spect</w:t>
      </w:r>
      <w:r w:rsidR="005C5A90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7443AE">
        <w:rPr>
          <w:rFonts w:ascii="Times New Roman" w:hAnsi="Times New Roman" w:cs="Times New Roman"/>
          <w:b/>
          <w:bCs/>
          <w:sz w:val="24"/>
          <w:szCs w:val="24"/>
        </w:rPr>
        <w:t xml:space="preserve"> in</w:t>
      </w:r>
      <w:r w:rsidR="00003689">
        <w:rPr>
          <w:rFonts w:ascii="Times New Roman" w:hAnsi="Times New Roman" w:cs="Times New Roman"/>
          <w:b/>
          <w:bCs/>
          <w:sz w:val="24"/>
          <w:szCs w:val="24"/>
        </w:rPr>
        <w:t xml:space="preserve"> the Golden Triangle of</w:t>
      </w:r>
      <w:r w:rsidRPr="007443AE">
        <w:rPr>
          <w:rFonts w:ascii="Times New Roman" w:hAnsi="Times New Roman" w:cs="Times New Roman"/>
          <w:b/>
          <w:bCs/>
          <w:sz w:val="24"/>
          <w:szCs w:val="24"/>
        </w:rPr>
        <w:t xml:space="preserve"> BC</w:t>
      </w:r>
    </w:p>
    <w:p w14:paraId="008AE966" w14:textId="77777777" w:rsidR="00A10936" w:rsidRPr="007443AE" w:rsidRDefault="00A10936" w:rsidP="00A109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28A2BA" w14:textId="77777777" w:rsidR="00A10936" w:rsidRPr="007443AE" w:rsidRDefault="00A10936" w:rsidP="00A109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F7AE02" w14:textId="039FCFF3" w:rsidR="00A10936" w:rsidRDefault="005C5A90" w:rsidP="00A109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il"/>
          <w:lang w:val="en-US" w:eastAsia="en-CA"/>
        </w:rPr>
        <w:t>Aug</w:t>
      </w:r>
      <w:r w:rsidR="00273B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il"/>
          <w:lang w:val="en-US" w:eastAsia="en-CA"/>
        </w:rPr>
        <w:t xml:space="preserve"> 13</w:t>
      </w:r>
      <w:r w:rsidR="00A10936" w:rsidRPr="007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il"/>
          <w:lang w:val="en-US" w:eastAsia="en-CA"/>
        </w:rPr>
        <w:t>, 2019 - Spearmint Resources Inc. (CSE: SPMT)</w:t>
      </w:r>
      <w:r w:rsidR="00A10936" w:rsidRPr="007443A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  <w:lang w:val="en-US" w:eastAsia="en-CA"/>
        </w:rPr>
        <w:t xml:space="preserve"> (OTC Pink: SPMTF) (FSE:</w:t>
      </w:r>
      <w:r w:rsidR="00A1093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  <w:lang w:val="en-US" w:eastAsia="en-CA"/>
        </w:rPr>
        <w:t xml:space="preserve"> </w:t>
      </w:r>
      <w:r w:rsidR="00A10936" w:rsidRPr="007443A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il"/>
          <w:lang w:val="en-US" w:eastAsia="en-CA"/>
        </w:rPr>
        <w:t xml:space="preserve">A2AHL5) </w:t>
      </w:r>
      <w:r w:rsidR="00A10936" w:rsidRPr="007443A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il"/>
          <w:lang w:val="en-US" w:eastAsia="en-CA"/>
        </w:rPr>
        <w:t>(the “</w:t>
      </w:r>
      <w:r w:rsidR="00A10936" w:rsidRPr="007443A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il"/>
          <w:lang w:val="en-US" w:eastAsia="en-CA"/>
        </w:rPr>
        <w:t>Company</w:t>
      </w:r>
      <w:r w:rsidR="00A10936" w:rsidRPr="007443AE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il"/>
          <w:lang w:val="en-US" w:eastAsia="en-CA"/>
        </w:rPr>
        <w:t xml:space="preserve">”) </w:t>
      </w:r>
      <w:r w:rsidR="00A10936" w:rsidRPr="007443AE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  <w:lang w:val="en-US" w:eastAsia="en-CA"/>
        </w:rPr>
        <w:t xml:space="preserve">is pleased to </w:t>
      </w:r>
      <w:r w:rsidR="00A10936" w:rsidRPr="007443AE">
        <w:rPr>
          <w:rFonts w:ascii="Times New Roman" w:hAnsi="Times New Roman" w:cs="Times New Roman"/>
          <w:sz w:val="24"/>
          <w:szCs w:val="24"/>
        </w:rPr>
        <w:t>report on results of a recent s</w:t>
      </w:r>
      <w:r w:rsidR="00A10936">
        <w:rPr>
          <w:rFonts w:ascii="Times New Roman" w:hAnsi="Times New Roman" w:cs="Times New Roman"/>
          <w:sz w:val="24"/>
          <w:szCs w:val="24"/>
        </w:rPr>
        <w:t xml:space="preserve">ampling program on its </w:t>
      </w:r>
      <w:r w:rsidR="00273B02">
        <w:rPr>
          <w:rFonts w:ascii="Times New Roman" w:hAnsi="Times New Roman" w:cs="Times New Roman"/>
          <w:sz w:val="24"/>
          <w:szCs w:val="24"/>
        </w:rPr>
        <w:t>‘NEBA’</w:t>
      </w:r>
      <w:r>
        <w:rPr>
          <w:rFonts w:ascii="Times New Roman" w:hAnsi="Times New Roman" w:cs="Times New Roman"/>
          <w:sz w:val="24"/>
          <w:szCs w:val="24"/>
        </w:rPr>
        <w:t xml:space="preserve"> Prospects directly bordering </w:t>
      </w:r>
      <w:r w:rsidR="00273B02">
        <w:rPr>
          <w:rFonts w:ascii="Times New Roman" w:hAnsi="Times New Roman" w:cs="Times New Roman"/>
          <w:sz w:val="24"/>
          <w:szCs w:val="24"/>
        </w:rPr>
        <w:t>Aben Resources Ltd. (ABN.v)</w:t>
      </w:r>
      <w:r>
        <w:rPr>
          <w:rFonts w:ascii="Times New Roman" w:hAnsi="Times New Roman" w:cs="Times New Roman"/>
          <w:sz w:val="24"/>
          <w:szCs w:val="24"/>
        </w:rPr>
        <w:t xml:space="preserve"> in the Golden Triangle of BC.</w:t>
      </w:r>
    </w:p>
    <w:p w14:paraId="51DB7272" w14:textId="77777777" w:rsidR="00A10936" w:rsidRPr="005321BD" w:rsidRDefault="00A10936" w:rsidP="00A1093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CD0349" w14:textId="4339A59B" w:rsidR="008746BF" w:rsidRPr="0054527C" w:rsidRDefault="00A10936" w:rsidP="00A109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</w:pPr>
      <w:r w:rsidRPr="00A077A1">
        <w:rPr>
          <w:rFonts w:ascii="Times New Roman" w:hAnsi="Times New Roman" w:cs="Times New Roman"/>
          <w:sz w:val="24"/>
          <w:szCs w:val="24"/>
        </w:rPr>
        <w:t xml:space="preserve">James Nelson, President of Spearmint stated, 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E703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We are very encouraged with the initial results on the </w:t>
      </w:r>
      <w:r w:rsidR="0032326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‘</w:t>
      </w:r>
      <w:r w:rsidR="009D13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NEBA’ Prospects</w:t>
      </w:r>
      <w:r w:rsidR="002F76CB" w:rsidRPr="002F76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2F76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that</w:t>
      </w:r>
      <w:r w:rsidR="002F76CB" w:rsidRPr="00E703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443C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directly border</w:t>
      </w:r>
      <w:r w:rsidR="002F76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9D13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Aben</w:t>
      </w:r>
      <w:r w:rsidR="00D33E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Resources Ltd. (ABN.v) in the Golden T</w:t>
      </w:r>
      <w:r w:rsidR="009D13D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riangle of BC. </w:t>
      </w:r>
      <w:r w:rsidR="003A3D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We are excited that t</w:t>
      </w:r>
      <w:r w:rsidRPr="00E703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he sampling </w:t>
      </w:r>
      <w:r w:rsidR="002F76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program</w:t>
      </w:r>
      <w:r w:rsidR="00C924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has</w:t>
      </w:r>
      <w:r w:rsidR="002F76C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Pr="00E703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returned positive results</w:t>
      </w:r>
      <w:r w:rsidR="003A3D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and the fact that</w:t>
      </w:r>
      <w:r w:rsidR="003A3D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our neighbo</w:t>
      </w:r>
      <w:r w:rsidR="00CF32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="003A3D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</w:t>
      </w:r>
      <w:r w:rsidRPr="00E703BB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A11A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Aben is currently drilling on the</w:t>
      </w:r>
      <w:r w:rsidR="003A3D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ir</w:t>
      </w:r>
      <w:r w:rsidR="00A11AA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3A3DE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property right beside ours. </w:t>
      </w:r>
      <w:r w:rsidR="00D33E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</w:t>
      </w:r>
      <w:r w:rsidR="00D33E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e look forward to building upon these results</w:t>
      </w:r>
      <w:r w:rsidR="00D33E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and </w:t>
      </w:r>
      <w:r w:rsidR="00C924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Spearmint</w:t>
      </w:r>
      <w:r w:rsidR="00C9245C" w:rsidRPr="005321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987FB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will continue to be</w:t>
      </w:r>
      <w:r w:rsidR="00C924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9245C" w:rsidRPr="005321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very active in the </w:t>
      </w:r>
      <w:r w:rsidR="00CC11D3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region</w:t>
      </w:r>
      <w:r w:rsidR="00D33E2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this summer</w:t>
      </w:r>
      <w:r w:rsidR="00C9245C" w:rsidRPr="005321B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</w:t>
      </w:r>
      <w:r w:rsidR="00CF32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as t</w:t>
      </w:r>
      <w:r w:rsidR="004F23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he m</w:t>
      </w:r>
      <w:r w:rsidR="00384D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ining sector </w:t>
      </w:r>
      <w:r w:rsidR="004F2365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continues to </w:t>
      </w:r>
      <w:r w:rsidR="00B14DE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gain</w:t>
      </w:r>
      <w:r w:rsidR="00384D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momentum</w:t>
      </w:r>
      <w:r w:rsidR="00C9245C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with tailwinds </w:t>
      </w:r>
      <w:r w:rsidR="00F31EA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provided by</w:t>
      </w:r>
      <w:r w:rsidR="00CF32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the recent appreciation in the </w:t>
      </w:r>
      <w:r w:rsidR="00CF3260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price of gold.”</w:t>
      </w:r>
    </w:p>
    <w:p w14:paraId="3BE9EFAB" w14:textId="77777777" w:rsidR="00A10936" w:rsidRPr="007443AE" w:rsidRDefault="00A10936" w:rsidP="00A1093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7EDC9F42" w14:textId="26759E32" w:rsidR="0027002A" w:rsidRDefault="00384D0D" w:rsidP="00A10936">
      <w:pPr>
        <w:pStyle w:val="Body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A10936" w:rsidRPr="007443AE">
        <w:rPr>
          <w:rFonts w:ascii="Times New Roman" w:hAnsi="Times New Roman" w:cs="Times New Roman"/>
          <w:sz w:val="24"/>
          <w:szCs w:val="24"/>
        </w:rPr>
        <w:t xml:space="preserve"> sampling survey was carried out by </w:t>
      </w:r>
      <w:r w:rsidR="005C5A90">
        <w:rPr>
          <w:rFonts w:ascii="Times New Roman" w:hAnsi="Times New Roman" w:cs="Times New Roman"/>
          <w:sz w:val="24"/>
          <w:szCs w:val="24"/>
        </w:rPr>
        <w:t>Apex Geoscience Ltd</w:t>
      </w:r>
      <w:r w:rsidR="00A10936" w:rsidRPr="007443AE">
        <w:rPr>
          <w:rFonts w:ascii="Times New Roman" w:hAnsi="Times New Roman" w:cs="Times New Roman"/>
          <w:sz w:val="24"/>
          <w:szCs w:val="24"/>
        </w:rPr>
        <w:t xml:space="preserve">., on behalf of Spearmint. Of the </w:t>
      </w:r>
      <w:r w:rsidR="00A10936" w:rsidRPr="00303C33">
        <w:rPr>
          <w:rFonts w:ascii="Times New Roman" w:hAnsi="Times New Roman" w:cs="Times New Roman"/>
          <w:sz w:val="24"/>
          <w:szCs w:val="24"/>
        </w:rPr>
        <w:t>samples collected</w:t>
      </w:r>
      <w:r w:rsidR="00A10936" w:rsidRPr="007443AE">
        <w:rPr>
          <w:rFonts w:ascii="Times New Roman" w:hAnsi="Times New Roman" w:cs="Times New Roman"/>
          <w:sz w:val="24"/>
          <w:szCs w:val="24"/>
        </w:rPr>
        <w:t xml:space="preserve">, an anomalous gold value of </w:t>
      </w:r>
      <w:r w:rsidR="00EE3372">
        <w:rPr>
          <w:rFonts w:ascii="Times New Roman" w:hAnsi="Times New Roman" w:cs="Times New Roman"/>
          <w:b/>
          <w:bCs/>
          <w:sz w:val="24"/>
          <w:szCs w:val="24"/>
        </w:rPr>
        <w:t>112</w:t>
      </w:r>
      <w:r w:rsidR="00A10936" w:rsidRPr="007443AE">
        <w:rPr>
          <w:rFonts w:ascii="Times New Roman" w:hAnsi="Times New Roman" w:cs="Times New Roman"/>
          <w:b/>
          <w:bCs/>
          <w:sz w:val="24"/>
          <w:szCs w:val="24"/>
        </w:rPr>
        <w:t xml:space="preserve"> ppb Au </w:t>
      </w:r>
      <w:r w:rsidR="00EE3372">
        <w:rPr>
          <w:rFonts w:ascii="Times New Roman" w:hAnsi="Times New Roman" w:cs="Times New Roman"/>
          <w:b/>
          <w:bCs/>
          <w:sz w:val="24"/>
          <w:szCs w:val="24"/>
        </w:rPr>
        <w:t xml:space="preserve">(gold) </w:t>
      </w:r>
      <w:r w:rsidR="00A10936" w:rsidRPr="007443AE">
        <w:rPr>
          <w:rFonts w:ascii="Times New Roman" w:hAnsi="Times New Roman" w:cs="Times New Roman"/>
          <w:sz w:val="24"/>
          <w:szCs w:val="24"/>
        </w:rPr>
        <w:t xml:space="preserve">was returned from </w:t>
      </w:r>
      <w:r w:rsidR="00EE3372">
        <w:rPr>
          <w:rFonts w:ascii="Times New Roman" w:hAnsi="Times New Roman" w:cs="Times New Roman"/>
          <w:sz w:val="24"/>
          <w:szCs w:val="24"/>
        </w:rPr>
        <w:t>a stream sediment</w:t>
      </w:r>
      <w:r w:rsidR="00202DAB">
        <w:rPr>
          <w:rFonts w:ascii="Times New Roman" w:hAnsi="Times New Roman" w:cs="Times New Roman"/>
          <w:sz w:val="24"/>
          <w:szCs w:val="24"/>
        </w:rPr>
        <w:t xml:space="preserve"> sample</w:t>
      </w:r>
      <w:r w:rsidR="00EE3372">
        <w:rPr>
          <w:rFonts w:ascii="Times New Roman" w:hAnsi="Times New Roman" w:cs="Times New Roman"/>
          <w:sz w:val="24"/>
          <w:szCs w:val="24"/>
        </w:rPr>
        <w:t xml:space="preserve">. </w:t>
      </w:r>
      <w:r w:rsidR="00EE3372" w:rsidRPr="00EE33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The best rock sample </w:t>
      </w:r>
      <w:r w:rsidR="00651A2E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contained</w:t>
      </w:r>
      <w:r w:rsidR="00EA6307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values of</w:t>
      </w:r>
      <w:r w:rsidR="00EE3372" w:rsidRPr="00EE33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E3372" w:rsidRPr="00EE337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2.6% Zn </w:t>
      </w:r>
      <w:r w:rsidR="00A656C4" w:rsidRPr="00A656C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(zinc)</w:t>
      </w:r>
      <w:r w:rsidR="00A656C4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EE3372" w:rsidRPr="00EE33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</w:t>
      </w:r>
      <w:r w:rsidR="00EE3372" w:rsidRPr="00EE3372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>1.9 g/t Ag</w:t>
      </w:r>
      <w:r w:rsidR="00A656C4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 (silver)</w:t>
      </w:r>
      <w:r w:rsidR="00EE3372" w:rsidRPr="00EE337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from a strongly weathered and oxidized o</w:t>
      </w:r>
      <w:r w:rsidR="0077285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utcrop with stockwork veining</w:t>
      </w:r>
      <w:r w:rsidR="0027002A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</w:p>
    <w:p w14:paraId="2D9DE570" w14:textId="77777777" w:rsidR="00EE5D43" w:rsidRDefault="00EE5D43" w:rsidP="00A10936">
      <w:pPr>
        <w:pStyle w:val="Body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4B44A20" w14:textId="137E577F" w:rsidR="00A10936" w:rsidRDefault="00EE5D43" w:rsidP="00772853">
      <w:pPr>
        <w:pStyle w:val="Body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Over the last month Spearmint has </w:t>
      </w:r>
      <w:r w:rsidR="0077285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now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produced positive sampling results </w:t>
      </w:r>
      <w:r w:rsidR="00B71B7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from three separate</w:t>
      </w:r>
      <w:r w:rsidR="0008651D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projects in British Columbia. On </w:t>
      </w:r>
      <w:r w:rsidR="00B71B7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July 18, 2019 Spearmint announced sampling values as high as </w:t>
      </w:r>
      <w:r w:rsidR="00B71B7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94 ppb Au (gold) </w:t>
      </w:r>
      <w:r w:rsidR="00B71B7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and </w:t>
      </w:r>
      <w:r w:rsidR="00B71B79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391 ppm Cu (copper) </w:t>
      </w:r>
      <w:r w:rsidR="00B71B79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from its Hammernose Prospect </w:t>
      </w:r>
      <w:r w:rsidR="002274B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directly </w:t>
      </w:r>
      <w:r w:rsidR="00BF2665" w:rsidRPr="0077285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bordering the strategic alliance between Westhaven </w:t>
      </w:r>
      <w:r w:rsidR="00772853" w:rsidRPr="00772853">
        <w:rPr>
          <w:rFonts w:ascii="Times New Roman" w:hAnsi="Times New Roman" w:cs="Times New Roman"/>
          <w:color w:val="222222"/>
          <w:sz w:val="24"/>
          <w:szCs w:val="24"/>
        </w:rPr>
        <w:t>Ventures Inc. (WHN.v) &amp; Sable Resources Ltd.</w:t>
      </w:r>
      <w:r w:rsidR="002274BC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274B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in the Spences Bridge Gold </w:t>
      </w:r>
      <w:r w:rsidR="002274BC" w:rsidRPr="00772853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Belt of BC</w:t>
      </w:r>
      <w:r w:rsidR="002274BC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.</w:t>
      </w:r>
      <w:r w:rsidR="00772853" w:rsidRPr="00772853">
        <w:rPr>
          <w:rFonts w:ascii="Times New Roman" w:hAnsi="Times New Roman" w:cs="Times New Roman"/>
          <w:color w:val="222222"/>
          <w:sz w:val="24"/>
          <w:szCs w:val="24"/>
        </w:rPr>
        <w:t xml:space="preserve"> On August 9, 2019 Spearmint announced sampling value</w:t>
      </w:r>
      <w:r w:rsidR="00772853">
        <w:rPr>
          <w:rFonts w:ascii="Times New Roman" w:hAnsi="Times New Roman" w:cs="Times New Roman"/>
          <w:color w:val="222222"/>
          <w:sz w:val="24"/>
          <w:szCs w:val="24"/>
        </w:rPr>
        <w:t xml:space="preserve">s as high as </w:t>
      </w:r>
      <w:r w:rsidR="0077285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264 ppb Au (gold) </w:t>
      </w:r>
      <w:r w:rsidR="00772853">
        <w:rPr>
          <w:rFonts w:ascii="Times New Roman" w:hAnsi="Times New Roman" w:cs="Times New Roman"/>
          <w:color w:val="222222"/>
          <w:sz w:val="24"/>
          <w:szCs w:val="24"/>
        </w:rPr>
        <w:t xml:space="preserve">and </w:t>
      </w:r>
      <w:r w:rsidR="00772853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1,740 ppm Cu (copper) </w:t>
      </w:r>
      <w:r w:rsidR="00772853">
        <w:rPr>
          <w:rFonts w:ascii="Times New Roman" w:hAnsi="Times New Roman" w:cs="Times New Roman"/>
          <w:color w:val="222222"/>
          <w:sz w:val="24"/>
          <w:szCs w:val="24"/>
        </w:rPr>
        <w:t>from its</w:t>
      </w:r>
      <w:r w:rsidR="00772853" w:rsidRPr="00772853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772853">
        <w:rPr>
          <w:rFonts w:ascii="Times New Roman" w:hAnsi="Times New Roman" w:cs="Times New Roman"/>
          <w:color w:val="222222"/>
          <w:sz w:val="24"/>
          <w:szCs w:val="24"/>
        </w:rPr>
        <w:t xml:space="preserve">‘Golden Triangle Gold Prospects’ </w:t>
      </w:r>
      <w:r w:rsidR="00772853" w:rsidRPr="00772853">
        <w:rPr>
          <w:rFonts w:ascii="Times New Roman" w:hAnsi="Times New Roman" w:cs="Times New Roman"/>
          <w:color w:val="222222"/>
          <w:sz w:val="24"/>
          <w:szCs w:val="24"/>
        </w:rPr>
        <w:t xml:space="preserve">directly </w:t>
      </w:r>
      <w:r w:rsidR="00772853" w:rsidRPr="00772853">
        <w:rPr>
          <w:rFonts w:ascii="Times New Roman" w:hAnsi="Times New Roman" w:cs="Times New Roman"/>
          <w:color w:val="222222"/>
          <w:sz w:val="24"/>
          <w:szCs w:val="24"/>
        </w:rPr>
        <w:t>bordering GT Gold Corp (GTT.v)</w:t>
      </w:r>
      <w:r w:rsidR="00772853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14:paraId="2446A504" w14:textId="77777777" w:rsidR="00E467F3" w:rsidRPr="00772853" w:rsidRDefault="00E467F3" w:rsidP="00772853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14:paraId="138C7290" w14:textId="77777777" w:rsidR="00A10936" w:rsidRPr="007443AE" w:rsidRDefault="00A10936" w:rsidP="00A10936">
      <w:pPr>
        <w:spacing w:after="120" w:line="216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43AE">
        <w:rPr>
          <w:rFonts w:ascii="Times New Roman" w:hAnsi="Times New Roman" w:cs="Times New Roman"/>
          <w:b/>
          <w:color w:val="000000"/>
          <w:sz w:val="24"/>
          <w:szCs w:val="24"/>
        </w:rPr>
        <w:t>Qualified Persons</w:t>
      </w:r>
    </w:p>
    <w:p w14:paraId="0E13B5FD" w14:textId="77777777" w:rsidR="00A10936" w:rsidRPr="004C100D" w:rsidRDefault="00A10936" w:rsidP="00A1093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C10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lastRenderedPageBreak/>
        <w:t>The content of this news release was reviewed and approved by Mr. Greg Thomson, P.Geo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.,</w:t>
      </w:r>
      <w:r w:rsidRPr="004C100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 xml:space="preserve"> a director and qualified person for Spearmint.</w:t>
      </w:r>
    </w:p>
    <w:p w14:paraId="25395CD0" w14:textId="77777777" w:rsidR="00A10936" w:rsidRPr="007443AE" w:rsidRDefault="00A10936" w:rsidP="00A109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9A50FE7" w14:textId="2ED57B97" w:rsidR="00A10936" w:rsidRPr="007443AE" w:rsidRDefault="00A10936" w:rsidP="00A1093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3AE">
        <w:rPr>
          <w:rFonts w:ascii="Times New Roman" w:eastAsia="Times New Roman" w:hAnsi="Times New Roman" w:cs="Times New Roman"/>
          <w:b/>
          <w:sz w:val="24"/>
          <w:szCs w:val="24"/>
        </w:rPr>
        <w:t>About Spearmint Resources</w:t>
      </w:r>
    </w:p>
    <w:p w14:paraId="0C5FD747" w14:textId="77777777" w:rsidR="00A10936" w:rsidRDefault="00A10936" w:rsidP="00A10936">
      <w:pPr>
        <w:pStyle w:val="NormalWeb"/>
        <w:shd w:val="clear" w:color="auto" w:fill="FFFFFF"/>
        <w:jc w:val="both"/>
        <w:rPr>
          <w:color w:val="222222"/>
        </w:rPr>
      </w:pPr>
      <w:r w:rsidRPr="00B01E4E">
        <w:rPr>
          <w:color w:val="222222"/>
        </w:rPr>
        <w:t>Spearmint's current projects</w:t>
      </w:r>
      <w:r>
        <w:rPr>
          <w:color w:val="222222"/>
        </w:rPr>
        <w:t xml:space="preserve"> </w:t>
      </w:r>
      <w:r w:rsidRPr="00B01E4E">
        <w:rPr>
          <w:color w:val="222222"/>
        </w:rPr>
        <w:t xml:space="preserve">include a portfolio of prospects in the Golden Triangle of British Columbia; the ‘Golden Triangle Gold Prospects’ comprising of six claims </w:t>
      </w:r>
      <w:r>
        <w:rPr>
          <w:color w:val="222222"/>
        </w:rPr>
        <w:t>consisting of</w:t>
      </w:r>
      <w:r w:rsidRPr="00B01E4E">
        <w:rPr>
          <w:color w:val="222222"/>
        </w:rPr>
        <w:t xml:space="preserve"> 9,157 acres bordering GT Gold Corp (GTT.v), the 920 acre 'NEBA West' &amp; 6,803 acre ‘NEBA' Gold-Copper Prospects bordering Aben Resources Ltd (ABN.v), the 'Henry' Gold-Copper Prospect </w:t>
      </w:r>
      <w:r>
        <w:rPr>
          <w:color w:val="222222"/>
        </w:rPr>
        <w:t>comprised</w:t>
      </w:r>
      <w:r w:rsidRPr="00B01E4E">
        <w:rPr>
          <w:color w:val="222222"/>
        </w:rPr>
        <w:t xml:space="preserve"> of tw</w:t>
      </w:r>
      <w:r>
        <w:rPr>
          <w:color w:val="222222"/>
        </w:rPr>
        <w:t>o contiguous claim blocks total</w:t>
      </w:r>
      <w:r w:rsidRPr="00B01E4E">
        <w:rPr>
          <w:color w:val="222222"/>
        </w:rPr>
        <w:t xml:space="preserve">ing </w:t>
      </w:r>
      <w:r>
        <w:rPr>
          <w:color w:val="222222"/>
        </w:rPr>
        <w:t xml:space="preserve">4,912 </w:t>
      </w:r>
      <w:r w:rsidRPr="00B01E4E">
        <w:rPr>
          <w:color w:val="222222"/>
        </w:rPr>
        <w:t xml:space="preserve">acres in the direct vicinity of Golden Ridge Resources Ltd. (GLDN.v), and the </w:t>
      </w:r>
      <w:r>
        <w:rPr>
          <w:color w:val="222222"/>
        </w:rPr>
        <w:t xml:space="preserve">17,593 </w:t>
      </w:r>
      <w:r w:rsidRPr="00B01E4E">
        <w:rPr>
          <w:color w:val="222222"/>
        </w:rPr>
        <w:t xml:space="preserve">acre ‘EL North’ Nickel-Copper Prospect  </w:t>
      </w:r>
      <w:r>
        <w:rPr>
          <w:color w:val="222222"/>
        </w:rPr>
        <w:t xml:space="preserve">consisting of </w:t>
      </w:r>
      <w:r w:rsidRPr="00B01E4E">
        <w:rPr>
          <w:color w:val="222222"/>
        </w:rPr>
        <w:t xml:space="preserve">six </w:t>
      </w:r>
      <w:r>
        <w:rPr>
          <w:color w:val="222222"/>
        </w:rPr>
        <w:t xml:space="preserve">contiguous </w:t>
      </w:r>
      <w:r w:rsidRPr="00B01E4E">
        <w:rPr>
          <w:color w:val="222222"/>
        </w:rPr>
        <w:t>claims in the Eskay Creek Camp bordering Ga</w:t>
      </w:r>
      <w:r>
        <w:rPr>
          <w:color w:val="222222"/>
        </w:rPr>
        <w:t xml:space="preserve">ribaldi Resources Corp (GGI.v) as well as the recent acquisition, the 4,980 acre ‘Prickle’ property bordering Brixton Metals Corp. (BBB.V). </w:t>
      </w:r>
    </w:p>
    <w:p w14:paraId="53D287C6" w14:textId="2E5E8351" w:rsidR="00A10936" w:rsidRDefault="00A10936" w:rsidP="00A10936">
      <w:pPr>
        <w:pStyle w:val="NormalWeb"/>
        <w:shd w:val="clear" w:color="auto" w:fill="FFFFFF"/>
        <w:jc w:val="both"/>
        <w:rPr>
          <w:color w:val="222222"/>
        </w:rPr>
      </w:pPr>
      <w:r w:rsidRPr="00B01E4E">
        <w:rPr>
          <w:color w:val="222222"/>
        </w:rPr>
        <w:t>Spearmint's other projects in British Columbia include the ‘Gold Mountain Prospects’ comprising of t</w:t>
      </w:r>
      <w:r>
        <w:rPr>
          <w:color w:val="222222"/>
        </w:rPr>
        <w:t>hree separate claim blocks tota</w:t>
      </w:r>
      <w:r w:rsidRPr="00B01E4E">
        <w:rPr>
          <w:color w:val="222222"/>
        </w:rPr>
        <w:t>ling 1,245 acres bordering Barkerville Gold Mines (BGM.v), the 'Safari</w:t>
      </w:r>
      <w:r>
        <w:rPr>
          <w:color w:val="222222"/>
        </w:rPr>
        <w:t>’ Copper-Gold Prospect</w:t>
      </w:r>
      <w:r w:rsidRPr="00B01E4E">
        <w:rPr>
          <w:color w:val="222222"/>
        </w:rPr>
        <w:t xml:space="preserve"> consisting of 9,007 contiguous acres located </w:t>
      </w:r>
      <w:r>
        <w:rPr>
          <w:color w:val="222222"/>
        </w:rPr>
        <w:t>in the northern Quesnel Trough i</w:t>
      </w:r>
      <w:r w:rsidRPr="00B01E4E">
        <w:rPr>
          <w:color w:val="222222"/>
        </w:rPr>
        <w:t>n north-central BC directly bordering Serengeti Resources Inc. (SIR.v).</w:t>
      </w:r>
      <w:r>
        <w:rPr>
          <w:color w:val="222222"/>
        </w:rPr>
        <w:t xml:space="preserve"> and the ‘Hammernose’ </w:t>
      </w:r>
      <w:r w:rsidR="0016208C">
        <w:rPr>
          <w:color w:val="222222"/>
        </w:rPr>
        <w:t>Gold Prospect consisting of 5,91</w:t>
      </w:r>
      <w:r>
        <w:rPr>
          <w:color w:val="222222"/>
        </w:rPr>
        <w:t>0 acres directly bordering the strategic alliance between Westhaven Ventures Inc. (WHN.</w:t>
      </w:r>
      <w:r w:rsidR="00B02761">
        <w:rPr>
          <w:color w:val="222222"/>
        </w:rPr>
        <w:t>v) &amp; Sable Resources Ltd.</w:t>
      </w:r>
      <w:bookmarkStart w:id="0" w:name="_GoBack"/>
      <w:bookmarkEnd w:id="0"/>
      <w:r>
        <w:rPr>
          <w:color w:val="222222"/>
        </w:rPr>
        <w:t xml:space="preserve"> in the Spences Bridge Gold Belt located in Southern BC, Canada.</w:t>
      </w:r>
    </w:p>
    <w:p w14:paraId="4EAF8D9F" w14:textId="77777777" w:rsidR="00A10936" w:rsidRPr="00BC6059" w:rsidRDefault="00A10936" w:rsidP="00A10936">
      <w:pPr>
        <w:pStyle w:val="NormalWeb"/>
        <w:shd w:val="clear" w:color="auto" w:fill="FFFFFF"/>
        <w:jc w:val="both"/>
        <w:rPr>
          <w:rFonts w:ascii="Arial" w:hAnsi="Arial" w:cs="Arial"/>
          <w:color w:val="000000"/>
        </w:rPr>
      </w:pPr>
      <w:r w:rsidRPr="00B01E4E">
        <w:rPr>
          <w:color w:val="222222"/>
        </w:rPr>
        <w:t xml:space="preserve">Spearmint’s </w:t>
      </w:r>
      <w:r>
        <w:rPr>
          <w:color w:val="222222"/>
        </w:rPr>
        <w:t>current</w:t>
      </w:r>
      <w:r w:rsidRPr="00B01E4E">
        <w:rPr>
          <w:color w:val="222222"/>
        </w:rPr>
        <w:t xml:space="preserve"> projects</w:t>
      </w:r>
      <w:r>
        <w:rPr>
          <w:color w:val="222222"/>
        </w:rPr>
        <w:t xml:space="preserve"> also</w:t>
      </w:r>
      <w:r w:rsidRPr="00B01E4E">
        <w:rPr>
          <w:color w:val="222222"/>
        </w:rPr>
        <w:t xml:space="preserve"> include the</w:t>
      </w:r>
      <w:r>
        <w:rPr>
          <w:color w:val="222222"/>
        </w:rPr>
        <w:t xml:space="preserve"> </w:t>
      </w:r>
      <w:r w:rsidRPr="00B01E4E">
        <w:rPr>
          <w:color w:val="222222"/>
        </w:rPr>
        <w:t xml:space="preserve">‘Chibougamau Vanadium Prospects’ comprising of </w:t>
      </w:r>
      <w:r>
        <w:rPr>
          <w:color w:val="222222"/>
        </w:rPr>
        <w:t xml:space="preserve">17,142 contiguous </w:t>
      </w:r>
      <w:r w:rsidRPr="00B01E4E">
        <w:rPr>
          <w:color w:val="222222"/>
        </w:rPr>
        <w:t>acres borderin</w:t>
      </w:r>
      <w:r>
        <w:rPr>
          <w:color w:val="222222"/>
        </w:rPr>
        <w:t>g</w:t>
      </w:r>
      <w:r w:rsidRPr="00B01E4E">
        <w:rPr>
          <w:color w:val="222222"/>
        </w:rPr>
        <w:t xml:space="preserve"> the vanadium deposit of BlackRock Metal’s (private) Ilmenite vanadium project and Vana</w:t>
      </w:r>
      <w:r>
        <w:rPr>
          <w:color w:val="222222"/>
        </w:rPr>
        <w:t xml:space="preserve">dium One Energy Corp. (VONE.v) </w:t>
      </w:r>
      <w:r w:rsidRPr="00B01E4E">
        <w:rPr>
          <w:color w:val="222222"/>
        </w:rPr>
        <w:t>and Spearmint’s 'Clayton Valley Lithium Prospects' in Nevada comp</w:t>
      </w:r>
      <w:r>
        <w:rPr>
          <w:color w:val="222222"/>
        </w:rPr>
        <w:t>rising of two claim blocks totaling 1,160</w:t>
      </w:r>
      <w:r w:rsidRPr="00B01E4E">
        <w:rPr>
          <w:color w:val="222222"/>
        </w:rPr>
        <w:t xml:space="preserve"> acres bordering Pure Energy Minerals (PE.v) &amp; Cypress Development Corp. (CYP.v) </w:t>
      </w:r>
      <w:r>
        <w:rPr>
          <w:color w:val="222222"/>
        </w:rPr>
        <w:t xml:space="preserve">where Spearmint’s drill results have intersected Lithium values as high as 1,670 ppm Li. </w:t>
      </w:r>
    </w:p>
    <w:p w14:paraId="3FD8ECAC" w14:textId="77777777" w:rsidR="00A10936" w:rsidRPr="007443AE" w:rsidRDefault="00A10936" w:rsidP="00A1093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443AE">
        <w:rPr>
          <w:rFonts w:ascii="Times New Roman" w:eastAsia="Times New Roman" w:hAnsi="Times New Roman" w:cs="Times New Roman"/>
          <w:sz w:val="24"/>
          <w:szCs w:val="24"/>
        </w:rPr>
        <w:t>If you would like to be added to Spearmint's news distribution list, please send your email address to</w:t>
      </w:r>
      <w:r w:rsidRPr="007443A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8" w:history="1">
        <w:r w:rsidRPr="007443AE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</w:rPr>
          <w:t>info@spearmintresources.ca</w:t>
        </w:r>
      </w:hyperlink>
      <w:r w:rsidRPr="007443AE">
        <w:rPr>
          <w:rFonts w:ascii="Times New Roman" w:eastAsia="Times New Roman" w:hAnsi="Times New Roman" w:cs="Times New Roman"/>
          <w:color w:val="00B0F0"/>
          <w:sz w:val="24"/>
          <w:szCs w:val="24"/>
        </w:rPr>
        <w:t>.</w:t>
      </w:r>
    </w:p>
    <w:p w14:paraId="7FFC4923" w14:textId="77777777" w:rsidR="00A10936" w:rsidRPr="007443AE" w:rsidRDefault="00A10936" w:rsidP="00A10936">
      <w:pPr>
        <w:spacing w:before="240" w:after="0" w:line="240" w:lineRule="auto"/>
        <w:rPr>
          <w:rFonts w:ascii="Times New Roman" w:eastAsia="Times New Roman" w:hAnsi="Times New Roman" w:cs="Times New Roman"/>
          <w:color w:val="00B0F0"/>
          <w:sz w:val="24"/>
          <w:szCs w:val="24"/>
        </w:rPr>
      </w:pPr>
      <w:r w:rsidRPr="007443AE">
        <w:rPr>
          <w:rFonts w:ascii="Times New Roman" w:eastAsia="Times New Roman" w:hAnsi="Times New Roman" w:cs="Times New Roman"/>
          <w:sz w:val="24"/>
          <w:szCs w:val="24"/>
        </w:rPr>
        <w:t>Contact Information</w:t>
      </w:r>
      <w:r w:rsidRPr="007443AE">
        <w:rPr>
          <w:rFonts w:ascii="Times New Roman" w:eastAsia="Times New Roman" w:hAnsi="Times New Roman" w:cs="Times New Roman"/>
          <w:sz w:val="24"/>
          <w:szCs w:val="24"/>
        </w:rPr>
        <w:br/>
        <w:t>Tel: 1604646-6903</w:t>
      </w:r>
      <w:r w:rsidRPr="007443AE">
        <w:rPr>
          <w:rFonts w:ascii="Times New Roman" w:eastAsia="Times New Roman" w:hAnsi="Times New Roman" w:cs="Times New Roman"/>
          <w:sz w:val="24"/>
          <w:szCs w:val="24"/>
        </w:rPr>
        <w:br/>
      </w:r>
      <w:hyperlink r:id="rId9" w:history="1">
        <w:r w:rsidRPr="007443AE">
          <w:rPr>
            <w:rFonts w:ascii="Times New Roman" w:eastAsia="Times New Roman" w:hAnsi="Times New Roman" w:cs="Times New Roman"/>
            <w:color w:val="00B0F0"/>
            <w:sz w:val="24"/>
            <w:szCs w:val="24"/>
            <w:u w:val="single"/>
          </w:rPr>
          <w:t>www.spearmintresources.ca</w:t>
        </w:r>
      </w:hyperlink>
    </w:p>
    <w:p w14:paraId="0C8ECEEF" w14:textId="77777777" w:rsidR="00A10936" w:rsidRPr="007443AE" w:rsidRDefault="00A10936" w:rsidP="00A1093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A56D2E" w14:textId="77777777" w:rsidR="00A10936" w:rsidRPr="007443AE" w:rsidRDefault="00A10936" w:rsidP="00A1093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443AE">
        <w:rPr>
          <w:rFonts w:ascii="Times New Roman" w:eastAsia="Times New Roman" w:hAnsi="Times New Roman" w:cs="Times New Roman"/>
          <w:sz w:val="24"/>
          <w:szCs w:val="24"/>
        </w:rPr>
        <w:t>"James Nelson"</w:t>
      </w:r>
      <w:r w:rsidRPr="007443AE">
        <w:rPr>
          <w:rFonts w:ascii="Times New Roman" w:eastAsia="Times New Roman" w:hAnsi="Times New Roman" w:cs="Times New Roman"/>
          <w:sz w:val="24"/>
          <w:szCs w:val="24"/>
        </w:rPr>
        <w:br/>
        <w:t>President</w:t>
      </w:r>
      <w:r w:rsidRPr="007443AE">
        <w:rPr>
          <w:rFonts w:ascii="Times New Roman" w:eastAsia="Times New Roman" w:hAnsi="Times New Roman" w:cs="Times New Roman"/>
          <w:sz w:val="24"/>
          <w:szCs w:val="24"/>
        </w:rPr>
        <w:br/>
        <w:t>Spearmint Resources Inc.</w:t>
      </w:r>
    </w:p>
    <w:p w14:paraId="2E5A6D0E" w14:textId="77777777" w:rsidR="00A10936" w:rsidRPr="007443AE" w:rsidRDefault="00A10936" w:rsidP="00A10936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F60387A" w14:textId="2E01DB1D" w:rsidR="003133BB" w:rsidRPr="00C93D55" w:rsidRDefault="00A10936" w:rsidP="00C93D5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7443A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The CSE has not reviewed and does not accept responsibility for the adequacy or accuracy of the content of this release.</w:t>
      </w:r>
    </w:p>
    <w:sectPr w:rsidR="003133BB" w:rsidRPr="00C93D55" w:rsidSect="00E7136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152" w:right="1152" w:bottom="1152" w:left="1152" w:header="720" w:footer="432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5577D9" w14:textId="77777777" w:rsidR="000A7941" w:rsidRDefault="000A7941">
      <w:pPr>
        <w:spacing w:after="0" w:line="240" w:lineRule="auto"/>
      </w:pPr>
      <w:r>
        <w:separator/>
      </w:r>
    </w:p>
  </w:endnote>
  <w:endnote w:type="continuationSeparator" w:id="0">
    <w:p w14:paraId="2ECE23BC" w14:textId="77777777" w:rsidR="000A7941" w:rsidRDefault="000A7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D25B2" w14:textId="77777777" w:rsidR="00350BA5" w:rsidRDefault="000A794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FA71AF" w14:textId="77777777" w:rsidR="00D67BA4" w:rsidRPr="00B945C9" w:rsidRDefault="000A7941" w:rsidP="00B945C9">
    <w:pPr>
      <w:pStyle w:val="Footer"/>
      <w:rPr>
        <w:color w:val="000000"/>
        <w:sz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5D86D1" w14:textId="77777777" w:rsidR="00D67BA4" w:rsidRPr="003414A0" w:rsidRDefault="000A7941" w:rsidP="00B945C9">
    <w:pPr>
      <w:pStyle w:val="Footer"/>
      <w:rPr>
        <w:rFonts w:ascii="Calibri" w:hAnsi="Calibri"/>
        <w:color w:val="000000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7DD32" w14:textId="77777777" w:rsidR="000A7941" w:rsidRDefault="000A7941">
      <w:pPr>
        <w:spacing w:after="0" w:line="240" w:lineRule="auto"/>
      </w:pPr>
      <w:r>
        <w:separator/>
      </w:r>
    </w:p>
  </w:footnote>
  <w:footnote w:type="continuationSeparator" w:id="0">
    <w:p w14:paraId="44021160" w14:textId="77777777" w:rsidR="000A7941" w:rsidRDefault="000A7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798ACA" w14:textId="77777777" w:rsidR="00350BA5" w:rsidRDefault="000A794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8B6145" w14:textId="77777777" w:rsidR="00D67BA4" w:rsidRPr="00CF3C70" w:rsidRDefault="00441923">
    <w:pPr>
      <w:pStyle w:val="Header"/>
      <w:jc w:val="center"/>
      <w:rPr>
        <w:lang w:val="en-US"/>
      </w:rPr>
    </w:pPr>
    <w:r w:rsidRPr="00CF3C70">
      <w:rPr>
        <w:lang w:val="en-US"/>
      </w:rPr>
      <w:t xml:space="preserve">- </w:t>
    </w:r>
    <w:r w:rsidRPr="00CF3C70">
      <w:rPr>
        <w:rStyle w:val="PageNumber"/>
      </w:rPr>
      <w:fldChar w:fldCharType="begin"/>
    </w:r>
    <w:r w:rsidRPr="00CF3C70">
      <w:rPr>
        <w:rStyle w:val="PageNumber"/>
      </w:rPr>
      <w:instrText xml:space="preserve"> PAGE </w:instrText>
    </w:r>
    <w:r w:rsidRPr="00CF3C70">
      <w:rPr>
        <w:rStyle w:val="PageNumber"/>
      </w:rPr>
      <w:fldChar w:fldCharType="separate"/>
    </w:r>
    <w:r w:rsidR="00B02761">
      <w:rPr>
        <w:rStyle w:val="PageNumber"/>
        <w:noProof/>
      </w:rPr>
      <w:t>2</w:t>
    </w:r>
    <w:r w:rsidRPr="00CF3C70">
      <w:rPr>
        <w:rStyle w:val="PageNumber"/>
      </w:rPr>
      <w:fldChar w:fldCharType="end"/>
    </w:r>
    <w:r w:rsidRPr="00CF3C70">
      <w:rPr>
        <w:rStyle w:val="PageNumber"/>
      </w:rPr>
      <w:t xml:space="preserve"> -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4C425" w14:textId="77777777" w:rsidR="00350BA5" w:rsidRDefault="000A794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C7E6A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50"/>
    <w:rsid w:val="00003689"/>
    <w:rsid w:val="000147BB"/>
    <w:rsid w:val="00016176"/>
    <w:rsid w:val="00035C3F"/>
    <w:rsid w:val="00040AF4"/>
    <w:rsid w:val="00047F1A"/>
    <w:rsid w:val="00065F70"/>
    <w:rsid w:val="0008651D"/>
    <w:rsid w:val="000A7941"/>
    <w:rsid w:val="000E1F6E"/>
    <w:rsid w:val="0011288B"/>
    <w:rsid w:val="0013734D"/>
    <w:rsid w:val="0016208C"/>
    <w:rsid w:val="00177B4A"/>
    <w:rsid w:val="00196906"/>
    <w:rsid w:val="001B3E01"/>
    <w:rsid w:val="001D30DD"/>
    <w:rsid w:val="001F0A57"/>
    <w:rsid w:val="00202DAB"/>
    <w:rsid w:val="00215340"/>
    <w:rsid w:val="002274BC"/>
    <w:rsid w:val="0024191A"/>
    <w:rsid w:val="0027002A"/>
    <w:rsid w:val="00273B02"/>
    <w:rsid w:val="002E6B6D"/>
    <w:rsid w:val="002F76CB"/>
    <w:rsid w:val="00303C33"/>
    <w:rsid w:val="003133BB"/>
    <w:rsid w:val="0032326E"/>
    <w:rsid w:val="00350095"/>
    <w:rsid w:val="00364976"/>
    <w:rsid w:val="003701EE"/>
    <w:rsid w:val="00373B6F"/>
    <w:rsid w:val="00384D0D"/>
    <w:rsid w:val="00396864"/>
    <w:rsid w:val="003A1227"/>
    <w:rsid w:val="003A3DEE"/>
    <w:rsid w:val="003B24BB"/>
    <w:rsid w:val="003D0EC6"/>
    <w:rsid w:val="003E3FEA"/>
    <w:rsid w:val="004234CF"/>
    <w:rsid w:val="00441923"/>
    <w:rsid w:val="00456133"/>
    <w:rsid w:val="004A2496"/>
    <w:rsid w:val="004C100D"/>
    <w:rsid w:val="004C7AA5"/>
    <w:rsid w:val="004E00CD"/>
    <w:rsid w:val="004E2E98"/>
    <w:rsid w:val="004F2365"/>
    <w:rsid w:val="005321BD"/>
    <w:rsid w:val="00535AA5"/>
    <w:rsid w:val="00544CA8"/>
    <w:rsid w:val="0054527C"/>
    <w:rsid w:val="005636D1"/>
    <w:rsid w:val="00572E65"/>
    <w:rsid w:val="005A5E24"/>
    <w:rsid w:val="005C5A90"/>
    <w:rsid w:val="005E3F21"/>
    <w:rsid w:val="0062149B"/>
    <w:rsid w:val="00651A2E"/>
    <w:rsid w:val="0067281D"/>
    <w:rsid w:val="00681451"/>
    <w:rsid w:val="006E496B"/>
    <w:rsid w:val="006E7A38"/>
    <w:rsid w:val="007336FE"/>
    <w:rsid w:val="007443AE"/>
    <w:rsid w:val="0074752E"/>
    <w:rsid w:val="00772853"/>
    <w:rsid w:val="007A4E81"/>
    <w:rsid w:val="007A5280"/>
    <w:rsid w:val="007F062B"/>
    <w:rsid w:val="008275F4"/>
    <w:rsid w:val="00827AAA"/>
    <w:rsid w:val="008400F4"/>
    <w:rsid w:val="00866B28"/>
    <w:rsid w:val="008746BF"/>
    <w:rsid w:val="008C1C50"/>
    <w:rsid w:val="00906B13"/>
    <w:rsid w:val="009255E0"/>
    <w:rsid w:val="009445ED"/>
    <w:rsid w:val="00952778"/>
    <w:rsid w:val="009710C0"/>
    <w:rsid w:val="0097305B"/>
    <w:rsid w:val="0098119D"/>
    <w:rsid w:val="00987FB5"/>
    <w:rsid w:val="00994A5C"/>
    <w:rsid w:val="009B031D"/>
    <w:rsid w:val="009B6F10"/>
    <w:rsid w:val="009C0597"/>
    <w:rsid w:val="009C51E2"/>
    <w:rsid w:val="009D13D8"/>
    <w:rsid w:val="009F3871"/>
    <w:rsid w:val="00A10936"/>
    <w:rsid w:val="00A1108A"/>
    <w:rsid w:val="00A11AAC"/>
    <w:rsid w:val="00A162C4"/>
    <w:rsid w:val="00A656C4"/>
    <w:rsid w:val="00AA6F5A"/>
    <w:rsid w:val="00B02761"/>
    <w:rsid w:val="00B06D1E"/>
    <w:rsid w:val="00B14DE0"/>
    <w:rsid w:val="00B67DA7"/>
    <w:rsid w:val="00B71B79"/>
    <w:rsid w:val="00B75393"/>
    <w:rsid w:val="00B842F5"/>
    <w:rsid w:val="00BA51FF"/>
    <w:rsid w:val="00BD16BB"/>
    <w:rsid w:val="00BF2665"/>
    <w:rsid w:val="00BF7EA8"/>
    <w:rsid w:val="00C1419C"/>
    <w:rsid w:val="00C24783"/>
    <w:rsid w:val="00C2541D"/>
    <w:rsid w:val="00C278EF"/>
    <w:rsid w:val="00C443CE"/>
    <w:rsid w:val="00C463E3"/>
    <w:rsid w:val="00C9245C"/>
    <w:rsid w:val="00C93D55"/>
    <w:rsid w:val="00CC11D3"/>
    <w:rsid w:val="00CF3260"/>
    <w:rsid w:val="00D33E25"/>
    <w:rsid w:val="00D50D34"/>
    <w:rsid w:val="00D606FB"/>
    <w:rsid w:val="00D63FFF"/>
    <w:rsid w:val="00DB17CC"/>
    <w:rsid w:val="00DB37D1"/>
    <w:rsid w:val="00DE26F5"/>
    <w:rsid w:val="00E14556"/>
    <w:rsid w:val="00E21EC3"/>
    <w:rsid w:val="00E467F3"/>
    <w:rsid w:val="00E6306B"/>
    <w:rsid w:val="00EA6307"/>
    <w:rsid w:val="00EB7815"/>
    <w:rsid w:val="00EC14F7"/>
    <w:rsid w:val="00ED617E"/>
    <w:rsid w:val="00EE3372"/>
    <w:rsid w:val="00EE5D43"/>
    <w:rsid w:val="00F071E8"/>
    <w:rsid w:val="00F07EB0"/>
    <w:rsid w:val="00F24D16"/>
    <w:rsid w:val="00F31EAE"/>
    <w:rsid w:val="00F3603A"/>
    <w:rsid w:val="00F3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34E9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C1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1C50"/>
  </w:style>
  <w:style w:type="paragraph" w:styleId="Footer">
    <w:name w:val="footer"/>
    <w:basedOn w:val="Normal"/>
    <w:link w:val="FooterChar"/>
    <w:uiPriority w:val="99"/>
    <w:semiHidden/>
    <w:unhideWhenUsed/>
    <w:rsid w:val="008C1C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1C50"/>
  </w:style>
  <w:style w:type="character" w:styleId="PageNumber">
    <w:name w:val="page number"/>
    <w:basedOn w:val="DefaultParagraphFont"/>
    <w:rsid w:val="008C1C50"/>
  </w:style>
  <w:style w:type="paragraph" w:styleId="BalloonText">
    <w:name w:val="Balloon Text"/>
    <w:basedOn w:val="Normal"/>
    <w:link w:val="BalloonTextChar"/>
    <w:uiPriority w:val="99"/>
    <w:semiHidden/>
    <w:unhideWhenUsed/>
    <w:rsid w:val="00396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864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065F7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NormalWeb">
    <w:name w:val="Normal (Web)"/>
    <w:basedOn w:val="Normal"/>
    <w:uiPriority w:val="99"/>
    <w:unhideWhenUsed/>
    <w:rsid w:val="0053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file:///C:\Users\KR\AppData\Local\Microsoft\Windows\Temporary%20Internet%20Files\Content.Outlook\682NY0TP\info@spearmintresources.ca" TargetMode="External"/><Relationship Id="rId9" Type="http://schemas.openxmlformats.org/officeDocument/2006/relationships/hyperlink" Target="file:///C:\Users\KR\AppData\Local\Microsoft\Windows\Temporary%20Internet%20Files\Content.Outlook\682NY0TP\www.spearmintresources.ca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712</Words>
  <Characters>4063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 Nelson</dc:creator>
  <cp:lastModifiedBy>Microsoft Office User</cp:lastModifiedBy>
  <cp:revision>13</cp:revision>
  <cp:lastPrinted>2019-08-12T19:00:00Z</cp:lastPrinted>
  <dcterms:created xsi:type="dcterms:W3CDTF">2019-08-07T19:26:00Z</dcterms:created>
  <dcterms:modified xsi:type="dcterms:W3CDTF">2019-08-12T19:01:00Z</dcterms:modified>
</cp:coreProperties>
</file>