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7F50" w14:textId="6B95337B" w:rsidR="007E6855" w:rsidRDefault="00C07677" w:rsidP="0081111A">
      <w:pPr>
        <w:pStyle w:val="NormalWeb"/>
        <w:spacing w:before="0" w:beforeAutospacing="0" w:after="0" w:afterAutospacing="0"/>
        <w:jc w:val="center"/>
        <w:rPr>
          <w:rFonts w:asciiTheme="minorHAnsi" w:hAnsiTheme="minorHAnsi" w:cs="Arial"/>
          <w:b/>
          <w:bCs/>
          <w:color w:val="000000"/>
        </w:rPr>
      </w:pPr>
      <w:r>
        <w:rPr>
          <w:rFonts w:asciiTheme="minorHAnsi" w:hAnsiTheme="minorHAnsi" w:cs="Arial"/>
          <w:b/>
          <w:bCs/>
          <w:color w:val="000000"/>
        </w:rPr>
        <w:t>P</w:t>
      </w:r>
      <w:r w:rsidR="007E6855" w:rsidRPr="00556807">
        <w:rPr>
          <w:rFonts w:asciiTheme="minorHAnsi" w:hAnsiTheme="minorHAnsi" w:cs="Arial"/>
          <w:b/>
          <w:bCs/>
          <w:color w:val="000000"/>
        </w:rPr>
        <w:t>ermex Petroleum Corporation</w:t>
      </w:r>
      <w:r w:rsidR="00EF754B">
        <w:rPr>
          <w:rFonts w:asciiTheme="minorHAnsi" w:hAnsiTheme="minorHAnsi" w:cs="Arial"/>
          <w:b/>
          <w:bCs/>
          <w:color w:val="000000"/>
        </w:rPr>
        <w:t xml:space="preserve"> </w:t>
      </w:r>
      <w:r w:rsidR="00224164">
        <w:rPr>
          <w:rFonts w:asciiTheme="minorHAnsi" w:hAnsiTheme="minorHAnsi" w:cs="Arial"/>
          <w:b/>
          <w:bCs/>
          <w:color w:val="000000"/>
        </w:rPr>
        <w:t xml:space="preserve">Appoints </w:t>
      </w:r>
      <w:r w:rsidR="004A5D09">
        <w:rPr>
          <w:rFonts w:asciiTheme="minorHAnsi" w:hAnsiTheme="minorHAnsi" w:cs="Arial"/>
          <w:b/>
          <w:bCs/>
          <w:color w:val="000000"/>
        </w:rPr>
        <w:t xml:space="preserve">J.P. Bryan and Jay Lendrum </w:t>
      </w:r>
      <w:r w:rsidR="00224164">
        <w:rPr>
          <w:rFonts w:asciiTheme="minorHAnsi" w:hAnsiTheme="minorHAnsi" w:cs="Arial"/>
          <w:b/>
          <w:bCs/>
          <w:color w:val="000000"/>
        </w:rPr>
        <w:t>to its Board of Directors</w:t>
      </w:r>
      <w:r w:rsidR="00E55A38">
        <w:rPr>
          <w:rFonts w:asciiTheme="minorHAnsi" w:hAnsiTheme="minorHAnsi" w:cs="Arial"/>
          <w:b/>
          <w:bCs/>
          <w:color w:val="000000"/>
        </w:rPr>
        <w:t xml:space="preserve"> </w:t>
      </w:r>
      <w:r w:rsidR="00EF754B">
        <w:rPr>
          <w:rFonts w:asciiTheme="minorHAnsi" w:hAnsiTheme="minorHAnsi" w:cs="Arial"/>
          <w:b/>
          <w:bCs/>
          <w:color w:val="000000"/>
        </w:rPr>
        <w:t xml:space="preserve"> </w:t>
      </w:r>
    </w:p>
    <w:p w14:paraId="3FFE84D0" w14:textId="77777777" w:rsidR="00E55A38" w:rsidRDefault="00E55A38" w:rsidP="00E55A38">
      <w:pPr>
        <w:pStyle w:val="NormalWeb"/>
        <w:spacing w:before="0" w:beforeAutospacing="0" w:after="0" w:afterAutospacing="0"/>
        <w:jc w:val="center"/>
        <w:rPr>
          <w:rFonts w:asciiTheme="minorHAnsi" w:hAnsiTheme="minorHAnsi" w:cs="Arial"/>
          <w:b/>
          <w:bCs/>
          <w:color w:val="000000"/>
        </w:rPr>
      </w:pPr>
    </w:p>
    <w:p w14:paraId="28681173" w14:textId="0630F860" w:rsidR="00732242" w:rsidRPr="009429E7" w:rsidRDefault="00FC4D85" w:rsidP="00AD69B6">
      <w:pPr>
        <w:pStyle w:val="NormalWeb"/>
        <w:spacing w:beforeAutospacing="0" w:after="280" w:afterAutospacing="0"/>
        <w:jc w:val="center"/>
        <w:rPr>
          <w:rFonts w:asciiTheme="minorHAnsi" w:hAnsiTheme="minorHAnsi" w:cs="Arial"/>
          <w:i/>
          <w:iCs/>
          <w:color w:val="000000"/>
        </w:rPr>
      </w:pPr>
      <w:r>
        <w:rPr>
          <w:rFonts w:asciiTheme="minorHAnsi" w:hAnsiTheme="minorHAnsi" w:cs="Arial"/>
          <w:i/>
          <w:iCs/>
          <w:color w:val="000000"/>
        </w:rPr>
        <w:t xml:space="preserve">Renowned Industry Veterans, Including </w:t>
      </w:r>
      <w:r w:rsidR="00DB23D7">
        <w:rPr>
          <w:rFonts w:asciiTheme="minorHAnsi" w:hAnsiTheme="minorHAnsi" w:cs="Arial"/>
          <w:i/>
          <w:iCs/>
          <w:color w:val="000000"/>
        </w:rPr>
        <w:t>Former President and CEO of Gulf Canada Resources Ltd</w:t>
      </w:r>
      <w:r w:rsidR="00DB23D7" w:rsidRPr="009429E7">
        <w:rPr>
          <w:rFonts w:asciiTheme="minorHAnsi" w:hAnsiTheme="minorHAnsi" w:cs="Arial"/>
          <w:i/>
          <w:iCs/>
          <w:color w:val="000000"/>
        </w:rPr>
        <w:t>.</w:t>
      </w:r>
      <w:r w:rsidR="002E35A6" w:rsidRPr="009429E7">
        <w:rPr>
          <w:rFonts w:asciiTheme="minorHAnsi" w:hAnsiTheme="minorHAnsi" w:cs="Arial"/>
          <w:i/>
          <w:iCs/>
          <w:color w:val="000000"/>
        </w:rPr>
        <w:t>,</w:t>
      </w:r>
      <w:r w:rsidRPr="009429E7">
        <w:rPr>
          <w:rFonts w:asciiTheme="minorHAnsi" w:hAnsiTheme="minorHAnsi" w:cs="Arial"/>
          <w:i/>
          <w:iCs/>
          <w:color w:val="000000"/>
        </w:rPr>
        <w:t xml:space="preserve"> </w:t>
      </w:r>
      <w:r w:rsidR="00752617" w:rsidRPr="009429E7">
        <w:rPr>
          <w:rFonts w:asciiTheme="minorHAnsi" w:hAnsiTheme="minorHAnsi" w:cs="Arial"/>
          <w:i/>
          <w:iCs/>
          <w:color w:val="000000"/>
        </w:rPr>
        <w:t>Collectively</w:t>
      </w:r>
      <w:r w:rsidR="004A5D09" w:rsidRPr="009429E7">
        <w:rPr>
          <w:rFonts w:asciiTheme="minorHAnsi" w:hAnsiTheme="minorHAnsi" w:cs="Arial"/>
          <w:i/>
          <w:iCs/>
          <w:color w:val="000000"/>
        </w:rPr>
        <w:t xml:space="preserve"> B</w:t>
      </w:r>
      <w:r w:rsidR="00B15607" w:rsidRPr="009429E7">
        <w:rPr>
          <w:rFonts w:asciiTheme="minorHAnsi" w:hAnsiTheme="minorHAnsi" w:cs="Arial"/>
          <w:i/>
          <w:iCs/>
          <w:color w:val="000000"/>
        </w:rPr>
        <w:t>ring</w:t>
      </w:r>
      <w:r w:rsidR="00EF754B" w:rsidRPr="009429E7">
        <w:rPr>
          <w:rFonts w:asciiTheme="minorHAnsi" w:hAnsiTheme="minorHAnsi" w:cs="Arial"/>
          <w:i/>
          <w:iCs/>
          <w:color w:val="000000"/>
        </w:rPr>
        <w:t xml:space="preserve"> </w:t>
      </w:r>
      <w:r w:rsidR="00752617" w:rsidRPr="009429E7">
        <w:rPr>
          <w:rFonts w:asciiTheme="minorHAnsi" w:hAnsiTheme="minorHAnsi" w:cs="Arial"/>
          <w:i/>
          <w:iCs/>
          <w:color w:val="000000"/>
        </w:rPr>
        <w:t xml:space="preserve">Over 90 Years of </w:t>
      </w:r>
      <w:r w:rsidR="00EF754B" w:rsidRPr="009429E7">
        <w:rPr>
          <w:rFonts w:asciiTheme="minorHAnsi" w:hAnsiTheme="minorHAnsi" w:cs="Arial"/>
          <w:i/>
          <w:iCs/>
          <w:color w:val="000000"/>
        </w:rPr>
        <w:t xml:space="preserve">International </w:t>
      </w:r>
      <w:r w:rsidR="004A5D09" w:rsidRPr="009429E7">
        <w:rPr>
          <w:rFonts w:asciiTheme="minorHAnsi" w:hAnsiTheme="minorHAnsi" w:cs="Arial"/>
          <w:i/>
          <w:iCs/>
          <w:color w:val="000000"/>
        </w:rPr>
        <w:t>O</w:t>
      </w:r>
      <w:r w:rsidR="00EF754B" w:rsidRPr="009429E7">
        <w:rPr>
          <w:rFonts w:asciiTheme="minorHAnsi" w:hAnsiTheme="minorHAnsi" w:cs="Arial"/>
          <w:i/>
          <w:iCs/>
          <w:color w:val="000000"/>
        </w:rPr>
        <w:t xml:space="preserve">il and </w:t>
      </w:r>
      <w:r w:rsidR="004A5D09" w:rsidRPr="009429E7">
        <w:rPr>
          <w:rFonts w:asciiTheme="minorHAnsi" w:hAnsiTheme="minorHAnsi" w:cs="Arial"/>
          <w:i/>
          <w:iCs/>
          <w:color w:val="000000"/>
        </w:rPr>
        <w:t>G</w:t>
      </w:r>
      <w:r w:rsidR="00EF754B" w:rsidRPr="009429E7">
        <w:rPr>
          <w:rFonts w:asciiTheme="minorHAnsi" w:hAnsiTheme="minorHAnsi" w:cs="Arial"/>
          <w:i/>
          <w:iCs/>
          <w:color w:val="000000"/>
        </w:rPr>
        <w:t xml:space="preserve">as </w:t>
      </w:r>
      <w:r w:rsidR="004A5D09" w:rsidRPr="009429E7">
        <w:rPr>
          <w:rFonts w:asciiTheme="minorHAnsi" w:hAnsiTheme="minorHAnsi" w:cs="Arial"/>
          <w:i/>
          <w:iCs/>
          <w:color w:val="000000"/>
        </w:rPr>
        <w:t>E</w:t>
      </w:r>
      <w:r w:rsidR="00EF754B" w:rsidRPr="009429E7">
        <w:rPr>
          <w:rFonts w:asciiTheme="minorHAnsi" w:hAnsiTheme="minorHAnsi" w:cs="Arial"/>
          <w:i/>
          <w:iCs/>
          <w:color w:val="000000"/>
        </w:rPr>
        <w:t xml:space="preserve">xperience to </w:t>
      </w:r>
      <w:r w:rsidR="006E05E2" w:rsidRPr="009429E7">
        <w:rPr>
          <w:rFonts w:asciiTheme="minorHAnsi" w:hAnsiTheme="minorHAnsi" w:cs="Arial"/>
          <w:i/>
          <w:iCs/>
          <w:color w:val="000000"/>
        </w:rPr>
        <w:t xml:space="preserve">Company’s </w:t>
      </w:r>
      <w:r w:rsidR="004A5D09" w:rsidRPr="009429E7">
        <w:rPr>
          <w:rFonts w:asciiTheme="minorHAnsi" w:hAnsiTheme="minorHAnsi" w:cs="Arial"/>
          <w:i/>
          <w:iCs/>
          <w:color w:val="000000"/>
        </w:rPr>
        <w:t>Leadership Team</w:t>
      </w:r>
    </w:p>
    <w:p w14:paraId="2730D70D" w14:textId="468899B7" w:rsidR="00C35353" w:rsidRDefault="00B6205A" w:rsidP="002F6905">
      <w:pPr>
        <w:pStyle w:val="NormalWeb"/>
        <w:spacing w:beforeAutospacing="0" w:after="280" w:afterAutospacing="0"/>
        <w:jc w:val="both"/>
        <w:rPr>
          <w:rFonts w:asciiTheme="minorHAnsi" w:hAnsiTheme="minorHAnsi" w:cs="Arial"/>
          <w:color w:val="000000"/>
          <w:sz w:val="22"/>
          <w:szCs w:val="22"/>
          <w:shd w:val="clear" w:color="auto" w:fill="FFFFFF"/>
        </w:rPr>
      </w:pPr>
      <w:r w:rsidRPr="009429E7">
        <w:rPr>
          <w:rFonts w:asciiTheme="minorHAnsi" w:hAnsiTheme="minorHAnsi" w:cs="Arial"/>
          <w:b/>
          <w:sz w:val="22"/>
          <w:szCs w:val="22"/>
        </w:rPr>
        <w:t xml:space="preserve">Vancouver, British Columbia, </w:t>
      </w:r>
      <w:r w:rsidR="003A2BB5" w:rsidRPr="009429E7">
        <w:rPr>
          <w:rFonts w:asciiTheme="minorHAnsi" w:hAnsiTheme="minorHAnsi" w:cs="Arial"/>
          <w:b/>
          <w:sz w:val="22"/>
          <w:szCs w:val="22"/>
        </w:rPr>
        <w:t xml:space="preserve">October </w:t>
      </w:r>
      <w:r w:rsidR="00EF754B" w:rsidRPr="009429E7">
        <w:rPr>
          <w:rFonts w:asciiTheme="minorHAnsi" w:hAnsiTheme="minorHAnsi" w:cs="Arial"/>
          <w:b/>
          <w:sz w:val="22"/>
          <w:szCs w:val="22"/>
        </w:rPr>
        <w:t>1</w:t>
      </w:r>
      <w:r w:rsidR="00C4659D" w:rsidRPr="009429E7">
        <w:rPr>
          <w:rFonts w:asciiTheme="minorHAnsi" w:hAnsiTheme="minorHAnsi" w:cs="Arial"/>
          <w:b/>
          <w:sz w:val="22"/>
          <w:szCs w:val="22"/>
        </w:rPr>
        <w:t>2</w:t>
      </w:r>
      <w:r w:rsidR="003A2BB5" w:rsidRPr="009429E7">
        <w:rPr>
          <w:rFonts w:asciiTheme="minorHAnsi" w:hAnsiTheme="minorHAnsi" w:cs="Arial"/>
          <w:b/>
          <w:sz w:val="22"/>
          <w:szCs w:val="22"/>
        </w:rPr>
        <w:t>,</w:t>
      </w:r>
      <w:r w:rsidR="003A2BB5">
        <w:rPr>
          <w:rFonts w:asciiTheme="minorHAnsi" w:hAnsiTheme="minorHAnsi" w:cs="Arial"/>
          <w:b/>
          <w:sz w:val="22"/>
          <w:szCs w:val="22"/>
        </w:rPr>
        <w:t xml:space="preserve"> 2021</w:t>
      </w:r>
      <w:r w:rsidRPr="00B6205A">
        <w:rPr>
          <w:rFonts w:asciiTheme="minorHAnsi" w:hAnsiTheme="minorHAnsi" w:cs="Arial"/>
          <w:b/>
          <w:sz w:val="22"/>
          <w:szCs w:val="22"/>
        </w:rPr>
        <w:t xml:space="preserve"> – </w:t>
      </w:r>
      <w:r w:rsidRPr="00556807">
        <w:rPr>
          <w:rFonts w:asciiTheme="minorHAnsi" w:hAnsiTheme="minorHAnsi" w:cs="Arial"/>
          <w:bCs/>
          <w:sz w:val="22"/>
          <w:szCs w:val="22"/>
        </w:rPr>
        <w:t>Permex Petroleum Corporation ("</w:t>
      </w:r>
      <w:r w:rsidRPr="005C36A9">
        <w:rPr>
          <w:rFonts w:asciiTheme="minorHAnsi" w:hAnsiTheme="minorHAnsi" w:cs="Arial"/>
          <w:b/>
          <w:sz w:val="22"/>
          <w:szCs w:val="22"/>
        </w:rPr>
        <w:t>Permex</w:t>
      </w:r>
      <w:r w:rsidRPr="00556807">
        <w:rPr>
          <w:rFonts w:asciiTheme="minorHAnsi" w:hAnsiTheme="minorHAnsi" w:cs="Arial"/>
          <w:bCs/>
          <w:sz w:val="22"/>
          <w:szCs w:val="22"/>
        </w:rPr>
        <w:t>" or the "</w:t>
      </w:r>
      <w:r w:rsidRPr="005C36A9">
        <w:rPr>
          <w:rFonts w:asciiTheme="minorHAnsi" w:hAnsiTheme="minorHAnsi" w:cs="Arial"/>
          <w:b/>
          <w:sz w:val="22"/>
          <w:szCs w:val="22"/>
        </w:rPr>
        <w:t>Co</w:t>
      </w:r>
      <w:r w:rsidR="00D20842">
        <w:rPr>
          <w:rFonts w:asciiTheme="minorHAnsi" w:hAnsiTheme="minorHAnsi" w:cs="Arial"/>
          <w:b/>
          <w:sz w:val="22"/>
          <w:szCs w:val="22"/>
        </w:rPr>
        <w:t>mpany</w:t>
      </w:r>
      <w:r w:rsidRPr="001D4AD9">
        <w:rPr>
          <w:rFonts w:asciiTheme="minorHAnsi" w:hAnsiTheme="minorHAnsi" w:cs="Arial"/>
          <w:bCs/>
          <w:sz w:val="22"/>
          <w:szCs w:val="22"/>
        </w:rPr>
        <w:t>") (CSE: OIL) (OTCQB: OILCF)</w:t>
      </w:r>
      <w:r w:rsidR="005A10A1">
        <w:rPr>
          <w:rFonts w:asciiTheme="minorHAnsi" w:hAnsiTheme="minorHAnsi" w:cs="Arial"/>
          <w:bCs/>
          <w:sz w:val="22"/>
          <w:szCs w:val="22"/>
        </w:rPr>
        <w:t xml:space="preserve">, a leading </w:t>
      </w:r>
      <w:r w:rsidR="005A10A1" w:rsidRPr="00B6205A">
        <w:rPr>
          <w:rFonts w:asciiTheme="minorHAnsi" w:hAnsiTheme="minorHAnsi" w:cs="Arial"/>
          <w:color w:val="000000"/>
          <w:sz w:val="22"/>
          <w:szCs w:val="22"/>
          <w:shd w:val="clear" w:color="auto" w:fill="FFFFFF"/>
        </w:rPr>
        <w:t xml:space="preserve">junior </w:t>
      </w:r>
      <w:r w:rsidR="005A10A1">
        <w:rPr>
          <w:rFonts w:asciiTheme="minorHAnsi" w:hAnsiTheme="minorHAnsi" w:cs="Arial"/>
          <w:color w:val="000000"/>
          <w:sz w:val="22"/>
          <w:szCs w:val="22"/>
          <w:shd w:val="clear" w:color="auto" w:fill="FFFFFF"/>
        </w:rPr>
        <w:t>o</w:t>
      </w:r>
      <w:r w:rsidR="005A10A1" w:rsidRPr="00B6205A">
        <w:rPr>
          <w:rFonts w:asciiTheme="minorHAnsi" w:hAnsiTheme="minorHAnsi" w:cs="Arial"/>
          <w:color w:val="000000"/>
          <w:sz w:val="22"/>
          <w:szCs w:val="22"/>
          <w:shd w:val="clear" w:color="auto" w:fill="FFFFFF"/>
        </w:rPr>
        <w:t xml:space="preserve">il </w:t>
      </w:r>
      <w:r w:rsidR="005A10A1">
        <w:rPr>
          <w:rFonts w:asciiTheme="minorHAnsi" w:hAnsiTheme="minorHAnsi" w:cs="Arial"/>
          <w:color w:val="000000"/>
          <w:sz w:val="22"/>
          <w:szCs w:val="22"/>
          <w:shd w:val="clear" w:color="auto" w:fill="FFFFFF"/>
        </w:rPr>
        <w:t>and</w:t>
      </w:r>
      <w:r w:rsidR="005A10A1" w:rsidRPr="00B6205A">
        <w:rPr>
          <w:rFonts w:asciiTheme="minorHAnsi" w:hAnsiTheme="minorHAnsi" w:cs="Arial"/>
          <w:color w:val="000000"/>
          <w:sz w:val="22"/>
          <w:szCs w:val="22"/>
          <w:shd w:val="clear" w:color="auto" w:fill="FFFFFF"/>
        </w:rPr>
        <w:t xml:space="preserve"> </w:t>
      </w:r>
      <w:r w:rsidR="005A10A1">
        <w:rPr>
          <w:rFonts w:asciiTheme="minorHAnsi" w:hAnsiTheme="minorHAnsi" w:cs="Arial"/>
          <w:color w:val="000000"/>
          <w:sz w:val="22"/>
          <w:szCs w:val="22"/>
          <w:shd w:val="clear" w:color="auto" w:fill="FFFFFF"/>
        </w:rPr>
        <w:t>g</w:t>
      </w:r>
      <w:r w:rsidR="005A10A1" w:rsidRPr="00B6205A">
        <w:rPr>
          <w:rFonts w:asciiTheme="minorHAnsi" w:hAnsiTheme="minorHAnsi" w:cs="Arial"/>
          <w:color w:val="000000"/>
          <w:sz w:val="22"/>
          <w:szCs w:val="22"/>
          <w:shd w:val="clear" w:color="auto" w:fill="FFFFFF"/>
        </w:rPr>
        <w:t>as company</w:t>
      </w:r>
      <w:r w:rsidR="005A10A1">
        <w:rPr>
          <w:rFonts w:asciiTheme="minorHAnsi" w:hAnsiTheme="minorHAnsi" w:cs="Arial"/>
          <w:color w:val="000000"/>
          <w:sz w:val="22"/>
          <w:szCs w:val="22"/>
          <w:shd w:val="clear" w:color="auto" w:fill="FFFFFF"/>
        </w:rPr>
        <w:t xml:space="preserve">, </w:t>
      </w:r>
      <w:r w:rsidR="00EF754B">
        <w:rPr>
          <w:rFonts w:asciiTheme="minorHAnsi" w:hAnsiTheme="minorHAnsi" w:cs="Arial"/>
          <w:color w:val="000000"/>
          <w:sz w:val="22"/>
          <w:szCs w:val="22"/>
          <w:shd w:val="clear" w:color="auto" w:fill="FFFFFF"/>
        </w:rPr>
        <w:t>today appoint</w:t>
      </w:r>
      <w:r w:rsidR="006E05E2">
        <w:rPr>
          <w:rFonts w:asciiTheme="minorHAnsi" w:hAnsiTheme="minorHAnsi" w:cs="Arial"/>
          <w:color w:val="000000"/>
          <w:sz w:val="22"/>
          <w:szCs w:val="22"/>
          <w:shd w:val="clear" w:color="auto" w:fill="FFFFFF"/>
        </w:rPr>
        <w:t xml:space="preserve">ed </w:t>
      </w:r>
      <w:r w:rsidR="00EF754B">
        <w:rPr>
          <w:rFonts w:asciiTheme="minorHAnsi" w:hAnsiTheme="minorHAnsi" w:cs="Arial"/>
          <w:color w:val="000000"/>
          <w:sz w:val="22"/>
          <w:szCs w:val="22"/>
          <w:shd w:val="clear" w:color="auto" w:fill="FFFFFF"/>
        </w:rPr>
        <w:t>John Perry (“J</w:t>
      </w:r>
      <w:r w:rsidR="0031567B">
        <w:rPr>
          <w:rFonts w:asciiTheme="minorHAnsi" w:hAnsiTheme="minorHAnsi" w:cs="Arial"/>
          <w:color w:val="000000"/>
          <w:sz w:val="22"/>
          <w:szCs w:val="22"/>
          <w:shd w:val="clear" w:color="auto" w:fill="FFFFFF"/>
        </w:rPr>
        <w:t>.</w:t>
      </w:r>
      <w:r w:rsidR="00EF754B">
        <w:rPr>
          <w:rFonts w:asciiTheme="minorHAnsi" w:hAnsiTheme="minorHAnsi" w:cs="Arial"/>
          <w:color w:val="000000"/>
          <w:sz w:val="22"/>
          <w:szCs w:val="22"/>
          <w:shd w:val="clear" w:color="auto" w:fill="FFFFFF"/>
        </w:rPr>
        <w:t>P</w:t>
      </w:r>
      <w:r w:rsidR="0031567B">
        <w:rPr>
          <w:rFonts w:asciiTheme="minorHAnsi" w:hAnsiTheme="minorHAnsi" w:cs="Arial"/>
          <w:color w:val="000000"/>
          <w:sz w:val="22"/>
          <w:szCs w:val="22"/>
          <w:shd w:val="clear" w:color="auto" w:fill="FFFFFF"/>
        </w:rPr>
        <w:t>.</w:t>
      </w:r>
      <w:r w:rsidR="00EF754B">
        <w:rPr>
          <w:rFonts w:asciiTheme="minorHAnsi" w:hAnsiTheme="minorHAnsi" w:cs="Arial"/>
          <w:color w:val="000000"/>
          <w:sz w:val="22"/>
          <w:szCs w:val="22"/>
          <w:shd w:val="clear" w:color="auto" w:fill="FFFFFF"/>
        </w:rPr>
        <w:t>”) Bryan</w:t>
      </w:r>
      <w:r w:rsidR="0031567B">
        <w:rPr>
          <w:rFonts w:asciiTheme="minorHAnsi" w:hAnsiTheme="minorHAnsi" w:cs="Arial"/>
          <w:color w:val="000000"/>
          <w:sz w:val="22"/>
          <w:szCs w:val="22"/>
          <w:shd w:val="clear" w:color="auto" w:fill="FFFFFF"/>
        </w:rPr>
        <w:t>, Jr.</w:t>
      </w:r>
      <w:r w:rsidR="00EF754B">
        <w:rPr>
          <w:rFonts w:asciiTheme="minorHAnsi" w:hAnsiTheme="minorHAnsi" w:cs="Arial"/>
          <w:color w:val="000000"/>
          <w:sz w:val="22"/>
          <w:szCs w:val="22"/>
          <w:shd w:val="clear" w:color="auto" w:fill="FFFFFF"/>
        </w:rPr>
        <w:t xml:space="preserve"> and </w:t>
      </w:r>
      <w:r w:rsidR="00C35353">
        <w:rPr>
          <w:rFonts w:asciiTheme="minorHAnsi" w:hAnsiTheme="minorHAnsi" w:cs="Arial"/>
          <w:color w:val="000000"/>
          <w:sz w:val="22"/>
          <w:szCs w:val="22"/>
          <w:shd w:val="clear" w:color="auto" w:fill="FFFFFF"/>
        </w:rPr>
        <w:t xml:space="preserve">John </w:t>
      </w:r>
      <w:r w:rsidR="00EF754B">
        <w:rPr>
          <w:rFonts w:asciiTheme="minorHAnsi" w:hAnsiTheme="minorHAnsi" w:cs="Arial"/>
          <w:color w:val="000000"/>
          <w:sz w:val="22"/>
          <w:szCs w:val="22"/>
          <w:shd w:val="clear" w:color="auto" w:fill="FFFFFF"/>
        </w:rPr>
        <w:t>Ja</w:t>
      </w:r>
      <w:r w:rsidR="00C35353">
        <w:rPr>
          <w:rFonts w:asciiTheme="minorHAnsi" w:hAnsiTheme="minorHAnsi" w:cs="Arial"/>
          <w:color w:val="000000"/>
          <w:sz w:val="22"/>
          <w:szCs w:val="22"/>
          <w:shd w:val="clear" w:color="auto" w:fill="FFFFFF"/>
        </w:rPr>
        <w:t>mes</w:t>
      </w:r>
      <w:r w:rsidR="0031567B">
        <w:rPr>
          <w:rFonts w:asciiTheme="minorHAnsi" w:hAnsiTheme="minorHAnsi" w:cs="Arial"/>
          <w:color w:val="000000"/>
          <w:sz w:val="22"/>
          <w:szCs w:val="22"/>
          <w:shd w:val="clear" w:color="auto" w:fill="FFFFFF"/>
        </w:rPr>
        <w:t xml:space="preserve"> (“Jay”)</w:t>
      </w:r>
      <w:r w:rsidR="00C35353">
        <w:rPr>
          <w:rFonts w:asciiTheme="minorHAnsi" w:hAnsiTheme="minorHAnsi" w:cs="Arial"/>
          <w:color w:val="000000"/>
          <w:sz w:val="22"/>
          <w:szCs w:val="22"/>
          <w:shd w:val="clear" w:color="auto" w:fill="FFFFFF"/>
        </w:rPr>
        <w:t xml:space="preserve"> </w:t>
      </w:r>
      <w:r w:rsidR="00B15607">
        <w:rPr>
          <w:rFonts w:asciiTheme="minorHAnsi" w:hAnsiTheme="minorHAnsi" w:cs="Arial"/>
          <w:color w:val="000000"/>
          <w:sz w:val="22"/>
          <w:szCs w:val="22"/>
          <w:shd w:val="clear" w:color="auto" w:fill="FFFFFF"/>
        </w:rPr>
        <w:t>Lendrum</w:t>
      </w:r>
      <w:r w:rsidR="0031567B">
        <w:rPr>
          <w:rFonts w:asciiTheme="minorHAnsi" w:hAnsiTheme="minorHAnsi" w:cs="Arial"/>
          <w:color w:val="000000"/>
          <w:sz w:val="22"/>
          <w:szCs w:val="22"/>
          <w:shd w:val="clear" w:color="auto" w:fill="FFFFFF"/>
        </w:rPr>
        <w:t>,</w:t>
      </w:r>
      <w:r w:rsidR="00C35353">
        <w:rPr>
          <w:rFonts w:asciiTheme="minorHAnsi" w:hAnsiTheme="minorHAnsi" w:cs="Arial"/>
          <w:color w:val="000000"/>
          <w:sz w:val="22"/>
          <w:szCs w:val="22"/>
          <w:shd w:val="clear" w:color="auto" w:fill="FFFFFF"/>
        </w:rPr>
        <w:t xml:space="preserve"> III</w:t>
      </w:r>
      <w:r w:rsidR="006E05E2">
        <w:rPr>
          <w:rFonts w:asciiTheme="minorHAnsi" w:hAnsiTheme="minorHAnsi" w:cs="Arial"/>
          <w:color w:val="000000"/>
          <w:sz w:val="22"/>
          <w:szCs w:val="22"/>
          <w:shd w:val="clear" w:color="auto" w:fill="FFFFFF"/>
        </w:rPr>
        <w:t xml:space="preserve"> to its Board of Directors</w:t>
      </w:r>
      <w:r w:rsidR="00DB23D7">
        <w:rPr>
          <w:rFonts w:asciiTheme="minorHAnsi" w:hAnsiTheme="minorHAnsi" w:cs="Arial"/>
          <w:color w:val="000000"/>
          <w:sz w:val="22"/>
          <w:szCs w:val="22"/>
          <w:shd w:val="clear" w:color="auto" w:fill="FFFFFF"/>
        </w:rPr>
        <w:t xml:space="preserve"> (the “Board”)</w:t>
      </w:r>
      <w:r w:rsidR="00C35353">
        <w:rPr>
          <w:rFonts w:asciiTheme="minorHAnsi" w:hAnsiTheme="minorHAnsi" w:cs="Arial"/>
          <w:color w:val="000000"/>
          <w:sz w:val="22"/>
          <w:szCs w:val="22"/>
          <w:shd w:val="clear" w:color="auto" w:fill="FFFFFF"/>
        </w:rPr>
        <w:t xml:space="preserve">. </w:t>
      </w:r>
    </w:p>
    <w:p w14:paraId="198BCEE3" w14:textId="1E2BD480" w:rsidR="00381198" w:rsidRDefault="006B4F3A" w:rsidP="002F6905">
      <w:pPr>
        <w:pStyle w:val="NormalWeb"/>
        <w:spacing w:beforeAutospacing="0" w:after="280" w:afterAutospacing="0"/>
        <w:jc w:val="both"/>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Mr. Bryan joins Permex w</w:t>
      </w:r>
      <w:r w:rsidR="00B15607">
        <w:rPr>
          <w:rFonts w:asciiTheme="minorHAnsi" w:hAnsiTheme="minorHAnsi" w:cs="Arial"/>
          <w:color w:val="000000"/>
          <w:sz w:val="22"/>
          <w:szCs w:val="22"/>
          <w:shd w:val="clear" w:color="auto" w:fill="FFFFFF"/>
        </w:rPr>
        <w:t xml:space="preserve">ith more than </w:t>
      </w:r>
      <w:r w:rsidR="009B4BF9">
        <w:rPr>
          <w:rFonts w:asciiTheme="minorHAnsi" w:hAnsiTheme="minorHAnsi" w:cs="Arial"/>
          <w:color w:val="000000"/>
          <w:sz w:val="22"/>
          <w:szCs w:val="22"/>
          <w:shd w:val="clear" w:color="auto" w:fill="FFFFFF"/>
        </w:rPr>
        <w:t>50</w:t>
      </w:r>
      <w:r w:rsidR="00B15607">
        <w:rPr>
          <w:rFonts w:asciiTheme="minorHAnsi" w:hAnsiTheme="minorHAnsi" w:cs="Arial"/>
          <w:color w:val="000000"/>
          <w:sz w:val="22"/>
          <w:szCs w:val="22"/>
          <w:shd w:val="clear" w:color="auto" w:fill="FFFFFF"/>
        </w:rPr>
        <w:t xml:space="preserve"> years of </w:t>
      </w:r>
      <w:r>
        <w:rPr>
          <w:rFonts w:asciiTheme="minorHAnsi" w:hAnsiTheme="minorHAnsi" w:cs="Arial"/>
          <w:color w:val="000000"/>
          <w:sz w:val="22"/>
          <w:szCs w:val="22"/>
          <w:shd w:val="clear" w:color="auto" w:fill="FFFFFF"/>
        </w:rPr>
        <w:t xml:space="preserve">management </w:t>
      </w:r>
      <w:r w:rsidR="00B15607">
        <w:rPr>
          <w:rFonts w:asciiTheme="minorHAnsi" w:hAnsiTheme="minorHAnsi" w:cs="Arial"/>
          <w:color w:val="000000"/>
          <w:sz w:val="22"/>
          <w:szCs w:val="22"/>
          <w:shd w:val="clear" w:color="auto" w:fill="FFFFFF"/>
        </w:rPr>
        <w:t>experience at some of the most recognizable and successful oil and gas companies in the world</w:t>
      </w:r>
      <w:r>
        <w:rPr>
          <w:rFonts w:asciiTheme="minorHAnsi" w:hAnsiTheme="minorHAnsi" w:cs="Arial"/>
          <w:color w:val="000000"/>
          <w:sz w:val="22"/>
          <w:szCs w:val="22"/>
          <w:shd w:val="clear" w:color="auto" w:fill="FFFFFF"/>
        </w:rPr>
        <w:t>.</w:t>
      </w:r>
      <w:r w:rsidR="00B15607">
        <w:rPr>
          <w:rFonts w:asciiTheme="minorHAnsi" w:hAnsiTheme="minorHAnsi" w:cs="Arial"/>
          <w:color w:val="000000"/>
          <w:sz w:val="22"/>
          <w:szCs w:val="22"/>
          <w:shd w:val="clear" w:color="auto" w:fill="FFFFFF"/>
        </w:rPr>
        <w:t xml:space="preserve"> Bryan has built a </w:t>
      </w:r>
      <w:r w:rsidR="009B4BF9">
        <w:rPr>
          <w:rFonts w:asciiTheme="minorHAnsi" w:hAnsiTheme="minorHAnsi" w:cs="Arial"/>
          <w:color w:val="000000"/>
          <w:sz w:val="22"/>
          <w:szCs w:val="22"/>
          <w:shd w:val="clear" w:color="auto" w:fill="FFFFFF"/>
        </w:rPr>
        <w:t xml:space="preserve">legacy </w:t>
      </w:r>
      <w:r>
        <w:rPr>
          <w:rFonts w:asciiTheme="minorHAnsi" w:hAnsiTheme="minorHAnsi" w:cs="Arial"/>
          <w:color w:val="000000"/>
          <w:sz w:val="22"/>
          <w:szCs w:val="22"/>
          <w:shd w:val="clear" w:color="auto" w:fill="FFFFFF"/>
        </w:rPr>
        <w:t>throughout his</w:t>
      </w:r>
      <w:r w:rsidR="00B15607">
        <w:rPr>
          <w:rFonts w:asciiTheme="minorHAnsi" w:hAnsiTheme="minorHAnsi" w:cs="Arial"/>
          <w:color w:val="000000"/>
          <w:sz w:val="22"/>
          <w:szCs w:val="22"/>
          <w:shd w:val="clear" w:color="auto" w:fill="FFFFFF"/>
        </w:rPr>
        <w:t xml:space="preserve"> career </w:t>
      </w:r>
      <w:r>
        <w:rPr>
          <w:rFonts w:asciiTheme="minorHAnsi" w:hAnsiTheme="minorHAnsi" w:cs="Arial"/>
          <w:color w:val="000000"/>
          <w:sz w:val="22"/>
          <w:szCs w:val="22"/>
          <w:shd w:val="clear" w:color="auto" w:fill="FFFFFF"/>
        </w:rPr>
        <w:t xml:space="preserve">which notably </w:t>
      </w:r>
      <w:r w:rsidR="00B15607">
        <w:rPr>
          <w:rFonts w:asciiTheme="minorHAnsi" w:hAnsiTheme="minorHAnsi" w:cs="Arial"/>
          <w:color w:val="000000"/>
          <w:sz w:val="22"/>
          <w:szCs w:val="22"/>
          <w:shd w:val="clear" w:color="auto" w:fill="FFFFFF"/>
        </w:rPr>
        <w:t>include</w:t>
      </w:r>
      <w:r>
        <w:rPr>
          <w:rFonts w:asciiTheme="minorHAnsi" w:hAnsiTheme="minorHAnsi" w:cs="Arial"/>
          <w:color w:val="000000"/>
          <w:sz w:val="22"/>
          <w:szCs w:val="22"/>
          <w:shd w:val="clear" w:color="auto" w:fill="FFFFFF"/>
        </w:rPr>
        <w:t>s</w:t>
      </w:r>
      <w:r w:rsidR="00B15607">
        <w:rPr>
          <w:rFonts w:asciiTheme="minorHAnsi" w:hAnsiTheme="minorHAnsi" w:cs="Arial"/>
          <w:color w:val="000000"/>
          <w:sz w:val="22"/>
          <w:szCs w:val="22"/>
          <w:shd w:val="clear" w:color="auto" w:fill="FFFFFF"/>
        </w:rPr>
        <w:t xml:space="preserve"> </w:t>
      </w:r>
      <w:r>
        <w:rPr>
          <w:rFonts w:asciiTheme="minorHAnsi" w:hAnsiTheme="minorHAnsi" w:cs="Arial"/>
          <w:color w:val="000000"/>
          <w:sz w:val="22"/>
          <w:szCs w:val="22"/>
          <w:shd w:val="clear" w:color="auto" w:fill="FFFFFF"/>
        </w:rPr>
        <w:t xml:space="preserve">serving as </w:t>
      </w:r>
      <w:r w:rsidR="00B15607">
        <w:rPr>
          <w:rFonts w:asciiTheme="minorHAnsi" w:hAnsiTheme="minorHAnsi" w:cs="Arial"/>
          <w:color w:val="000000"/>
          <w:sz w:val="22"/>
          <w:szCs w:val="22"/>
          <w:shd w:val="clear" w:color="auto" w:fill="FFFFFF"/>
        </w:rPr>
        <w:t>President and CEO of Gulf Canada</w:t>
      </w:r>
      <w:r>
        <w:rPr>
          <w:rFonts w:asciiTheme="minorHAnsi" w:hAnsiTheme="minorHAnsi" w:cs="Arial"/>
          <w:color w:val="000000"/>
          <w:sz w:val="22"/>
          <w:szCs w:val="22"/>
          <w:shd w:val="clear" w:color="auto" w:fill="FFFFFF"/>
        </w:rPr>
        <w:t xml:space="preserve"> Resources Ltd.</w:t>
      </w:r>
      <w:r w:rsidR="00B15607">
        <w:rPr>
          <w:rFonts w:asciiTheme="minorHAnsi" w:hAnsiTheme="minorHAnsi" w:cs="Arial"/>
          <w:color w:val="000000"/>
          <w:sz w:val="22"/>
          <w:szCs w:val="22"/>
          <w:shd w:val="clear" w:color="auto" w:fill="FFFFFF"/>
        </w:rPr>
        <w:t>, one of the “big four” oil companies</w:t>
      </w:r>
      <w:r>
        <w:rPr>
          <w:rFonts w:asciiTheme="minorHAnsi" w:hAnsiTheme="minorHAnsi" w:cs="Arial"/>
          <w:color w:val="000000"/>
          <w:sz w:val="22"/>
          <w:szCs w:val="22"/>
          <w:shd w:val="clear" w:color="auto" w:fill="FFFFFF"/>
        </w:rPr>
        <w:t xml:space="preserve"> </w:t>
      </w:r>
      <w:r w:rsidR="008018B4">
        <w:rPr>
          <w:rFonts w:asciiTheme="minorHAnsi" w:hAnsiTheme="minorHAnsi" w:cs="Arial"/>
          <w:color w:val="000000"/>
          <w:sz w:val="22"/>
          <w:szCs w:val="22"/>
          <w:shd w:val="clear" w:color="auto" w:fill="FFFFFF"/>
        </w:rPr>
        <w:t xml:space="preserve">that existed </w:t>
      </w:r>
      <w:r>
        <w:rPr>
          <w:rFonts w:asciiTheme="minorHAnsi" w:hAnsiTheme="minorHAnsi" w:cs="Arial"/>
          <w:color w:val="000000"/>
          <w:sz w:val="22"/>
          <w:szCs w:val="22"/>
          <w:shd w:val="clear" w:color="auto" w:fill="FFFFFF"/>
        </w:rPr>
        <w:t>prior to its acquisition by Conoco</w:t>
      </w:r>
      <w:r w:rsidR="007B0AB9">
        <w:rPr>
          <w:rFonts w:asciiTheme="minorHAnsi" w:hAnsiTheme="minorHAnsi" w:cs="Arial"/>
          <w:color w:val="000000"/>
          <w:sz w:val="22"/>
          <w:szCs w:val="22"/>
          <w:shd w:val="clear" w:color="auto" w:fill="FFFFFF"/>
        </w:rPr>
        <w:t xml:space="preserve"> Inc</w:t>
      </w:r>
      <w:r w:rsidR="00B15607">
        <w:rPr>
          <w:rFonts w:asciiTheme="minorHAnsi" w:hAnsiTheme="minorHAnsi" w:cs="Arial"/>
          <w:color w:val="000000"/>
          <w:sz w:val="22"/>
          <w:szCs w:val="22"/>
          <w:shd w:val="clear" w:color="auto" w:fill="FFFFFF"/>
        </w:rPr>
        <w:t>.</w:t>
      </w:r>
      <w:r w:rsidR="007B0AB9">
        <w:rPr>
          <w:rFonts w:asciiTheme="minorHAnsi" w:hAnsiTheme="minorHAnsi" w:cs="Arial"/>
          <w:color w:val="000000"/>
          <w:sz w:val="22"/>
          <w:szCs w:val="22"/>
          <w:shd w:val="clear" w:color="auto" w:fill="FFFFFF"/>
        </w:rPr>
        <w:t xml:space="preserve"> Bryan served as Chairman and CEO of numerous oil and gas companies in addition to </w:t>
      </w:r>
      <w:r w:rsidR="00F50944">
        <w:rPr>
          <w:rFonts w:asciiTheme="minorHAnsi" w:hAnsiTheme="minorHAnsi" w:cs="Arial"/>
          <w:color w:val="000000"/>
          <w:sz w:val="22"/>
          <w:szCs w:val="22"/>
          <w:shd w:val="clear" w:color="auto" w:fill="FFFFFF"/>
        </w:rPr>
        <w:t xml:space="preserve">leadership positions </w:t>
      </w:r>
      <w:r w:rsidR="007B0AB9">
        <w:rPr>
          <w:rFonts w:asciiTheme="minorHAnsi" w:hAnsiTheme="minorHAnsi" w:cs="Arial"/>
          <w:color w:val="000000"/>
          <w:sz w:val="22"/>
          <w:szCs w:val="22"/>
          <w:shd w:val="clear" w:color="auto" w:fill="FFFFFF"/>
        </w:rPr>
        <w:t>in the financial services industry.</w:t>
      </w:r>
      <w:r w:rsidR="00905BB1">
        <w:rPr>
          <w:rFonts w:asciiTheme="minorHAnsi" w:hAnsiTheme="minorHAnsi" w:cs="Arial"/>
          <w:color w:val="000000"/>
          <w:sz w:val="22"/>
          <w:szCs w:val="22"/>
          <w:shd w:val="clear" w:color="auto" w:fill="FFFFFF"/>
        </w:rPr>
        <w:t xml:space="preserve"> </w:t>
      </w:r>
    </w:p>
    <w:p w14:paraId="21BF49A4" w14:textId="1283FDF5" w:rsidR="009E23DA" w:rsidRDefault="005965B1" w:rsidP="002F6905">
      <w:pPr>
        <w:pStyle w:val="NormalWeb"/>
        <w:spacing w:beforeAutospacing="0" w:after="280" w:afterAutospacing="0"/>
        <w:jc w:val="both"/>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 xml:space="preserve">Since 2015, </w:t>
      </w:r>
      <w:r w:rsidR="009E23DA">
        <w:rPr>
          <w:rFonts w:asciiTheme="minorHAnsi" w:hAnsiTheme="minorHAnsi" w:cs="Arial"/>
          <w:color w:val="000000"/>
          <w:sz w:val="22"/>
          <w:szCs w:val="22"/>
          <w:shd w:val="clear" w:color="auto" w:fill="FFFFFF"/>
        </w:rPr>
        <w:t xml:space="preserve">Mr. Lendrum </w:t>
      </w:r>
      <w:r w:rsidR="00905BB1">
        <w:rPr>
          <w:rFonts w:asciiTheme="minorHAnsi" w:hAnsiTheme="minorHAnsi" w:cs="Arial"/>
          <w:color w:val="000000"/>
          <w:sz w:val="22"/>
          <w:szCs w:val="22"/>
          <w:shd w:val="clear" w:color="auto" w:fill="FFFFFF"/>
        </w:rPr>
        <w:t xml:space="preserve">has served as </w:t>
      </w:r>
      <w:r>
        <w:rPr>
          <w:rFonts w:asciiTheme="minorHAnsi" w:hAnsiTheme="minorHAnsi" w:cs="Arial"/>
          <w:color w:val="000000"/>
          <w:sz w:val="22"/>
          <w:szCs w:val="22"/>
          <w:shd w:val="clear" w:color="auto" w:fill="FFFFFF"/>
        </w:rPr>
        <w:t>the Chairman of Nuevo Midstream Dos, LLC, a company actively pursuing midstream projects in the primary energy basins of the U.S. Previously, Lendrum served as President, CEO and Director of Nuevo Midstream Company and Chairman of Torch Energy Advisors, Inc., in addition to various executive and board-level positions in the oil and gas industry.</w:t>
      </w:r>
    </w:p>
    <w:p w14:paraId="596C2FB5" w14:textId="615BCE3B" w:rsidR="00C35353" w:rsidRDefault="00B15607" w:rsidP="002F6905">
      <w:pPr>
        <w:pStyle w:val="NormalWeb"/>
        <w:spacing w:beforeAutospacing="0" w:after="280" w:afterAutospacing="0"/>
        <w:jc w:val="both"/>
        <w:rPr>
          <w:rFonts w:asciiTheme="minorHAnsi" w:hAnsiTheme="minorHAnsi" w:cs="Arial"/>
          <w:color w:val="000000"/>
          <w:sz w:val="22"/>
          <w:szCs w:val="22"/>
          <w:shd w:val="clear" w:color="auto" w:fill="FFFFFF"/>
        </w:rPr>
      </w:pPr>
      <w:r w:rsidRPr="00B15607">
        <w:rPr>
          <w:rFonts w:asciiTheme="minorHAnsi" w:hAnsiTheme="minorHAnsi" w:cs="Arial"/>
          <w:color w:val="000000"/>
          <w:sz w:val="22"/>
          <w:szCs w:val="22"/>
          <w:shd w:val="clear" w:color="auto" w:fill="FFFFFF"/>
        </w:rPr>
        <w:t>“</w:t>
      </w:r>
      <w:r w:rsidR="005965B1">
        <w:rPr>
          <w:rFonts w:asciiTheme="minorHAnsi" w:hAnsiTheme="minorHAnsi" w:cs="Arial"/>
          <w:color w:val="000000"/>
          <w:sz w:val="22"/>
          <w:szCs w:val="22"/>
          <w:shd w:val="clear" w:color="auto" w:fill="FFFFFF"/>
        </w:rPr>
        <w:t xml:space="preserve">J.P. and Jay’s </w:t>
      </w:r>
      <w:r w:rsidR="00FF0C45">
        <w:rPr>
          <w:rFonts w:asciiTheme="minorHAnsi" w:hAnsiTheme="minorHAnsi" w:cs="Arial"/>
          <w:color w:val="000000"/>
          <w:sz w:val="22"/>
          <w:szCs w:val="22"/>
          <w:shd w:val="clear" w:color="auto" w:fill="FFFFFF"/>
        </w:rPr>
        <w:t xml:space="preserve">exceptional </w:t>
      </w:r>
      <w:r w:rsidR="005965B1">
        <w:rPr>
          <w:rFonts w:asciiTheme="minorHAnsi" w:hAnsiTheme="minorHAnsi" w:cs="Arial"/>
          <w:color w:val="000000"/>
          <w:sz w:val="22"/>
          <w:szCs w:val="22"/>
          <w:shd w:val="clear" w:color="auto" w:fill="FFFFFF"/>
        </w:rPr>
        <w:t xml:space="preserve">international </w:t>
      </w:r>
      <w:r w:rsidR="00FF0C45">
        <w:rPr>
          <w:rFonts w:asciiTheme="minorHAnsi" w:hAnsiTheme="minorHAnsi" w:cs="Arial"/>
          <w:color w:val="000000"/>
          <w:sz w:val="22"/>
          <w:szCs w:val="22"/>
          <w:shd w:val="clear" w:color="auto" w:fill="FFFFFF"/>
        </w:rPr>
        <w:t>oil and gas background</w:t>
      </w:r>
      <w:r w:rsidR="005965B1">
        <w:rPr>
          <w:rFonts w:asciiTheme="minorHAnsi" w:hAnsiTheme="minorHAnsi" w:cs="Arial"/>
          <w:color w:val="000000"/>
          <w:sz w:val="22"/>
          <w:szCs w:val="22"/>
          <w:shd w:val="clear" w:color="auto" w:fill="FFFFFF"/>
        </w:rPr>
        <w:t>s</w:t>
      </w:r>
      <w:r w:rsidR="005965B1" w:rsidRPr="005965B1">
        <w:rPr>
          <w:rFonts w:asciiTheme="minorHAnsi" w:hAnsiTheme="minorHAnsi" w:cs="Arial"/>
          <w:color w:val="000000"/>
          <w:sz w:val="22"/>
          <w:szCs w:val="22"/>
          <w:shd w:val="clear" w:color="auto" w:fill="FFFFFF"/>
        </w:rPr>
        <w:t xml:space="preserve"> </w:t>
      </w:r>
      <w:r w:rsidR="005965B1" w:rsidRPr="00B15607">
        <w:rPr>
          <w:rFonts w:asciiTheme="minorHAnsi" w:hAnsiTheme="minorHAnsi" w:cs="Arial"/>
          <w:color w:val="000000"/>
          <w:sz w:val="22"/>
          <w:szCs w:val="22"/>
          <w:shd w:val="clear" w:color="auto" w:fill="FFFFFF"/>
        </w:rPr>
        <w:t xml:space="preserve">make </w:t>
      </w:r>
      <w:r w:rsidR="005965B1">
        <w:rPr>
          <w:rFonts w:asciiTheme="minorHAnsi" w:hAnsiTheme="minorHAnsi" w:cs="Arial"/>
          <w:color w:val="000000"/>
          <w:sz w:val="22"/>
          <w:szCs w:val="22"/>
          <w:shd w:val="clear" w:color="auto" w:fill="FFFFFF"/>
        </w:rPr>
        <w:t>them</w:t>
      </w:r>
      <w:r w:rsidR="005965B1" w:rsidRPr="00B15607">
        <w:rPr>
          <w:rFonts w:asciiTheme="minorHAnsi" w:hAnsiTheme="minorHAnsi" w:cs="Arial"/>
          <w:color w:val="000000"/>
          <w:sz w:val="22"/>
          <w:szCs w:val="22"/>
          <w:shd w:val="clear" w:color="auto" w:fill="FFFFFF"/>
        </w:rPr>
        <w:t xml:space="preserve"> </w:t>
      </w:r>
      <w:r w:rsidR="005965B1">
        <w:rPr>
          <w:rFonts w:asciiTheme="minorHAnsi" w:hAnsiTheme="minorHAnsi" w:cs="Arial"/>
          <w:color w:val="000000"/>
          <w:sz w:val="22"/>
          <w:szCs w:val="22"/>
          <w:shd w:val="clear" w:color="auto" w:fill="FFFFFF"/>
        </w:rPr>
        <w:t>highly</w:t>
      </w:r>
      <w:r w:rsidR="005965B1" w:rsidRPr="00B15607">
        <w:rPr>
          <w:rFonts w:asciiTheme="minorHAnsi" w:hAnsiTheme="minorHAnsi" w:cs="Arial"/>
          <w:color w:val="000000"/>
          <w:sz w:val="22"/>
          <w:szCs w:val="22"/>
          <w:shd w:val="clear" w:color="auto" w:fill="FFFFFF"/>
        </w:rPr>
        <w:t xml:space="preserve"> valuable addition</w:t>
      </w:r>
      <w:r w:rsidR="0081111A">
        <w:rPr>
          <w:rFonts w:asciiTheme="minorHAnsi" w:hAnsiTheme="minorHAnsi" w:cs="Arial"/>
          <w:color w:val="000000"/>
          <w:sz w:val="22"/>
          <w:szCs w:val="22"/>
          <w:shd w:val="clear" w:color="auto" w:fill="FFFFFF"/>
        </w:rPr>
        <w:t>s</w:t>
      </w:r>
      <w:r w:rsidR="005965B1" w:rsidRPr="00B15607">
        <w:rPr>
          <w:rFonts w:asciiTheme="minorHAnsi" w:hAnsiTheme="minorHAnsi" w:cs="Arial"/>
          <w:color w:val="000000"/>
          <w:sz w:val="22"/>
          <w:szCs w:val="22"/>
          <w:shd w:val="clear" w:color="auto" w:fill="FFFFFF"/>
        </w:rPr>
        <w:t xml:space="preserve"> to our board as</w:t>
      </w:r>
      <w:r w:rsidR="005965B1">
        <w:rPr>
          <w:rFonts w:asciiTheme="minorHAnsi" w:hAnsiTheme="minorHAnsi" w:cs="Arial"/>
          <w:color w:val="000000"/>
          <w:sz w:val="22"/>
          <w:szCs w:val="22"/>
          <w:shd w:val="clear" w:color="auto" w:fill="FFFFFF"/>
        </w:rPr>
        <w:t xml:space="preserve"> </w:t>
      </w:r>
      <w:r w:rsidR="0081111A">
        <w:rPr>
          <w:rFonts w:asciiTheme="minorHAnsi" w:hAnsiTheme="minorHAnsi" w:cs="Arial"/>
          <w:color w:val="000000"/>
          <w:sz w:val="22"/>
          <w:szCs w:val="22"/>
          <w:shd w:val="clear" w:color="auto" w:fill="FFFFFF"/>
        </w:rPr>
        <w:t>we</w:t>
      </w:r>
      <w:r w:rsidR="005965B1">
        <w:rPr>
          <w:rFonts w:asciiTheme="minorHAnsi" w:hAnsiTheme="minorHAnsi" w:cs="Arial"/>
          <w:color w:val="000000"/>
          <w:sz w:val="22"/>
          <w:szCs w:val="22"/>
          <w:shd w:val="clear" w:color="auto" w:fill="FFFFFF"/>
        </w:rPr>
        <w:t xml:space="preserve"> </w:t>
      </w:r>
      <w:r w:rsidR="005965B1" w:rsidRPr="00B15607">
        <w:rPr>
          <w:rFonts w:asciiTheme="minorHAnsi" w:hAnsiTheme="minorHAnsi" w:cs="Arial"/>
          <w:color w:val="000000"/>
          <w:sz w:val="22"/>
          <w:szCs w:val="22"/>
          <w:shd w:val="clear" w:color="auto" w:fill="FFFFFF"/>
        </w:rPr>
        <w:t xml:space="preserve">prepare for </w:t>
      </w:r>
      <w:r w:rsidR="005965B1">
        <w:rPr>
          <w:rFonts w:asciiTheme="minorHAnsi" w:hAnsiTheme="minorHAnsi" w:cs="Arial"/>
          <w:color w:val="000000"/>
          <w:sz w:val="22"/>
          <w:szCs w:val="22"/>
          <w:shd w:val="clear" w:color="auto" w:fill="FFFFFF"/>
        </w:rPr>
        <w:t>our next stage of growth</w:t>
      </w:r>
      <w:r w:rsidR="005965B1" w:rsidRPr="00B15607">
        <w:rPr>
          <w:rFonts w:asciiTheme="minorHAnsi" w:hAnsiTheme="minorHAnsi" w:cs="Arial"/>
          <w:color w:val="000000"/>
          <w:sz w:val="22"/>
          <w:szCs w:val="22"/>
          <w:shd w:val="clear" w:color="auto" w:fill="FFFFFF"/>
        </w:rPr>
        <w:t xml:space="preserve"> as a public company,” said </w:t>
      </w:r>
      <w:r w:rsidR="005965B1">
        <w:rPr>
          <w:rFonts w:asciiTheme="minorHAnsi" w:hAnsiTheme="minorHAnsi" w:cs="Arial"/>
          <w:color w:val="000000"/>
          <w:sz w:val="22"/>
          <w:szCs w:val="22"/>
          <w:shd w:val="clear" w:color="auto" w:fill="FFFFFF"/>
        </w:rPr>
        <w:t>Mehran Ehsan</w:t>
      </w:r>
      <w:r w:rsidR="005965B1" w:rsidRPr="00B15607">
        <w:rPr>
          <w:rFonts w:asciiTheme="minorHAnsi" w:hAnsiTheme="minorHAnsi" w:cs="Arial"/>
          <w:color w:val="000000"/>
          <w:sz w:val="22"/>
          <w:szCs w:val="22"/>
          <w:shd w:val="clear" w:color="auto" w:fill="FFFFFF"/>
        </w:rPr>
        <w:t xml:space="preserve">, </w:t>
      </w:r>
      <w:r w:rsidR="0081111A">
        <w:rPr>
          <w:rFonts w:asciiTheme="minorHAnsi" w:hAnsiTheme="minorHAnsi" w:cs="Arial"/>
          <w:color w:val="000000"/>
          <w:sz w:val="22"/>
          <w:szCs w:val="22"/>
          <w:shd w:val="clear" w:color="auto" w:fill="FFFFFF"/>
        </w:rPr>
        <w:t>President and CEO of Permex Petroleum. “Their</w:t>
      </w:r>
      <w:r w:rsidR="00FF0C45">
        <w:rPr>
          <w:rFonts w:asciiTheme="minorHAnsi" w:hAnsiTheme="minorHAnsi" w:cs="Arial"/>
          <w:color w:val="000000"/>
          <w:sz w:val="22"/>
          <w:szCs w:val="22"/>
          <w:shd w:val="clear" w:color="auto" w:fill="FFFFFF"/>
        </w:rPr>
        <w:t xml:space="preserve"> </w:t>
      </w:r>
      <w:r w:rsidR="0081111A" w:rsidRPr="00B15607">
        <w:rPr>
          <w:rFonts w:asciiTheme="minorHAnsi" w:hAnsiTheme="minorHAnsi" w:cs="Arial"/>
          <w:color w:val="000000"/>
          <w:sz w:val="22"/>
          <w:szCs w:val="22"/>
          <w:shd w:val="clear" w:color="auto" w:fill="FFFFFF"/>
        </w:rPr>
        <w:t xml:space="preserve">deep experience </w:t>
      </w:r>
      <w:r w:rsidR="007562AF">
        <w:rPr>
          <w:rFonts w:asciiTheme="minorHAnsi" w:hAnsiTheme="minorHAnsi" w:cs="Arial"/>
          <w:color w:val="000000"/>
          <w:sz w:val="22"/>
          <w:szCs w:val="22"/>
          <w:shd w:val="clear" w:color="auto" w:fill="FFFFFF"/>
        </w:rPr>
        <w:t xml:space="preserve">in </w:t>
      </w:r>
      <w:r w:rsidR="0081111A" w:rsidRPr="00B15607">
        <w:rPr>
          <w:rFonts w:asciiTheme="minorHAnsi" w:hAnsiTheme="minorHAnsi" w:cs="Arial"/>
          <w:color w:val="000000"/>
          <w:sz w:val="22"/>
          <w:szCs w:val="22"/>
          <w:shd w:val="clear" w:color="auto" w:fill="FFFFFF"/>
        </w:rPr>
        <w:t>managing public companies</w:t>
      </w:r>
      <w:r w:rsidR="0081111A">
        <w:rPr>
          <w:rFonts w:asciiTheme="minorHAnsi" w:hAnsiTheme="minorHAnsi" w:cs="Arial"/>
          <w:color w:val="000000"/>
          <w:sz w:val="22"/>
          <w:szCs w:val="22"/>
          <w:shd w:val="clear" w:color="auto" w:fill="FFFFFF"/>
        </w:rPr>
        <w:t xml:space="preserve"> at the executive and board level</w:t>
      </w:r>
      <w:r w:rsidR="007562AF">
        <w:rPr>
          <w:rFonts w:asciiTheme="minorHAnsi" w:hAnsiTheme="minorHAnsi" w:cs="Arial"/>
          <w:color w:val="000000"/>
          <w:sz w:val="22"/>
          <w:szCs w:val="22"/>
          <w:shd w:val="clear" w:color="auto" w:fill="FFFFFF"/>
        </w:rPr>
        <w:t>s</w:t>
      </w:r>
      <w:r w:rsidR="0081111A">
        <w:rPr>
          <w:rFonts w:asciiTheme="minorHAnsi" w:hAnsiTheme="minorHAnsi" w:cs="Arial"/>
          <w:color w:val="000000"/>
          <w:sz w:val="22"/>
          <w:szCs w:val="22"/>
          <w:shd w:val="clear" w:color="auto" w:fill="FFFFFF"/>
        </w:rPr>
        <w:t>, as well as their</w:t>
      </w:r>
      <w:r w:rsidR="0081111A" w:rsidRPr="00B15607">
        <w:rPr>
          <w:rFonts w:asciiTheme="minorHAnsi" w:hAnsiTheme="minorHAnsi" w:cs="Arial"/>
          <w:color w:val="000000"/>
          <w:sz w:val="22"/>
          <w:szCs w:val="22"/>
          <w:shd w:val="clear" w:color="auto" w:fill="FFFFFF"/>
        </w:rPr>
        <w:t xml:space="preserve"> </w:t>
      </w:r>
      <w:r w:rsidR="00FF0C45">
        <w:rPr>
          <w:rFonts w:asciiTheme="minorHAnsi" w:hAnsiTheme="minorHAnsi" w:cs="Arial"/>
          <w:color w:val="000000"/>
          <w:sz w:val="22"/>
          <w:szCs w:val="22"/>
          <w:shd w:val="clear" w:color="auto" w:fill="FFFFFF"/>
        </w:rPr>
        <w:t>combined</w:t>
      </w:r>
      <w:r w:rsidRPr="00B15607">
        <w:rPr>
          <w:rFonts w:asciiTheme="minorHAnsi" w:hAnsiTheme="minorHAnsi" w:cs="Arial"/>
          <w:color w:val="000000"/>
          <w:sz w:val="22"/>
          <w:szCs w:val="22"/>
          <w:shd w:val="clear" w:color="auto" w:fill="FFFFFF"/>
        </w:rPr>
        <w:t xml:space="preserve"> expertise</w:t>
      </w:r>
      <w:r w:rsidR="00FF0C45">
        <w:rPr>
          <w:rFonts w:asciiTheme="minorHAnsi" w:hAnsiTheme="minorHAnsi" w:cs="Arial"/>
          <w:color w:val="000000"/>
          <w:sz w:val="22"/>
          <w:szCs w:val="22"/>
          <w:shd w:val="clear" w:color="auto" w:fill="FFFFFF"/>
        </w:rPr>
        <w:t xml:space="preserve"> in</w:t>
      </w:r>
      <w:r w:rsidRPr="00B15607">
        <w:rPr>
          <w:rFonts w:asciiTheme="minorHAnsi" w:hAnsiTheme="minorHAnsi" w:cs="Arial"/>
          <w:color w:val="000000"/>
          <w:sz w:val="22"/>
          <w:szCs w:val="22"/>
          <w:shd w:val="clear" w:color="auto" w:fill="FFFFFF"/>
        </w:rPr>
        <w:t xml:space="preserve"> </w:t>
      </w:r>
      <w:r w:rsidR="00FF0C45">
        <w:rPr>
          <w:rFonts w:asciiTheme="minorHAnsi" w:hAnsiTheme="minorHAnsi" w:cs="Arial"/>
          <w:color w:val="000000"/>
          <w:sz w:val="22"/>
          <w:szCs w:val="22"/>
          <w:shd w:val="clear" w:color="auto" w:fill="FFFFFF"/>
        </w:rPr>
        <w:t>restructuring</w:t>
      </w:r>
      <w:r w:rsidR="0081111A">
        <w:rPr>
          <w:rFonts w:asciiTheme="minorHAnsi" w:hAnsiTheme="minorHAnsi" w:cs="Arial"/>
          <w:color w:val="000000"/>
          <w:sz w:val="22"/>
          <w:szCs w:val="22"/>
          <w:shd w:val="clear" w:color="auto" w:fill="FFFFFF"/>
        </w:rPr>
        <w:t xml:space="preserve"> </w:t>
      </w:r>
      <w:r w:rsidRPr="00B15607">
        <w:rPr>
          <w:rFonts w:asciiTheme="minorHAnsi" w:hAnsiTheme="minorHAnsi" w:cs="Arial"/>
          <w:color w:val="000000"/>
          <w:sz w:val="22"/>
          <w:szCs w:val="22"/>
          <w:shd w:val="clear" w:color="auto" w:fill="FFFFFF"/>
        </w:rPr>
        <w:t>and go-to-market strategy</w:t>
      </w:r>
      <w:r w:rsidR="007562AF">
        <w:rPr>
          <w:rFonts w:asciiTheme="minorHAnsi" w:hAnsiTheme="minorHAnsi" w:cs="Arial"/>
          <w:color w:val="000000"/>
          <w:sz w:val="22"/>
          <w:szCs w:val="22"/>
          <w:shd w:val="clear" w:color="auto" w:fill="FFFFFF"/>
        </w:rPr>
        <w:t>,</w:t>
      </w:r>
      <w:r w:rsidR="0081111A">
        <w:rPr>
          <w:rFonts w:asciiTheme="minorHAnsi" w:hAnsiTheme="minorHAnsi" w:cs="Arial"/>
          <w:color w:val="000000"/>
          <w:sz w:val="22"/>
          <w:szCs w:val="22"/>
          <w:shd w:val="clear" w:color="auto" w:fill="FFFFFF"/>
        </w:rPr>
        <w:t xml:space="preserve"> will prove to be invaluable as</w:t>
      </w:r>
      <w:r w:rsidRPr="00B15607">
        <w:rPr>
          <w:rFonts w:asciiTheme="minorHAnsi" w:hAnsiTheme="minorHAnsi" w:cs="Arial"/>
          <w:color w:val="000000"/>
          <w:sz w:val="22"/>
          <w:szCs w:val="22"/>
          <w:shd w:val="clear" w:color="auto" w:fill="FFFFFF"/>
        </w:rPr>
        <w:t xml:space="preserve"> </w:t>
      </w:r>
      <w:r w:rsidR="0081111A">
        <w:rPr>
          <w:rFonts w:asciiTheme="minorHAnsi" w:hAnsiTheme="minorHAnsi" w:cs="Arial"/>
          <w:color w:val="000000"/>
          <w:sz w:val="22"/>
          <w:szCs w:val="22"/>
          <w:shd w:val="clear" w:color="auto" w:fill="FFFFFF"/>
        </w:rPr>
        <w:t>we scale our operations. We look forward to t</w:t>
      </w:r>
      <w:r w:rsidR="00FF0C45">
        <w:rPr>
          <w:rFonts w:asciiTheme="minorHAnsi" w:hAnsiTheme="minorHAnsi" w:cs="Arial"/>
          <w:color w:val="000000"/>
          <w:sz w:val="22"/>
          <w:szCs w:val="22"/>
          <w:shd w:val="clear" w:color="auto" w:fill="FFFFFF"/>
        </w:rPr>
        <w:t>heir</w:t>
      </w:r>
      <w:r w:rsidRPr="00B15607">
        <w:rPr>
          <w:rFonts w:asciiTheme="minorHAnsi" w:hAnsiTheme="minorHAnsi" w:cs="Arial"/>
          <w:color w:val="000000"/>
          <w:sz w:val="22"/>
          <w:szCs w:val="22"/>
          <w:shd w:val="clear" w:color="auto" w:fill="FFFFFF"/>
        </w:rPr>
        <w:t xml:space="preserve"> presence </w:t>
      </w:r>
      <w:r w:rsidR="0081111A">
        <w:rPr>
          <w:rFonts w:asciiTheme="minorHAnsi" w:hAnsiTheme="minorHAnsi" w:cs="Arial"/>
          <w:color w:val="000000"/>
          <w:sz w:val="22"/>
          <w:szCs w:val="22"/>
          <w:shd w:val="clear" w:color="auto" w:fill="FFFFFF"/>
        </w:rPr>
        <w:t xml:space="preserve">on our leadership team through Permex’s acceleration, </w:t>
      </w:r>
      <w:r w:rsidRPr="00B15607">
        <w:rPr>
          <w:rFonts w:asciiTheme="minorHAnsi" w:hAnsiTheme="minorHAnsi" w:cs="Arial"/>
          <w:color w:val="000000"/>
          <w:sz w:val="22"/>
          <w:szCs w:val="22"/>
          <w:shd w:val="clear" w:color="auto" w:fill="FFFFFF"/>
        </w:rPr>
        <w:t xml:space="preserve">growth and speed adoption </w:t>
      </w:r>
      <w:r w:rsidR="009E23DA">
        <w:rPr>
          <w:rFonts w:asciiTheme="minorHAnsi" w:hAnsiTheme="minorHAnsi" w:cs="Arial"/>
          <w:color w:val="000000"/>
          <w:sz w:val="22"/>
          <w:szCs w:val="22"/>
          <w:shd w:val="clear" w:color="auto" w:fill="FFFFFF"/>
        </w:rPr>
        <w:t xml:space="preserve">in drilling programs to </w:t>
      </w:r>
      <w:r w:rsidR="000A201A">
        <w:rPr>
          <w:rFonts w:asciiTheme="minorHAnsi" w:hAnsiTheme="minorHAnsi" w:cs="Arial"/>
          <w:color w:val="000000"/>
          <w:sz w:val="22"/>
          <w:szCs w:val="22"/>
          <w:shd w:val="clear" w:color="auto" w:fill="FFFFFF"/>
        </w:rPr>
        <w:t xml:space="preserve">realize </w:t>
      </w:r>
      <w:r w:rsidR="009E23DA">
        <w:rPr>
          <w:rFonts w:asciiTheme="minorHAnsi" w:hAnsiTheme="minorHAnsi" w:cs="Arial"/>
          <w:color w:val="000000"/>
          <w:sz w:val="22"/>
          <w:szCs w:val="22"/>
          <w:shd w:val="clear" w:color="auto" w:fill="FFFFFF"/>
        </w:rPr>
        <w:t xml:space="preserve">the true potential of our </w:t>
      </w:r>
      <w:r w:rsidR="00D563FB">
        <w:rPr>
          <w:rFonts w:asciiTheme="minorHAnsi" w:hAnsiTheme="minorHAnsi" w:cs="Arial"/>
          <w:color w:val="000000"/>
          <w:sz w:val="22"/>
          <w:szCs w:val="22"/>
          <w:shd w:val="clear" w:color="auto" w:fill="FFFFFF"/>
        </w:rPr>
        <w:t xml:space="preserve">expanding footprint of </w:t>
      </w:r>
      <w:r w:rsidR="009E23DA">
        <w:rPr>
          <w:rFonts w:asciiTheme="minorHAnsi" w:hAnsiTheme="minorHAnsi" w:cs="Arial"/>
          <w:color w:val="000000"/>
          <w:sz w:val="22"/>
          <w:szCs w:val="22"/>
          <w:shd w:val="clear" w:color="auto" w:fill="FFFFFF"/>
        </w:rPr>
        <w:t>reserves.”</w:t>
      </w:r>
    </w:p>
    <w:p w14:paraId="62A55360" w14:textId="195FE0F1" w:rsidR="00B15607" w:rsidRDefault="008740E4" w:rsidP="002F6905">
      <w:pPr>
        <w:pStyle w:val="NormalWeb"/>
        <w:spacing w:beforeAutospacing="0" w:after="280" w:afterAutospacing="0"/>
        <w:jc w:val="both"/>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 xml:space="preserve">Mr. </w:t>
      </w:r>
      <w:r w:rsidR="009E23DA">
        <w:rPr>
          <w:rFonts w:asciiTheme="minorHAnsi" w:hAnsiTheme="minorHAnsi" w:cs="Arial"/>
          <w:color w:val="000000"/>
          <w:sz w:val="22"/>
          <w:szCs w:val="22"/>
          <w:shd w:val="clear" w:color="auto" w:fill="FFFFFF"/>
        </w:rPr>
        <w:t>Bryan comment</w:t>
      </w:r>
      <w:r>
        <w:rPr>
          <w:rFonts w:asciiTheme="minorHAnsi" w:hAnsiTheme="minorHAnsi" w:cs="Arial"/>
          <w:color w:val="000000"/>
          <w:sz w:val="22"/>
          <w:szCs w:val="22"/>
          <w:shd w:val="clear" w:color="auto" w:fill="FFFFFF"/>
        </w:rPr>
        <w:t>ed: “</w:t>
      </w:r>
      <w:r w:rsidR="00752617">
        <w:rPr>
          <w:rFonts w:asciiTheme="minorHAnsi" w:hAnsiTheme="minorHAnsi" w:cs="Arial"/>
          <w:color w:val="000000"/>
          <w:sz w:val="22"/>
          <w:szCs w:val="22"/>
          <w:shd w:val="clear" w:color="auto" w:fill="FFFFFF"/>
        </w:rPr>
        <w:t xml:space="preserve">Permex stands to greatly benefit from its evolving position within the North American oil and gas market. </w:t>
      </w:r>
      <w:r w:rsidR="00765F3C">
        <w:rPr>
          <w:rFonts w:asciiTheme="minorHAnsi" w:hAnsiTheme="minorHAnsi" w:cs="Arial"/>
          <w:color w:val="000000"/>
          <w:sz w:val="22"/>
          <w:szCs w:val="22"/>
          <w:shd w:val="clear" w:color="auto" w:fill="FFFFFF"/>
        </w:rPr>
        <w:t xml:space="preserve">I believe </w:t>
      </w:r>
      <w:r w:rsidR="00F51EA7">
        <w:rPr>
          <w:rFonts w:asciiTheme="minorHAnsi" w:hAnsiTheme="minorHAnsi" w:cs="Arial"/>
          <w:color w:val="000000"/>
          <w:sz w:val="22"/>
          <w:szCs w:val="22"/>
          <w:shd w:val="clear" w:color="auto" w:fill="FFFFFF"/>
        </w:rPr>
        <w:t>the experience I gained working at the forefront of the industry</w:t>
      </w:r>
      <w:r w:rsidR="00E003C8">
        <w:rPr>
          <w:rFonts w:asciiTheme="minorHAnsi" w:hAnsiTheme="minorHAnsi" w:cs="Arial"/>
          <w:color w:val="000000"/>
          <w:sz w:val="22"/>
          <w:szCs w:val="22"/>
          <w:shd w:val="clear" w:color="auto" w:fill="FFFFFF"/>
        </w:rPr>
        <w:t>,</w:t>
      </w:r>
      <w:r w:rsidR="00F51EA7">
        <w:rPr>
          <w:rFonts w:asciiTheme="minorHAnsi" w:hAnsiTheme="minorHAnsi" w:cs="Arial"/>
          <w:color w:val="000000"/>
          <w:sz w:val="22"/>
          <w:szCs w:val="22"/>
          <w:shd w:val="clear" w:color="auto" w:fill="FFFFFF"/>
        </w:rPr>
        <w:t xml:space="preserve"> </w:t>
      </w:r>
      <w:r w:rsidR="00E003C8">
        <w:rPr>
          <w:rFonts w:asciiTheme="minorHAnsi" w:hAnsiTheme="minorHAnsi" w:cs="Arial"/>
          <w:color w:val="000000"/>
          <w:sz w:val="22"/>
          <w:szCs w:val="22"/>
          <w:shd w:val="clear" w:color="auto" w:fill="FFFFFF"/>
        </w:rPr>
        <w:t>including</w:t>
      </w:r>
      <w:r w:rsidR="00F51EA7">
        <w:rPr>
          <w:rFonts w:asciiTheme="minorHAnsi" w:hAnsiTheme="minorHAnsi" w:cs="Arial"/>
          <w:color w:val="000000"/>
          <w:sz w:val="22"/>
          <w:szCs w:val="22"/>
          <w:shd w:val="clear" w:color="auto" w:fill="FFFFFF"/>
        </w:rPr>
        <w:t xml:space="preserve"> my tenure at Gulf Canada</w:t>
      </w:r>
      <w:r w:rsidR="00E003C8">
        <w:rPr>
          <w:rFonts w:asciiTheme="minorHAnsi" w:hAnsiTheme="minorHAnsi" w:cs="Arial"/>
          <w:color w:val="000000"/>
          <w:sz w:val="22"/>
          <w:szCs w:val="22"/>
          <w:shd w:val="clear" w:color="auto" w:fill="FFFFFF"/>
        </w:rPr>
        <w:t xml:space="preserve">, </w:t>
      </w:r>
      <w:r w:rsidR="00F51EA7">
        <w:rPr>
          <w:rFonts w:asciiTheme="minorHAnsi" w:hAnsiTheme="minorHAnsi" w:cs="Arial"/>
          <w:color w:val="000000"/>
          <w:sz w:val="22"/>
          <w:szCs w:val="22"/>
          <w:shd w:val="clear" w:color="auto" w:fill="FFFFFF"/>
        </w:rPr>
        <w:t xml:space="preserve">will enable me to effectively </w:t>
      </w:r>
      <w:r w:rsidR="00A863C6">
        <w:rPr>
          <w:rFonts w:asciiTheme="minorHAnsi" w:hAnsiTheme="minorHAnsi" w:cs="Arial"/>
          <w:color w:val="000000"/>
          <w:sz w:val="22"/>
          <w:szCs w:val="22"/>
          <w:shd w:val="clear" w:color="auto" w:fill="FFFFFF"/>
        </w:rPr>
        <w:t>advise</w:t>
      </w:r>
      <w:r w:rsidR="00F51EA7">
        <w:rPr>
          <w:rFonts w:asciiTheme="minorHAnsi" w:hAnsiTheme="minorHAnsi" w:cs="Arial"/>
          <w:color w:val="000000"/>
          <w:sz w:val="22"/>
          <w:szCs w:val="22"/>
          <w:shd w:val="clear" w:color="auto" w:fill="FFFFFF"/>
        </w:rPr>
        <w:t xml:space="preserve"> the Permex </w:t>
      </w:r>
      <w:r w:rsidR="009A0091">
        <w:rPr>
          <w:rFonts w:asciiTheme="minorHAnsi" w:hAnsiTheme="minorHAnsi" w:cs="Arial"/>
          <w:color w:val="000000"/>
          <w:sz w:val="22"/>
          <w:szCs w:val="22"/>
          <w:shd w:val="clear" w:color="auto" w:fill="FFFFFF"/>
        </w:rPr>
        <w:t>management</w:t>
      </w:r>
      <w:r w:rsidR="00F51EA7">
        <w:rPr>
          <w:rFonts w:asciiTheme="minorHAnsi" w:hAnsiTheme="minorHAnsi" w:cs="Arial"/>
          <w:color w:val="000000"/>
          <w:sz w:val="22"/>
          <w:szCs w:val="22"/>
          <w:shd w:val="clear" w:color="auto" w:fill="FFFFFF"/>
        </w:rPr>
        <w:t xml:space="preserve"> team through what I anticipate will be a prosperous era for the company.”</w:t>
      </w:r>
    </w:p>
    <w:p w14:paraId="02EA641D" w14:textId="12620998" w:rsidR="00A863C6" w:rsidRDefault="009A0091" w:rsidP="002F6905">
      <w:pPr>
        <w:pStyle w:val="NormalWeb"/>
        <w:spacing w:beforeAutospacing="0" w:after="280" w:afterAutospacing="0"/>
        <w:jc w:val="both"/>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 xml:space="preserve">Mr. </w:t>
      </w:r>
      <w:r w:rsidR="009E23DA">
        <w:rPr>
          <w:rFonts w:asciiTheme="minorHAnsi" w:hAnsiTheme="minorHAnsi" w:cs="Arial"/>
          <w:color w:val="000000"/>
          <w:sz w:val="22"/>
          <w:szCs w:val="22"/>
          <w:shd w:val="clear" w:color="auto" w:fill="FFFFFF"/>
        </w:rPr>
        <w:t>Lendrum comment</w:t>
      </w:r>
      <w:r w:rsidR="00490A2C">
        <w:rPr>
          <w:rFonts w:asciiTheme="minorHAnsi" w:hAnsiTheme="minorHAnsi" w:cs="Arial"/>
          <w:color w:val="000000"/>
          <w:sz w:val="22"/>
          <w:szCs w:val="22"/>
          <w:shd w:val="clear" w:color="auto" w:fill="FFFFFF"/>
        </w:rPr>
        <w:t>ed</w:t>
      </w:r>
      <w:r>
        <w:rPr>
          <w:rFonts w:asciiTheme="minorHAnsi" w:hAnsiTheme="minorHAnsi" w:cs="Arial"/>
          <w:color w:val="000000"/>
          <w:sz w:val="22"/>
          <w:szCs w:val="22"/>
          <w:shd w:val="clear" w:color="auto" w:fill="FFFFFF"/>
        </w:rPr>
        <w:t xml:space="preserve">: “I look forward to the opportunity </w:t>
      </w:r>
      <w:r w:rsidR="00490A2C">
        <w:rPr>
          <w:rFonts w:asciiTheme="minorHAnsi" w:hAnsiTheme="minorHAnsi" w:cs="Arial"/>
          <w:color w:val="000000"/>
          <w:sz w:val="22"/>
          <w:szCs w:val="22"/>
          <w:shd w:val="clear" w:color="auto" w:fill="FFFFFF"/>
        </w:rPr>
        <w:t xml:space="preserve">to working closely with </w:t>
      </w:r>
      <w:r>
        <w:rPr>
          <w:rFonts w:asciiTheme="minorHAnsi" w:hAnsiTheme="minorHAnsi" w:cs="Arial"/>
          <w:color w:val="000000"/>
          <w:sz w:val="22"/>
          <w:szCs w:val="22"/>
          <w:shd w:val="clear" w:color="auto" w:fill="FFFFFF"/>
        </w:rPr>
        <w:t xml:space="preserve">the Permex </w:t>
      </w:r>
      <w:r w:rsidR="00490A2C">
        <w:rPr>
          <w:rFonts w:asciiTheme="minorHAnsi" w:hAnsiTheme="minorHAnsi" w:cs="Arial"/>
          <w:color w:val="000000"/>
          <w:sz w:val="22"/>
          <w:szCs w:val="22"/>
          <w:shd w:val="clear" w:color="auto" w:fill="FFFFFF"/>
        </w:rPr>
        <w:t xml:space="preserve">management </w:t>
      </w:r>
      <w:r>
        <w:rPr>
          <w:rFonts w:asciiTheme="minorHAnsi" w:hAnsiTheme="minorHAnsi" w:cs="Arial"/>
          <w:color w:val="000000"/>
          <w:sz w:val="22"/>
          <w:szCs w:val="22"/>
          <w:shd w:val="clear" w:color="auto" w:fill="FFFFFF"/>
        </w:rPr>
        <w:t xml:space="preserve">team as the company advances its </w:t>
      </w:r>
      <w:r w:rsidR="00490A2C">
        <w:rPr>
          <w:rFonts w:asciiTheme="minorHAnsi" w:hAnsiTheme="minorHAnsi" w:cs="Arial"/>
          <w:color w:val="000000"/>
          <w:sz w:val="22"/>
          <w:szCs w:val="22"/>
          <w:shd w:val="clear" w:color="auto" w:fill="FFFFFF"/>
        </w:rPr>
        <w:t xml:space="preserve">operational strategy. </w:t>
      </w:r>
      <w:r w:rsidR="00A863C6">
        <w:rPr>
          <w:rFonts w:asciiTheme="minorHAnsi" w:hAnsiTheme="minorHAnsi" w:cs="Arial"/>
          <w:color w:val="000000"/>
          <w:sz w:val="22"/>
          <w:szCs w:val="22"/>
          <w:shd w:val="clear" w:color="auto" w:fill="FFFFFF"/>
        </w:rPr>
        <w:t xml:space="preserve">Leveraging my experience in leading public companies through acquisition and development of </w:t>
      </w:r>
      <w:r w:rsidR="00A863C6" w:rsidRPr="00A863C6">
        <w:rPr>
          <w:rFonts w:asciiTheme="minorHAnsi" w:hAnsiTheme="minorHAnsi" w:cs="Arial"/>
          <w:color w:val="000000"/>
          <w:sz w:val="22"/>
          <w:szCs w:val="22"/>
          <w:shd w:val="clear" w:color="auto" w:fill="FFFFFF"/>
        </w:rPr>
        <w:t xml:space="preserve">oil and gas </w:t>
      </w:r>
      <w:r w:rsidR="00A863C6">
        <w:rPr>
          <w:rFonts w:asciiTheme="minorHAnsi" w:hAnsiTheme="minorHAnsi" w:cs="Arial"/>
          <w:color w:val="000000"/>
          <w:sz w:val="22"/>
          <w:szCs w:val="22"/>
          <w:shd w:val="clear" w:color="auto" w:fill="FFFFFF"/>
        </w:rPr>
        <w:t xml:space="preserve">producing </w:t>
      </w:r>
      <w:r w:rsidR="00A863C6" w:rsidRPr="00A863C6">
        <w:rPr>
          <w:rFonts w:asciiTheme="minorHAnsi" w:hAnsiTheme="minorHAnsi" w:cs="Arial"/>
          <w:color w:val="000000"/>
          <w:sz w:val="22"/>
          <w:szCs w:val="22"/>
          <w:shd w:val="clear" w:color="auto" w:fill="FFFFFF"/>
        </w:rPr>
        <w:t>properties</w:t>
      </w:r>
      <w:r w:rsidR="00A863C6">
        <w:rPr>
          <w:rFonts w:asciiTheme="minorHAnsi" w:hAnsiTheme="minorHAnsi" w:cs="Arial"/>
          <w:color w:val="000000"/>
          <w:sz w:val="22"/>
          <w:szCs w:val="22"/>
          <w:shd w:val="clear" w:color="auto" w:fill="FFFFFF"/>
        </w:rPr>
        <w:t>, as well as my deep knowledge of the Permian Basin in particular, I hope to provide valuable guidance to this well-equipped leadership team.”</w:t>
      </w:r>
    </w:p>
    <w:p w14:paraId="1D817F9D" w14:textId="19425347" w:rsidR="007E6855" w:rsidRPr="006D43FC" w:rsidRDefault="007E6855" w:rsidP="006D43FC">
      <w:pPr>
        <w:pStyle w:val="NormalWeb"/>
        <w:spacing w:beforeAutospacing="0" w:after="280" w:afterAutospacing="0"/>
        <w:jc w:val="both"/>
        <w:rPr>
          <w:rFonts w:asciiTheme="minorHAnsi" w:hAnsiTheme="minorHAnsi" w:cs="Arial"/>
          <w:sz w:val="22"/>
          <w:szCs w:val="22"/>
        </w:rPr>
      </w:pPr>
      <w:bookmarkStart w:id="0" w:name="_Hlk83978283"/>
      <w:r w:rsidRPr="00B6205A">
        <w:rPr>
          <w:rFonts w:asciiTheme="minorHAnsi" w:hAnsiTheme="minorHAnsi" w:cs="Arial"/>
          <w:b/>
          <w:color w:val="000000"/>
          <w:sz w:val="22"/>
          <w:szCs w:val="22"/>
          <w:shd w:val="clear" w:color="auto" w:fill="FFFFFF"/>
        </w:rPr>
        <w:t xml:space="preserve">About Permex Petroleum Corporation </w:t>
      </w:r>
    </w:p>
    <w:p w14:paraId="5F9FCD63" w14:textId="2242E2C8" w:rsidR="007E6855" w:rsidRDefault="007E6855" w:rsidP="002F6905">
      <w:pPr>
        <w:pStyle w:val="NormalWeb"/>
        <w:spacing w:before="0" w:beforeAutospacing="0" w:after="0" w:afterAutospacing="0"/>
        <w:jc w:val="both"/>
        <w:rPr>
          <w:rFonts w:asciiTheme="minorHAnsi" w:hAnsiTheme="minorHAnsi" w:cs="Arial"/>
          <w:color w:val="000000"/>
          <w:sz w:val="22"/>
          <w:szCs w:val="22"/>
          <w:shd w:val="clear" w:color="auto" w:fill="FFFFFF"/>
        </w:rPr>
      </w:pPr>
      <w:r w:rsidRPr="00B6205A">
        <w:rPr>
          <w:rFonts w:asciiTheme="minorHAnsi" w:hAnsiTheme="minorHAnsi" w:cs="Arial"/>
          <w:color w:val="000000"/>
          <w:sz w:val="22"/>
          <w:szCs w:val="22"/>
          <w:shd w:val="clear" w:color="auto" w:fill="FFFFFF"/>
        </w:rPr>
        <w:t xml:space="preserve">Permex Petroleum </w:t>
      </w:r>
      <w:r w:rsidR="005A10A1" w:rsidRPr="00EE4B8B">
        <w:rPr>
          <w:rFonts w:asciiTheme="minorHAnsi" w:hAnsiTheme="minorHAnsi" w:cs="Arial"/>
          <w:color w:val="000000"/>
          <w:sz w:val="22"/>
          <w:szCs w:val="22"/>
          <w:shd w:val="clear" w:color="auto" w:fill="FFFFFF"/>
        </w:rPr>
        <w:t>(CSE:OIL) (OTCQB:OILCF)</w:t>
      </w:r>
      <w:r w:rsidR="005A10A1">
        <w:rPr>
          <w:rFonts w:asciiTheme="minorHAnsi" w:hAnsiTheme="minorHAnsi" w:cs="Arial"/>
          <w:color w:val="000000"/>
          <w:sz w:val="22"/>
          <w:szCs w:val="22"/>
          <w:shd w:val="clear" w:color="auto" w:fill="FFFFFF"/>
        </w:rPr>
        <w:t xml:space="preserve"> </w:t>
      </w:r>
      <w:r w:rsidRPr="00B6205A">
        <w:rPr>
          <w:rFonts w:asciiTheme="minorHAnsi" w:hAnsiTheme="minorHAnsi" w:cs="Arial"/>
          <w:color w:val="000000"/>
          <w:sz w:val="22"/>
          <w:szCs w:val="22"/>
          <w:shd w:val="clear" w:color="auto" w:fill="FFFFFF"/>
        </w:rPr>
        <w:t xml:space="preserve">is a uniquely positioned junior </w:t>
      </w:r>
      <w:r w:rsidR="005A10A1">
        <w:rPr>
          <w:rFonts w:asciiTheme="minorHAnsi" w:hAnsiTheme="minorHAnsi" w:cs="Arial"/>
          <w:color w:val="000000"/>
          <w:sz w:val="22"/>
          <w:szCs w:val="22"/>
          <w:shd w:val="clear" w:color="auto" w:fill="FFFFFF"/>
        </w:rPr>
        <w:t>o</w:t>
      </w:r>
      <w:r w:rsidRPr="00B6205A">
        <w:rPr>
          <w:rFonts w:asciiTheme="minorHAnsi" w:hAnsiTheme="minorHAnsi" w:cs="Arial"/>
          <w:color w:val="000000"/>
          <w:sz w:val="22"/>
          <w:szCs w:val="22"/>
          <w:shd w:val="clear" w:color="auto" w:fill="FFFFFF"/>
        </w:rPr>
        <w:t xml:space="preserve">il &amp; </w:t>
      </w:r>
      <w:r w:rsidR="005A10A1">
        <w:rPr>
          <w:rFonts w:asciiTheme="minorHAnsi" w:hAnsiTheme="minorHAnsi" w:cs="Arial"/>
          <w:color w:val="000000"/>
          <w:sz w:val="22"/>
          <w:szCs w:val="22"/>
          <w:shd w:val="clear" w:color="auto" w:fill="FFFFFF"/>
        </w:rPr>
        <w:t>g</w:t>
      </w:r>
      <w:r w:rsidRPr="00B6205A">
        <w:rPr>
          <w:rFonts w:asciiTheme="minorHAnsi" w:hAnsiTheme="minorHAnsi" w:cs="Arial"/>
          <w:color w:val="000000"/>
          <w:sz w:val="22"/>
          <w:szCs w:val="22"/>
          <w:shd w:val="clear" w:color="auto" w:fill="FFFFFF"/>
        </w:rPr>
        <w:t xml:space="preserve">as company with assets and operations across the Permian Basin of </w:t>
      </w:r>
      <w:r w:rsidR="005A10A1">
        <w:rPr>
          <w:rFonts w:asciiTheme="minorHAnsi" w:hAnsiTheme="minorHAnsi" w:cs="Arial"/>
          <w:color w:val="000000"/>
          <w:sz w:val="22"/>
          <w:szCs w:val="22"/>
          <w:shd w:val="clear" w:color="auto" w:fill="FFFFFF"/>
        </w:rPr>
        <w:t>W</w:t>
      </w:r>
      <w:r w:rsidRPr="00B6205A">
        <w:rPr>
          <w:rFonts w:asciiTheme="minorHAnsi" w:hAnsiTheme="minorHAnsi" w:cs="Arial"/>
          <w:color w:val="000000"/>
          <w:sz w:val="22"/>
          <w:szCs w:val="22"/>
          <w:shd w:val="clear" w:color="auto" w:fill="FFFFFF"/>
        </w:rPr>
        <w:t>est Texas and the Delaware Sub-Basin of New Mexico. The company focuses on combining its low-cost development of Held by Production assets for sustainable growth with its current and future Blue-Sky projects for scale growth. The company</w:t>
      </w:r>
      <w:r w:rsidR="005A10A1">
        <w:rPr>
          <w:rFonts w:asciiTheme="minorHAnsi" w:hAnsiTheme="minorHAnsi" w:cs="Arial"/>
          <w:color w:val="000000"/>
          <w:sz w:val="22"/>
          <w:szCs w:val="22"/>
          <w:shd w:val="clear" w:color="auto" w:fill="FFFFFF"/>
        </w:rPr>
        <w:t>,</w:t>
      </w:r>
      <w:r w:rsidRPr="00B6205A">
        <w:rPr>
          <w:rFonts w:asciiTheme="minorHAnsi" w:hAnsiTheme="minorHAnsi" w:cs="Arial"/>
          <w:color w:val="000000"/>
          <w:sz w:val="22"/>
          <w:szCs w:val="22"/>
          <w:shd w:val="clear" w:color="auto" w:fill="FFFFFF"/>
        </w:rPr>
        <w:t xml:space="preserve"> through its wholly </w:t>
      </w:r>
      <w:r w:rsidRPr="00B6205A">
        <w:rPr>
          <w:rFonts w:asciiTheme="minorHAnsi" w:hAnsiTheme="minorHAnsi" w:cs="Arial"/>
          <w:color w:val="000000"/>
          <w:sz w:val="22"/>
          <w:szCs w:val="22"/>
          <w:shd w:val="clear" w:color="auto" w:fill="FFFFFF"/>
        </w:rPr>
        <w:lastRenderedPageBreak/>
        <w:t>owned subsidiary</w:t>
      </w:r>
      <w:r w:rsidR="00AC373C">
        <w:rPr>
          <w:rFonts w:asciiTheme="minorHAnsi" w:hAnsiTheme="minorHAnsi" w:cs="Arial"/>
          <w:color w:val="000000"/>
          <w:sz w:val="22"/>
          <w:szCs w:val="22"/>
          <w:shd w:val="clear" w:color="auto" w:fill="FFFFFF"/>
        </w:rPr>
        <w:t>,</w:t>
      </w:r>
      <w:r w:rsidRPr="00B6205A">
        <w:rPr>
          <w:rFonts w:asciiTheme="minorHAnsi" w:hAnsiTheme="minorHAnsi" w:cs="Arial"/>
          <w:color w:val="000000"/>
          <w:sz w:val="22"/>
          <w:szCs w:val="22"/>
          <w:shd w:val="clear" w:color="auto" w:fill="FFFFFF"/>
        </w:rPr>
        <w:t xml:space="preserve"> Permex Petroleum US Corporation</w:t>
      </w:r>
      <w:r w:rsidR="00AC373C">
        <w:rPr>
          <w:rFonts w:asciiTheme="minorHAnsi" w:hAnsiTheme="minorHAnsi" w:cs="Arial"/>
          <w:color w:val="000000"/>
          <w:sz w:val="22"/>
          <w:szCs w:val="22"/>
          <w:shd w:val="clear" w:color="auto" w:fill="FFFFFF"/>
        </w:rPr>
        <w:t>,</w:t>
      </w:r>
      <w:r w:rsidRPr="00B6205A">
        <w:rPr>
          <w:rFonts w:asciiTheme="minorHAnsi" w:hAnsiTheme="minorHAnsi" w:cs="Arial"/>
          <w:color w:val="000000"/>
          <w:sz w:val="22"/>
          <w:szCs w:val="22"/>
          <w:shd w:val="clear" w:color="auto" w:fill="FFFFFF"/>
        </w:rPr>
        <w:t xml:space="preserve"> is a licensed operator in both states; and owns and operates on Private, State and Federal land.</w:t>
      </w:r>
      <w:r w:rsidR="00AC373C">
        <w:rPr>
          <w:rFonts w:asciiTheme="minorHAnsi" w:hAnsiTheme="minorHAnsi" w:cs="Arial"/>
          <w:color w:val="000000"/>
          <w:sz w:val="22"/>
          <w:szCs w:val="22"/>
          <w:shd w:val="clear" w:color="auto" w:fill="FFFFFF"/>
        </w:rPr>
        <w:t xml:space="preserve"> For more information, please visit </w:t>
      </w:r>
      <w:hyperlink r:id="rId8" w:history="1">
        <w:r w:rsidR="00AC373C" w:rsidRPr="00B6205A">
          <w:rPr>
            <w:rStyle w:val="Hyperlink"/>
            <w:rFonts w:asciiTheme="minorHAnsi" w:hAnsiTheme="minorHAnsi" w:cs="Arial"/>
            <w:sz w:val="22"/>
            <w:szCs w:val="22"/>
            <w:shd w:val="clear" w:color="auto" w:fill="FFFFFF"/>
          </w:rPr>
          <w:t>www.permexpetroleum.com</w:t>
        </w:r>
      </w:hyperlink>
      <w:r w:rsidR="00AC373C">
        <w:rPr>
          <w:rStyle w:val="Hyperlink"/>
          <w:rFonts w:asciiTheme="minorHAnsi" w:hAnsiTheme="minorHAnsi" w:cs="Arial"/>
          <w:sz w:val="22"/>
          <w:szCs w:val="22"/>
          <w:shd w:val="clear" w:color="auto" w:fill="FFFFFF"/>
        </w:rPr>
        <w:t>.</w:t>
      </w:r>
      <w:r w:rsidR="00AC373C" w:rsidRPr="00B6205A">
        <w:rPr>
          <w:rFonts w:asciiTheme="minorHAnsi" w:hAnsiTheme="minorHAnsi" w:cs="Arial"/>
          <w:color w:val="000000"/>
          <w:sz w:val="22"/>
          <w:szCs w:val="22"/>
          <w:shd w:val="clear" w:color="auto" w:fill="FFFFFF"/>
        </w:rPr>
        <w:t xml:space="preserve">   </w:t>
      </w:r>
    </w:p>
    <w:p w14:paraId="63FA2147" w14:textId="0DDB8C05" w:rsidR="00686D6B" w:rsidRDefault="00686D6B" w:rsidP="002F6905">
      <w:pPr>
        <w:pStyle w:val="NormalWeb"/>
        <w:spacing w:before="0" w:beforeAutospacing="0" w:after="0" w:afterAutospacing="0"/>
        <w:jc w:val="both"/>
        <w:rPr>
          <w:rFonts w:asciiTheme="minorHAnsi" w:hAnsiTheme="minorHAnsi" w:cs="Arial"/>
          <w:color w:val="000000"/>
          <w:sz w:val="22"/>
          <w:szCs w:val="22"/>
          <w:shd w:val="clear" w:color="auto" w:fill="FFFFFF"/>
        </w:rPr>
      </w:pPr>
    </w:p>
    <w:p w14:paraId="6BFEB069" w14:textId="542E880B" w:rsidR="00686D6B" w:rsidRPr="00B6205A" w:rsidRDefault="00686D6B" w:rsidP="00686D6B">
      <w:pPr>
        <w:pStyle w:val="NormalWeb"/>
        <w:spacing w:before="0" w:beforeAutospacing="0" w:after="0" w:afterAutospacing="0"/>
        <w:jc w:val="both"/>
        <w:rPr>
          <w:rFonts w:asciiTheme="minorHAnsi" w:hAnsiTheme="minorHAnsi" w:cs="Arial"/>
        </w:rPr>
      </w:pPr>
      <w:r w:rsidRPr="00B6205A">
        <w:rPr>
          <w:rFonts w:asciiTheme="minorHAnsi" w:hAnsiTheme="minorHAnsi" w:cs="Arial"/>
          <w:b/>
          <w:bCs/>
        </w:rPr>
        <w:t>CONTACT INFORMATION</w:t>
      </w:r>
    </w:p>
    <w:p w14:paraId="24C2A275" w14:textId="685DDE15" w:rsidR="00686D6B" w:rsidRPr="00B6205A" w:rsidRDefault="00686D6B" w:rsidP="00686D6B">
      <w:pPr>
        <w:rPr>
          <w:rFonts w:cs="Arial"/>
        </w:rPr>
      </w:pPr>
      <w:r w:rsidRPr="00B6205A">
        <w:rPr>
          <w:rFonts w:cs="Arial"/>
        </w:rPr>
        <w:t>Permex Petroleum Corporation </w:t>
      </w:r>
      <w:r w:rsidRPr="00B6205A">
        <w:rPr>
          <w:rFonts w:cs="Arial"/>
        </w:rPr>
        <w:br/>
        <w:t>Mehran Ehsan  </w:t>
      </w:r>
      <w:r>
        <w:rPr>
          <w:rFonts w:cs="Arial"/>
        </w:rPr>
        <w:tab/>
      </w:r>
      <w:r>
        <w:rPr>
          <w:rFonts w:cs="Arial"/>
        </w:rPr>
        <w:tab/>
      </w:r>
      <w:r>
        <w:rPr>
          <w:rFonts w:cs="Arial"/>
        </w:rPr>
        <w:tab/>
      </w:r>
      <w:r>
        <w:rPr>
          <w:rFonts w:cs="Arial"/>
        </w:rPr>
        <w:tab/>
      </w:r>
      <w:r>
        <w:rPr>
          <w:rFonts w:cs="Arial"/>
        </w:rPr>
        <w:tab/>
      </w:r>
      <w:r w:rsidR="00AC373C">
        <w:rPr>
          <w:rFonts w:cs="Arial"/>
        </w:rPr>
        <w:t xml:space="preserve">              </w:t>
      </w:r>
      <w:r>
        <w:rPr>
          <w:rFonts w:cs="Arial"/>
        </w:rPr>
        <w:t>Scott Kelly</w:t>
      </w:r>
      <w:r w:rsidRPr="00B6205A">
        <w:rPr>
          <w:rFonts w:cs="Arial"/>
        </w:rPr>
        <w:br/>
        <w:t>President, Chief Executive Officer &amp; Director</w:t>
      </w:r>
      <w:r>
        <w:rPr>
          <w:rFonts w:cs="Arial"/>
        </w:rPr>
        <w:tab/>
      </w:r>
      <w:r>
        <w:rPr>
          <w:rFonts w:cs="Arial"/>
        </w:rPr>
        <w:tab/>
        <w:t>CFO, Corporate Secretary &amp; Director</w:t>
      </w:r>
      <w:r w:rsidRPr="00B6205A">
        <w:rPr>
          <w:rFonts w:cs="Arial"/>
        </w:rPr>
        <w:br/>
        <w:t>(</w:t>
      </w:r>
      <w:r>
        <w:rPr>
          <w:rFonts w:cs="Arial"/>
        </w:rPr>
        <w:t>214</w:t>
      </w:r>
      <w:r w:rsidRPr="00B6205A">
        <w:rPr>
          <w:rFonts w:cs="Arial"/>
        </w:rPr>
        <w:t xml:space="preserve">) </w:t>
      </w:r>
      <w:r>
        <w:rPr>
          <w:rFonts w:cs="Arial"/>
        </w:rPr>
        <w:t>4</w:t>
      </w:r>
      <w:r w:rsidRPr="00B6205A">
        <w:rPr>
          <w:rFonts w:cs="Arial"/>
        </w:rPr>
        <w:t>59-2</w:t>
      </w:r>
      <w:r>
        <w:rPr>
          <w:rFonts w:cs="Arial"/>
        </w:rPr>
        <w:t>782</w:t>
      </w:r>
      <w:r w:rsidRPr="00B6205A">
        <w:rPr>
          <w:rFonts w:cs="Arial"/>
        </w:rPr>
        <w:t> </w:t>
      </w:r>
      <w:r>
        <w:rPr>
          <w:rFonts w:cs="Arial"/>
        </w:rPr>
        <w:tab/>
      </w:r>
      <w:r>
        <w:rPr>
          <w:rFonts w:cs="Arial"/>
        </w:rPr>
        <w:tab/>
      </w:r>
      <w:r>
        <w:rPr>
          <w:rFonts w:cs="Arial"/>
        </w:rPr>
        <w:tab/>
      </w:r>
      <w:r>
        <w:rPr>
          <w:rFonts w:cs="Arial"/>
        </w:rPr>
        <w:tab/>
      </w:r>
      <w:r>
        <w:rPr>
          <w:rFonts w:cs="Arial"/>
        </w:rPr>
        <w:tab/>
      </w:r>
      <w:r>
        <w:rPr>
          <w:rFonts w:cs="Arial"/>
        </w:rPr>
        <w:tab/>
        <w:t>(778) 373-5421</w:t>
      </w:r>
    </w:p>
    <w:p w14:paraId="18E83077" w14:textId="74BBE245" w:rsidR="00686D6B" w:rsidRPr="00B6205A" w:rsidRDefault="00686D6B" w:rsidP="00686D6B">
      <w:pPr>
        <w:spacing w:after="0"/>
        <w:rPr>
          <w:rFonts w:cs="Arial"/>
        </w:rPr>
      </w:pPr>
      <w:r w:rsidRPr="00B6205A">
        <w:rPr>
          <w:rFonts w:cs="Arial"/>
        </w:rPr>
        <w:t xml:space="preserve">Or for Investor Relations, please contact: </w:t>
      </w:r>
    </w:p>
    <w:p w14:paraId="3A974C85" w14:textId="01DF8588" w:rsidR="00686D6B" w:rsidRPr="00686D6B" w:rsidRDefault="00686D6B" w:rsidP="00686D6B">
      <w:pPr>
        <w:pStyle w:val="NormalWeb"/>
        <w:spacing w:before="0" w:beforeAutospacing="0" w:after="0" w:afterAutospacing="0"/>
        <w:jc w:val="both"/>
        <w:rPr>
          <w:rFonts w:asciiTheme="minorHAnsi" w:hAnsiTheme="minorHAnsi" w:cstheme="minorHAnsi"/>
          <w:sz w:val="22"/>
          <w:szCs w:val="22"/>
        </w:rPr>
      </w:pPr>
      <w:r w:rsidRPr="00686D6B">
        <w:rPr>
          <w:rFonts w:asciiTheme="minorHAnsi" w:hAnsiTheme="minorHAnsi" w:cstheme="minorHAnsi"/>
          <w:sz w:val="22"/>
          <w:szCs w:val="22"/>
        </w:rPr>
        <w:t>Brooks Hamilton</w:t>
      </w:r>
    </w:p>
    <w:p w14:paraId="771259D1" w14:textId="5623CC60" w:rsidR="00686D6B" w:rsidRPr="00686D6B" w:rsidRDefault="00686D6B" w:rsidP="00686D6B">
      <w:pPr>
        <w:pStyle w:val="NormalWeb"/>
        <w:spacing w:before="0" w:beforeAutospacing="0" w:after="0" w:afterAutospacing="0"/>
        <w:jc w:val="both"/>
        <w:rPr>
          <w:rFonts w:asciiTheme="minorHAnsi" w:hAnsiTheme="minorHAnsi" w:cstheme="minorHAnsi"/>
          <w:color w:val="000000"/>
          <w:sz w:val="22"/>
          <w:szCs w:val="22"/>
          <w:shd w:val="clear" w:color="auto" w:fill="FFFFFF"/>
        </w:rPr>
      </w:pPr>
      <w:r w:rsidRPr="00686D6B">
        <w:rPr>
          <w:rFonts w:asciiTheme="minorHAnsi" w:hAnsiTheme="minorHAnsi" w:cstheme="minorHAnsi"/>
          <w:sz w:val="22"/>
          <w:szCs w:val="22"/>
        </w:rPr>
        <w:t>OILCF@mzgroup.us</w:t>
      </w:r>
    </w:p>
    <w:p w14:paraId="6CC046C0" w14:textId="27671FF3" w:rsidR="00686D6B" w:rsidRDefault="00686D6B" w:rsidP="002F6905">
      <w:pPr>
        <w:pStyle w:val="NormalWeb"/>
        <w:spacing w:before="0" w:beforeAutospacing="0" w:after="0" w:afterAutospacing="0"/>
        <w:jc w:val="both"/>
        <w:rPr>
          <w:rFonts w:asciiTheme="minorHAnsi" w:hAnsiTheme="minorHAnsi" w:cs="Arial"/>
          <w:color w:val="000000"/>
          <w:sz w:val="22"/>
          <w:szCs w:val="22"/>
          <w:shd w:val="clear" w:color="auto" w:fill="FFFFFF"/>
        </w:rPr>
      </w:pPr>
    </w:p>
    <w:p w14:paraId="7D759600" w14:textId="77777777" w:rsidR="00686D6B" w:rsidRDefault="00686D6B" w:rsidP="00686D6B">
      <w:pPr>
        <w:pStyle w:val="NormalWeb"/>
        <w:spacing w:before="0" w:beforeAutospacing="0" w:after="0" w:afterAutospacing="0"/>
        <w:jc w:val="both"/>
        <w:rPr>
          <w:rFonts w:asciiTheme="minorHAnsi" w:hAnsiTheme="minorHAnsi" w:cs="Arial"/>
          <w:b/>
          <w:bCs/>
          <w:color w:val="000000"/>
          <w:sz w:val="22"/>
          <w:szCs w:val="22"/>
          <w:shd w:val="clear" w:color="auto" w:fill="FFFFFF"/>
        </w:rPr>
      </w:pPr>
      <w:r w:rsidRPr="00686D6B">
        <w:rPr>
          <w:rFonts w:asciiTheme="minorHAnsi" w:hAnsiTheme="minorHAnsi" w:cs="Arial"/>
          <w:b/>
          <w:bCs/>
          <w:color w:val="000000"/>
          <w:sz w:val="22"/>
          <w:szCs w:val="22"/>
          <w:shd w:val="clear" w:color="auto" w:fill="FFFFFF"/>
        </w:rPr>
        <w:t>CAUTIONARY DISCLAIMER STATEMENT:</w:t>
      </w:r>
    </w:p>
    <w:p w14:paraId="25DFA27C" w14:textId="3EC0706B" w:rsidR="00686D6B" w:rsidRPr="00686D6B" w:rsidRDefault="00686D6B" w:rsidP="00686D6B">
      <w:pPr>
        <w:pStyle w:val="NormalWeb"/>
        <w:spacing w:before="0" w:beforeAutospacing="0" w:after="0" w:afterAutospacing="0"/>
        <w:jc w:val="both"/>
        <w:rPr>
          <w:rFonts w:asciiTheme="minorHAnsi" w:hAnsiTheme="minorHAnsi" w:cs="Arial"/>
          <w:b/>
          <w:bCs/>
          <w:color w:val="000000"/>
          <w:sz w:val="18"/>
          <w:szCs w:val="18"/>
          <w:shd w:val="clear" w:color="auto" w:fill="FFFFFF"/>
        </w:rPr>
      </w:pPr>
      <w:r w:rsidRPr="00686D6B">
        <w:rPr>
          <w:rFonts w:asciiTheme="minorHAnsi" w:hAnsiTheme="minorHAnsi" w:cs="Arial"/>
          <w:color w:val="000000"/>
          <w:sz w:val="18"/>
          <w:szCs w:val="18"/>
          <w:shd w:val="clear" w:color="auto" w:fill="FFFFFF"/>
        </w:rPr>
        <w:t>Neither Canadian Securities Exchange, OTCMarkets nor their Regulation Services Providers (as that term is defined in their respective policies) accept responsibility for the adequacy or accuracy of this release.</w:t>
      </w:r>
    </w:p>
    <w:p w14:paraId="38B076E8" w14:textId="77777777" w:rsidR="005F0F4B" w:rsidRDefault="00686D6B" w:rsidP="005F0F4B">
      <w:pPr>
        <w:pStyle w:val="NormalWeb"/>
        <w:spacing w:after="0"/>
        <w:jc w:val="both"/>
        <w:rPr>
          <w:rFonts w:asciiTheme="minorHAnsi" w:hAnsiTheme="minorHAnsi" w:cs="Arial"/>
          <w:b/>
          <w:bCs/>
          <w:color w:val="000000"/>
          <w:sz w:val="22"/>
          <w:szCs w:val="22"/>
          <w:shd w:val="clear" w:color="auto" w:fill="FFFFFF"/>
        </w:rPr>
      </w:pPr>
      <w:r w:rsidRPr="00686D6B">
        <w:rPr>
          <w:rFonts w:asciiTheme="minorHAnsi" w:hAnsiTheme="minorHAnsi" w:cs="Arial"/>
          <w:b/>
          <w:bCs/>
          <w:color w:val="000000"/>
          <w:sz w:val="22"/>
          <w:szCs w:val="22"/>
          <w:shd w:val="clear" w:color="auto" w:fill="FFFFFF"/>
        </w:rPr>
        <w:t>Forward-Looking Statements</w:t>
      </w:r>
    </w:p>
    <w:p w14:paraId="3A416BD8" w14:textId="608A6779" w:rsidR="00686D6B" w:rsidRPr="005F0F4B" w:rsidRDefault="00686D6B" w:rsidP="005F0F4B">
      <w:pPr>
        <w:pStyle w:val="NormalWeb"/>
        <w:spacing w:after="0"/>
        <w:jc w:val="both"/>
        <w:rPr>
          <w:rFonts w:asciiTheme="minorHAnsi" w:hAnsiTheme="minorHAnsi" w:cs="Arial"/>
          <w:b/>
          <w:bCs/>
          <w:color w:val="000000"/>
          <w:sz w:val="22"/>
          <w:szCs w:val="22"/>
          <w:shd w:val="clear" w:color="auto" w:fill="FFFFFF"/>
        </w:rPr>
      </w:pPr>
      <w:r w:rsidRPr="00686D6B">
        <w:rPr>
          <w:rFonts w:asciiTheme="minorHAnsi" w:hAnsiTheme="minorHAnsi" w:cs="Arial"/>
          <w:color w:val="000000"/>
          <w:sz w:val="18"/>
          <w:szCs w:val="18"/>
          <w:shd w:val="clear" w:color="auto" w:fill="FFFFFF"/>
        </w:rPr>
        <w:t>Information set forth in this news release may involve forward-looking statements under applicable securities laws. The forward-looking statements contained herein are expressly qualified in their entirety by this cautionary statement. The forward-looking statements included in this document are made as of the date of this document and the Corporation disclaims any intention or obligation to update or revise any forward-looking statements, whether as a result of new information, future events or otherwise, except as expressly required by applicable securities legislation. Although Management believes that the expectations represented in such forward-looking statements are reasonable, there can be no assurance that such expectations will prove to be correct. This news release does not constitute an offer to sell or solicitation of an offer to buy any of the securities described herein and accordingly undue reliance should not be put on such. Neither CSE, OTC Markets nor their Regulation Services Providers (as that term is defined in the policies of either exchange) accepts responsibility for the adequacy or accuracy of this release.</w:t>
      </w:r>
    </w:p>
    <w:p w14:paraId="15AB6E7B" w14:textId="77777777" w:rsidR="007E6855" w:rsidRPr="00B6205A" w:rsidRDefault="007E6855" w:rsidP="002F6905">
      <w:pPr>
        <w:pStyle w:val="NormalWeb"/>
        <w:spacing w:before="0" w:beforeAutospacing="0" w:after="0" w:afterAutospacing="0"/>
        <w:jc w:val="both"/>
        <w:rPr>
          <w:rFonts w:asciiTheme="minorHAnsi" w:hAnsiTheme="minorHAnsi" w:cs="Arial"/>
          <w:color w:val="000000"/>
          <w:sz w:val="22"/>
          <w:szCs w:val="22"/>
          <w:shd w:val="clear" w:color="auto" w:fill="FFFFFF"/>
        </w:rPr>
      </w:pPr>
    </w:p>
    <w:p w14:paraId="231324FC" w14:textId="77CF8317" w:rsidR="007E6855" w:rsidRPr="00B6205A" w:rsidRDefault="007E6855" w:rsidP="002F3D14">
      <w:pPr>
        <w:rPr>
          <w:rFonts w:cs="Arial"/>
        </w:rPr>
      </w:pPr>
      <w:r w:rsidRPr="00B6205A">
        <w:rPr>
          <w:rFonts w:cs="Arial"/>
        </w:rPr>
        <w:br/>
      </w:r>
    </w:p>
    <w:bookmarkEnd w:id="0"/>
    <w:p w14:paraId="3771147E" w14:textId="77777777" w:rsidR="007E6855" w:rsidRPr="00B6205A" w:rsidRDefault="007E6855" w:rsidP="002F3D14">
      <w:pPr>
        <w:spacing w:after="0"/>
        <w:rPr>
          <w:rFonts w:cs="Arial"/>
        </w:rPr>
      </w:pPr>
    </w:p>
    <w:sectPr w:rsidR="007E6855" w:rsidRPr="00B6205A" w:rsidSect="0055584A">
      <w:headerReference w:type="default" r:id="rId9"/>
      <w:footerReference w:type="default" r:id="rId10"/>
      <w:headerReference w:type="first" r:id="rId11"/>
      <w:footerReference w:type="first" r:id="rId12"/>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96B9" w14:textId="77777777" w:rsidR="00744B2A" w:rsidRDefault="00744B2A" w:rsidP="006165E5">
      <w:pPr>
        <w:spacing w:after="0" w:line="240" w:lineRule="auto"/>
      </w:pPr>
      <w:r>
        <w:separator/>
      </w:r>
    </w:p>
  </w:endnote>
  <w:endnote w:type="continuationSeparator" w:id="0">
    <w:p w14:paraId="6DD89214" w14:textId="77777777" w:rsidR="00744B2A" w:rsidRDefault="00744B2A" w:rsidP="0061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F6A4" w14:textId="444FF75B" w:rsidR="00537FF3" w:rsidRDefault="0077246D" w:rsidP="00006099">
    <w:pPr>
      <w:spacing w:after="0" w:line="240" w:lineRule="auto"/>
      <w:jc w:val="center"/>
    </w:pPr>
    <w:r>
      <w:rPr>
        <w:noProof/>
      </w:rPr>
      <mc:AlternateContent>
        <mc:Choice Requires="wps">
          <w:drawing>
            <wp:anchor distT="0" distB="0" distL="114300" distR="114300" simplePos="0" relativeHeight="251657216" behindDoc="0" locked="0" layoutInCell="1" allowOverlap="1" wp14:anchorId="6E1E7FFF" wp14:editId="7EE2226F">
              <wp:simplePos x="0" y="0"/>
              <wp:positionH relativeFrom="margin">
                <wp:posOffset>48260</wp:posOffset>
              </wp:positionH>
              <wp:positionV relativeFrom="paragraph">
                <wp:posOffset>-51435</wp:posOffset>
              </wp:positionV>
              <wp:extent cx="5917565" cy="8890"/>
              <wp:effectExtent l="0" t="0" r="698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8890"/>
                      </a:xfrm>
                      <a:prstGeom prst="line">
                        <a:avLst/>
                      </a:prstGeom>
                      <a:ln>
                        <a:solidFill>
                          <a:schemeClr val="accent4">
                            <a:lumMod val="75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13BE9"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4.05pt" to="469.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" strokecolor="#bf8f00 [2407]" strokeweight="1.5pt">
              <v:stroke joinstyle="miter"/>
              <o:lock v:ext="edit" shapetype="f"/>
              <w10:wrap anchorx="margin"/>
            </v:line>
          </w:pict>
        </mc:Fallback>
      </mc:AlternateContent>
    </w:r>
    <w:r w:rsidR="00715266">
      <w:t>CANADIAN OFFICE:</w:t>
    </w:r>
    <w:r w:rsidR="00715266" w:rsidRPr="00715266">
      <w:t xml:space="preserve"> SUITE 500|666 BURRARD STREET|VANCOUVER, BRITISH COLUMBIA| V6C 2X8</w:t>
    </w:r>
  </w:p>
  <w:p w14:paraId="2BC5A9EE" w14:textId="5A484E2D" w:rsidR="00B70502" w:rsidRDefault="00B70502" w:rsidP="00006099">
    <w:pPr>
      <w:spacing w:after="0" w:line="240" w:lineRule="auto"/>
      <w:jc w:val="center"/>
    </w:pPr>
    <w:r>
      <w:t>U.S. OFFICE: SUITE 700</w:t>
    </w:r>
    <w:r w:rsidRPr="00522A34">
      <w:rPr>
        <w:color w:val="BF8F00" w:themeColor="accent4" w:themeShade="BF"/>
      </w:rPr>
      <w:t>|</w:t>
    </w:r>
    <w:r>
      <w:t>100 CRESCENT COURT</w:t>
    </w:r>
    <w:r w:rsidRPr="00522A34">
      <w:rPr>
        <w:color w:val="BF8F00" w:themeColor="accent4" w:themeShade="BF"/>
      </w:rPr>
      <w:t>|</w:t>
    </w:r>
    <w:r>
      <w:t>DALLAS, TEXAS</w:t>
    </w:r>
    <w:r w:rsidRPr="00B20E6A">
      <w:rPr>
        <w:color w:val="BF8F00" w:themeColor="accent4" w:themeShade="BF"/>
      </w:rPr>
      <w:t>|</w:t>
    </w:r>
    <w:r>
      <w:t>75201</w:t>
    </w:r>
  </w:p>
  <w:p w14:paraId="3EF31CD8" w14:textId="6D80E71D" w:rsidR="006165E5" w:rsidRPr="00006099" w:rsidRDefault="00B70502" w:rsidP="00006099">
    <w:pPr>
      <w:spacing w:after="0" w:line="240" w:lineRule="auto"/>
      <w:jc w:val="center"/>
    </w:pPr>
    <w:r>
      <w:t>PHONE 604.214.459.2782</w:t>
    </w:r>
    <w:r w:rsidRPr="00BF539E">
      <w:rPr>
        <w:color w:val="BF8F00" w:themeColor="accent4" w:themeShade="BF"/>
      </w:rPr>
      <w:t>|</w:t>
    </w:r>
    <w:r>
      <w:t>FAX 604.674.5113</w:t>
    </w:r>
    <w:r w:rsidRPr="00B20E6A">
      <w:rPr>
        <w:color w:val="BF8F00" w:themeColor="accent4" w:themeShade="BF"/>
      </w:rPr>
      <w:t>|</w:t>
    </w:r>
    <w:r w:rsidR="00223554" w:rsidRPr="00965C78">
      <w:rPr>
        <w:color w:val="BF8F00" w:themeColor="accent4" w:themeShade="BF"/>
      </w:rPr>
      <w:t>WWW.PERMEXPETROLEUM.COM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7506" w14:textId="5323A948" w:rsidR="00242E2C" w:rsidRPr="00965C78" w:rsidRDefault="0077246D" w:rsidP="00242E2C">
    <w:pPr>
      <w:spacing w:after="0" w:line="240" w:lineRule="auto"/>
      <w:jc w:val="center"/>
    </w:pPr>
    <w:r>
      <w:rPr>
        <w:noProof/>
      </w:rPr>
      <mc:AlternateContent>
        <mc:Choice Requires="wps">
          <w:drawing>
            <wp:anchor distT="0" distB="0" distL="114300" distR="114300" simplePos="0" relativeHeight="251669504" behindDoc="0" locked="0" layoutInCell="1" allowOverlap="1" wp14:anchorId="136554F2" wp14:editId="50F7F29F">
              <wp:simplePos x="0" y="0"/>
              <wp:positionH relativeFrom="margin">
                <wp:align>right</wp:align>
              </wp:positionH>
              <wp:positionV relativeFrom="paragraph">
                <wp:posOffset>-50800</wp:posOffset>
              </wp:positionV>
              <wp:extent cx="5917565" cy="8890"/>
              <wp:effectExtent l="0" t="0" r="698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8890"/>
                      </a:xfrm>
                      <a:prstGeom prst="line">
                        <a:avLst/>
                      </a:prstGeom>
                      <a:ln>
                        <a:solidFill>
                          <a:schemeClr val="accent4">
                            <a:lumMod val="75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13734" id="Straight Connector 6"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75pt,-4pt" to="880.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" strokecolor="#bf8f00 [2407]" strokeweight="1.5pt">
              <v:stroke joinstyle="miter"/>
              <o:lock v:ext="edit" shapetype="f"/>
              <w10:wrap anchorx="margin"/>
            </v:line>
          </w:pict>
        </mc:Fallback>
      </mc:AlternateContent>
    </w:r>
    <w:r w:rsidR="00242E2C" w:rsidRPr="00965C78">
      <w:t xml:space="preserve">CANADIAN OFFICE: SUITE </w:t>
    </w:r>
    <w:r w:rsidR="00B134B5">
      <w:t>500</w:t>
    </w:r>
    <w:r w:rsidR="00242E2C" w:rsidRPr="00965C78">
      <w:rPr>
        <w:color w:val="BF8F00" w:themeColor="accent4" w:themeShade="BF"/>
      </w:rPr>
      <w:t>|</w:t>
    </w:r>
    <w:r w:rsidR="00B134B5">
      <w:t>666</w:t>
    </w:r>
    <w:r w:rsidR="00242E2C" w:rsidRPr="00965C78">
      <w:t xml:space="preserve"> </w:t>
    </w:r>
    <w:r w:rsidR="00B134B5">
      <w:t>BURRARD</w:t>
    </w:r>
    <w:r w:rsidR="00242E2C" w:rsidRPr="00965C78">
      <w:t xml:space="preserve"> STREET</w:t>
    </w:r>
    <w:r w:rsidR="00242E2C" w:rsidRPr="00965C78">
      <w:rPr>
        <w:color w:val="BF8F00" w:themeColor="accent4" w:themeShade="BF"/>
      </w:rPr>
      <w:t>|</w:t>
    </w:r>
    <w:r w:rsidR="00242E2C" w:rsidRPr="00965C78">
      <w:t>VANCOUVER, BRITISH COLUMBIA</w:t>
    </w:r>
    <w:r w:rsidR="00242E2C" w:rsidRPr="00965C78">
      <w:rPr>
        <w:color w:val="BF8F00" w:themeColor="accent4" w:themeShade="BF"/>
      </w:rPr>
      <w:t>|</w:t>
    </w:r>
    <w:r w:rsidR="00242E2C" w:rsidRPr="00965C78">
      <w:t xml:space="preserve"> V6C 2</w:t>
    </w:r>
    <w:r w:rsidR="00B134B5">
      <w:t>X8</w:t>
    </w:r>
  </w:p>
  <w:p w14:paraId="625A2BBD" w14:textId="679CA5BF" w:rsidR="00242E2C" w:rsidRPr="00965C78" w:rsidRDefault="00242E2C" w:rsidP="00242E2C">
    <w:pPr>
      <w:spacing w:after="0" w:line="240" w:lineRule="auto"/>
      <w:jc w:val="center"/>
    </w:pPr>
    <w:r w:rsidRPr="00965C78">
      <w:t xml:space="preserve">U.S. OFFICE: </w:t>
    </w:r>
    <w:r w:rsidR="00FD1E19">
      <w:t>SUITE 700</w:t>
    </w:r>
    <w:r w:rsidR="00D01A88" w:rsidRPr="00DF779B">
      <w:rPr>
        <w:color w:val="BF8F00" w:themeColor="accent4" w:themeShade="BF"/>
      </w:rPr>
      <w:t>|</w:t>
    </w:r>
    <w:r w:rsidR="00D01A88">
      <w:t>100 CRESCENT COURT</w:t>
    </w:r>
    <w:r w:rsidRPr="00965C78">
      <w:rPr>
        <w:color w:val="BF8F00" w:themeColor="accent4" w:themeShade="BF"/>
      </w:rPr>
      <w:t>|</w:t>
    </w:r>
    <w:r w:rsidR="00D01A88">
      <w:t>DALLAS</w:t>
    </w:r>
    <w:r w:rsidRPr="00965C78">
      <w:t>, TEXAS</w:t>
    </w:r>
    <w:r w:rsidRPr="00965C78">
      <w:rPr>
        <w:color w:val="BF8F00" w:themeColor="accent4" w:themeShade="BF"/>
      </w:rPr>
      <w:t>|</w:t>
    </w:r>
    <w:r w:rsidRPr="00965C78">
      <w:t xml:space="preserve"> </w:t>
    </w:r>
    <w:r w:rsidR="00FB6521">
      <w:t>75201</w:t>
    </w:r>
    <w:r w:rsidRPr="00965C78">
      <w:br/>
      <w:t xml:space="preserve">PHONE </w:t>
    </w:r>
    <w:r w:rsidR="00D01A88">
      <w:t>214.459.2782</w:t>
    </w:r>
    <w:r w:rsidRPr="00965C78">
      <w:rPr>
        <w:color w:val="BF8F00" w:themeColor="accent4" w:themeShade="BF"/>
      </w:rPr>
      <w:t>|</w:t>
    </w:r>
    <w:r w:rsidRPr="00965C78">
      <w:t>FAX</w:t>
    </w:r>
    <w:r w:rsidRPr="00965C78">
      <w:rPr>
        <w:rFonts w:eastAsiaTheme="minorEastAsia"/>
        <w:noProof/>
        <w:lang w:eastAsia="en-CA"/>
      </w:rPr>
      <w:t xml:space="preserve"> 604.674.5113</w:t>
    </w:r>
    <w:r w:rsidRPr="00965C78">
      <w:rPr>
        <w:color w:val="BF8F00" w:themeColor="accent4" w:themeShade="BF"/>
      </w:rPr>
      <w:t>|WWW.PERMEXPETROLEUM.COM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80B5" w14:textId="77777777" w:rsidR="00744B2A" w:rsidRDefault="00744B2A" w:rsidP="006165E5">
      <w:pPr>
        <w:spacing w:after="0" w:line="240" w:lineRule="auto"/>
      </w:pPr>
      <w:r>
        <w:separator/>
      </w:r>
    </w:p>
  </w:footnote>
  <w:footnote w:type="continuationSeparator" w:id="0">
    <w:p w14:paraId="37DBA6C7" w14:textId="77777777" w:rsidR="00744B2A" w:rsidRDefault="00744B2A" w:rsidP="00616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B115" w14:textId="77777777" w:rsidR="006165E5" w:rsidRDefault="006165E5" w:rsidP="002B531B">
    <w:pPr>
      <w:pStyle w:val="Header"/>
      <w:jc w:val="center"/>
    </w:pPr>
    <w:bookmarkStart w:id="1" w:name="_Hlk528762953"/>
    <w:r>
      <w:rPr>
        <w:noProof/>
        <w:lang w:eastAsia="en-CA"/>
      </w:rPr>
      <w:drawing>
        <wp:anchor distT="0" distB="0" distL="114300" distR="114300" simplePos="0" relativeHeight="251659264" behindDoc="1" locked="0" layoutInCell="1" allowOverlap="1" wp14:anchorId="3C55B369" wp14:editId="3ED08DB3">
          <wp:simplePos x="0" y="0"/>
          <wp:positionH relativeFrom="margin">
            <wp:align>left</wp:align>
          </wp:positionH>
          <wp:positionV relativeFrom="paragraph">
            <wp:posOffset>-144780</wp:posOffset>
          </wp:positionV>
          <wp:extent cx="3114675" cy="474497"/>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474497"/>
                  </a:xfrm>
                  <a:prstGeom prst="rect">
                    <a:avLst/>
                  </a:prstGeom>
                </pic:spPr>
              </pic:pic>
            </a:graphicData>
          </a:graphic>
          <wp14:sizeRelH relativeFrom="page">
            <wp14:pctWidth>0</wp14:pctWidth>
          </wp14:sizeRelH>
          <wp14:sizeRelV relativeFrom="page">
            <wp14:pctHeight>0</wp14:pctHeight>
          </wp14:sizeRelV>
        </wp:anchor>
      </w:drawing>
    </w:r>
  </w:p>
  <w:p w14:paraId="33D45649" w14:textId="4D4F882E" w:rsidR="006165E5" w:rsidRDefault="0077246D">
    <w:pPr>
      <w:pStyle w:val="Header"/>
    </w:pPr>
    <w:r>
      <w:rPr>
        <w:noProof/>
      </w:rPr>
      <mc:AlternateContent>
        <mc:Choice Requires="wps">
          <w:drawing>
            <wp:anchor distT="0" distB="0" distL="114300" distR="114300" simplePos="0" relativeHeight="251660288" behindDoc="0" locked="0" layoutInCell="1" allowOverlap="1" wp14:anchorId="01633CD7" wp14:editId="4DDA5DDB">
              <wp:simplePos x="0" y="0"/>
              <wp:positionH relativeFrom="margin">
                <wp:align>right</wp:align>
              </wp:positionH>
              <wp:positionV relativeFrom="paragraph">
                <wp:posOffset>293370</wp:posOffset>
              </wp:positionV>
              <wp:extent cx="5917565" cy="8890"/>
              <wp:effectExtent l="0" t="0" r="698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8890"/>
                      </a:xfrm>
                      <a:prstGeom prst="line">
                        <a:avLst/>
                      </a:prstGeom>
                      <a:ln>
                        <a:solidFill>
                          <a:schemeClr val="accent4">
                            <a:lumMod val="75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57986" id="Straight Connector 7"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75pt,23.1pt" to="880.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" strokecolor="#bf8f00 [2407]" strokeweight="1.5pt">
              <v:stroke joinstyle="miter"/>
              <o:lock v:ext="edit" shapetype="f"/>
              <w10:wrap anchorx="margin"/>
            </v:line>
          </w:pict>
        </mc:Fallback>
      </mc:AlternateContent>
    </w:r>
    <w:r w:rsidR="006165E5">
      <w:br/>
    </w:r>
    <w:bookmarkEnd w:id="1"/>
  </w:p>
  <w:p w14:paraId="73FEF852" w14:textId="77777777" w:rsidR="006165E5" w:rsidRDefault="00616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FBAF" w14:textId="77777777" w:rsidR="00BA4FCB" w:rsidRDefault="00BA4FCB" w:rsidP="00BA4FCB">
    <w:r>
      <w:rPr>
        <w:noProof/>
        <w:lang w:eastAsia="en-CA"/>
      </w:rPr>
      <w:drawing>
        <wp:anchor distT="0" distB="0" distL="114300" distR="114300" simplePos="0" relativeHeight="251662336" behindDoc="1" locked="0" layoutInCell="1" allowOverlap="1" wp14:anchorId="4429C0DB" wp14:editId="10D87B5C">
          <wp:simplePos x="0" y="0"/>
          <wp:positionH relativeFrom="margin">
            <wp:align>left</wp:align>
          </wp:positionH>
          <wp:positionV relativeFrom="paragraph">
            <wp:posOffset>-144780</wp:posOffset>
          </wp:positionV>
          <wp:extent cx="3114675" cy="47449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474497"/>
                  </a:xfrm>
                  <a:prstGeom prst="rect">
                    <a:avLst/>
                  </a:prstGeom>
                </pic:spPr>
              </pic:pic>
            </a:graphicData>
          </a:graphic>
          <wp14:sizeRelH relativeFrom="page">
            <wp14:pctWidth>0</wp14:pctWidth>
          </wp14:sizeRelH>
          <wp14:sizeRelV relativeFrom="page">
            <wp14:pctHeight>0</wp14:pctHeight>
          </wp14:sizeRelV>
        </wp:anchor>
      </w:drawing>
    </w:r>
  </w:p>
  <w:p w14:paraId="3BC485D8" w14:textId="5B961492" w:rsidR="00BA4FCB" w:rsidRDefault="0077246D" w:rsidP="00BA4FCB">
    <w:r>
      <w:rPr>
        <w:noProof/>
      </w:rPr>
      <mc:AlternateContent>
        <mc:Choice Requires="wps">
          <w:drawing>
            <wp:anchor distT="0" distB="0" distL="114300" distR="114300" simplePos="0" relativeHeight="251663360" behindDoc="0" locked="0" layoutInCell="1" allowOverlap="1" wp14:anchorId="558C2CAF" wp14:editId="1EE89482">
              <wp:simplePos x="0" y="0"/>
              <wp:positionH relativeFrom="margin">
                <wp:posOffset>-8890</wp:posOffset>
              </wp:positionH>
              <wp:positionV relativeFrom="paragraph">
                <wp:posOffset>169545</wp:posOffset>
              </wp:positionV>
              <wp:extent cx="5917565" cy="8890"/>
              <wp:effectExtent l="0" t="0" r="698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8890"/>
                      </a:xfrm>
                      <a:prstGeom prst="line">
                        <a:avLst/>
                      </a:prstGeom>
                      <a:ln>
                        <a:solidFill>
                          <a:schemeClr val="accent4">
                            <a:lumMod val="75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DCA7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3.35pt" to="465.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" strokecolor="#bf8f00 [2407]"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75A9"/>
    <w:multiLevelType w:val="multilevel"/>
    <w:tmpl w:val="372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acklined" w:val=" "/>
    <w:docVar w:name="Doc1" w:val=" "/>
    <w:docVar w:name="Doc2" w:val=" "/>
    <w:docVar w:name="FileDate" w:val=" (Jan 8, 2019)"/>
    <w:docVar w:name="FName" w:val="NR re PP"/>
    <w:docVar w:name="FNumOnly" w:val="0158"/>
    <w:docVar w:name="FooterPath" w:val="BDC02\clients\JGK\508201\PP Jan 2019\0158v1"/>
    <w:docVar w:name="Inspect" w:val="no"/>
    <w:docVar w:name="LawCorp" w:val="no"/>
    <w:docVar w:name="Scrub" w:val="no"/>
    <w:docVar w:name="Version" w:val="1"/>
  </w:docVars>
  <w:rsids>
    <w:rsidRoot w:val="009476D6"/>
    <w:rsid w:val="000050D0"/>
    <w:rsid w:val="00006099"/>
    <w:rsid w:val="0001763F"/>
    <w:rsid w:val="00040D32"/>
    <w:rsid w:val="00051A5A"/>
    <w:rsid w:val="0006226F"/>
    <w:rsid w:val="00080A15"/>
    <w:rsid w:val="000A201A"/>
    <w:rsid w:val="000E10B2"/>
    <w:rsid w:val="000F22A3"/>
    <w:rsid w:val="000F2C2F"/>
    <w:rsid w:val="001319A3"/>
    <w:rsid w:val="0014668C"/>
    <w:rsid w:val="001620CB"/>
    <w:rsid w:val="00182FA9"/>
    <w:rsid w:val="001871C3"/>
    <w:rsid w:val="00195357"/>
    <w:rsid w:val="001A0A3E"/>
    <w:rsid w:val="001B0B31"/>
    <w:rsid w:val="001C1424"/>
    <w:rsid w:val="001D4AD9"/>
    <w:rsid w:val="001D6B6F"/>
    <w:rsid w:val="001F1E4A"/>
    <w:rsid w:val="001F3E29"/>
    <w:rsid w:val="001F702C"/>
    <w:rsid w:val="00201CEC"/>
    <w:rsid w:val="0021079A"/>
    <w:rsid w:val="00223554"/>
    <w:rsid w:val="00224164"/>
    <w:rsid w:val="00231EB1"/>
    <w:rsid w:val="002327C5"/>
    <w:rsid w:val="00242E2C"/>
    <w:rsid w:val="002831BC"/>
    <w:rsid w:val="002A2800"/>
    <w:rsid w:val="002B4C31"/>
    <w:rsid w:val="002B531B"/>
    <w:rsid w:val="002C1A05"/>
    <w:rsid w:val="002D2A0D"/>
    <w:rsid w:val="002D59ED"/>
    <w:rsid w:val="002E35A6"/>
    <w:rsid w:val="002F1CC9"/>
    <w:rsid w:val="002F3D14"/>
    <w:rsid w:val="002F6905"/>
    <w:rsid w:val="00300F3F"/>
    <w:rsid w:val="0031567B"/>
    <w:rsid w:val="003173A7"/>
    <w:rsid w:val="00327AC5"/>
    <w:rsid w:val="00332ECA"/>
    <w:rsid w:val="00334EDC"/>
    <w:rsid w:val="00361432"/>
    <w:rsid w:val="00373703"/>
    <w:rsid w:val="00381198"/>
    <w:rsid w:val="00394B06"/>
    <w:rsid w:val="003A2BB5"/>
    <w:rsid w:val="003B3DB1"/>
    <w:rsid w:val="003C2F78"/>
    <w:rsid w:val="003F7D76"/>
    <w:rsid w:val="00404F69"/>
    <w:rsid w:val="00411F7E"/>
    <w:rsid w:val="00415A46"/>
    <w:rsid w:val="00432F19"/>
    <w:rsid w:val="00490A2C"/>
    <w:rsid w:val="0049350D"/>
    <w:rsid w:val="004A5D09"/>
    <w:rsid w:val="004C55B7"/>
    <w:rsid w:val="004D5474"/>
    <w:rsid w:val="00501E99"/>
    <w:rsid w:val="00506E7D"/>
    <w:rsid w:val="00515D1A"/>
    <w:rsid w:val="00522A34"/>
    <w:rsid w:val="00533F72"/>
    <w:rsid w:val="00537FF3"/>
    <w:rsid w:val="005433C9"/>
    <w:rsid w:val="00544128"/>
    <w:rsid w:val="00544F76"/>
    <w:rsid w:val="00547DC0"/>
    <w:rsid w:val="0055584A"/>
    <w:rsid w:val="00556807"/>
    <w:rsid w:val="00562B32"/>
    <w:rsid w:val="005678EF"/>
    <w:rsid w:val="0057104F"/>
    <w:rsid w:val="00571EB9"/>
    <w:rsid w:val="00580271"/>
    <w:rsid w:val="00580CAE"/>
    <w:rsid w:val="00584E84"/>
    <w:rsid w:val="00585E5B"/>
    <w:rsid w:val="00585EC5"/>
    <w:rsid w:val="0059488F"/>
    <w:rsid w:val="005965B1"/>
    <w:rsid w:val="005A10A1"/>
    <w:rsid w:val="005A6642"/>
    <w:rsid w:val="005B332A"/>
    <w:rsid w:val="005C36A9"/>
    <w:rsid w:val="005C798E"/>
    <w:rsid w:val="005D7259"/>
    <w:rsid w:val="005F0F4B"/>
    <w:rsid w:val="006064E1"/>
    <w:rsid w:val="006165E5"/>
    <w:rsid w:val="006430E4"/>
    <w:rsid w:val="0064483D"/>
    <w:rsid w:val="006451C4"/>
    <w:rsid w:val="006821B3"/>
    <w:rsid w:val="0068352F"/>
    <w:rsid w:val="00686D6B"/>
    <w:rsid w:val="00687EA4"/>
    <w:rsid w:val="00690353"/>
    <w:rsid w:val="006A00A3"/>
    <w:rsid w:val="006B1E0E"/>
    <w:rsid w:val="006B32BE"/>
    <w:rsid w:val="006B4F3A"/>
    <w:rsid w:val="006D43FC"/>
    <w:rsid w:val="006E05E2"/>
    <w:rsid w:val="007051EE"/>
    <w:rsid w:val="007066A1"/>
    <w:rsid w:val="00706EE9"/>
    <w:rsid w:val="00707C4F"/>
    <w:rsid w:val="00715266"/>
    <w:rsid w:val="007302E4"/>
    <w:rsid w:val="00732242"/>
    <w:rsid w:val="00736A5A"/>
    <w:rsid w:val="00744B2A"/>
    <w:rsid w:val="00752617"/>
    <w:rsid w:val="00752953"/>
    <w:rsid w:val="007562AF"/>
    <w:rsid w:val="00764866"/>
    <w:rsid w:val="00765F3C"/>
    <w:rsid w:val="0077246D"/>
    <w:rsid w:val="007A213B"/>
    <w:rsid w:val="007A2FDC"/>
    <w:rsid w:val="007A6FE0"/>
    <w:rsid w:val="007B0AB9"/>
    <w:rsid w:val="007E6855"/>
    <w:rsid w:val="007E695B"/>
    <w:rsid w:val="007F27EF"/>
    <w:rsid w:val="007F3C64"/>
    <w:rsid w:val="007F3EAC"/>
    <w:rsid w:val="007F508C"/>
    <w:rsid w:val="008018B4"/>
    <w:rsid w:val="0081111A"/>
    <w:rsid w:val="00827FFA"/>
    <w:rsid w:val="008446B8"/>
    <w:rsid w:val="00850DFB"/>
    <w:rsid w:val="0085109D"/>
    <w:rsid w:val="00870998"/>
    <w:rsid w:val="008740E4"/>
    <w:rsid w:val="008774F1"/>
    <w:rsid w:val="00880C06"/>
    <w:rsid w:val="00893DA2"/>
    <w:rsid w:val="008945D7"/>
    <w:rsid w:val="008C39AA"/>
    <w:rsid w:val="008C54E2"/>
    <w:rsid w:val="008E6265"/>
    <w:rsid w:val="008E7265"/>
    <w:rsid w:val="008F2D2F"/>
    <w:rsid w:val="008F516F"/>
    <w:rsid w:val="008F6830"/>
    <w:rsid w:val="00905BB1"/>
    <w:rsid w:val="00910F6A"/>
    <w:rsid w:val="009429E7"/>
    <w:rsid w:val="009476D6"/>
    <w:rsid w:val="00950696"/>
    <w:rsid w:val="00954D59"/>
    <w:rsid w:val="0098382B"/>
    <w:rsid w:val="00983CCA"/>
    <w:rsid w:val="00996F00"/>
    <w:rsid w:val="009A0091"/>
    <w:rsid w:val="009A4F1D"/>
    <w:rsid w:val="009B4BF9"/>
    <w:rsid w:val="009C4E0C"/>
    <w:rsid w:val="009C7D15"/>
    <w:rsid w:val="009E23DA"/>
    <w:rsid w:val="00A029D2"/>
    <w:rsid w:val="00A0734A"/>
    <w:rsid w:val="00A2649B"/>
    <w:rsid w:val="00A312BB"/>
    <w:rsid w:val="00A36FA5"/>
    <w:rsid w:val="00A4396D"/>
    <w:rsid w:val="00A44BF1"/>
    <w:rsid w:val="00A560D0"/>
    <w:rsid w:val="00A57247"/>
    <w:rsid w:val="00A7667C"/>
    <w:rsid w:val="00A86345"/>
    <w:rsid w:val="00A863C6"/>
    <w:rsid w:val="00AA0B06"/>
    <w:rsid w:val="00AB2725"/>
    <w:rsid w:val="00AC2005"/>
    <w:rsid w:val="00AC373C"/>
    <w:rsid w:val="00AD69B6"/>
    <w:rsid w:val="00B03A8D"/>
    <w:rsid w:val="00B0517C"/>
    <w:rsid w:val="00B134B5"/>
    <w:rsid w:val="00B15607"/>
    <w:rsid w:val="00B20869"/>
    <w:rsid w:val="00B20E6A"/>
    <w:rsid w:val="00B2529D"/>
    <w:rsid w:val="00B42183"/>
    <w:rsid w:val="00B50505"/>
    <w:rsid w:val="00B6205A"/>
    <w:rsid w:val="00B70502"/>
    <w:rsid w:val="00B8564E"/>
    <w:rsid w:val="00B96407"/>
    <w:rsid w:val="00BA4FCB"/>
    <w:rsid w:val="00BB460A"/>
    <w:rsid w:val="00BC1C36"/>
    <w:rsid w:val="00BD5FA0"/>
    <w:rsid w:val="00BE515D"/>
    <w:rsid w:val="00BF539E"/>
    <w:rsid w:val="00BF5957"/>
    <w:rsid w:val="00C07677"/>
    <w:rsid w:val="00C2612C"/>
    <w:rsid w:val="00C2769B"/>
    <w:rsid w:val="00C35353"/>
    <w:rsid w:val="00C37BF8"/>
    <w:rsid w:val="00C43532"/>
    <w:rsid w:val="00C4659D"/>
    <w:rsid w:val="00C53607"/>
    <w:rsid w:val="00C542A8"/>
    <w:rsid w:val="00C61298"/>
    <w:rsid w:val="00C6410B"/>
    <w:rsid w:val="00C75F8E"/>
    <w:rsid w:val="00C8150F"/>
    <w:rsid w:val="00C92BF1"/>
    <w:rsid w:val="00C97674"/>
    <w:rsid w:val="00CA0527"/>
    <w:rsid w:val="00CD7434"/>
    <w:rsid w:val="00CF6776"/>
    <w:rsid w:val="00D00066"/>
    <w:rsid w:val="00D01A88"/>
    <w:rsid w:val="00D1300D"/>
    <w:rsid w:val="00D20842"/>
    <w:rsid w:val="00D23442"/>
    <w:rsid w:val="00D27936"/>
    <w:rsid w:val="00D37B89"/>
    <w:rsid w:val="00D551BA"/>
    <w:rsid w:val="00D563FB"/>
    <w:rsid w:val="00D63196"/>
    <w:rsid w:val="00D67229"/>
    <w:rsid w:val="00D7150D"/>
    <w:rsid w:val="00D82D2C"/>
    <w:rsid w:val="00D82D35"/>
    <w:rsid w:val="00D84917"/>
    <w:rsid w:val="00D86AF1"/>
    <w:rsid w:val="00D94378"/>
    <w:rsid w:val="00DA232A"/>
    <w:rsid w:val="00DA317D"/>
    <w:rsid w:val="00DA4326"/>
    <w:rsid w:val="00DB23D7"/>
    <w:rsid w:val="00DB3846"/>
    <w:rsid w:val="00DC0B6E"/>
    <w:rsid w:val="00DE2F9B"/>
    <w:rsid w:val="00DE6380"/>
    <w:rsid w:val="00DF09CE"/>
    <w:rsid w:val="00DF779B"/>
    <w:rsid w:val="00E003C8"/>
    <w:rsid w:val="00E0100F"/>
    <w:rsid w:val="00E119B5"/>
    <w:rsid w:val="00E24E62"/>
    <w:rsid w:val="00E510F1"/>
    <w:rsid w:val="00E5467D"/>
    <w:rsid w:val="00E55A38"/>
    <w:rsid w:val="00E56C0A"/>
    <w:rsid w:val="00E6539C"/>
    <w:rsid w:val="00EA42B4"/>
    <w:rsid w:val="00ED033A"/>
    <w:rsid w:val="00ED61FD"/>
    <w:rsid w:val="00EE1412"/>
    <w:rsid w:val="00EE4B8B"/>
    <w:rsid w:val="00EF754B"/>
    <w:rsid w:val="00F354B5"/>
    <w:rsid w:val="00F37CA3"/>
    <w:rsid w:val="00F37D90"/>
    <w:rsid w:val="00F50944"/>
    <w:rsid w:val="00F51EA7"/>
    <w:rsid w:val="00F738AE"/>
    <w:rsid w:val="00F852B7"/>
    <w:rsid w:val="00FB6521"/>
    <w:rsid w:val="00FC4D85"/>
    <w:rsid w:val="00FD021D"/>
    <w:rsid w:val="00FD1462"/>
    <w:rsid w:val="00FD1E19"/>
    <w:rsid w:val="00FE0686"/>
    <w:rsid w:val="00FE3B78"/>
    <w:rsid w:val="00FF0C45"/>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1FD59"/>
  <w15:docId w15:val="{953A2863-B447-4144-A62E-BFBB8568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E5"/>
  </w:style>
  <w:style w:type="paragraph" w:styleId="Footer">
    <w:name w:val="footer"/>
    <w:basedOn w:val="Normal"/>
    <w:link w:val="FooterChar"/>
    <w:uiPriority w:val="99"/>
    <w:unhideWhenUsed/>
    <w:rsid w:val="00616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E5"/>
  </w:style>
  <w:style w:type="character" w:styleId="Hyperlink">
    <w:name w:val="Hyperlink"/>
    <w:basedOn w:val="DefaultParagraphFont"/>
    <w:uiPriority w:val="99"/>
    <w:unhideWhenUsed/>
    <w:rsid w:val="006165E5"/>
    <w:rPr>
      <w:color w:val="0563C1" w:themeColor="hyperlink"/>
      <w:u w:val="single"/>
    </w:rPr>
  </w:style>
  <w:style w:type="character" w:customStyle="1" w:styleId="UnresolvedMention1">
    <w:name w:val="Unresolved Mention1"/>
    <w:basedOn w:val="DefaultParagraphFont"/>
    <w:uiPriority w:val="99"/>
    <w:semiHidden/>
    <w:unhideWhenUsed/>
    <w:rsid w:val="006165E5"/>
    <w:rPr>
      <w:color w:val="605E5C"/>
      <w:shd w:val="clear" w:color="auto" w:fill="E1DFDD"/>
    </w:rPr>
  </w:style>
  <w:style w:type="paragraph" w:styleId="BalloonText">
    <w:name w:val="Balloon Text"/>
    <w:basedOn w:val="Normal"/>
    <w:link w:val="BalloonTextChar"/>
    <w:uiPriority w:val="99"/>
    <w:semiHidden/>
    <w:unhideWhenUsed/>
    <w:rsid w:val="000F2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C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451C4"/>
    <w:rPr>
      <w:color w:val="605E5C"/>
      <w:shd w:val="clear" w:color="auto" w:fill="E1DFDD"/>
    </w:rPr>
  </w:style>
  <w:style w:type="table" w:styleId="TableGrid">
    <w:name w:val="Table Grid"/>
    <w:basedOn w:val="TableNormal"/>
    <w:uiPriority w:val="39"/>
    <w:rsid w:val="0000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68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68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957">
      <w:bodyDiv w:val="1"/>
      <w:marLeft w:val="0"/>
      <w:marRight w:val="0"/>
      <w:marTop w:val="0"/>
      <w:marBottom w:val="0"/>
      <w:divBdr>
        <w:top w:val="none" w:sz="0" w:space="0" w:color="auto"/>
        <w:left w:val="none" w:sz="0" w:space="0" w:color="auto"/>
        <w:bottom w:val="none" w:sz="0" w:space="0" w:color="auto"/>
        <w:right w:val="none" w:sz="0" w:space="0" w:color="auto"/>
      </w:divBdr>
    </w:div>
    <w:div w:id="1077633857">
      <w:bodyDiv w:val="1"/>
      <w:marLeft w:val="0"/>
      <w:marRight w:val="0"/>
      <w:marTop w:val="0"/>
      <w:marBottom w:val="0"/>
      <w:divBdr>
        <w:top w:val="none" w:sz="0" w:space="0" w:color="auto"/>
        <w:left w:val="none" w:sz="0" w:space="0" w:color="auto"/>
        <w:bottom w:val="none" w:sz="0" w:space="0" w:color="auto"/>
        <w:right w:val="none" w:sz="0" w:space="0" w:color="auto"/>
      </w:divBdr>
    </w:div>
    <w:div w:id="1184436092">
      <w:bodyDiv w:val="1"/>
      <w:marLeft w:val="0"/>
      <w:marRight w:val="0"/>
      <w:marTop w:val="0"/>
      <w:marBottom w:val="0"/>
      <w:divBdr>
        <w:top w:val="none" w:sz="0" w:space="0" w:color="auto"/>
        <w:left w:val="none" w:sz="0" w:space="0" w:color="auto"/>
        <w:bottom w:val="none" w:sz="0" w:space="0" w:color="auto"/>
        <w:right w:val="none" w:sz="0" w:space="0" w:color="auto"/>
      </w:divBdr>
    </w:div>
    <w:div w:id="1184784541">
      <w:bodyDiv w:val="1"/>
      <w:marLeft w:val="0"/>
      <w:marRight w:val="0"/>
      <w:marTop w:val="0"/>
      <w:marBottom w:val="0"/>
      <w:divBdr>
        <w:top w:val="none" w:sz="0" w:space="0" w:color="auto"/>
        <w:left w:val="none" w:sz="0" w:space="0" w:color="auto"/>
        <w:bottom w:val="none" w:sz="0" w:space="0" w:color="auto"/>
        <w:right w:val="none" w:sz="0" w:space="0" w:color="auto"/>
      </w:divBdr>
    </w:div>
    <w:div w:id="1208221797">
      <w:bodyDiv w:val="1"/>
      <w:marLeft w:val="0"/>
      <w:marRight w:val="0"/>
      <w:marTop w:val="0"/>
      <w:marBottom w:val="0"/>
      <w:divBdr>
        <w:top w:val="none" w:sz="0" w:space="0" w:color="auto"/>
        <w:left w:val="none" w:sz="0" w:space="0" w:color="auto"/>
        <w:bottom w:val="none" w:sz="0" w:space="0" w:color="auto"/>
        <w:right w:val="none" w:sz="0" w:space="0" w:color="auto"/>
      </w:divBdr>
    </w:div>
    <w:div w:id="1658798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rmexpetroleum.com"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3A7A3-6E9E-4F34-BE3C-E4939EAF0D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Mehran Ehsan</dc:creator>
  <cp:keywords/>
  <dc:description/>
  <cp:lastModifiedBy>Mehran Ehsan</cp:lastModifiedBy>
  <cp:revision>2</cp:revision>
  <cp:lastPrinted>2019-04-29T20:58:00Z</cp:lastPrinted>
  <dcterms:created xsi:type="dcterms:W3CDTF">2021-10-12T14:37:00Z</dcterms:created>
  <dcterms:modified xsi:type="dcterms:W3CDTF">2021-10-12T14:37:00Z</dcterms:modified>
</cp:coreProperties>
</file>