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0715" w14:textId="77777777" w:rsidR="00D148AC" w:rsidRDefault="00381AC6" w:rsidP="00D10F72">
      <w:pPr>
        <w:rPr>
          <w:b/>
          <w:sz w:val="28"/>
          <w:szCs w:val="28"/>
        </w:rPr>
      </w:pPr>
      <w:r w:rsidRPr="00B52A2B">
        <w:rPr>
          <w:noProof/>
          <w:lang w:eastAsia="en-CA"/>
        </w:rPr>
        <w:drawing>
          <wp:anchor distT="0" distB="0" distL="114300" distR="114300" simplePos="0" relativeHeight="251659264" behindDoc="0" locked="0" layoutInCell="1" allowOverlap="1" wp14:anchorId="484AF379" wp14:editId="71A70319">
            <wp:simplePos x="0" y="0"/>
            <wp:positionH relativeFrom="column">
              <wp:posOffset>-396240</wp:posOffset>
            </wp:positionH>
            <wp:positionV relativeFrom="paragraph">
              <wp:posOffset>-723900</wp:posOffset>
            </wp:positionV>
            <wp:extent cx="1501140" cy="806450"/>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0645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185B6571" w14:textId="77777777" w:rsidR="00D148AC" w:rsidRDefault="00D148AC" w:rsidP="00D10F72">
      <w:pPr>
        <w:rPr>
          <w:b/>
          <w:sz w:val="28"/>
          <w:szCs w:val="28"/>
        </w:rPr>
      </w:pPr>
    </w:p>
    <w:p w14:paraId="2578FC11" w14:textId="22AE30C0" w:rsidR="00320ED4" w:rsidRDefault="00D148AC" w:rsidP="00D148AC">
      <w:pPr>
        <w:jc w:val="right"/>
        <w:rPr>
          <w:b/>
          <w:i/>
          <w:sz w:val="24"/>
          <w:szCs w:val="28"/>
        </w:rPr>
      </w:pPr>
      <w:r w:rsidRPr="00D148AC">
        <w:rPr>
          <w:b/>
          <w:i/>
          <w:sz w:val="24"/>
          <w:szCs w:val="28"/>
        </w:rPr>
        <w:t>For Immediate Release</w:t>
      </w:r>
      <w:r w:rsidR="00381AC6" w:rsidRPr="00D148AC">
        <w:rPr>
          <w:b/>
          <w:i/>
          <w:sz w:val="24"/>
          <w:szCs w:val="28"/>
        </w:rPr>
        <w:t xml:space="preserve">   </w:t>
      </w:r>
    </w:p>
    <w:p w14:paraId="0F90EFD3" w14:textId="464D1C5D" w:rsidR="003935CC" w:rsidRDefault="003935CC" w:rsidP="00D148AC">
      <w:pPr>
        <w:jc w:val="right"/>
        <w:rPr>
          <w:b/>
          <w:i/>
          <w:sz w:val="24"/>
          <w:szCs w:val="28"/>
        </w:rPr>
      </w:pPr>
    </w:p>
    <w:p w14:paraId="52803A43" w14:textId="198B8766" w:rsidR="008D05A9" w:rsidRPr="00724A21" w:rsidRDefault="003935CC" w:rsidP="008D05A9">
      <w:pPr>
        <w:shd w:val="clear" w:color="auto" w:fill="FFFFFF"/>
        <w:spacing w:after="0" w:line="240" w:lineRule="auto"/>
        <w:jc w:val="center"/>
        <w:rPr>
          <w:rFonts w:eastAsia="Times New Roman" w:cstheme="minorHAnsi"/>
          <w:b/>
          <w:color w:val="222222"/>
          <w:sz w:val="32"/>
          <w:szCs w:val="32"/>
          <w:lang w:eastAsia="en-CA"/>
        </w:rPr>
      </w:pPr>
      <w:r>
        <w:rPr>
          <w:rFonts w:eastAsia="Times New Roman" w:cstheme="minorHAnsi"/>
          <w:b/>
          <w:color w:val="222222"/>
          <w:sz w:val="32"/>
          <w:szCs w:val="32"/>
          <w:lang w:eastAsia="en-CA"/>
        </w:rPr>
        <w:t xml:space="preserve">NERDS ON SITE </w:t>
      </w:r>
      <w:r w:rsidR="009E22E6">
        <w:rPr>
          <w:rFonts w:eastAsia="Times New Roman" w:cstheme="minorHAnsi"/>
          <w:b/>
          <w:color w:val="222222"/>
          <w:sz w:val="32"/>
          <w:szCs w:val="32"/>
          <w:lang w:eastAsia="en-CA"/>
        </w:rPr>
        <w:t>CANADIAN TIRE BUSINESS SURPASSING TARGETS</w:t>
      </w:r>
    </w:p>
    <w:p w14:paraId="1C47ECD1" w14:textId="0B1E9F1C" w:rsidR="008D05A9" w:rsidRPr="00724A21" w:rsidRDefault="008D05A9" w:rsidP="008D05A9">
      <w:pPr>
        <w:shd w:val="clear" w:color="auto" w:fill="FFFFFF"/>
        <w:spacing w:after="0" w:line="240" w:lineRule="auto"/>
        <w:jc w:val="center"/>
        <w:rPr>
          <w:rFonts w:eastAsia="Times New Roman" w:cstheme="minorHAnsi"/>
          <w:i/>
          <w:color w:val="222222"/>
          <w:sz w:val="32"/>
          <w:szCs w:val="32"/>
          <w:lang w:eastAsia="en-CA"/>
        </w:rPr>
      </w:pPr>
      <w:r w:rsidRPr="00724A21">
        <w:rPr>
          <w:rFonts w:eastAsia="Times New Roman" w:cstheme="minorHAnsi"/>
          <w:i/>
          <w:color w:val="222222"/>
          <w:sz w:val="32"/>
          <w:szCs w:val="32"/>
          <w:lang w:eastAsia="en-CA"/>
        </w:rPr>
        <w:t xml:space="preserve">Canadian </w:t>
      </w:r>
      <w:r w:rsidR="009E22E6">
        <w:rPr>
          <w:rFonts w:eastAsia="Times New Roman" w:cstheme="minorHAnsi"/>
          <w:i/>
          <w:color w:val="222222"/>
          <w:sz w:val="32"/>
          <w:szCs w:val="32"/>
          <w:lang w:eastAsia="en-CA"/>
        </w:rPr>
        <w:t>m</w:t>
      </w:r>
      <w:r w:rsidRPr="00724A21">
        <w:rPr>
          <w:rFonts w:eastAsia="Times New Roman" w:cstheme="minorHAnsi"/>
          <w:i/>
          <w:color w:val="222222"/>
          <w:sz w:val="32"/>
          <w:szCs w:val="32"/>
          <w:lang w:eastAsia="en-CA"/>
        </w:rPr>
        <w:t xml:space="preserve">arket </w:t>
      </w:r>
      <w:r w:rsidR="009E22E6">
        <w:rPr>
          <w:rFonts w:eastAsia="Times New Roman" w:cstheme="minorHAnsi"/>
          <w:i/>
          <w:color w:val="222222"/>
          <w:sz w:val="32"/>
          <w:szCs w:val="32"/>
          <w:lang w:eastAsia="en-CA"/>
        </w:rPr>
        <w:t>growth accelerates with key long-term client</w:t>
      </w:r>
    </w:p>
    <w:p w14:paraId="0E54C48D" w14:textId="77777777" w:rsidR="008D05A9" w:rsidRPr="00724A21" w:rsidRDefault="008D05A9" w:rsidP="008D05A9">
      <w:pPr>
        <w:shd w:val="clear" w:color="auto" w:fill="FFFFFF"/>
        <w:spacing w:after="0" w:line="240" w:lineRule="auto"/>
        <w:rPr>
          <w:rFonts w:eastAsia="Times New Roman" w:cstheme="minorHAnsi"/>
          <w:color w:val="222222"/>
          <w:sz w:val="32"/>
          <w:szCs w:val="32"/>
          <w:lang w:eastAsia="en-CA"/>
        </w:rPr>
      </w:pPr>
    </w:p>
    <w:p w14:paraId="650518A8" w14:textId="46C4EFB3" w:rsidR="008D05A9" w:rsidRDefault="008D05A9" w:rsidP="008D05A9">
      <w:pPr>
        <w:shd w:val="clear" w:color="auto" w:fill="FFFFFF"/>
        <w:spacing w:after="0" w:line="240" w:lineRule="auto"/>
        <w:rPr>
          <w:rFonts w:eastAsia="Times New Roman" w:cstheme="minorHAnsi"/>
          <w:color w:val="222222"/>
          <w:sz w:val="24"/>
          <w:szCs w:val="24"/>
          <w:lang w:eastAsia="en-CA"/>
        </w:rPr>
      </w:pPr>
      <w:r w:rsidRPr="00724A21">
        <w:rPr>
          <w:rFonts w:eastAsia="Times New Roman" w:cstheme="minorHAnsi"/>
          <w:b/>
          <w:color w:val="222222"/>
          <w:sz w:val="24"/>
          <w:szCs w:val="24"/>
          <w:lang w:eastAsia="en-CA"/>
        </w:rPr>
        <w:t xml:space="preserve">TORONTO, </w:t>
      </w:r>
      <w:r w:rsidR="009E22E6">
        <w:rPr>
          <w:rFonts w:eastAsia="Times New Roman" w:cstheme="minorHAnsi"/>
          <w:b/>
          <w:color w:val="222222"/>
          <w:sz w:val="24"/>
          <w:szCs w:val="24"/>
          <w:lang w:eastAsia="en-CA"/>
        </w:rPr>
        <w:t>April 1</w:t>
      </w:r>
      <w:r w:rsidR="00065CB3">
        <w:rPr>
          <w:rFonts w:eastAsia="Times New Roman" w:cstheme="minorHAnsi"/>
          <w:b/>
          <w:color w:val="222222"/>
          <w:sz w:val="24"/>
          <w:szCs w:val="24"/>
          <w:lang w:eastAsia="en-CA"/>
        </w:rPr>
        <w:t>7</w:t>
      </w:r>
      <w:bookmarkStart w:id="0" w:name="_GoBack"/>
      <w:bookmarkEnd w:id="0"/>
      <w:r w:rsidRPr="00724A21">
        <w:rPr>
          <w:rFonts w:eastAsia="Times New Roman" w:cstheme="minorHAnsi"/>
          <w:b/>
          <w:color w:val="222222"/>
          <w:sz w:val="24"/>
          <w:szCs w:val="24"/>
          <w:lang w:eastAsia="en-CA"/>
        </w:rPr>
        <w:t>, 2019 - Nerds on Site Inc. (the "Com</w:t>
      </w:r>
      <w:r w:rsidR="0022162B">
        <w:rPr>
          <w:rFonts w:eastAsia="Times New Roman" w:cstheme="minorHAnsi"/>
          <w:b/>
          <w:color w:val="222222"/>
          <w:sz w:val="24"/>
          <w:szCs w:val="24"/>
          <w:lang w:eastAsia="en-CA"/>
        </w:rPr>
        <w:t>pany") (CSE: NERD) (FSE: 3NS.F</w:t>
      </w:r>
      <w:r w:rsidRPr="00724A21">
        <w:rPr>
          <w:rFonts w:eastAsia="Times New Roman" w:cstheme="minorHAnsi"/>
          <w:b/>
          <w:color w:val="222222"/>
          <w:sz w:val="24"/>
          <w:szCs w:val="24"/>
          <w:lang w:eastAsia="en-CA"/>
        </w:rPr>
        <w:t>)</w:t>
      </w:r>
      <w:r w:rsidR="009E22E6">
        <w:rPr>
          <w:rFonts w:eastAsia="Times New Roman" w:cstheme="minorHAnsi"/>
          <w:b/>
          <w:color w:val="222222"/>
          <w:sz w:val="24"/>
          <w:szCs w:val="24"/>
          <w:lang w:eastAsia="en-CA"/>
        </w:rPr>
        <w:t xml:space="preserve"> </w:t>
      </w:r>
      <w:r w:rsidR="009E22E6">
        <w:rPr>
          <w:rFonts w:eastAsia="Times New Roman" w:cstheme="minorHAnsi"/>
          <w:b/>
          <w:color w:val="222222"/>
          <w:sz w:val="24"/>
          <w:szCs w:val="24"/>
          <w:lang w:eastAsia="en-CA"/>
        </w:rPr>
        <w:t xml:space="preserve">(QTCQB: </w:t>
      </w:r>
      <w:r w:rsidR="009E22E6" w:rsidRPr="00B504FA">
        <w:rPr>
          <w:rFonts w:eastAsia="Times New Roman"/>
          <w:b/>
          <w:sz w:val="24"/>
        </w:rPr>
        <w:t>NOSUF</w:t>
      </w:r>
      <w:r w:rsidR="009E22E6">
        <w:rPr>
          <w:rFonts w:eastAsia="Times New Roman" w:cstheme="minorHAnsi"/>
          <w:b/>
          <w:color w:val="222222"/>
          <w:sz w:val="24"/>
          <w:szCs w:val="24"/>
          <w:lang w:eastAsia="en-CA"/>
        </w:rPr>
        <w:t>)</w:t>
      </w:r>
      <w:r w:rsidRPr="00724A21">
        <w:rPr>
          <w:rFonts w:eastAsia="Times New Roman" w:cstheme="minorHAnsi"/>
          <w:b/>
          <w:color w:val="222222"/>
          <w:sz w:val="24"/>
          <w:szCs w:val="24"/>
          <w:lang w:eastAsia="en-CA"/>
        </w:rPr>
        <w:t>,</w:t>
      </w:r>
      <w:r w:rsidRPr="00724A21">
        <w:rPr>
          <w:rFonts w:eastAsia="Times New Roman" w:cstheme="minorHAnsi"/>
          <w:color w:val="222222"/>
          <w:sz w:val="24"/>
          <w:szCs w:val="24"/>
          <w:lang w:eastAsia="en-CA"/>
        </w:rPr>
        <w:t xml:space="preserve"> a mobile IT solutions company servicing the SME marketplace,</w:t>
      </w:r>
      <w:r w:rsidR="009E22E6">
        <w:rPr>
          <w:rFonts w:eastAsia="Times New Roman" w:cstheme="minorHAnsi"/>
          <w:color w:val="222222"/>
          <w:sz w:val="24"/>
          <w:szCs w:val="24"/>
          <w:lang w:eastAsia="en-CA"/>
        </w:rPr>
        <w:t xml:space="preserve"> is pleased to report that the Company has generated unprecedented growth with long-term strategic client Canadian Tire.</w:t>
      </w:r>
      <w:r w:rsidRPr="00724A21">
        <w:rPr>
          <w:rFonts w:eastAsia="Times New Roman" w:cstheme="minorHAnsi"/>
          <w:color w:val="222222"/>
          <w:sz w:val="24"/>
          <w:szCs w:val="24"/>
          <w:lang w:eastAsia="en-CA"/>
        </w:rPr>
        <w:t xml:space="preserve"> </w:t>
      </w:r>
    </w:p>
    <w:p w14:paraId="342C4AFC" w14:textId="22457739" w:rsidR="009E22E6" w:rsidRDefault="009E22E6" w:rsidP="008D05A9">
      <w:pPr>
        <w:shd w:val="clear" w:color="auto" w:fill="FFFFFF"/>
        <w:spacing w:after="0" w:line="240" w:lineRule="auto"/>
        <w:rPr>
          <w:rFonts w:eastAsia="Times New Roman" w:cstheme="minorHAnsi"/>
          <w:color w:val="222222"/>
          <w:sz w:val="24"/>
          <w:szCs w:val="24"/>
          <w:lang w:eastAsia="en-CA"/>
        </w:rPr>
      </w:pPr>
    </w:p>
    <w:p w14:paraId="5DFB78BB" w14:textId="16E0D6D2" w:rsidR="009E22E6" w:rsidRDefault="009E22E6" w:rsidP="008D05A9">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 xml:space="preserve">“As reported last month, our Canadian Tire team has been actively ramping up efforts to grow </w:t>
      </w:r>
      <w:proofErr w:type="spellStart"/>
      <w:r>
        <w:rPr>
          <w:rFonts w:eastAsia="Times New Roman" w:cstheme="minorHAnsi"/>
          <w:color w:val="222222"/>
          <w:sz w:val="24"/>
          <w:szCs w:val="24"/>
          <w:lang w:eastAsia="en-CA"/>
        </w:rPr>
        <w:t>NerdCare</w:t>
      </w:r>
      <w:proofErr w:type="spellEnd"/>
      <w:r>
        <w:rPr>
          <w:rFonts w:eastAsia="Times New Roman" w:cstheme="minorHAnsi"/>
          <w:color w:val="222222"/>
          <w:sz w:val="24"/>
          <w:szCs w:val="24"/>
          <w:lang w:eastAsia="en-CA"/>
        </w:rPr>
        <w:t xml:space="preserve"> managed service coverage to build upon the 226 Canadian Tire stores being served, with the goal of serving 290 of 493 stores by the end of 2019,” said Mr. Charles Regan, Nerds on Site CEO. “As a result</w:t>
      </w:r>
      <w:r w:rsidR="0080524A">
        <w:rPr>
          <w:rFonts w:eastAsia="Times New Roman" w:cstheme="minorHAnsi"/>
          <w:color w:val="222222"/>
          <w:sz w:val="24"/>
          <w:szCs w:val="24"/>
          <w:lang w:eastAsia="en-CA"/>
        </w:rPr>
        <w:t>,</w:t>
      </w:r>
      <w:r>
        <w:rPr>
          <w:rFonts w:eastAsia="Times New Roman" w:cstheme="minorHAnsi"/>
          <w:color w:val="222222"/>
          <w:sz w:val="24"/>
          <w:szCs w:val="24"/>
          <w:lang w:eastAsia="en-CA"/>
        </w:rPr>
        <w:t xml:space="preserve"> we have seen our busiest </w:t>
      </w:r>
      <w:r w:rsidR="00EC0345">
        <w:rPr>
          <w:rFonts w:eastAsia="Times New Roman" w:cstheme="minorHAnsi"/>
          <w:color w:val="222222"/>
          <w:sz w:val="24"/>
          <w:szCs w:val="24"/>
          <w:lang w:eastAsia="en-CA"/>
        </w:rPr>
        <w:t xml:space="preserve">growth </w:t>
      </w:r>
      <w:r>
        <w:rPr>
          <w:rFonts w:eastAsia="Times New Roman" w:cstheme="minorHAnsi"/>
          <w:color w:val="222222"/>
          <w:sz w:val="24"/>
          <w:szCs w:val="24"/>
          <w:lang w:eastAsia="en-CA"/>
        </w:rPr>
        <w:t>period ever with our Canadian Tire stores.”</w:t>
      </w:r>
    </w:p>
    <w:p w14:paraId="5717CA31" w14:textId="46B49690" w:rsidR="009E22E6" w:rsidRDefault="009E22E6" w:rsidP="008D05A9">
      <w:pPr>
        <w:shd w:val="clear" w:color="auto" w:fill="FFFFFF"/>
        <w:spacing w:after="0" w:line="240" w:lineRule="auto"/>
        <w:rPr>
          <w:rFonts w:eastAsia="Times New Roman" w:cstheme="minorHAnsi"/>
          <w:color w:val="222222"/>
          <w:sz w:val="24"/>
          <w:szCs w:val="24"/>
          <w:lang w:eastAsia="en-CA"/>
        </w:rPr>
      </w:pPr>
    </w:p>
    <w:p w14:paraId="1900E735" w14:textId="600391E1" w:rsidR="009E22E6" w:rsidRPr="00CF35AE" w:rsidRDefault="009E22E6" w:rsidP="00CF35AE">
      <w:pPr>
        <w:pStyle w:val="ListParagraph"/>
        <w:numPr>
          <w:ilvl w:val="0"/>
          <w:numId w:val="3"/>
        </w:numPr>
        <w:shd w:val="clear" w:color="auto" w:fill="FFFFFF"/>
        <w:spacing w:after="0" w:line="240" w:lineRule="auto"/>
        <w:rPr>
          <w:rFonts w:eastAsia="Times New Roman" w:cstheme="minorHAnsi"/>
          <w:color w:val="222222"/>
          <w:sz w:val="24"/>
          <w:szCs w:val="24"/>
          <w:lang w:eastAsia="en-CA"/>
        </w:rPr>
      </w:pPr>
      <w:r w:rsidRPr="00CF35AE">
        <w:rPr>
          <w:rFonts w:eastAsia="Times New Roman" w:cstheme="minorHAnsi"/>
          <w:color w:val="222222"/>
          <w:sz w:val="24"/>
          <w:szCs w:val="24"/>
          <w:lang w:eastAsia="en-CA"/>
        </w:rPr>
        <w:t>Canadian Tire client revenue up 22% 2019 over 2018</w:t>
      </w:r>
    </w:p>
    <w:p w14:paraId="04005B5B" w14:textId="6D03B2DC" w:rsidR="009E22E6" w:rsidRPr="00CF35AE" w:rsidRDefault="009E22E6" w:rsidP="00CF35AE">
      <w:pPr>
        <w:pStyle w:val="ListParagraph"/>
        <w:numPr>
          <w:ilvl w:val="0"/>
          <w:numId w:val="3"/>
        </w:numPr>
        <w:shd w:val="clear" w:color="auto" w:fill="FFFFFF"/>
        <w:spacing w:after="0" w:line="240" w:lineRule="auto"/>
        <w:rPr>
          <w:rFonts w:eastAsia="Times New Roman" w:cstheme="minorHAnsi"/>
          <w:color w:val="222222"/>
          <w:sz w:val="24"/>
          <w:szCs w:val="24"/>
          <w:lang w:eastAsia="en-CA"/>
        </w:rPr>
      </w:pPr>
      <w:r w:rsidRPr="00CF35AE">
        <w:rPr>
          <w:rFonts w:eastAsia="Times New Roman" w:cstheme="minorHAnsi"/>
          <w:color w:val="222222"/>
          <w:sz w:val="24"/>
          <w:szCs w:val="24"/>
          <w:lang w:eastAsia="en-CA"/>
        </w:rPr>
        <w:t>Support plans, recurring revenue, up 20% year over year</w:t>
      </w:r>
    </w:p>
    <w:p w14:paraId="41F19922" w14:textId="1EA3C065" w:rsidR="009E22E6" w:rsidRPr="00CF35AE" w:rsidRDefault="009E22E6" w:rsidP="00CF35AE">
      <w:pPr>
        <w:pStyle w:val="ListParagraph"/>
        <w:numPr>
          <w:ilvl w:val="0"/>
          <w:numId w:val="3"/>
        </w:numPr>
        <w:shd w:val="clear" w:color="auto" w:fill="FFFFFF"/>
        <w:spacing w:after="0" w:line="240" w:lineRule="auto"/>
        <w:rPr>
          <w:rFonts w:eastAsia="Times New Roman" w:cstheme="minorHAnsi"/>
          <w:color w:val="222222"/>
          <w:sz w:val="24"/>
          <w:szCs w:val="24"/>
          <w:lang w:eastAsia="en-CA"/>
        </w:rPr>
      </w:pPr>
      <w:r w:rsidRPr="00CF35AE">
        <w:rPr>
          <w:rFonts w:eastAsia="Times New Roman" w:cstheme="minorHAnsi"/>
          <w:color w:val="222222"/>
          <w:sz w:val="24"/>
          <w:szCs w:val="24"/>
          <w:lang w:eastAsia="en-CA"/>
        </w:rPr>
        <w:t xml:space="preserve">Migrated 4 stores from competitors, </w:t>
      </w:r>
      <w:r w:rsidR="00735E46" w:rsidRPr="00CF35AE">
        <w:rPr>
          <w:rFonts w:eastAsia="Times New Roman" w:cstheme="minorHAnsi"/>
          <w:color w:val="222222"/>
          <w:sz w:val="24"/>
          <w:szCs w:val="24"/>
          <w:lang w:eastAsia="en-CA"/>
        </w:rPr>
        <w:t>further consolidating Canadian Tire leadership position</w:t>
      </w:r>
    </w:p>
    <w:p w14:paraId="0B18B1D2" w14:textId="19911445" w:rsidR="00CF35AE" w:rsidRDefault="00CF35AE" w:rsidP="00CF35AE">
      <w:pPr>
        <w:pStyle w:val="ListParagraph"/>
        <w:numPr>
          <w:ilvl w:val="0"/>
          <w:numId w:val="3"/>
        </w:numPr>
        <w:shd w:val="clear" w:color="auto" w:fill="FFFFFF"/>
        <w:spacing w:after="0" w:line="240" w:lineRule="auto"/>
        <w:rPr>
          <w:rFonts w:eastAsia="Times New Roman" w:cstheme="minorHAnsi"/>
          <w:color w:val="222222"/>
          <w:sz w:val="24"/>
          <w:szCs w:val="24"/>
          <w:lang w:eastAsia="en-CA"/>
        </w:rPr>
      </w:pPr>
      <w:r w:rsidRPr="00CF35AE">
        <w:rPr>
          <w:rFonts w:eastAsia="Times New Roman" w:cstheme="minorHAnsi"/>
          <w:color w:val="222222"/>
          <w:sz w:val="24"/>
          <w:szCs w:val="24"/>
          <w:lang w:eastAsia="en-CA"/>
        </w:rPr>
        <w:t>Averaging 3-4 gateway installs per month, 50% increase over 2018</w:t>
      </w:r>
    </w:p>
    <w:p w14:paraId="6DC34B3E" w14:textId="0EEA9BF8" w:rsidR="00CF35AE" w:rsidRDefault="00CF35AE" w:rsidP="00CF35AE">
      <w:pPr>
        <w:shd w:val="clear" w:color="auto" w:fill="FFFFFF"/>
        <w:spacing w:after="0" w:line="240" w:lineRule="auto"/>
        <w:rPr>
          <w:rFonts w:eastAsia="Times New Roman" w:cstheme="minorHAnsi"/>
          <w:color w:val="222222"/>
          <w:sz w:val="24"/>
          <w:szCs w:val="24"/>
          <w:lang w:eastAsia="en-CA"/>
        </w:rPr>
      </w:pPr>
    </w:p>
    <w:p w14:paraId="596E285F" w14:textId="53751458" w:rsidR="00CF35AE" w:rsidRPr="00CF35AE" w:rsidRDefault="00CF35AE" w:rsidP="00CF35AE">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 xml:space="preserve">“These growth indicators are historical highs with Canadian Tire stores. In a period of less than two months we have not seen this rate of migration or growth and it is a credit to our team’s focus and effort,” added Mr. Regan. </w:t>
      </w:r>
    </w:p>
    <w:p w14:paraId="4FE54D50" w14:textId="2AD3CAF5" w:rsidR="00D83D11" w:rsidRDefault="00D83D11" w:rsidP="008D05A9">
      <w:pPr>
        <w:shd w:val="clear" w:color="auto" w:fill="FFFFFF"/>
        <w:spacing w:after="0" w:line="240" w:lineRule="auto"/>
        <w:rPr>
          <w:rFonts w:eastAsia="Times New Roman" w:cstheme="minorHAnsi"/>
          <w:color w:val="222222"/>
          <w:sz w:val="24"/>
          <w:szCs w:val="24"/>
          <w:lang w:eastAsia="en-CA"/>
        </w:rPr>
      </w:pPr>
    </w:p>
    <w:p w14:paraId="172BE107" w14:textId="620D6A6B" w:rsidR="009E22E6" w:rsidRPr="00724A21" w:rsidRDefault="009E22E6" w:rsidP="009E22E6">
      <w:pPr>
        <w:rPr>
          <w:rFonts w:cstheme="minorHAnsi"/>
          <w:sz w:val="24"/>
          <w:szCs w:val="24"/>
        </w:rPr>
      </w:pPr>
      <w:r w:rsidRPr="00724A21">
        <w:rPr>
          <w:rFonts w:cstheme="minorHAnsi"/>
          <w:sz w:val="24"/>
          <w:szCs w:val="24"/>
        </w:rPr>
        <w:t>Besides the high standard of service, and high satisfaction of the existing Canadian Tire dealer</w:t>
      </w:r>
      <w:r>
        <w:rPr>
          <w:rFonts w:cstheme="minorHAnsi"/>
          <w:sz w:val="24"/>
          <w:szCs w:val="24"/>
        </w:rPr>
        <w:t xml:space="preserve"> clients</w:t>
      </w:r>
      <w:r w:rsidRPr="00724A21">
        <w:rPr>
          <w:rFonts w:cstheme="minorHAnsi"/>
          <w:sz w:val="24"/>
          <w:szCs w:val="24"/>
        </w:rPr>
        <w:t>, the “</w:t>
      </w:r>
      <w:proofErr w:type="spellStart"/>
      <w:r w:rsidRPr="00724A21">
        <w:rPr>
          <w:rFonts w:cstheme="minorHAnsi"/>
          <w:sz w:val="24"/>
          <w:szCs w:val="24"/>
        </w:rPr>
        <w:t>TimeWellScheduled</w:t>
      </w:r>
      <w:proofErr w:type="spellEnd"/>
      <w:r w:rsidRPr="00724A21">
        <w:rPr>
          <w:rFonts w:cstheme="minorHAnsi"/>
          <w:sz w:val="24"/>
          <w:szCs w:val="24"/>
        </w:rPr>
        <w:t xml:space="preserve">” time management tool, </w:t>
      </w:r>
      <w:r w:rsidR="00CF35AE">
        <w:rPr>
          <w:rFonts w:cstheme="minorHAnsi"/>
          <w:sz w:val="24"/>
          <w:szCs w:val="24"/>
        </w:rPr>
        <w:t xml:space="preserve">continues to be a winning component of the NERDS offering, opening </w:t>
      </w:r>
      <w:r w:rsidRPr="00724A21">
        <w:rPr>
          <w:rFonts w:cstheme="minorHAnsi"/>
          <w:sz w:val="24"/>
          <w:szCs w:val="24"/>
        </w:rPr>
        <w:t>door</w:t>
      </w:r>
      <w:r w:rsidR="00CF35AE">
        <w:rPr>
          <w:rFonts w:cstheme="minorHAnsi"/>
          <w:sz w:val="24"/>
          <w:szCs w:val="24"/>
        </w:rPr>
        <w:t>s</w:t>
      </w:r>
      <w:r w:rsidRPr="00724A21">
        <w:rPr>
          <w:rFonts w:cstheme="minorHAnsi"/>
          <w:sz w:val="24"/>
          <w:szCs w:val="24"/>
        </w:rPr>
        <w:t xml:space="preserve"> </w:t>
      </w:r>
      <w:r>
        <w:rPr>
          <w:rFonts w:cstheme="minorHAnsi"/>
          <w:sz w:val="24"/>
          <w:szCs w:val="24"/>
        </w:rPr>
        <w:t>with</w:t>
      </w:r>
      <w:r w:rsidRPr="00724A21">
        <w:rPr>
          <w:rFonts w:cstheme="minorHAnsi"/>
          <w:sz w:val="24"/>
          <w:szCs w:val="24"/>
        </w:rPr>
        <w:t xml:space="preserve"> </w:t>
      </w:r>
      <w:r w:rsidR="00CF35AE">
        <w:rPr>
          <w:rFonts w:cstheme="minorHAnsi"/>
          <w:sz w:val="24"/>
          <w:szCs w:val="24"/>
        </w:rPr>
        <w:t xml:space="preserve">new </w:t>
      </w:r>
      <w:r w:rsidRPr="00724A21">
        <w:rPr>
          <w:rFonts w:cstheme="minorHAnsi"/>
          <w:sz w:val="24"/>
          <w:szCs w:val="24"/>
        </w:rPr>
        <w:t xml:space="preserve">Canadian Tire </w:t>
      </w:r>
      <w:r>
        <w:rPr>
          <w:rFonts w:cstheme="minorHAnsi"/>
          <w:sz w:val="24"/>
          <w:szCs w:val="24"/>
        </w:rPr>
        <w:t>Dealers</w:t>
      </w:r>
      <w:r w:rsidRPr="00724A21">
        <w:rPr>
          <w:rFonts w:cstheme="minorHAnsi"/>
          <w:sz w:val="24"/>
          <w:szCs w:val="24"/>
        </w:rPr>
        <w:t xml:space="preserve">. </w:t>
      </w:r>
    </w:p>
    <w:p w14:paraId="21042564" w14:textId="77777777" w:rsidR="00132831" w:rsidRDefault="00132831" w:rsidP="003935CC">
      <w:pPr>
        <w:shd w:val="clear" w:color="auto" w:fill="FFFFFF"/>
        <w:spacing w:after="0" w:line="240" w:lineRule="auto"/>
        <w:rPr>
          <w:rFonts w:eastAsia="Times New Roman" w:cstheme="minorHAnsi"/>
          <w:color w:val="222222"/>
          <w:sz w:val="24"/>
          <w:szCs w:val="24"/>
          <w:lang w:eastAsia="en-CA"/>
        </w:rPr>
      </w:pPr>
    </w:p>
    <w:p w14:paraId="69452EDB" w14:textId="2BBCE7DA" w:rsidR="003935CC" w:rsidRPr="00C15182" w:rsidRDefault="003935CC" w:rsidP="003935CC">
      <w:pPr>
        <w:contextualSpacing/>
        <w:rPr>
          <w:rFonts w:cstheme="minorHAnsi"/>
          <w:b/>
          <w:sz w:val="24"/>
          <w:szCs w:val="24"/>
        </w:rPr>
      </w:pPr>
      <w:r w:rsidRPr="00C15182">
        <w:rPr>
          <w:rFonts w:cstheme="minorHAnsi"/>
          <w:b/>
          <w:sz w:val="24"/>
          <w:szCs w:val="24"/>
        </w:rPr>
        <w:t>For further information</w:t>
      </w:r>
      <w:r w:rsidR="00644FCB" w:rsidRPr="00C15182">
        <w:rPr>
          <w:rFonts w:cstheme="minorHAnsi"/>
          <w:b/>
          <w:sz w:val="24"/>
          <w:szCs w:val="24"/>
        </w:rPr>
        <w:t xml:space="preserve"> please contact</w:t>
      </w:r>
      <w:r w:rsidRPr="00C15182">
        <w:rPr>
          <w:rFonts w:cstheme="minorHAnsi"/>
          <w:b/>
          <w:sz w:val="24"/>
          <w:szCs w:val="24"/>
        </w:rPr>
        <w:t xml:space="preserve">: </w:t>
      </w:r>
    </w:p>
    <w:p w14:paraId="09176134" w14:textId="77777777" w:rsidR="00644FCB" w:rsidRPr="00644FCB" w:rsidRDefault="00644FCB" w:rsidP="003935CC">
      <w:pPr>
        <w:contextualSpacing/>
        <w:rPr>
          <w:rFonts w:cstheme="minorHAnsi"/>
          <w:sz w:val="24"/>
          <w:szCs w:val="24"/>
        </w:rPr>
      </w:pPr>
    </w:p>
    <w:p w14:paraId="46F355E8" w14:textId="2FF4F7D7" w:rsidR="00644FCB" w:rsidRPr="00644FCB" w:rsidRDefault="00644FCB" w:rsidP="003935CC">
      <w:pPr>
        <w:contextualSpacing/>
        <w:rPr>
          <w:rFonts w:cstheme="minorHAnsi"/>
          <w:sz w:val="24"/>
          <w:szCs w:val="24"/>
        </w:rPr>
      </w:pPr>
      <w:r w:rsidRPr="00644FCB">
        <w:rPr>
          <w:rFonts w:eastAsia="Times New Roman" w:cstheme="minorHAnsi"/>
          <w:color w:val="222222"/>
          <w:sz w:val="24"/>
          <w:szCs w:val="24"/>
          <w:lang w:eastAsia="en-CA"/>
        </w:rPr>
        <w:lastRenderedPageBreak/>
        <w:t>Mr. Charle</w:t>
      </w:r>
      <w:r w:rsidR="00B040E1">
        <w:rPr>
          <w:rFonts w:eastAsia="Times New Roman" w:cstheme="minorHAnsi"/>
          <w:color w:val="222222"/>
          <w:sz w:val="24"/>
          <w:szCs w:val="24"/>
          <w:lang w:eastAsia="en-CA"/>
        </w:rPr>
        <w:t>s</w:t>
      </w:r>
      <w:r w:rsidRPr="00644FCB">
        <w:rPr>
          <w:rFonts w:eastAsia="Times New Roman" w:cstheme="minorHAnsi"/>
          <w:color w:val="222222"/>
          <w:sz w:val="24"/>
          <w:szCs w:val="24"/>
          <w:lang w:eastAsia="en-CA"/>
        </w:rPr>
        <w:t xml:space="preserve"> Regan, CEO of Nerds on Site</w:t>
      </w:r>
    </w:p>
    <w:p w14:paraId="0D645ABC" w14:textId="5D938744" w:rsidR="00644FCB" w:rsidRDefault="00644FCB" w:rsidP="003935CC">
      <w:pPr>
        <w:contextualSpacing/>
        <w:rPr>
          <w:rFonts w:cstheme="minorHAnsi"/>
          <w:sz w:val="24"/>
          <w:szCs w:val="24"/>
        </w:rPr>
      </w:pPr>
      <w:r w:rsidRPr="00644FCB">
        <w:rPr>
          <w:rFonts w:cstheme="minorHAnsi"/>
          <w:sz w:val="24"/>
          <w:szCs w:val="24"/>
        </w:rPr>
        <w:t xml:space="preserve">Please visit </w:t>
      </w:r>
      <w:hyperlink r:id="rId8" w:history="1">
        <w:r w:rsidRPr="00540AE0">
          <w:rPr>
            <w:rStyle w:val="Hyperlink"/>
            <w:rFonts w:cstheme="minorHAnsi"/>
            <w:sz w:val="24"/>
            <w:szCs w:val="24"/>
          </w:rPr>
          <w:t>www.investors.nerdsonsite.com</w:t>
        </w:r>
      </w:hyperlink>
    </w:p>
    <w:p w14:paraId="0C0BD26F" w14:textId="35E500A7" w:rsidR="00644FCB" w:rsidRDefault="00644FCB" w:rsidP="003935CC">
      <w:pPr>
        <w:contextualSpacing/>
        <w:rPr>
          <w:rFonts w:cstheme="minorHAnsi"/>
          <w:sz w:val="24"/>
          <w:szCs w:val="24"/>
        </w:rPr>
      </w:pPr>
      <w:r>
        <w:rPr>
          <w:rFonts w:cstheme="minorHAnsi"/>
          <w:sz w:val="24"/>
          <w:szCs w:val="24"/>
        </w:rPr>
        <w:t>C</w:t>
      </w:r>
      <w:r w:rsidRPr="00644FCB">
        <w:rPr>
          <w:rFonts w:cstheme="minorHAnsi"/>
          <w:sz w:val="24"/>
          <w:szCs w:val="24"/>
        </w:rPr>
        <w:t xml:space="preserve">all 1-877-778-2335, or email </w:t>
      </w:r>
      <w:hyperlink r:id="rId9" w:history="1">
        <w:r w:rsidRPr="00644FCB">
          <w:rPr>
            <w:rStyle w:val="Hyperlink"/>
            <w:rFonts w:cstheme="minorHAnsi"/>
            <w:sz w:val="24"/>
            <w:szCs w:val="24"/>
          </w:rPr>
          <w:t>IR@nerdsonsite.com</w:t>
        </w:r>
      </w:hyperlink>
      <w:r w:rsidRPr="00644FCB">
        <w:rPr>
          <w:rFonts w:cstheme="minorHAnsi"/>
          <w:sz w:val="24"/>
          <w:szCs w:val="24"/>
        </w:rPr>
        <w:t>.</w:t>
      </w:r>
    </w:p>
    <w:p w14:paraId="2D56CAEE" w14:textId="75B3D224" w:rsidR="006D7F52" w:rsidRDefault="006D7F52" w:rsidP="003935CC">
      <w:pPr>
        <w:contextualSpacing/>
        <w:rPr>
          <w:rFonts w:cstheme="minorHAnsi"/>
          <w:sz w:val="24"/>
          <w:szCs w:val="24"/>
        </w:rPr>
      </w:pPr>
    </w:p>
    <w:p w14:paraId="0E91AC70" w14:textId="227B1296" w:rsidR="006D7F52" w:rsidRPr="00C15182" w:rsidRDefault="006D7F52" w:rsidP="003935CC">
      <w:pPr>
        <w:contextualSpacing/>
        <w:rPr>
          <w:rFonts w:cstheme="minorHAnsi"/>
          <w:b/>
          <w:sz w:val="24"/>
          <w:szCs w:val="24"/>
        </w:rPr>
      </w:pPr>
      <w:r w:rsidRPr="00C15182">
        <w:rPr>
          <w:rFonts w:cstheme="minorHAnsi"/>
          <w:b/>
          <w:sz w:val="24"/>
          <w:szCs w:val="24"/>
        </w:rPr>
        <w:t>About Nerds</w:t>
      </w:r>
      <w:r w:rsidR="00C15182">
        <w:rPr>
          <w:rFonts w:cstheme="minorHAnsi"/>
          <w:b/>
          <w:sz w:val="24"/>
          <w:szCs w:val="24"/>
        </w:rPr>
        <w:t xml:space="preserve"> </w:t>
      </w:r>
      <w:r w:rsidRPr="00C15182">
        <w:rPr>
          <w:rFonts w:cstheme="minorHAnsi"/>
          <w:b/>
          <w:sz w:val="24"/>
          <w:szCs w:val="24"/>
        </w:rPr>
        <w:t>On Site:</w:t>
      </w:r>
    </w:p>
    <w:p w14:paraId="31456145" w14:textId="1FE25050" w:rsidR="00C15182" w:rsidRDefault="006D7F52" w:rsidP="00C15182">
      <w:pPr>
        <w:spacing w:after="0"/>
      </w:pPr>
      <w:r>
        <w:rPr>
          <w:rFonts w:cstheme="minorHAnsi"/>
          <w:sz w:val="24"/>
          <w:szCs w:val="24"/>
        </w:rPr>
        <w:t xml:space="preserve">Nerds on Site, a company founded in 1995, specializes in providing cost effective, leading edge solutions to Small and Medium sized Enterprise (SME), serving as the complete SME IT solution specialists. Nerds on Site was established </w:t>
      </w:r>
      <w:r w:rsidRPr="00113239">
        <w:rPr>
          <w:rFonts w:cstheme="minorHAnsi"/>
          <w:sz w:val="24"/>
          <w:szCs w:val="24"/>
        </w:rPr>
        <w:t>in</w:t>
      </w:r>
      <w:r>
        <w:rPr>
          <w:rFonts w:cstheme="minorHAnsi"/>
          <w:sz w:val="24"/>
          <w:szCs w:val="24"/>
        </w:rPr>
        <w:t xml:space="preserve"> London, Ontario with current annual revenues of approximately $10,000,000. The company services over 12,000 clients per year with a superb 96.5% customer satisfaction rating.</w:t>
      </w:r>
      <w:r w:rsidR="00C15182">
        <w:rPr>
          <w:rFonts w:cstheme="minorHAnsi"/>
          <w:sz w:val="24"/>
          <w:szCs w:val="24"/>
        </w:rPr>
        <w:t xml:space="preserve"> NOS’s </w:t>
      </w:r>
      <w:r w:rsidR="00C15182" w:rsidRPr="00C15182">
        <w:rPr>
          <w:sz w:val="24"/>
          <w:szCs w:val="24"/>
        </w:rPr>
        <w:t xml:space="preserve">business model is based on Nerds sub contracts in Canada and </w:t>
      </w:r>
      <w:r w:rsidR="00C15182">
        <w:rPr>
          <w:sz w:val="24"/>
          <w:szCs w:val="24"/>
        </w:rPr>
        <w:t xml:space="preserve">a </w:t>
      </w:r>
      <w:r w:rsidR="00C15182" w:rsidRPr="00C15182">
        <w:rPr>
          <w:sz w:val="24"/>
          <w:szCs w:val="24"/>
        </w:rPr>
        <w:t>Franchise model for US</w:t>
      </w:r>
      <w:r w:rsidR="00C15182">
        <w:rPr>
          <w:sz w:val="24"/>
          <w:szCs w:val="24"/>
        </w:rPr>
        <w:t>A</w:t>
      </w:r>
      <w:r w:rsidR="00C15182" w:rsidRPr="00C15182">
        <w:rPr>
          <w:sz w:val="24"/>
          <w:szCs w:val="24"/>
        </w:rPr>
        <w:t xml:space="preserve"> expansion. </w:t>
      </w:r>
    </w:p>
    <w:p w14:paraId="40F806AE" w14:textId="440C91E2" w:rsidR="006D7F52" w:rsidRDefault="006D7F52" w:rsidP="006D7F52">
      <w:pPr>
        <w:pStyle w:val="BodyText"/>
        <w:rPr>
          <w:rFonts w:asciiTheme="minorHAnsi" w:hAnsiTheme="minorHAnsi" w:cstheme="minorHAnsi"/>
          <w:sz w:val="24"/>
          <w:szCs w:val="24"/>
        </w:rPr>
      </w:pPr>
    </w:p>
    <w:p w14:paraId="1E23866A" w14:textId="3C949F0D" w:rsidR="003935CC" w:rsidRPr="00724A21" w:rsidRDefault="003935CC" w:rsidP="003935CC">
      <w:pPr>
        <w:rPr>
          <w:rFonts w:cstheme="minorHAnsi"/>
          <w:sz w:val="20"/>
          <w:szCs w:val="20"/>
        </w:rPr>
      </w:pPr>
      <w:r w:rsidRPr="00724A21">
        <w:rPr>
          <w:rFonts w:cstheme="minorHAnsi"/>
          <w:sz w:val="20"/>
          <w:szCs w:val="20"/>
        </w:rPr>
        <w:t>Forward Looking Statements - Certain information set forth in this material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and other factors may cause the actual results or performance to materially differ from any future results or performance expressed or implied by the forward-looking information. These forward-looking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w:t>
      </w:r>
    </w:p>
    <w:p w14:paraId="559C53BC" w14:textId="77777777" w:rsidR="003935CC" w:rsidRPr="003935CC" w:rsidRDefault="003935CC" w:rsidP="003935CC">
      <w:pPr>
        <w:rPr>
          <w:sz w:val="18"/>
          <w:szCs w:val="20"/>
        </w:rPr>
      </w:pPr>
    </w:p>
    <w:sectPr w:rsidR="003935CC" w:rsidRPr="003935C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D8E3" w14:textId="77777777" w:rsidR="00ED5615" w:rsidRDefault="00ED5615" w:rsidP="00320ED4">
      <w:pPr>
        <w:spacing w:after="0" w:line="240" w:lineRule="auto"/>
      </w:pPr>
      <w:r>
        <w:separator/>
      </w:r>
    </w:p>
  </w:endnote>
  <w:endnote w:type="continuationSeparator" w:id="0">
    <w:p w14:paraId="14EDD9EF" w14:textId="77777777" w:rsidR="00ED5615" w:rsidRDefault="00ED5615" w:rsidP="0032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581E" w14:textId="2BCC2855" w:rsidR="008C4929" w:rsidRDefault="008C4929" w:rsidP="00D148AC">
    <w:pPr>
      <w:pStyle w:val="Footer"/>
      <w:jc w:val="center"/>
    </w:pPr>
    <w:r>
      <w:rPr>
        <w:noProof/>
        <w:lang w:eastAsia="en-CA"/>
      </w:rPr>
      <w:drawing>
        <wp:inline distT="0" distB="0" distL="0" distR="0" wp14:anchorId="061E316F" wp14:editId="6410B747">
          <wp:extent cx="147505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80" cy="999560"/>
                  </a:xfrm>
                  <a:prstGeom prst="rect">
                    <a:avLst/>
                  </a:prstGeom>
                  <a:noFill/>
                </pic:spPr>
              </pic:pic>
            </a:graphicData>
          </a:graphic>
        </wp:inline>
      </w:drawing>
    </w:r>
  </w:p>
  <w:p w14:paraId="5233FD4D" w14:textId="43FBCCCE" w:rsidR="008C4929" w:rsidRDefault="008C4929" w:rsidP="00D148AC">
    <w:pPr>
      <w:pStyle w:val="Footer"/>
      <w:jc w:val="center"/>
    </w:pPr>
    <w:r>
      <w:t>www.nerdsonsite.com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23FA" w14:textId="77777777" w:rsidR="00ED5615" w:rsidRDefault="00ED5615" w:rsidP="00320ED4">
      <w:pPr>
        <w:spacing w:after="0" w:line="240" w:lineRule="auto"/>
      </w:pPr>
      <w:r>
        <w:separator/>
      </w:r>
    </w:p>
  </w:footnote>
  <w:footnote w:type="continuationSeparator" w:id="0">
    <w:p w14:paraId="087050B7" w14:textId="77777777" w:rsidR="00ED5615" w:rsidRDefault="00ED5615" w:rsidP="00320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5F4B"/>
    <w:multiLevelType w:val="hybridMultilevel"/>
    <w:tmpl w:val="151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0FDC"/>
    <w:multiLevelType w:val="hybridMultilevel"/>
    <w:tmpl w:val="506464E4"/>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2" w15:restartNumberingAfterBreak="0">
    <w:nsid w:val="68415285"/>
    <w:multiLevelType w:val="hybridMultilevel"/>
    <w:tmpl w:val="17E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2B"/>
    <w:rsid w:val="00041319"/>
    <w:rsid w:val="00065CB3"/>
    <w:rsid w:val="00084694"/>
    <w:rsid w:val="000920CE"/>
    <w:rsid w:val="000C48B8"/>
    <w:rsid w:val="000E5DA9"/>
    <w:rsid w:val="0010109B"/>
    <w:rsid w:val="00121647"/>
    <w:rsid w:val="00132831"/>
    <w:rsid w:val="001C1901"/>
    <w:rsid w:val="001C7FD6"/>
    <w:rsid w:val="001E7F69"/>
    <w:rsid w:val="001F2FC0"/>
    <w:rsid w:val="001F6E4F"/>
    <w:rsid w:val="0022162B"/>
    <w:rsid w:val="00232D49"/>
    <w:rsid w:val="00243E9B"/>
    <w:rsid w:val="002501A5"/>
    <w:rsid w:val="0025164A"/>
    <w:rsid w:val="0025421D"/>
    <w:rsid w:val="00261C54"/>
    <w:rsid w:val="002672F2"/>
    <w:rsid w:val="00277DBA"/>
    <w:rsid w:val="002A306E"/>
    <w:rsid w:val="002F5748"/>
    <w:rsid w:val="00305C5A"/>
    <w:rsid w:val="00320ED4"/>
    <w:rsid w:val="00375B3D"/>
    <w:rsid w:val="00381AC6"/>
    <w:rsid w:val="00384471"/>
    <w:rsid w:val="003935CC"/>
    <w:rsid w:val="003C5F6F"/>
    <w:rsid w:val="003D71F8"/>
    <w:rsid w:val="003E6EC8"/>
    <w:rsid w:val="00403EBD"/>
    <w:rsid w:val="0042427B"/>
    <w:rsid w:val="004B626C"/>
    <w:rsid w:val="004C3A3F"/>
    <w:rsid w:val="00545833"/>
    <w:rsid w:val="005838E2"/>
    <w:rsid w:val="00644FCB"/>
    <w:rsid w:val="00663996"/>
    <w:rsid w:val="0066766A"/>
    <w:rsid w:val="006A2ADC"/>
    <w:rsid w:val="006A381E"/>
    <w:rsid w:val="006B7971"/>
    <w:rsid w:val="006C7154"/>
    <w:rsid w:val="006D7F52"/>
    <w:rsid w:val="00726195"/>
    <w:rsid w:val="007304AB"/>
    <w:rsid w:val="00734E02"/>
    <w:rsid w:val="00735E46"/>
    <w:rsid w:val="00761F22"/>
    <w:rsid w:val="007677F8"/>
    <w:rsid w:val="007C642A"/>
    <w:rsid w:val="007E3921"/>
    <w:rsid w:val="0080524A"/>
    <w:rsid w:val="00833E5C"/>
    <w:rsid w:val="00886802"/>
    <w:rsid w:val="008C4929"/>
    <w:rsid w:val="008D05A9"/>
    <w:rsid w:val="008D5FD4"/>
    <w:rsid w:val="008E49B7"/>
    <w:rsid w:val="0093518D"/>
    <w:rsid w:val="009C3EB5"/>
    <w:rsid w:val="009E22E6"/>
    <w:rsid w:val="009F1347"/>
    <w:rsid w:val="009F6680"/>
    <w:rsid w:val="00A73F99"/>
    <w:rsid w:val="00A82DED"/>
    <w:rsid w:val="00AB6B84"/>
    <w:rsid w:val="00B040E1"/>
    <w:rsid w:val="00B52A2B"/>
    <w:rsid w:val="00B92DDE"/>
    <w:rsid w:val="00BB2B8E"/>
    <w:rsid w:val="00C00A01"/>
    <w:rsid w:val="00C15182"/>
    <w:rsid w:val="00C35432"/>
    <w:rsid w:val="00C639EB"/>
    <w:rsid w:val="00C752BF"/>
    <w:rsid w:val="00CB76B6"/>
    <w:rsid w:val="00CF35AE"/>
    <w:rsid w:val="00D10F72"/>
    <w:rsid w:val="00D148AC"/>
    <w:rsid w:val="00D83D11"/>
    <w:rsid w:val="00DA376A"/>
    <w:rsid w:val="00DA70FD"/>
    <w:rsid w:val="00DD1659"/>
    <w:rsid w:val="00E0724C"/>
    <w:rsid w:val="00E55EBF"/>
    <w:rsid w:val="00E77369"/>
    <w:rsid w:val="00E97AAA"/>
    <w:rsid w:val="00EC0345"/>
    <w:rsid w:val="00ED5615"/>
    <w:rsid w:val="00EF12F5"/>
    <w:rsid w:val="00F5172B"/>
    <w:rsid w:val="00F833D5"/>
    <w:rsid w:val="00F91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91CD"/>
  <w15:docId w15:val="{21665FF1-8954-4F15-9E16-74E70288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s.nerdsonsi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nerdsons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cp:lastModifiedBy>
  <cp:revision>10</cp:revision>
  <cp:lastPrinted>2018-09-11T20:11:00Z</cp:lastPrinted>
  <dcterms:created xsi:type="dcterms:W3CDTF">2019-04-15T16:56:00Z</dcterms:created>
  <dcterms:modified xsi:type="dcterms:W3CDTF">2019-04-15T19:10:00Z</dcterms:modified>
</cp:coreProperties>
</file>