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3901BE" w14:textId="77777777" w:rsidR="00F11FE2" w:rsidRDefault="00F11FE2" w:rsidP="00F11FE2">
      <w:pPr>
        <w:spacing w:before="120" w:after="120" w:line="240" w:lineRule="auto"/>
      </w:pPr>
      <w:r>
        <w:rPr>
          <w:noProof/>
          <w:lang w:val="en-US"/>
        </w:rPr>
        <w:drawing>
          <wp:inline distT="0" distB="0" distL="0" distR="0" wp14:anchorId="1AC3FE20" wp14:editId="6BF8DE6D">
            <wp:extent cx="2084705" cy="560705"/>
            <wp:effectExtent l="0" t="0" r="0" b="0"/>
            <wp:docPr id="5" name="image2.png"/>
            <wp:cNvGraphicFramePr/>
            <a:graphic xmlns:a="http://schemas.openxmlformats.org/drawingml/2006/main">
              <a:graphicData uri="http://schemas.openxmlformats.org/drawingml/2006/picture">
                <pic:pic xmlns:pic="http://schemas.openxmlformats.org/drawingml/2006/picture">
                  <pic:nvPicPr>
                    <pic:cNvPr id="220202340" name="image2.png"/>
                    <pic:cNvPicPr/>
                  </pic:nvPicPr>
                  <pic:blipFill>
                    <a:blip r:embed="rId7" cstate="print"/>
                    <a:stretch>
                      <a:fillRect/>
                    </a:stretch>
                  </pic:blipFill>
                  <pic:spPr>
                    <a:xfrm>
                      <a:off x="0" y="0"/>
                      <a:ext cx="2084705" cy="560705"/>
                    </a:xfrm>
                    <a:prstGeom prst="rect">
                      <a:avLst/>
                    </a:prstGeom>
                  </pic:spPr>
                </pic:pic>
              </a:graphicData>
            </a:graphic>
          </wp:inline>
        </w:drawing>
      </w:r>
    </w:p>
    <w:p w14:paraId="1116DA5A" w14:textId="77777777" w:rsidR="00C46581" w:rsidRDefault="00C46581" w:rsidP="00F11FE2">
      <w:pPr>
        <w:spacing w:before="120" w:after="120" w:line="240" w:lineRule="auto"/>
        <w:jc w:val="center"/>
        <w:rPr>
          <w:b/>
          <w:sz w:val="28"/>
          <w:szCs w:val="28"/>
        </w:rPr>
      </w:pPr>
      <w:bookmarkStart w:id="0" w:name="_gjdgxs" w:colFirst="0" w:colLast="0"/>
      <w:bookmarkEnd w:id="0"/>
    </w:p>
    <w:p w14:paraId="1305474D" w14:textId="3F617901" w:rsidR="003311E1" w:rsidRDefault="002C2960" w:rsidP="00F11FE2">
      <w:pPr>
        <w:spacing w:before="120" w:after="120" w:line="240" w:lineRule="auto"/>
        <w:jc w:val="center"/>
        <w:rPr>
          <w:rFonts w:ascii="Arial" w:hAnsi="Arial" w:cs="Arial"/>
          <w:b/>
          <w:sz w:val="28"/>
          <w:szCs w:val="28"/>
        </w:rPr>
      </w:pPr>
      <w:r w:rsidRPr="000038BD">
        <w:rPr>
          <w:rFonts w:ascii="Arial" w:hAnsi="Arial" w:cs="Arial"/>
          <w:b/>
          <w:sz w:val="28"/>
          <w:szCs w:val="28"/>
        </w:rPr>
        <w:t>NetCents Technology</w:t>
      </w:r>
      <w:r w:rsidR="00E22940">
        <w:rPr>
          <w:rFonts w:ascii="Arial" w:hAnsi="Arial" w:cs="Arial"/>
          <w:b/>
          <w:sz w:val="28"/>
          <w:szCs w:val="28"/>
        </w:rPr>
        <w:t xml:space="preserve"> </w:t>
      </w:r>
      <w:r w:rsidR="009A48C6">
        <w:rPr>
          <w:rFonts w:ascii="Arial" w:hAnsi="Arial" w:cs="Arial"/>
          <w:b/>
          <w:sz w:val="28"/>
          <w:szCs w:val="28"/>
        </w:rPr>
        <w:t>Reports Record Transaction Volume</w:t>
      </w:r>
    </w:p>
    <w:p w14:paraId="50253B51" w14:textId="196BE864" w:rsidR="009A48C6" w:rsidRPr="009A48C6" w:rsidRDefault="009A48C6" w:rsidP="00F11FE2">
      <w:pPr>
        <w:spacing w:before="120" w:after="120" w:line="240" w:lineRule="auto"/>
        <w:jc w:val="center"/>
        <w:rPr>
          <w:rFonts w:ascii="Arial" w:hAnsi="Arial" w:cs="Arial"/>
          <w:b/>
          <w:i/>
          <w:sz w:val="24"/>
          <w:szCs w:val="24"/>
        </w:rPr>
      </w:pPr>
      <w:r>
        <w:rPr>
          <w:rFonts w:ascii="Arial" w:hAnsi="Arial" w:cs="Arial"/>
          <w:b/>
          <w:i/>
          <w:sz w:val="24"/>
          <w:szCs w:val="24"/>
        </w:rPr>
        <w:t>Growth in B-to-B transactions lifts average transaction size</w:t>
      </w:r>
    </w:p>
    <w:p w14:paraId="464060F5" w14:textId="77777777" w:rsidR="001B27E6" w:rsidRDefault="001B27E6" w:rsidP="001B27E6">
      <w:pPr>
        <w:pBdr>
          <w:top w:val="none" w:sz="0" w:space="0" w:color="auto"/>
          <w:left w:val="none" w:sz="0" w:space="0" w:color="auto"/>
          <w:bottom w:val="none" w:sz="0" w:space="0" w:color="auto"/>
          <w:right w:val="none" w:sz="0" w:space="0" w:color="auto"/>
          <w:between w:val="none" w:sz="0" w:space="0" w:color="auto"/>
        </w:pBdr>
        <w:spacing w:before="120" w:after="120" w:line="360" w:lineRule="auto"/>
        <w:rPr>
          <w:rFonts w:ascii="Arial" w:hAnsi="Arial" w:cs="Arial"/>
          <w:b/>
          <w:sz w:val="20"/>
          <w:szCs w:val="20"/>
        </w:rPr>
      </w:pPr>
    </w:p>
    <w:p w14:paraId="4641EF48" w14:textId="654A4CF9" w:rsidR="006D3A41" w:rsidRPr="004006CF" w:rsidRDefault="00F11FE2" w:rsidP="004006CF">
      <w:pPr>
        <w:pBdr>
          <w:top w:val="none" w:sz="0" w:space="0" w:color="auto"/>
          <w:left w:val="none" w:sz="0" w:space="0" w:color="auto"/>
          <w:bottom w:val="none" w:sz="0" w:space="0" w:color="auto"/>
          <w:right w:val="none" w:sz="0" w:space="0" w:color="auto"/>
          <w:between w:val="none" w:sz="0" w:space="0" w:color="auto"/>
        </w:pBdr>
        <w:spacing w:before="120" w:after="120" w:line="360" w:lineRule="auto"/>
        <w:rPr>
          <w:rFonts w:asciiTheme="minorHAnsi" w:hAnsiTheme="minorHAnsi" w:cstheme="minorHAnsi"/>
          <w:sz w:val="20"/>
          <w:szCs w:val="20"/>
        </w:rPr>
      </w:pPr>
      <w:r w:rsidRPr="004006CF">
        <w:rPr>
          <w:rFonts w:asciiTheme="minorHAnsi" w:hAnsiTheme="minorHAnsi" w:cstheme="minorHAnsi"/>
          <w:b/>
          <w:sz w:val="20"/>
          <w:szCs w:val="20"/>
        </w:rPr>
        <w:t xml:space="preserve">VANCOUVER, B.C., </w:t>
      </w:r>
      <w:r w:rsidR="008C721F">
        <w:rPr>
          <w:rFonts w:asciiTheme="minorHAnsi" w:hAnsiTheme="minorHAnsi" w:cstheme="minorHAnsi"/>
          <w:b/>
          <w:sz w:val="20"/>
          <w:szCs w:val="20"/>
        </w:rPr>
        <w:t>August 5</w:t>
      </w:r>
      <w:r w:rsidR="003B277E" w:rsidRPr="004006CF">
        <w:rPr>
          <w:rFonts w:asciiTheme="minorHAnsi" w:hAnsiTheme="minorHAnsi" w:cstheme="minorHAnsi"/>
          <w:b/>
          <w:sz w:val="20"/>
          <w:szCs w:val="20"/>
        </w:rPr>
        <w:t>, 2020</w:t>
      </w:r>
      <w:r w:rsidRPr="004006CF">
        <w:rPr>
          <w:rFonts w:asciiTheme="minorHAnsi" w:hAnsiTheme="minorHAnsi" w:cstheme="minorHAnsi"/>
          <w:sz w:val="20"/>
          <w:szCs w:val="20"/>
        </w:rPr>
        <w:t xml:space="preserve"> – </w:t>
      </w:r>
      <w:r w:rsidRPr="004006CF">
        <w:rPr>
          <w:rFonts w:asciiTheme="minorHAnsi" w:hAnsiTheme="minorHAnsi" w:cstheme="minorHAnsi"/>
          <w:b/>
          <w:sz w:val="20"/>
          <w:szCs w:val="20"/>
        </w:rPr>
        <w:t>NetCents Technology Inc.</w:t>
      </w:r>
      <w:r w:rsidRPr="004006CF">
        <w:rPr>
          <w:rFonts w:asciiTheme="minorHAnsi" w:hAnsiTheme="minorHAnsi" w:cstheme="minorHAnsi"/>
          <w:sz w:val="20"/>
          <w:szCs w:val="20"/>
        </w:rPr>
        <w:t xml:space="preserve"> (“</w:t>
      </w:r>
      <w:r w:rsidRPr="004006CF">
        <w:rPr>
          <w:rFonts w:asciiTheme="minorHAnsi" w:hAnsiTheme="minorHAnsi" w:cstheme="minorHAnsi"/>
          <w:b/>
          <w:sz w:val="20"/>
          <w:szCs w:val="20"/>
        </w:rPr>
        <w:t>NetCents</w:t>
      </w:r>
      <w:r w:rsidRPr="004006CF">
        <w:rPr>
          <w:rFonts w:asciiTheme="minorHAnsi" w:hAnsiTheme="minorHAnsi" w:cstheme="minorHAnsi"/>
          <w:sz w:val="20"/>
          <w:szCs w:val="20"/>
        </w:rPr>
        <w:t>” or the “</w:t>
      </w:r>
      <w:r w:rsidRPr="004006CF">
        <w:rPr>
          <w:rFonts w:asciiTheme="minorHAnsi" w:hAnsiTheme="minorHAnsi" w:cstheme="minorHAnsi"/>
          <w:b/>
          <w:sz w:val="20"/>
          <w:szCs w:val="20"/>
        </w:rPr>
        <w:t>Company</w:t>
      </w:r>
      <w:r w:rsidRPr="004006CF">
        <w:rPr>
          <w:rFonts w:asciiTheme="minorHAnsi" w:hAnsiTheme="minorHAnsi" w:cstheme="minorHAnsi"/>
          <w:sz w:val="20"/>
          <w:szCs w:val="20"/>
        </w:rPr>
        <w:t>") (CSE: NC / Frankfurt: 26N</w:t>
      </w:r>
      <w:r w:rsidR="00C46581" w:rsidRPr="004006CF">
        <w:rPr>
          <w:rFonts w:asciiTheme="minorHAnsi" w:hAnsiTheme="minorHAnsi" w:cstheme="minorHAnsi"/>
          <w:sz w:val="20"/>
          <w:szCs w:val="20"/>
        </w:rPr>
        <w:t xml:space="preserve"> </w:t>
      </w:r>
      <w:r w:rsidR="00EA31B4" w:rsidRPr="004006CF">
        <w:rPr>
          <w:rFonts w:asciiTheme="minorHAnsi" w:hAnsiTheme="minorHAnsi" w:cstheme="minorHAnsi"/>
          <w:sz w:val="20"/>
          <w:szCs w:val="20"/>
        </w:rPr>
        <w:t>/ OTCQB: N</w:t>
      </w:r>
      <w:r w:rsidR="004006CF" w:rsidRPr="004006CF">
        <w:rPr>
          <w:rFonts w:asciiTheme="minorHAnsi" w:hAnsiTheme="minorHAnsi" w:cstheme="minorHAnsi"/>
          <w:sz w:val="20"/>
          <w:szCs w:val="20"/>
        </w:rPr>
        <w:t>TTC</w:t>
      </w:r>
      <w:r w:rsidR="00EA31B4" w:rsidRPr="004006CF">
        <w:rPr>
          <w:rFonts w:asciiTheme="minorHAnsi" w:hAnsiTheme="minorHAnsi" w:cstheme="minorHAnsi"/>
          <w:sz w:val="20"/>
          <w:szCs w:val="20"/>
        </w:rPr>
        <w:t>F</w:t>
      </w:r>
      <w:r w:rsidRPr="004006CF">
        <w:rPr>
          <w:rFonts w:asciiTheme="minorHAnsi" w:hAnsiTheme="minorHAnsi" w:cstheme="minorHAnsi"/>
          <w:sz w:val="20"/>
          <w:szCs w:val="20"/>
        </w:rPr>
        <w:t>)</w:t>
      </w:r>
      <w:r w:rsidR="008C721F">
        <w:rPr>
          <w:rFonts w:asciiTheme="minorHAnsi" w:hAnsiTheme="minorHAnsi" w:cstheme="minorHAnsi"/>
          <w:sz w:val="20"/>
          <w:szCs w:val="20"/>
        </w:rPr>
        <w:t xml:space="preserve">, a </w:t>
      </w:r>
      <w:r w:rsidR="008D1FB7">
        <w:rPr>
          <w:rFonts w:asciiTheme="minorHAnsi" w:hAnsiTheme="minorHAnsi" w:cstheme="minorHAnsi"/>
          <w:sz w:val="20"/>
          <w:szCs w:val="20"/>
        </w:rPr>
        <w:t xml:space="preserve">leading </w:t>
      </w:r>
      <w:r w:rsidR="001A2137" w:rsidRPr="004006CF">
        <w:rPr>
          <w:rFonts w:asciiTheme="minorHAnsi" w:hAnsiTheme="minorHAnsi" w:cstheme="minorHAnsi"/>
          <w:sz w:val="20"/>
          <w:szCs w:val="20"/>
        </w:rPr>
        <w:t xml:space="preserve">cryptocurrency payments </w:t>
      </w:r>
      <w:r w:rsidR="00B55B76">
        <w:rPr>
          <w:rFonts w:asciiTheme="minorHAnsi" w:hAnsiTheme="minorHAnsi" w:cstheme="minorHAnsi"/>
          <w:sz w:val="20"/>
          <w:szCs w:val="20"/>
        </w:rPr>
        <w:t>technologies C</w:t>
      </w:r>
      <w:r w:rsidR="001A2137" w:rsidRPr="004006CF">
        <w:rPr>
          <w:rFonts w:asciiTheme="minorHAnsi" w:hAnsiTheme="minorHAnsi" w:cstheme="minorHAnsi"/>
          <w:sz w:val="20"/>
          <w:szCs w:val="20"/>
        </w:rPr>
        <w:t xml:space="preserve">ompany, </w:t>
      </w:r>
      <w:r w:rsidR="00505DDF" w:rsidRPr="004006CF">
        <w:rPr>
          <w:rFonts w:asciiTheme="minorHAnsi" w:hAnsiTheme="minorHAnsi" w:cstheme="minorHAnsi"/>
          <w:sz w:val="20"/>
          <w:szCs w:val="20"/>
        </w:rPr>
        <w:t>is pleased to announce that it</w:t>
      </w:r>
      <w:r w:rsidR="008A2643" w:rsidRPr="004006CF">
        <w:rPr>
          <w:rFonts w:asciiTheme="minorHAnsi" w:hAnsiTheme="minorHAnsi" w:cstheme="minorHAnsi"/>
          <w:sz w:val="20"/>
          <w:szCs w:val="20"/>
        </w:rPr>
        <w:t xml:space="preserve"> exceeded $</w:t>
      </w:r>
      <w:r w:rsidR="009A48C6">
        <w:rPr>
          <w:rFonts w:asciiTheme="minorHAnsi" w:hAnsiTheme="minorHAnsi" w:cstheme="minorHAnsi"/>
          <w:sz w:val="20"/>
          <w:szCs w:val="20"/>
        </w:rPr>
        <w:t>4</w:t>
      </w:r>
      <w:r w:rsidR="008A2643" w:rsidRPr="004006CF">
        <w:rPr>
          <w:rFonts w:asciiTheme="minorHAnsi" w:hAnsiTheme="minorHAnsi" w:cstheme="minorHAnsi"/>
          <w:sz w:val="20"/>
          <w:szCs w:val="20"/>
        </w:rPr>
        <w:t xml:space="preserve"> million in monthly processing volume in </w:t>
      </w:r>
      <w:r w:rsidR="009A48C6">
        <w:rPr>
          <w:rFonts w:asciiTheme="minorHAnsi" w:hAnsiTheme="minorHAnsi" w:cstheme="minorHAnsi"/>
          <w:sz w:val="20"/>
          <w:szCs w:val="20"/>
        </w:rPr>
        <w:t>July</w:t>
      </w:r>
      <w:r w:rsidR="00E22940" w:rsidRPr="004006CF">
        <w:rPr>
          <w:rFonts w:asciiTheme="minorHAnsi" w:hAnsiTheme="minorHAnsi" w:cstheme="minorHAnsi"/>
          <w:sz w:val="20"/>
          <w:szCs w:val="20"/>
        </w:rPr>
        <w:t xml:space="preserve"> 2020</w:t>
      </w:r>
      <w:r w:rsidR="008C721F">
        <w:rPr>
          <w:rFonts w:asciiTheme="minorHAnsi" w:hAnsiTheme="minorHAnsi" w:cstheme="minorHAnsi"/>
          <w:sz w:val="20"/>
          <w:szCs w:val="20"/>
        </w:rPr>
        <w:t xml:space="preserve"> which</w:t>
      </w:r>
      <w:r w:rsidR="00423E1F">
        <w:rPr>
          <w:rFonts w:asciiTheme="minorHAnsi" w:hAnsiTheme="minorHAnsi" w:cstheme="minorHAnsi"/>
          <w:sz w:val="20"/>
          <w:szCs w:val="20"/>
        </w:rPr>
        <w:t xml:space="preserve"> represents 100% </w:t>
      </w:r>
      <w:r w:rsidR="008C721F">
        <w:rPr>
          <w:rFonts w:asciiTheme="minorHAnsi" w:hAnsiTheme="minorHAnsi" w:cstheme="minorHAnsi"/>
          <w:sz w:val="20"/>
          <w:szCs w:val="20"/>
        </w:rPr>
        <w:t>growth over the previously reported February 2020 numbers</w:t>
      </w:r>
      <w:r w:rsidR="008A2643" w:rsidRPr="004006CF">
        <w:rPr>
          <w:rFonts w:asciiTheme="minorHAnsi" w:hAnsiTheme="minorHAnsi" w:cstheme="minorHAnsi"/>
          <w:sz w:val="20"/>
          <w:szCs w:val="20"/>
        </w:rPr>
        <w:t>.</w:t>
      </w:r>
    </w:p>
    <w:p w14:paraId="305D1BA9" w14:textId="0D8F5DCC" w:rsidR="006D3A41" w:rsidRDefault="009A48C6" w:rsidP="00C9728B">
      <w:pPr>
        <w:pBdr>
          <w:top w:val="none" w:sz="0" w:space="0" w:color="auto"/>
          <w:left w:val="none" w:sz="0" w:space="0" w:color="auto"/>
          <w:bottom w:val="none" w:sz="0" w:space="0" w:color="auto"/>
          <w:right w:val="none" w:sz="0" w:space="0" w:color="auto"/>
          <w:between w:val="none" w:sz="0" w:space="0" w:color="auto"/>
        </w:pBdr>
        <w:spacing w:before="120" w:after="120" w:line="360" w:lineRule="auto"/>
        <w:rPr>
          <w:rFonts w:asciiTheme="minorHAnsi" w:hAnsiTheme="minorHAnsi" w:cstheme="minorHAnsi"/>
          <w:sz w:val="20"/>
          <w:szCs w:val="20"/>
        </w:rPr>
      </w:pPr>
      <w:r>
        <w:rPr>
          <w:rFonts w:asciiTheme="minorHAnsi" w:hAnsiTheme="minorHAnsi" w:cstheme="minorHAnsi"/>
          <w:sz w:val="20"/>
          <w:szCs w:val="20"/>
        </w:rPr>
        <w:t>The growth in the Monthly transaction volume was partly caused by NetCents continuing to grow its business to business transaction flow. T</w:t>
      </w:r>
      <w:r w:rsidR="008C721F">
        <w:rPr>
          <w:rFonts w:asciiTheme="minorHAnsi" w:hAnsiTheme="minorHAnsi" w:cstheme="minorHAnsi"/>
          <w:sz w:val="20"/>
          <w:szCs w:val="20"/>
        </w:rPr>
        <w:t>he Company is mining a new market segment by</w:t>
      </w:r>
      <w:r>
        <w:rPr>
          <w:rFonts w:asciiTheme="minorHAnsi" w:hAnsiTheme="minorHAnsi" w:cstheme="minorHAnsi"/>
          <w:sz w:val="20"/>
          <w:szCs w:val="20"/>
        </w:rPr>
        <w:t xml:space="preserve"> supporting larger transactions that have the effect of significantly lifting the average transaction size. </w:t>
      </w:r>
    </w:p>
    <w:p w14:paraId="311B1468" w14:textId="00C14BCA" w:rsidR="000E56B4" w:rsidRDefault="009A48C6" w:rsidP="00C9728B">
      <w:pPr>
        <w:pBdr>
          <w:top w:val="none" w:sz="0" w:space="0" w:color="auto"/>
          <w:left w:val="none" w:sz="0" w:space="0" w:color="auto"/>
          <w:bottom w:val="none" w:sz="0" w:space="0" w:color="auto"/>
          <w:right w:val="none" w:sz="0" w:space="0" w:color="auto"/>
          <w:between w:val="none" w:sz="0" w:space="0" w:color="auto"/>
        </w:pBdr>
        <w:spacing w:before="120" w:after="120" w:line="360" w:lineRule="auto"/>
        <w:rPr>
          <w:rFonts w:asciiTheme="minorHAnsi" w:hAnsiTheme="minorHAnsi" w:cstheme="minorHAnsi"/>
          <w:sz w:val="20"/>
          <w:szCs w:val="20"/>
        </w:rPr>
      </w:pPr>
      <w:r>
        <w:rPr>
          <w:rFonts w:asciiTheme="minorHAnsi" w:hAnsiTheme="minorHAnsi" w:cstheme="minorHAnsi"/>
          <w:sz w:val="20"/>
          <w:szCs w:val="20"/>
        </w:rPr>
        <w:t>“This growth in B to B is a clear indicator of a maturing business – using crypto for small consumer purchases has a novelty to it, for sure, but now we are seeing large businesses embrace c</w:t>
      </w:r>
      <w:r w:rsidR="008C721F">
        <w:rPr>
          <w:rFonts w:asciiTheme="minorHAnsi" w:hAnsiTheme="minorHAnsi" w:cstheme="minorHAnsi"/>
          <w:sz w:val="20"/>
          <w:szCs w:val="20"/>
        </w:rPr>
        <w:t xml:space="preserve">rypto as part of their </w:t>
      </w:r>
      <w:r>
        <w:rPr>
          <w:rFonts w:asciiTheme="minorHAnsi" w:hAnsiTheme="minorHAnsi" w:cstheme="minorHAnsi"/>
          <w:sz w:val="20"/>
          <w:szCs w:val="20"/>
        </w:rPr>
        <w:t>process, it is a very revealing trend.</w:t>
      </w:r>
      <w:r w:rsidR="000E56B4">
        <w:rPr>
          <w:rFonts w:asciiTheme="minorHAnsi" w:hAnsiTheme="minorHAnsi" w:cstheme="minorHAnsi"/>
          <w:sz w:val="20"/>
          <w:szCs w:val="20"/>
        </w:rPr>
        <w:t>” stated Clayton Moore, Founder and CEO of NetCents Technology. “</w:t>
      </w:r>
      <w:r>
        <w:rPr>
          <w:rFonts w:asciiTheme="minorHAnsi" w:hAnsiTheme="minorHAnsi" w:cstheme="minorHAnsi"/>
          <w:sz w:val="20"/>
          <w:szCs w:val="20"/>
        </w:rPr>
        <w:t>We are confident that this trend will continue, and that businesses will adopt crypto payments permanently as part of their workflow. We can save businesses a lot of money by facilitating cross border and cross currency transactions</w:t>
      </w:r>
      <w:r w:rsidR="000C2A0E">
        <w:rPr>
          <w:rFonts w:asciiTheme="minorHAnsi" w:hAnsiTheme="minorHAnsi" w:cstheme="minorHAnsi"/>
          <w:sz w:val="20"/>
          <w:szCs w:val="20"/>
        </w:rPr>
        <w:t>.</w:t>
      </w:r>
      <w:r>
        <w:rPr>
          <w:rFonts w:asciiTheme="minorHAnsi" w:hAnsiTheme="minorHAnsi" w:cstheme="minorHAnsi"/>
          <w:sz w:val="20"/>
          <w:szCs w:val="20"/>
        </w:rPr>
        <w:t xml:space="preserve"> We are finding that once a customer is onboarded, </w:t>
      </w:r>
      <w:r w:rsidR="00DF74B4">
        <w:rPr>
          <w:rFonts w:asciiTheme="minorHAnsi" w:hAnsiTheme="minorHAnsi" w:cstheme="minorHAnsi"/>
          <w:sz w:val="20"/>
          <w:szCs w:val="20"/>
        </w:rPr>
        <w:t>they find that their hesitation</w:t>
      </w:r>
      <w:r w:rsidR="008C721F">
        <w:rPr>
          <w:rFonts w:asciiTheme="minorHAnsi" w:hAnsiTheme="minorHAnsi" w:cstheme="minorHAnsi"/>
          <w:sz w:val="20"/>
          <w:szCs w:val="20"/>
        </w:rPr>
        <w:t xml:space="preserve"> around</w:t>
      </w:r>
      <w:r>
        <w:rPr>
          <w:rFonts w:asciiTheme="minorHAnsi" w:hAnsiTheme="minorHAnsi" w:cstheme="minorHAnsi"/>
          <w:sz w:val="20"/>
          <w:szCs w:val="20"/>
        </w:rPr>
        <w:t xml:space="preserve"> working with cryptocurrencies was completely unfounded</w:t>
      </w:r>
      <w:r w:rsidR="000E56B4">
        <w:rPr>
          <w:rFonts w:asciiTheme="minorHAnsi" w:hAnsiTheme="minorHAnsi" w:cstheme="minorHAnsi"/>
          <w:sz w:val="20"/>
          <w:szCs w:val="20"/>
        </w:rPr>
        <w:t>”</w:t>
      </w:r>
      <w:r>
        <w:rPr>
          <w:rFonts w:asciiTheme="minorHAnsi" w:hAnsiTheme="minorHAnsi" w:cstheme="minorHAnsi"/>
          <w:sz w:val="20"/>
          <w:szCs w:val="20"/>
        </w:rPr>
        <w:t xml:space="preserve"> he concluded. </w:t>
      </w:r>
    </w:p>
    <w:p w14:paraId="50582682" w14:textId="403191B3" w:rsidR="000C2A0E" w:rsidRDefault="000C2A0E" w:rsidP="00C9728B">
      <w:pPr>
        <w:pBdr>
          <w:top w:val="none" w:sz="0" w:space="0" w:color="auto"/>
          <w:left w:val="none" w:sz="0" w:space="0" w:color="auto"/>
          <w:bottom w:val="none" w:sz="0" w:space="0" w:color="auto"/>
          <w:right w:val="none" w:sz="0" w:space="0" w:color="auto"/>
          <w:between w:val="none" w:sz="0" w:space="0" w:color="auto"/>
        </w:pBdr>
        <w:spacing w:before="120" w:after="120" w:line="360" w:lineRule="auto"/>
        <w:rPr>
          <w:rFonts w:asciiTheme="minorHAnsi" w:hAnsiTheme="minorHAnsi" w:cstheme="minorHAnsi"/>
          <w:sz w:val="20"/>
          <w:szCs w:val="20"/>
        </w:rPr>
      </w:pPr>
      <w:r>
        <w:rPr>
          <w:rFonts w:asciiTheme="minorHAnsi" w:hAnsiTheme="minorHAnsi" w:cstheme="minorHAnsi"/>
          <w:sz w:val="20"/>
          <w:szCs w:val="20"/>
        </w:rPr>
        <w:t xml:space="preserve">The NetCents interface is designed to look and feel like all traditional merchant payment platforms, therefore Merchants </w:t>
      </w:r>
      <w:proofErr w:type="gramStart"/>
      <w:r>
        <w:rPr>
          <w:rFonts w:asciiTheme="minorHAnsi" w:hAnsiTheme="minorHAnsi" w:cstheme="minorHAnsi"/>
          <w:sz w:val="20"/>
          <w:szCs w:val="20"/>
        </w:rPr>
        <w:t>aren’t</w:t>
      </w:r>
      <w:proofErr w:type="gramEnd"/>
      <w:r>
        <w:rPr>
          <w:rFonts w:asciiTheme="minorHAnsi" w:hAnsiTheme="minorHAnsi" w:cstheme="minorHAnsi"/>
          <w:sz w:val="20"/>
          <w:szCs w:val="20"/>
        </w:rPr>
        <w:t xml:space="preserve"> intimidated by any complexity of the cryptocurrency environment. This means that once onboarded, merchants are likely to embrace cryptocurrency payments, as well as employ one of the marketing programs that NetCents provides their merchants. </w:t>
      </w:r>
    </w:p>
    <w:p w14:paraId="449294DC" w14:textId="14CF261F" w:rsidR="009A48C6" w:rsidRPr="004006CF" w:rsidRDefault="009A48C6" w:rsidP="00C9728B">
      <w:pPr>
        <w:pBdr>
          <w:top w:val="none" w:sz="0" w:space="0" w:color="auto"/>
          <w:left w:val="none" w:sz="0" w:space="0" w:color="auto"/>
          <w:bottom w:val="none" w:sz="0" w:space="0" w:color="auto"/>
          <w:right w:val="none" w:sz="0" w:space="0" w:color="auto"/>
          <w:between w:val="none" w:sz="0" w:space="0" w:color="auto"/>
        </w:pBdr>
        <w:spacing w:before="120" w:after="120" w:line="360" w:lineRule="auto"/>
        <w:rPr>
          <w:rFonts w:asciiTheme="minorHAnsi" w:hAnsiTheme="minorHAnsi" w:cstheme="minorHAnsi"/>
          <w:sz w:val="20"/>
          <w:szCs w:val="20"/>
        </w:rPr>
      </w:pPr>
      <w:r>
        <w:rPr>
          <w:rFonts w:asciiTheme="minorHAnsi" w:hAnsiTheme="minorHAnsi" w:cstheme="minorHAnsi"/>
          <w:sz w:val="20"/>
          <w:szCs w:val="20"/>
        </w:rPr>
        <w:t xml:space="preserve">The growth in transaction volume is also being affected by the growth in </w:t>
      </w:r>
      <w:proofErr w:type="spellStart"/>
      <w:r>
        <w:rPr>
          <w:rFonts w:asciiTheme="minorHAnsi" w:hAnsiTheme="minorHAnsi" w:cstheme="minorHAnsi"/>
          <w:sz w:val="20"/>
          <w:szCs w:val="20"/>
        </w:rPr>
        <w:t>cryptowallets</w:t>
      </w:r>
      <w:proofErr w:type="spellEnd"/>
      <w:r>
        <w:rPr>
          <w:rFonts w:asciiTheme="minorHAnsi" w:hAnsiTheme="minorHAnsi" w:cstheme="minorHAnsi"/>
          <w:sz w:val="20"/>
          <w:szCs w:val="20"/>
        </w:rPr>
        <w:t xml:space="preserve"> worldwide, as of June 2020, there are over 50 million wallets </w:t>
      </w:r>
      <w:r w:rsidR="00DF74B4">
        <w:rPr>
          <w:rFonts w:asciiTheme="minorHAnsi" w:hAnsiTheme="minorHAnsi" w:cstheme="minorHAnsi"/>
          <w:sz w:val="20"/>
          <w:szCs w:val="20"/>
        </w:rPr>
        <w:t>that have been created</w:t>
      </w:r>
      <w:r w:rsidR="00DF74B4">
        <w:rPr>
          <w:rStyle w:val="FootnoteReference"/>
          <w:rFonts w:asciiTheme="minorHAnsi" w:hAnsiTheme="minorHAnsi" w:cstheme="minorHAnsi"/>
          <w:sz w:val="20"/>
          <w:szCs w:val="20"/>
        </w:rPr>
        <w:footnoteReference w:id="1"/>
      </w:r>
      <w:r w:rsidR="00DF74B4">
        <w:rPr>
          <w:rFonts w:asciiTheme="minorHAnsi" w:hAnsiTheme="minorHAnsi" w:cstheme="minorHAnsi"/>
          <w:sz w:val="20"/>
          <w:szCs w:val="20"/>
        </w:rPr>
        <w:t xml:space="preserve">. </w:t>
      </w:r>
      <w:r w:rsidR="008C721F">
        <w:rPr>
          <w:rFonts w:asciiTheme="minorHAnsi" w:hAnsiTheme="minorHAnsi" w:cstheme="minorHAnsi"/>
          <w:sz w:val="20"/>
          <w:szCs w:val="20"/>
        </w:rPr>
        <w:t xml:space="preserve">This milestone represents a 25% growth on a year to year basis. </w:t>
      </w:r>
      <w:r w:rsidR="00DF74B4">
        <w:rPr>
          <w:rFonts w:asciiTheme="minorHAnsi" w:hAnsiTheme="minorHAnsi" w:cstheme="minorHAnsi"/>
          <w:sz w:val="20"/>
          <w:szCs w:val="20"/>
        </w:rPr>
        <w:t>The Company b</w:t>
      </w:r>
      <w:r w:rsidR="008C721F">
        <w:rPr>
          <w:rFonts w:asciiTheme="minorHAnsi" w:hAnsiTheme="minorHAnsi" w:cstheme="minorHAnsi"/>
          <w:sz w:val="20"/>
          <w:szCs w:val="20"/>
        </w:rPr>
        <w:t>elieves that for the first time many</w:t>
      </w:r>
      <w:r w:rsidR="00DF74B4">
        <w:rPr>
          <w:rFonts w:asciiTheme="minorHAnsi" w:hAnsiTheme="minorHAnsi" w:cstheme="minorHAnsi"/>
          <w:sz w:val="20"/>
          <w:szCs w:val="20"/>
        </w:rPr>
        <w:t xml:space="preserve"> of these wallets are being created for transactional purposes as opposed to purely for investment or trading. Management also believes that the current Bitcoin rally will also generate additional interest in cryptocurrency, as a rising bitcoin market has historically accelerated the </w:t>
      </w:r>
      <w:r w:rsidR="008C721F">
        <w:rPr>
          <w:rFonts w:asciiTheme="minorHAnsi" w:hAnsiTheme="minorHAnsi" w:cstheme="minorHAnsi"/>
          <w:sz w:val="20"/>
          <w:szCs w:val="20"/>
        </w:rPr>
        <w:lastRenderedPageBreak/>
        <w:t xml:space="preserve">growth of crypto wallets.  Cryptocurrencies as an asset class represent a value of </w:t>
      </w:r>
      <w:r w:rsidR="00DF74B4">
        <w:rPr>
          <w:rFonts w:asciiTheme="minorHAnsi" w:hAnsiTheme="minorHAnsi" w:cstheme="minorHAnsi"/>
          <w:sz w:val="20"/>
          <w:szCs w:val="20"/>
        </w:rPr>
        <w:t xml:space="preserve">$344 billion </w:t>
      </w:r>
      <w:r w:rsidR="00DF74B4">
        <w:rPr>
          <w:rStyle w:val="FootnoteReference"/>
          <w:rFonts w:asciiTheme="minorHAnsi" w:hAnsiTheme="minorHAnsi" w:cstheme="minorHAnsi"/>
          <w:sz w:val="20"/>
          <w:szCs w:val="20"/>
        </w:rPr>
        <w:footnoteReference w:id="2"/>
      </w:r>
      <w:r w:rsidR="00DF74B4">
        <w:rPr>
          <w:rFonts w:asciiTheme="minorHAnsi" w:hAnsiTheme="minorHAnsi" w:cstheme="minorHAnsi"/>
          <w:sz w:val="20"/>
          <w:szCs w:val="20"/>
        </w:rPr>
        <w:t xml:space="preserve">. </w:t>
      </w:r>
      <w:proofErr w:type="gramStart"/>
      <w:r w:rsidR="00DF74B4">
        <w:rPr>
          <w:rFonts w:asciiTheme="minorHAnsi" w:hAnsiTheme="minorHAnsi" w:cstheme="minorHAnsi"/>
          <w:sz w:val="20"/>
          <w:szCs w:val="20"/>
        </w:rPr>
        <w:t>The majority of</w:t>
      </w:r>
      <w:proofErr w:type="gramEnd"/>
      <w:r w:rsidR="00DF74B4">
        <w:rPr>
          <w:rFonts w:asciiTheme="minorHAnsi" w:hAnsiTheme="minorHAnsi" w:cstheme="minorHAnsi"/>
          <w:sz w:val="20"/>
          <w:szCs w:val="20"/>
        </w:rPr>
        <w:t xml:space="preserve"> this value is attributable to Bitcoin – which </w:t>
      </w:r>
      <w:r w:rsidR="008C721F">
        <w:rPr>
          <w:rFonts w:asciiTheme="minorHAnsi" w:hAnsiTheme="minorHAnsi" w:cstheme="minorHAnsi"/>
          <w:sz w:val="20"/>
          <w:szCs w:val="20"/>
        </w:rPr>
        <w:t>has appreciated</w:t>
      </w:r>
      <w:r w:rsidR="00DF74B4">
        <w:rPr>
          <w:rFonts w:asciiTheme="minorHAnsi" w:hAnsiTheme="minorHAnsi" w:cstheme="minorHAnsi"/>
          <w:sz w:val="20"/>
          <w:szCs w:val="20"/>
        </w:rPr>
        <w:t xml:space="preserve"> 23% over the last month. </w:t>
      </w:r>
    </w:p>
    <w:p w14:paraId="35FBBCB4" w14:textId="75ABC713" w:rsidR="00F11FE2" w:rsidRPr="00222BC2" w:rsidRDefault="00F11FE2" w:rsidP="00222BC2">
      <w:pPr>
        <w:pBdr>
          <w:top w:val="none" w:sz="0" w:space="0" w:color="auto"/>
          <w:left w:val="none" w:sz="0" w:space="0" w:color="auto"/>
          <w:bottom w:val="none" w:sz="0" w:space="0" w:color="auto"/>
          <w:right w:val="none" w:sz="0" w:space="0" w:color="auto"/>
          <w:between w:val="none" w:sz="0" w:space="0" w:color="auto"/>
        </w:pBdr>
        <w:spacing w:before="120" w:after="120" w:line="360" w:lineRule="auto"/>
        <w:rPr>
          <w:rFonts w:asciiTheme="minorHAnsi" w:hAnsiTheme="minorHAnsi" w:cstheme="minorHAnsi"/>
          <w:sz w:val="20"/>
          <w:szCs w:val="20"/>
        </w:rPr>
      </w:pPr>
      <w:r w:rsidRPr="004006CF">
        <w:rPr>
          <w:rFonts w:asciiTheme="minorHAnsi" w:hAnsiTheme="minorHAnsi" w:cstheme="minorHAnsi"/>
          <w:b/>
          <w:sz w:val="20"/>
          <w:szCs w:val="20"/>
          <w:u w:val="single"/>
        </w:rPr>
        <w:t>About NetCents</w:t>
      </w:r>
      <w:r w:rsidRPr="004006CF">
        <w:rPr>
          <w:rFonts w:asciiTheme="minorHAnsi" w:hAnsiTheme="minorHAnsi" w:cstheme="minorHAnsi"/>
          <w:b/>
          <w:sz w:val="20"/>
          <w:szCs w:val="20"/>
          <w:u w:val="single"/>
        </w:rPr>
        <w:softHyphen/>
      </w:r>
      <w:r w:rsidRPr="004006CF">
        <w:rPr>
          <w:rFonts w:asciiTheme="minorHAnsi" w:hAnsiTheme="minorHAnsi" w:cstheme="minorHAnsi"/>
          <w:b/>
          <w:sz w:val="20"/>
          <w:szCs w:val="20"/>
          <w:u w:val="single"/>
        </w:rPr>
        <w:softHyphen/>
      </w:r>
      <w:r w:rsidRPr="004006CF">
        <w:rPr>
          <w:rFonts w:asciiTheme="minorHAnsi" w:hAnsiTheme="minorHAnsi" w:cstheme="minorHAnsi"/>
          <w:b/>
          <w:sz w:val="20"/>
          <w:szCs w:val="20"/>
          <w:u w:val="single"/>
        </w:rPr>
        <w:softHyphen/>
      </w:r>
    </w:p>
    <w:p w14:paraId="71CCC425" w14:textId="77777777" w:rsidR="004006CF" w:rsidRPr="004006CF" w:rsidRDefault="004006CF" w:rsidP="004006CF">
      <w:pPr>
        <w:spacing w:before="120" w:after="120" w:line="360" w:lineRule="auto"/>
        <w:rPr>
          <w:rFonts w:asciiTheme="minorHAnsi" w:hAnsiTheme="minorHAnsi" w:cstheme="minorHAnsi"/>
          <w:b/>
          <w:sz w:val="20"/>
          <w:szCs w:val="20"/>
          <w:u w:val="single"/>
        </w:rPr>
      </w:pPr>
      <w:r w:rsidRPr="004006CF">
        <w:rPr>
          <w:rFonts w:asciiTheme="minorHAnsi" w:hAnsiTheme="minorHAnsi" w:cstheme="minorHAnsi"/>
          <w:sz w:val="20"/>
          <w:szCs w:val="20"/>
        </w:rPr>
        <w:t>NetCents Technology Inc, the transactional hub for all cryptocurrency payments, equips forward-thinking businesses with the technology to seamlessly integrate cryptocurrency processing into their payment model without taking on the risk or volatility of the crypto market.</w:t>
      </w:r>
      <w:r w:rsidRPr="004006CF">
        <w:rPr>
          <w:rFonts w:asciiTheme="minorHAnsi" w:eastAsia="Gibson" w:hAnsiTheme="minorHAnsi" w:cstheme="minorHAnsi"/>
          <w:sz w:val="20"/>
          <w:szCs w:val="20"/>
        </w:rPr>
        <w:t xml:space="preserve"> </w:t>
      </w:r>
      <w:r w:rsidRPr="004006CF">
        <w:rPr>
          <w:rFonts w:asciiTheme="minorHAnsi" w:hAnsiTheme="minorHAnsi" w:cstheme="minorHAnsi"/>
          <w:sz w:val="20"/>
          <w:szCs w:val="20"/>
        </w:rPr>
        <w:t xml:space="preserve">NetCents Technology is registered as a Money Services Business (MSB) with FINTRAC.  </w:t>
      </w:r>
    </w:p>
    <w:p w14:paraId="313E1929" w14:textId="71313843" w:rsidR="004006CF" w:rsidRDefault="004006CF" w:rsidP="004006CF">
      <w:pPr>
        <w:spacing w:before="120" w:after="120" w:line="360" w:lineRule="auto"/>
        <w:rPr>
          <w:rFonts w:asciiTheme="minorHAnsi" w:hAnsiTheme="minorHAnsi" w:cstheme="minorHAnsi"/>
          <w:sz w:val="20"/>
          <w:szCs w:val="20"/>
        </w:rPr>
      </w:pPr>
      <w:r w:rsidRPr="004006CF">
        <w:rPr>
          <w:rFonts w:asciiTheme="minorHAnsi" w:hAnsiTheme="minorHAnsi" w:cstheme="minorHAnsi"/>
          <w:sz w:val="20"/>
          <w:szCs w:val="20"/>
        </w:rPr>
        <w:t xml:space="preserve">For more information, please visit the corporate website at </w:t>
      </w:r>
      <w:hyperlink r:id="rId8" w:history="1">
        <w:r w:rsidRPr="004006CF">
          <w:rPr>
            <w:rFonts w:asciiTheme="minorHAnsi" w:hAnsiTheme="minorHAnsi" w:cstheme="minorHAnsi"/>
            <w:color w:val="0563C1"/>
            <w:sz w:val="20"/>
            <w:szCs w:val="20"/>
            <w:u w:val="single"/>
          </w:rPr>
          <w:t>www.net-cents.com</w:t>
        </w:r>
      </w:hyperlink>
      <w:r w:rsidRPr="004006CF">
        <w:rPr>
          <w:rFonts w:asciiTheme="minorHAnsi" w:hAnsiTheme="minorHAnsi" w:cstheme="minorHAnsi"/>
          <w:sz w:val="20"/>
          <w:szCs w:val="20"/>
        </w:rPr>
        <w:t xml:space="preserve"> </w:t>
      </w:r>
    </w:p>
    <w:p w14:paraId="60B7A3D0" w14:textId="77777777" w:rsidR="00CA3DA7" w:rsidRPr="00CA3DA7" w:rsidRDefault="00CA3DA7" w:rsidP="00CA3DA7">
      <w:pPr>
        <w:spacing w:before="120" w:after="120" w:line="360" w:lineRule="auto"/>
        <w:rPr>
          <w:rFonts w:asciiTheme="minorHAnsi" w:hAnsiTheme="minorHAnsi" w:cstheme="minorHAnsi"/>
          <w:sz w:val="20"/>
          <w:szCs w:val="20"/>
          <w:lang w:val="en-US"/>
        </w:rPr>
      </w:pPr>
      <w:r w:rsidRPr="00CA3DA7">
        <w:rPr>
          <w:rFonts w:asciiTheme="minorHAnsi" w:hAnsiTheme="minorHAnsi" w:cstheme="minorHAnsi"/>
          <w:sz w:val="20"/>
          <w:szCs w:val="20"/>
          <w:lang w:val="en-US"/>
        </w:rPr>
        <w:t>To keep up on the latest – make sure to join the telegram channel  </w:t>
      </w:r>
      <w:hyperlink r:id="rId9" w:history="1">
        <w:r w:rsidRPr="00CA3DA7">
          <w:rPr>
            <w:rStyle w:val="Hyperlink"/>
            <w:rFonts w:asciiTheme="minorHAnsi" w:hAnsiTheme="minorHAnsi" w:cstheme="minorHAnsi"/>
            <w:sz w:val="20"/>
            <w:szCs w:val="20"/>
            <w:lang w:val="en-US"/>
          </w:rPr>
          <w:t>http://t.me/NetCents</w:t>
        </w:r>
      </w:hyperlink>
    </w:p>
    <w:p w14:paraId="084847DF" w14:textId="77777777" w:rsidR="00CA3DA7" w:rsidRPr="004006CF" w:rsidRDefault="00CA3DA7" w:rsidP="004006CF">
      <w:pPr>
        <w:spacing w:before="120" w:after="120" w:line="360" w:lineRule="auto"/>
        <w:rPr>
          <w:rFonts w:asciiTheme="minorHAnsi" w:hAnsiTheme="minorHAnsi" w:cstheme="minorHAnsi"/>
          <w:sz w:val="20"/>
          <w:szCs w:val="20"/>
        </w:rPr>
      </w:pPr>
    </w:p>
    <w:p w14:paraId="25BC06E4" w14:textId="77777777" w:rsidR="00F11FE2" w:rsidRPr="004006CF" w:rsidRDefault="00F11FE2" w:rsidP="004006CF">
      <w:pPr>
        <w:spacing w:before="120" w:after="120" w:line="360" w:lineRule="auto"/>
        <w:rPr>
          <w:rFonts w:asciiTheme="minorHAnsi" w:hAnsiTheme="minorHAnsi" w:cstheme="minorHAnsi"/>
          <w:sz w:val="20"/>
          <w:szCs w:val="20"/>
        </w:rPr>
      </w:pPr>
      <w:r w:rsidRPr="004006CF">
        <w:rPr>
          <w:rFonts w:asciiTheme="minorHAnsi" w:hAnsiTheme="minorHAnsi" w:cstheme="minorHAnsi"/>
          <w:sz w:val="20"/>
          <w:szCs w:val="20"/>
        </w:rPr>
        <w:t xml:space="preserve">On Behalf of the Board of Directors </w:t>
      </w:r>
    </w:p>
    <w:p w14:paraId="5C35D197" w14:textId="67F1F365" w:rsidR="00F11FE2" w:rsidRDefault="00F11FE2" w:rsidP="004006CF">
      <w:pPr>
        <w:spacing w:before="120" w:after="120" w:line="360" w:lineRule="auto"/>
        <w:rPr>
          <w:rFonts w:asciiTheme="minorHAnsi" w:hAnsiTheme="minorHAnsi" w:cstheme="minorHAnsi"/>
          <w:sz w:val="20"/>
          <w:szCs w:val="20"/>
        </w:rPr>
      </w:pPr>
      <w:r w:rsidRPr="004006CF">
        <w:rPr>
          <w:rFonts w:asciiTheme="minorHAnsi" w:hAnsiTheme="minorHAnsi" w:cstheme="minorHAnsi"/>
          <w:sz w:val="20"/>
          <w:szCs w:val="20"/>
        </w:rPr>
        <w:t>NetCents Technology Inc.</w:t>
      </w:r>
    </w:p>
    <w:p w14:paraId="481358BC" w14:textId="77777777" w:rsidR="004006CF" w:rsidRPr="004006CF" w:rsidRDefault="004006CF" w:rsidP="004006CF">
      <w:pPr>
        <w:spacing w:before="120" w:after="120" w:line="360" w:lineRule="auto"/>
        <w:rPr>
          <w:rFonts w:asciiTheme="minorHAnsi" w:hAnsiTheme="minorHAnsi" w:cstheme="minorHAnsi"/>
          <w:sz w:val="20"/>
          <w:szCs w:val="20"/>
        </w:rPr>
      </w:pPr>
    </w:p>
    <w:p w14:paraId="17B6819F" w14:textId="77777777" w:rsidR="00F11FE2" w:rsidRPr="004006CF" w:rsidRDefault="00F11FE2" w:rsidP="004006CF">
      <w:pPr>
        <w:spacing w:before="120" w:after="120" w:line="360" w:lineRule="auto"/>
        <w:rPr>
          <w:rFonts w:asciiTheme="minorHAnsi" w:hAnsiTheme="minorHAnsi" w:cstheme="minorHAnsi"/>
          <w:sz w:val="20"/>
          <w:szCs w:val="20"/>
        </w:rPr>
      </w:pPr>
      <w:r w:rsidRPr="004006CF">
        <w:rPr>
          <w:rFonts w:asciiTheme="minorHAnsi" w:hAnsiTheme="minorHAnsi" w:cstheme="minorHAnsi"/>
          <w:sz w:val="20"/>
          <w:szCs w:val="20"/>
          <w:u w:val="single"/>
        </w:rPr>
        <w:t>“Clayton Moore”</w:t>
      </w:r>
    </w:p>
    <w:p w14:paraId="4F977C97" w14:textId="77777777" w:rsidR="00F11FE2" w:rsidRPr="004006CF" w:rsidRDefault="00F11FE2" w:rsidP="004006CF">
      <w:pPr>
        <w:spacing w:before="120" w:after="120" w:line="360" w:lineRule="auto"/>
        <w:rPr>
          <w:rFonts w:asciiTheme="minorHAnsi" w:hAnsiTheme="minorHAnsi" w:cstheme="minorHAnsi"/>
          <w:sz w:val="20"/>
          <w:szCs w:val="20"/>
        </w:rPr>
      </w:pPr>
      <w:r w:rsidRPr="004006CF">
        <w:rPr>
          <w:rFonts w:asciiTheme="minorHAnsi" w:hAnsiTheme="minorHAnsi" w:cstheme="minorHAnsi"/>
          <w:sz w:val="20"/>
          <w:szCs w:val="20"/>
        </w:rPr>
        <w:t>Clayton Moore, CEO, Founder and Director</w:t>
      </w:r>
    </w:p>
    <w:p w14:paraId="3588E82F" w14:textId="77777777" w:rsidR="00BA5529" w:rsidRPr="004006CF" w:rsidRDefault="00BA5529" w:rsidP="004006CF">
      <w:pPr>
        <w:pBdr>
          <w:top w:val="none" w:sz="0" w:space="0" w:color="auto"/>
          <w:left w:val="none" w:sz="0" w:space="0" w:color="auto"/>
          <w:bottom w:val="none" w:sz="0" w:space="0" w:color="auto"/>
          <w:right w:val="none" w:sz="0" w:space="0" w:color="auto"/>
          <w:between w:val="none" w:sz="0" w:space="0" w:color="auto"/>
        </w:pBdr>
        <w:shd w:val="clear" w:color="auto" w:fill="FFFFFF"/>
        <w:spacing w:before="120" w:after="120" w:line="360" w:lineRule="auto"/>
        <w:rPr>
          <w:rFonts w:asciiTheme="minorHAnsi" w:eastAsia="Times New Roman" w:hAnsiTheme="minorHAnsi" w:cstheme="minorHAnsi"/>
          <w:color w:val="2F2E2F"/>
          <w:sz w:val="20"/>
          <w:szCs w:val="20"/>
        </w:rPr>
      </w:pPr>
      <w:r w:rsidRPr="004006CF">
        <w:rPr>
          <w:rFonts w:asciiTheme="minorHAnsi" w:eastAsia="Times New Roman" w:hAnsiTheme="minorHAnsi" w:cstheme="minorHAnsi"/>
          <w:color w:val="2F2E2F"/>
          <w:sz w:val="20"/>
          <w:szCs w:val="20"/>
        </w:rPr>
        <w:t>NetCents Technology Inc.</w:t>
      </w:r>
    </w:p>
    <w:p w14:paraId="6040171C" w14:textId="77777777" w:rsidR="00BA5529" w:rsidRPr="004006CF" w:rsidRDefault="00BA5529" w:rsidP="004006CF">
      <w:pPr>
        <w:pBdr>
          <w:top w:val="none" w:sz="0" w:space="0" w:color="auto"/>
          <w:left w:val="none" w:sz="0" w:space="0" w:color="auto"/>
          <w:bottom w:val="none" w:sz="0" w:space="0" w:color="auto"/>
          <w:right w:val="none" w:sz="0" w:space="0" w:color="auto"/>
          <w:between w:val="none" w:sz="0" w:space="0" w:color="auto"/>
        </w:pBdr>
        <w:shd w:val="clear" w:color="auto" w:fill="FFFFFF"/>
        <w:spacing w:before="120" w:after="120" w:line="360" w:lineRule="auto"/>
        <w:rPr>
          <w:rFonts w:asciiTheme="minorHAnsi" w:eastAsia="Times New Roman" w:hAnsiTheme="minorHAnsi" w:cstheme="minorHAnsi"/>
          <w:color w:val="2F2E2F"/>
          <w:sz w:val="20"/>
          <w:szCs w:val="20"/>
        </w:rPr>
      </w:pPr>
      <w:r w:rsidRPr="004006CF">
        <w:rPr>
          <w:rFonts w:asciiTheme="minorHAnsi" w:eastAsia="Times New Roman" w:hAnsiTheme="minorHAnsi" w:cstheme="minorHAnsi"/>
          <w:color w:val="2F2E2F"/>
          <w:sz w:val="20"/>
          <w:szCs w:val="20"/>
        </w:rPr>
        <w:t>1000 – 1021 West Hastings Street</w:t>
      </w:r>
    </w:p>
    <w:p w14:paraId="15C36451" w14:textId="77777777" w:rsidR="00BA5529" w:rsidRPr="004006CF" w:rsidRDefault="00BA5529" w:rsidP="004006CF">
      <w:pPr>
        <w:pBdr>
          <w:top w:val="none" w:sz="0" w:space="0" w:color="auto"/>
          <w:left w:val="none" w:sz="0" w:space="0" w:color="auto"/>
          <w:bottom w:val="none" w:sz="0" w:space="0" w:color="auto"/>
          <w:right w:val="none" w:sz="0" w:space="0" w:color="auto"/>
          <w:between w:val="none" w:sz="0" w:space="0" w:color="auto"/>
        </w:pBdr>
        <w:shd w:val="clear" w:color="auto" w:fill="FFFFFF"/>
        <w:spacing w:before="120" w:after="120" w:line="360" w:lineRule="auto"/>
        <w:rPr>
          <w:rFonts w:asciiTheme="minorHAnsi" w:eastAsia="Times New Roman" w:hAnsiTheme="minorHAnsi" w:cstheme="minorHAnsi"/>
          <w:color w:val="2F2E2F"/>
          <w:sz w:val="20"/>
          <w:szCs w:val="20"/>
        </w:rPr>
      </w:pPr>
      <w:r w:rsidRPr="004006CF">
        <w:rPr>
          <w:rFonts w:asciiTheme="minorHAnsi" w:eastAsia="Times New Roman" w:hAnsiTheme="minorHAnsi" w:cstheme="minorHAnsi"/>
          <w:color w:val="2F2E2F"/>
          <w:sz w:val="20"/>
          <w:szCs w:val="20"/>
        </w:rPr>
        <w:t>Vancouver, BC, V6E 0C3</w:t>
      </w:r>
    </w:p>
    <w:p w14:paraId="4422BA2E" w14:textId="77777777" w:rsidR="00F11FE2" w:rsidRPr="004006CF" w:rsidRDefault="00F11FE2" w:rsidP="004006CF">
      <w:pPr>
        <w:spacing w:before="120" w:after="120" w:line="360" w:lineRule="auto"/>
        <w:rPr>
          <w:rFonts w:asciiTheme="minorHAnsi" w:hAnsiTheme="minorHAnsi" w:cstheme="minorHAnsi"/>
          <w:sz w:val="20"/>
          <w:szCs w:val="20"/>
        </w:rPr>
      </w:pPr>
    </w:p>
    <w:p w14:paraId="034D62B0" w14:textId="77777777" w:rsidR="00F11FE2" w:rsidRPr="004006CF" w:rsidRDefault="00F11FE2" w:rsidP="004006CF">
      <w:pPr>
        <w:spacing w:before="120" w:after="120" w:line="360" w:lineRule="auto"/>
        <w:rPr>
          <w:rFonts w:asciiTheme="minorHAnsi" w:hAnsiTheme="minorHAnsi" w:cstheme="minorHAnsi"/>
          <w:sz w:val="20"/>
          <w:szCs w:val="20"/>
        </w:rPr>
      </w:pPr>
      <w:bookmarkStart w:id="1" w:name="_3znysh7" w:colFirst="0" w:colLast="0"/>
      <w:bookmarkEnd w:id="1"/>
      <w:r w:rsidRPr="004006CF">
        <w:rPr>
          <w:rFonts w:asciiTheme="minorHAnsi" w:hAnsiTheme="minorHAnsi" w:cstheme="minorHAnsi"/>
          <w:sz w:val="20"/>
          <w:szCs w:val="20"/>
        </w:rPr>
        <w:t>Cautionary Note Regarding Forward-Looking Information</w:t>
      </w:r>
    </w:p>
    <w:p w14:paraId="5EB611B7" w14:textId="520EE9A5" w:rsidR="004D2684" w:rsidRPr="004006CF" w:rsidRDefault="00F11FE2" w:rsidP="004006CF">
      <w:pPr>
        <w:spacing w:before="120" w:after="120" w:line="360" w:lineRule="auto"/>
        <w:rPr>
          <w:rFonts w:asciiTheme="minorHAnsi" w:hAnsiTheme="minorHAnsi" w:cstheme="minorHAnsi"/>
          <w:sz w:val="20"/>
          <w:szCs w:val="20"/>
        </w:rPr>
      </w:pPr>
      <w:r w:rsidRPr="004006CF">
        <w:rPr>
          <w:rFonts w:asciiTheme="minorHAnsi" w:hAnsiTheme="minorHAnsi" w:cstheme="minorHAnsi"/>
          <w:sz w:val="20"/>
          <w:szCs w:val="20"/>
        </w:rPr>
        <w:t xml:space="preserve">This release includes certain statements that may be deemed "forward-looking statements". All statements in this release, other than statements of historical facts, that address events or developments that the Company expects to occur, are forward-looking statements. Forward-looking statements are statements that are not historical facts and are generally, but not always, identified by the words "expects", "plans", "anticipates", "believes", "intends", "estimates", "projects", "potential" and similar expressions, or that events or conditions "will", "would", "may", "could" or "should" occur. Although the Company believes the expectations expressed in such forward-looking statements are based on reasonable assumptions, such statements are not </w:t>
      </w:r>
      <w:proofErr w:type="gramStart"/>
      <w:r w:rsidRPr="004006CF">
        <w:rPr>
          <w:rFonts w:asciiTheme="minorHAnsi" w:hAnsiTheme="minorHAnsi" w:cstheme="minorHAnsi"/>
          <w:sz w:val="20"/>
          <w:szCs w:val="20"/>
        </w:rPr>
        <w:t>guarantees</w:t>
      </w:r>
      <w:proofErr w:type="gramEnd"/>
      <w:r w:rsidRPr="004006CF">
        <w:rPr>
          <w:rFonts w:asciiTheme="minorHAnsi" w:hAnsiTheme="minorHAnsi" w:cstheme="minorHAnsi"/>
          <w:sz w:val="20"/>
          <w:szCs w:val="20"/>
        </w:rPr>
        <w:t xml:space="preserve"> of future performance, and actual results may differ materially from those in the forward-looking statements. Factors that could cause the </w:t>
      </w:r>
      <w:r w:rsidRPr="004006CF">
        <w:rPr>
          <w:rFonts w:asciiTheme="minorHAnsi" w:hAnsiTheme="minorHAnsi" w:cstheme="minorHAnsi"/>
          <w:sz w:val="20"/>
          <w:szCs w:val="20"/>
        </w:rPr>
        <w:lastRenderedPageBreak/>
        <w:t xml:space="preserve">actual results to differ materially from those in forward-looking statements include regulatory actions, market prices, and continued availability of capital and financing, and general economic, market or business conditions. Investors are cautioned that any such statements are not guarantees of future performance and actual results or developments may differ materially from those projected in the forward-looking statements. Forward-looking statements are based on the beliefs, estimates, and opinions of the Company's management on the date the statements are made. Except as required by applicable securities laws, the Company undertakes no obligation to update these forward-looking statements </w:t>
      </w:r>
      <w:proofErr w:type="gramStart"/>
      <w:r w:rsidRPr="004006CF">
        <w:rPr>
          <w:rFonts w:asciiTheme="minorHAnsi" w:hAnsiTheme="minorHAnsi" w:cstheme="minorHAnsi"/>
          <w:sz w:val="20"/>
          <w:szCs w:val="20"/>
        </w:rPr>
        <w:t>in the event that</w:t>
      </w:r>
      <w:proofErr w:type="gramEnd"/>
      <w:r w:rsidRPr="004006CF">
        <w:rPr>
          <w:rFonts w:asciiTheme="minorHAnsi" w:hAnsiTheme="minorHAnsi" w:cstheme="minorHAnsi"/>
          <w:sz w:val="20"/>
          <w:szCs w:val="20"/>
        </w:rPr>
        <w:t xml:space="preserve"> management's beliefs, estimates or opinions, or other factors, should change.</w:t>
      </w:r>
    </w:p>
    <w:sectPr w:rsidR="004D2684" w:rsidRPr="004006CF" w:rsidSect="001950DF">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7CF283" w14:textId="77777777" w:rsidR="00033553" w:rsidRDefault="00033553" w:rsidP="00432DD1">
      <w:pPr>
        <w:spacing w:after="0" w:line="240" w:lineRule="auto"/>
      </w:pPr>
      <w:r>
        <w:separator/>
      </w:r>
    </w:p>
  </w:endnote>
  <w:endnote w:type="continuationSeparator" w:id="0">
    <w:p w14:paraId="4D99EE06" w14:textId="77777777" w:rsidR="00033553" w:rsidRDefault="00033553" w:rsidP="00432D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bson">
    <w:altName w:val="Calibri"/>
    <w:panose1 w:val="00000000000000000000"/>
    <w:charset w:val="4D"/>
    <w:family w:val="auto"/>
    <w:notTrueType/>
    <w:pitch w:val="variable"/>
    <w:sig w:usb0="A000002F" w:usb1="5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03A758" w14:textId="77777777" w:rsidR="00033553" w:rsidRDefault="00033553" w:rsidP="00432DD1">
      <w:pPr>
        <w:spacing w:after="0" w:line="240" w:lineRule="auto"/>
      </w:pPr>
      <w:r>
        <w:separator/>
      </w:r>
    </w:p>
  </w:footnote>
  <w:footnote w:type="continuationSeparator" w:id="0">
    <w:p w14:paraId="34D832AC" w14:textId="77777777" w:rsidR="00033553" w:rsidRDefault="00033553" w:rsidP="00432DD1">
      <w:pPr>
        <w:spacing w:after="0" w:line="240" w:lineRule="auto"/>
      </w:pPr>
      <w:r>
        <w:continuationSeparator/>
      </w:r>
    </w:p>
  </w:footnote>
  <w:footnote w:id="1">
    <w:p w14:paraId="5223F561" w14:textId="77777777" w:rsidR="00DF74B4" w:rsidRDefault="00DF74B4" w:rsidP="00DF74B4">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lang w:val="en-US"/>
        </w:rPr>
      </w:pPr>
      <w:r>
        <w:rPr>
          <w:rStyle w:val="FootnoteReference"/>
        </w:rPr>
        <w:footnoteRef/>
      </w:r>
      <w:r>
        <w:t xml:space="preserve"> </w:t>
      </w:r>
      <w:hyperlink r:id="rId1" w:history="1">
        <w:r>
          <w:rPr>
            <w:rStyle w:val="Hyperlink"/>
            <w:rFonts w:eastAsia="Times New Roman"/>
          </w:rPr>
          <w:t>https://www.statista.com/statistics/647374/worldwide-blockchain-wallet-users/</w:t>
        </w:r>
      </w:hyperlink>
    </w:p>
    <w:p w14:paraId="5579C046" w14:textId="2B4347AD" w:rsidR="00DF74B4" w:rsidRPr="00DF74B4" w:rsidRDefault="00DF74B4">
      <w:pPr>
        <w:pStyle w:val="FootnoteText"/>
        <w:rPr>
          <w:lang w:val="en-US"/>
        </w:rPr>
      </w:pPr>
    </w:p>
  </w:footnote>
  <w:footnote w:id="2">
    <w:p w14:paraId="0EE41551" w14:textId="77777777" w:rsidR="00DF74B4" w:rsidRDefault="00DF74B4" w:rsidP="00DF74B4">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lang w:val="en-US"/>
        </w:rPr>
      </w:pPr>
      <w:r>
        <w:rPr>
          <w:rStyle w:val="FootnoteReference"/>
        </w:rPr>
        <w:footnoteRef/>
      </w:r>
      <w:r>
        <w:t xml:space="preserve"> </w:t>
      </w:r>
      <w:hyperlink r:id="rId2" w:history="1">
        <w:r>
          <w:rPr>
            <w:rStyle w:val="Hyperlink"/>
            <w:rFonts w:eastAsia="Times New Roman"/>
          </w:rPr>
          <w:t>https://coinmarketcap.com/</w:t>
        </w:r>
      </w:hyperlink>
    </w:p>
    <w:p w14:paraId="659B4870" w14:textId="0012770D" w:rsidR="00DF74B4" w:rsidRPr="00DF74B4" w:rsidRDefault="00DF74B4">
      <w:pPr>
        <w:pStyle w:val="FootnoteText"/>
        <w:rPr>
          <w:lang w:val="en-U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219AF"/>
    <w:multiLevelType w:val="hybridMultilevel"/>
    <w:tmpl w:val="58A4FB78"/>
    <w:lvl w:ilvl="0" w:tplc="DF7AE394">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830A01"/>
    <w:multiLevelType w:val="hybridMultilevel"/>
    <w:tmpl w:val="00E0FC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5478FD"/>
    <w:multiLevelType w:val="hybridMultilevel"/>
    <w:tmpl w:val="CDD03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25779B"/>
    <w:multiLevelType w:val="hybridMultilevel"/>
    <w:tmpl w:val="3C40B4AA"/>
    <w:lvl w:ilvl="0" w:tplc="3B26956E">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E1234C"/>
    <w:multiLevelType w:val="hybridMultilevel"/>
    <w:tmpl w:val="81CC086E"/>
    <w:lvl w:ilvl="0" w:tplc="3B26956E">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880251"/>
    <w:multiLevelType w:val="hybridMultilevel"/>
    <w:tmpl w:val="3984F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6E6753"/>
    <w:multiLevelType w:val="hybridMultilevel"/>
    <w:tmpl w:val="0B620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202B92"/>
    <w:multiLevelType w:val="hybridMultilevel"/>
    <w:tmpl w:val="F81837F2"/>
    <w:lvl w:ilvl="0" w:tplc="9AA06250">
      <w:numFmt w:val="bullet"/>
      <w:lvlText w:val="-"/>
      <w:lvlJc w:val="left"/>
      <w:pPr>
        <w:ind w:left="720" w:hanging="360"/>
      </w:pPr>
      <w:rPr>
        <w:rFonts w:ascii="Arial" w:eastAsia="Calibri" w:hAnsi="Arial" w:cs="Arial" w:hint="default"/>
        <w:color w:val="00000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D475CEA"/>
    <w:multiLevelType w:val="hybridMultilevel"/>
    <w:tmpl w:val="ED907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8"/>
  </w:num>
  <w:num w:numId="4">
    <w:abstractNumId w:val="7"/>
  </w:num>
  <w:num w:numId="5">
    <w:abstractNumId w:val="3"/>
  </w:num>
  <w:num w:numId="6">
    <w:abstractNumId w:val="4"/>
  </w:num>
  <w:num w:numId="7">
    <w:abstractNumId w:val="1"/>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1FE2"/>
    <w:rsid w:val="000038BD"/>
    <w:rsid w:val="00015EDA"/>
    <w:rsid w:val="00025840"/>
    <w:rsid w:val="00033553"/>
    <w:rsid w:val="0007276B"/>
    <w:rsid w:val="00090E51"/>
    <w:rsid w:val="000B3C67"/>
    <w:rsid w:val="000C2A0E"/>
    <w:rsid w:val="000E56B4"/>
    <w:rsid w:val="000F29F0"/>
    <w:rsid w:val="00116BBE"/>
    <w:rsid w:val="00137903"/>
    <w:rsid w:val="00177222"/>
    <w:rsid w:val="001940E0"/>
    <w:rsid w:val="001A2137"/>
    <w:rsid w:val="001A7885"/>
    <w:rsid w:val="001B27E6"/>
    <w:rsid w:val="001C5F24"/>
    <w:rsid w:val="001F1DB3"/>
    <w:rsid w:val="001F60FF"/>
    <w:rsid w:val="00222BC2"/>
    <w:rsid w:val="00244E12"/>
    <w:rsid w:val="00246D25"/>
    <w:rsid w:val="0026746B"/>
    <w:rsid w:val="002A1598"/>
    <w:rsid w:val="002A2AC1"/>
    <w:rsid w:val="002C2960"/>
    <w:rsid w:val="002C6AB7"/>
    <w:rsid w:val="003215DB"/>
    <w:rsid w:val="003311E1"/>
    <w:rsid w:val="00363E8E"/>
    <w:rsid w:val="003A47F6"/>
    <w:rsid w:val="003B277E"/>
    <w:rsid w:val="003C662F"/>
    <w:rsid w:val="003F3252"/>
    <w:rsid w:val="004006CF"/>
    <w:rsid w:val="00403C3E"/>
    <w:rsid w:val="00421228"/>
    <w:rsid w:val="00423E1F"/>
    <w:rsid w:val="004317F3"/>
    <w:rsid w:val="00432DD1"/>
    <w:rsid w:val="004671D9"/>
    <w:rsid w:val="00497FD2"/>
    <w:rsid w:val="004B22C8"/>
    <w:rsid w:val="004B6355"/>
    <w:rsid w:val="00505DDF"/>
    <w:rsid w:val="005471A0"/>
    <w:rsid w:val="00550AF2"/>
    <w:rsid w:val="0059674F"/>
    <w:rsid w:val="005B342B"/>
    <w:rsid w:val="005C798A"/>
    <w:rsid w:val="005D5EAF"/>
    <w:rsid w:val="00650648"/>
    <w:rsid w:val="00671B84"/>
    <w:rsid w:val="00684EE1"/>
    <w:rsid w:val="006B31E9"/>
    <w:rsid w:val="006C49F9"/>
    <w:rsid w:val="006D28C9"/>
    <w:rsid w:val="006D3A41"/>
    <w:rsid w:val="00726323"/>
    <w:rsid w:val="007B5C79"/>
    <w:rsid w:val="007E7327"/>
    <w:rsid w:val="0083719D"/>
    <w:rsid w:val="00844440"/>
    <w:rsid w:val="00886380"/>
    <w:rsid w:val="008A2643"/>
    <w:rsid w:val="008A77CE"/>
    <w:rsid w:val="008C721F"/>
    <w:rsid w:val="008D1FB7"/>
    <w:rsid w:val="008F54C3"/>
    <w:rsid w:val="00900BC6"/>
    <w:rsid w:val="009A48C6"/>
    <w:rsid w:val="009D1561"/>
    <w:rsid w:val="00A15D06"/>
    <w:rsid w:val="00A40030"/>
    <w:rsid w:val="00A557D5"/>
    <w:rsid w:val="00A960D7"/>
    <w:rsid w:val="00AA0F0E"/>
    <w:rsid w:val="00AA724F"/>
    <w:rsid w:val="00AD2E66"/>
    <w:rsid w:val="00B14CD4"/>
    <w:rsid w:val="00B27D97"/>
    <w:rsid w:val="00B55B76"/>
    <w:rsid w:val="00B7685E"/>
    <w:rsid w:val="00B96C31"/>
    <w:rsid w:val="00B97274"/>
    <w:rsid w:val="00BA5529"/>
    <w:rsid w:val="00BD2FF3"/>
    <w:rsid w:val="00BE0C30"/>
    <w:rsid w:val="00C10CAD"/>
    <w:rsid w:val="00C45E27"/>
    <w:rsid w:val="00C46581"/>
    <w:rsid w:val="00C475FC"/>
    <w:rsid w:val="00C939A0"/>
    <w:rsid w:val="00C9728B"/>
    <w:rsid w:val="00CA3DA7"/>
    <w:rsid w:val="00CB0280"/>
    <w:rsid w:val="00CE0DA4"/>
    <w:rsid w:val="00D22AAF"/>
    <w:rsid w:val="00DB1293"/>
    <w:rsid w:val="00DF74B4"/>
    <w:rsid w:val="00E13CD8"/>
    <w:rsid w:val="00E16292"/>
    <w:rsid w:val="00E175BE"/>
    <w:rsid w:val="00E22940"/>
    <w:rsid w:val="00E531CB"/>
    <w:rsid w:val="00E71D2B"/>
    <w:rsid w:val="00E90FB4"/>
    <w:rsid w:val="00EA04F5"/>
    <w:rsid w:val="00EA31B4"/>
    <w:rsid w:val="00EA32C0"/>
    <w:rsid w:val="00EB427F"/>
    <w:rsid w:val="00F01F42"/>
    <w:rsid w:val="00F11FE2"/>
    <w:rsid w:val="00F64F05"/>
    <w:rsid w:val="00FA303B"/>
    <w:rsid w:val="00FC025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ED1E8"/>
  <w15:chartTrackingRefBased/>
  <w15:docId w15:val="{9D644F22-646A-BE4E-80E0-E2865E4BF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11FE2"/>
    <w:pPr>
      <w:pBdr>
        <w:top w:val="nil"/>
        <w:left w:val="nil"/>
        <w:bottom w:val="nil"/>
        <w:right w:val="nil"/>
        <w:between w:val="nil"/>
      </w:pBdr>
      <w:spacing w:after="160" w:line="259" w:lineRule="auto"/>
    </w:pPr>
    <w:rPr>
      <w:rFonts w:ascii="Calibri" w:eastAsia="Calibri" w:hAnsi="Calibri" w:cs="Calibri"/>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11FE2"/>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eastAsia="en-CA"/>
    </w:rPr>
  </w:style>
  <w:style w:type="paragraph" w:styleId="ListParagraph">
    <w:name w:val="List Paragraph"/>
    <w:basedOn w:val="Normal"/>
    <w:uiPriority w:val="34"/>
    <w:qFormat/>
    <w:rsid w:val="00F11FE2"/>
    <w:pPr>
      <w:ind w:left="720"/>
      <w:contextualSpacing/>
    </w:pPr>
  </w:style>
  <w:style w:type="paragraph" w:styleId="FootnoteText">
    <w:name w:val="footnote text"/>
    <w:basedOn w:val="Normal"/>
    <w:link w:val="FootnoteTextChar"/>
    <w:uiPriority w:val="99"/>
    <w:unhideWhenUsed/>
    <w:rsid w:val="00432DD1"/>
    <w:pPr>
      <w:spacing w:after="0" w:line="240" w:lineRule="auto"/>
    </w:pPr>
    <w:rPr>
      <w:sz w:val="20"/>
      <w:szCs w:val="20"/>
    </w:rPr>
  </w:style>
  <w:style w:type="character" w:customStyle="1" w:styleId="FootnoteTextChar">
    <w:name w:val="Footnote Text Char"/>
    <w:basedOn w:val="DefaultParagraphFont"/>
    <w:link w:val="FootnoteText"/>
    <w:uiPriority w:val="99"/>
    <w:rsid w:val="00432DD1"/>
    <w:rPr>
      <w:rFonts w:ascii="Calibri" w:eastAsia="Calibri" w:hAnsi="Calibri" w:cs="Calibri"/>
      <w:color w:val="000000"/>
      <w:sz w:val="20"/>
      <w:szCs w:val="20"/>
    </w:rPr>
  </w:style>
  <w:style w:type="character" w:styleId="FootnoteReference">
    <w:name w:val="footnote reference"/>
    <w:basedOn w:val="DefaultParagraphFont"/>
    <w:uiPriority w:val="99"/>
    <w:unhideWhenUsed/>
    <w:rsid w:val="00432DD1"/>
    <w:rPr>
      <w:vertAlign w:val="superscript"/>
    </w:rPr>
  </w:style>
  <w:style w:type="character" w:styleId="Hyperlink">
    <w:name w:val="Hyperlink"/>
    <w:basedOn w:val="DefaultParagraphFont"/>
    <w:uiPriority w:val="99"/>
    <w:unhideWhenUsed/>
    <w:rsid w:val="00650648"/>
    <w:rPr>
      <w:color w:val="0000FF"/>
      <w:u w:val="single"/>
    </w:rPr>
  </w:style>
  <w:style w:type="paragraph" w:styleId="NoSpacing">
    <w:name w:val="No Spacing"/>
    <w:uiPriority w:val="1"/>
    <w:qFormat/>
    <w:rsid w:val="00177222"/>
    <w:pPr>
      <w:pBdr>
        <w:top w:val="nil"/>
        <w:left w:val="nil"/>
        <w:bottom w:val="nil"/>
        <w:right w:val="nil"/>
        <w:between w:val="nil"/>
      </w:pBdr>
    </w:pPr>
    <w:rPr>
      <w:rFonts w:ascii="Calibri" w:eastAsia="Calibri" w:hAnsi="Calibri" w:cs="Calibri"/>
      <w:color w:val="000000"/>
      <w:sz w:val="22"/>
      <w:szCs w:val="22"/>
    </w:rPr>
  </w:style>
  <w:style w:type="paragraph" w:styleId="Subtitle">
    <w:name w:val="Subtitle"/>
    <w:basedOn w:val="Normal"/>
    <w:next w:val="Normal"/>
    <w:link w:val="SubtitleChar"/>
    <w:uiPriority w:val="11"/>
    <w:qFormat/>
    <w:rsid w:val="00671B84"/>
    <w:pPr>
      <w:numPr>
        <w:ilvl w:val="1"/>
      </w:numPr>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671B84"/>
    <w:rPr>
      <w:rFonts w:eastAsiaTheme="minorEastAsia"/>
      <w:color w:val="5A5A5A" w:themeColor="text1" w:themeTint="A5"/>
      <w:spacing w:val="15"/>
      <w:sz w:val="22"/>
      <w:szCs w:val="22"/>
    </w:rPr>
  </w:style>
  <w:style w:type="character" w:customStyle="1" w:styleId="il">
    <w:name w:val="il"/>
    <w:basedOn w:val="DefaultParagraphFont"/>
    <w:rsid w:val="008A77CE"/>
  </w:style>
  <w:style w:type="character" w:customStyle="1" w:styleId="xn-chron">
    <w:name w:val="xn-chron"/>
    <w:basedOn w:val="DefaultParagraphFont"/>
    <w:rsid w:val="00B27D97"/>
  </w:style>
  <w:style w:type="character" w:customStyle="1" w:styleId="xn-location">
    <w:name w:val="xn-location"/>
    <w:basedOn w:val="DefaultParagraphFont"/>
    <w:rsid w:val="00B27D97"/>
  </w:style>
  <w:style w:type="character" w:customStyle="1" w:styleId="UnresolvedMention1">
    <w:name w:val="Unresolved Mention1"/>
    <w:basedOn w:val="DefaultParagraphFont"/>
    <w:uiPriority w:val="99"/>
    <w:semiHidden/>
    <w:unhideWhenUsed/>
    <w:rsid w:val="00246D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450739">
      <w:bodyDiv w:val="1"/>
      <w:marLeft w:val="0"/>
      <w:marRight w:val="0"/>
      <w:marTop w:val="0"/>
      <w:marBottom w:val="0"/>
      <w:divBdr>
        <w:top w:val="none" w:sz="0" w:space="0" w:color="auto"/>
        <w:left w:val="none" w:sz="0" w:space="0" w:color="auto"/>
        <w:bottom w:val="none" w:sz="0" w:space="0" w:color="auto"/>
        <w:right w:val="none" w:sz="0" w:space="0" w:color="auto"/>
      </w:divBdr>
    </w:div>
    <w:div w:id="311637411">
      <w:bodyDiv w:val="1"/>
      <w:marLeft w:val="0"/>
      <w:marRight w:val="0"/>
      <w:marTop w:val="0"/>
      <w:marBottom w:val="0"/>
      <w:divBdr>
        <w:top w:val="none" w:sz="0" w:space="0" w:color="auto"/>
        <w:left w:val="none" w:sz="0" w:space="0" w:color="auto"/>
        <w:bottom w:val="none" w:sz="0" w:space="0" w:color="auto"/>
        <w:right w:val="none" w:sz="0" w:space="0" w:color="auto"/>
      </w:divBdr>
    </w:div>
    <w:div w:id="437528173">
      <w:bodyDiv w:val="1"/>
      <w:marLeft w:val="0"/>
      <w:marRight w:val="0"/>
      <w:marTop w:val="0"/>
      <w:marBottom w:val="0"/>
      <w:divBdr>
        <w:top w:val="none" w:sz="0" w:space="0" w:color="auto"/>
        <w:left w:val="none" w:sz="0" w:space="0" w:color="auto"/>
        <w:bottom w:val="none" w:sz="0" w:space="0" w:color="auto"/>
        <w:right w:val="none" w:sz="0" w:space="0" w:color="auto"/>
      </w:divBdr>
    </w:div>
    <w:div w:id="558591379">
      <w:bodyDiv w:val="1"/>
      <w:marLeft w:val="0"/>
      <w:marRight w:val="0"/>
      <w:marTop w:val="0"/>
      <w:marBottom w:val="0"/>
      <w:divBdr>
        <w:top w:val="none" w:sz="0" w:space="0" w:color="auto"/>
        <w:left w:val="none" w:sz="0" w:space="0" w:color="auto"/>
        <w:bottom w:val="none" w:sz="0" w:space="0" w:color="auto"/>
        <w:right w:val="none" w:sz="0" w:space="0" w:color="auto"/>
      </w:divBdr>
    </w:div>
    <w:div w:id="597979997">
      <w:bodyDiv w:val="1"/>
      <w:marLeft w:val="0"/>
      <w:marRight w:val="0"/>
      <w:marTop w:val="0"/>
      <w:marBottom w:val="0"/>
      <w:divBdr>
        <w:top w:val="none" w:sz="0" w:space="0" w:color="auto"/>
        <w:left w:val="none" w:sz="0" w:space="0" w:color="auto"/>
        <w:bottom w:val="none" w:sz="0" w:space="0" w:color="auto"/>
        <w:right w:val="none" w:sz="0" w:space="0" w:color="auto"/>
      </w:divBdr>
    </w:div>
    <w:div w:id="639924403">
      <w:bodyDiv w:val="1"/>
      <w:marLeft w:val="0"/>
      <w:marRight w:val="0"/>
      <w:marTop w:val="0"/>
      <w:marBottom w:val="0"/>
      <w:divBdr>
        <w:top w:val="none" w:sz="0" w:space="0" w:color="auto"/>
        <w:left w:val="none" w:sz="0" w:space="0" w:color="auto"/>
        <w:bottom w:val="none" w:sz="0" w:space="0" w:color="auto"/>
        <w:right w:val="none" w:sz="0" w:space="0" w:color="auto"/>
      </w:divBdr>
    </w:div>
    <w:div w:id="777530296">
      <w:bodyDiv w:val="1"/>
      <w:marLeft w:val="0"/>
      <w:marRight w:val="0"/>
      <w:marTop w:val="0"/>
      <w:marBottom w:val="0"/>
      <w:divBdr>
        <w:top w:val="none" w:sz="0" w:space="0" w:color="auto"/>
        <w:left w:val="none" w:sz="0" w:space="0" w:color="auto"/>
        <w:bottom w:val="none" w:sz="0" w:space="0" w:color="auto"/>
        <w:right w:val="none" w:sz="0" w:space="0" w:color="auto"/>
      </w:divBdr>
      <w:divsChild>
        <w:div w:id="1624578414">
          <w:marLeft w:val="0"/>
          <w:marRight w:val="0"/>
          <w:marTop w:val="0"/>
          <w:marBottom w:val="0"/>
          <w:divBdr>
            <w:top w:val="none" w:sz="0" w:space="0" w:color="auto"/>
            <w:left w:val="none" w:sz="0" w:space="0" w:color="auto"/>
            <w:bottom w:val="none" w:sz="0" w:space="0" w:color="auto"/>
            <w:right w:val="none" w:sz="0" w:space="0" w:color="auto"/>
          </w:divBdr>
        </w:div>
        <w:div w:id="311057989">
          <w:marLeft w:val="0"/>
          <w:marRight w:val="0"/>
          <w:marTop w:val="0"/>
          <w:marBottom w:val="0"/>
          <w:divBdr>
            <w:top w:val="none" w:sz="0" w:space="0" w:color="auto"/>
            <w:left w:val="none" w:sz="0" w:space="0" w:color="auto"/>
            <w:bottom w:val="none" w:sz="0" w:space="0" w:color="auto"/>
            <w:right w:val="none" w:sz="0" w:space="0" w:color="auto"/>
          </w:divBdr>
        </w:div>
      </w:divsChild>
    </w:div>
    <w:div w:id="853883832">
      <w:bodyDiv w:val="1"/>
      <w:marLeft w:val="0"/>
      <w:marRight w:val="0"/>
      <w:marTop w:val="0"/>
      <w:marBottom w:val="0"/>
      <w:divBdr>
        <w:top w:val="none" w:sz="0" w:space="0" w:color="auto"/>
        <w:left w:val="none" w:sz="0" w:space="0" w:color="auto"/>
        <w:bottom w:val="none" w:sz="0" w:space="0" w:color="auto"/>
        <w:right w:val="none" w:sz="0" w:space="0" w:color="auto"/>
      </w:divBdr>
    </w:div>
    <w:div w:id="881792030">
      <w:bodyDiv w:val="1"/>
      <w:marLeft w:val="0"/>
      <w:marRight w:val="0"/>
      <w:marTop w:val="0"/>
      <w:marBottom w:val="0"/>
      <w:divBdr>
        <w:top w:val="none" w:sz="0" w:space="0" w:color="auto"/>
        <w:left w:val="none" w:sz="0" w:space="0" w:color="auto"/>
        <w:bottom w:val="none" w:sz="0" w:space="0" w:color="auto"/>
        <w:right w:val="none" w:sz="0" w:space="0" w:color="auto"/>
      </w:divBdr>
    </w:div>
    <w:div w:id="1107120377">
      <w:bodyDiv w:val="1"/>
      <w:marLeft w:val="0"/>
      <w:marRight w:val="0"/>
      <w:marTop w:val="0"/>
      <w:marBottom w:val="0"/>
      <w:divBdr>
        <w:top w:val="none" w:sz="0" w:space="0" w:color="auto"/>
        <w:left w:val="none" w:sz="0" w:space="0" w:color="auto"/>
        <w:bottom w:val="none" w:sz="0" w:space="0" w:color="auto"/>
        <w:right w:val="none" w:sz="0" w:space="0" w:color="auto"/>
      </w:divBdr>
    </w:div>
    <w:div w:id="1120221474">
      <w:bodyDiv w:val="1"/>
      <w:marLeft w:val="0"/>
      <w:marRight w:val="0"/>
      <w:marTop w:val="0"/>
      <w:marBottom w:val="0"/>
      <w:divBdr>
        <w:top w:val="none" w:sz="0" w:space="0" w:color="auto"/>
        <w:left w:val="none" w:sz="0" w:space="0" w:color="auto"/>
        <w:bottom w:val="none" w:sz="0" w:space="0" w:color="auto"/>
        <w:right w:val="none" w:sz="0" w:space="0" w:color="auto"/>
      </w:divBdr>
    </w:div>
    <w:div w:id="1147280881">
      <w:bodyDiv w:val="1"/>
      <w:marLeft w:val="0"/>
      <w:marRight w:val="0"/>
      <w:marTop w:val="0"/>
      <w:marBottom w:val="0"/>
      <w:divBdr>
        <w:top w:val="none" w:sz="0" w:space="0" w:color="auto"/>
        <w:left w:val="none" w:sz="0" w:space="0" w:color="auto"/>
        <w:bottom w:val="none" w:sz="0" w:space="0" w:color="auto"/>
        <w:right w:val="none" w:sz="0" w:space="0" w:color="auto"/>
      </w:divBdr>
      <w:divsChild>
        <w:div w:id="710960149">
          <w:marLeft w:val="0"/>
          <w:marRight w:val="0"/>
          <w:marTop w:val="0"/>
          <w:marBottom w:val="0"/>
          <w:divBdr>
            <w:top w:val="none" w:sz="0" w:space="0" w:color="auto"/>
            <w:left w:val="none" w:sz="0" w:space="0" w:color="auto"/>
            <w:bottom w:val="none" w:sz="0" w:space="0" w:color="auto"/>
            <w:right w:val="none" w:sz="0" w:space="0" w:color="auto"/>
          </w:divBdr>
        </w:div>
        <w:div w:id="780950204">
          <w:marLeft w:val="0"/>
          <w:marRight w:val="0"/>
          <w:marTop w:val="0"/>
          <w:marBottom w:val="0"/>
          <w:divBdr>
            <w:top w:val="none" w:sz="0" w:space="0" w:color="auto"/>
            <w:left w:val="none" w:sz="0" w:space="0" w:color="auto"/>
            <w:bottom w:val="none" w:sz="0" w:space="0" w:color="auto"/>
            <w:right w:val="none" w:sz="0" w:space="0" w:color="auto"/>
          </w:divBdr>
        </w:div>
        <w:div w:id="1894194276">
          <w:marLeft w:val="0"/>
          <w:marRight w:val="0"/>
          <w:marTop w:val="0"/>
          <w:marBottom w:val="0"/>
          <w:divBdr>
            <w:top w:val="none" w:sz="0" w:space="0" w:color="auto"/>
            <w:left w:val="none" w:sz="0" w:space="0" w:color="auto"/>
            <w:bottom w:val="none" w:sz="0" w:space="0" w:color="auto"/>
            <w:right w:val="none" w:sz="0" w:space="0" w:color="auto"/>
          </w:divBdr>
        </w:div>
      </w:divsChild>
    </w:div>
    <w:div w:id="1319915399">
      <w:bodyDiv w:val="1"/>
      <w:marLeft w:val="0"/>
      <w:marRight w:val="0"/>
      <w:marTop w:val="0"/>
      <w:marBottom w:val="0"/>
      <w:divBdr>
        <w:top w:val="none" w:sz="0" w:space="0" w:color="auto"/>
        <w:left w:val="none" w:sz="0" w:space="0" w:color="auto"/>
        <w:bottom w:val="none" w:sz="0" w:space="0" w:color="auto"/>
        <w:right w:val="none" w:sz="0" w:space="0" w:color="auto"/>
      </w:divBdr>
    </w:div>
    <w:div w:id="1330064859">
      <w:bodyDiv w:val="1"/>
      <w:marLeft w:val="0"/>
      <w:marRight w:val="0"/>
      <w:marTop w:val="0"/>
      <w:marBottom w:val="0"/>
      <w:divBdr>
        <w:top w:val="none" w:sz="0" w:space="0" w:color="auto"/>
        <w:left w:val="none" w:sz="0" w:space="0" w:color="auto"/>
        <w:bottom w:val="none" w:sz="0" w:space="0" w:color="auto"/>
        <w:right w:val="none" w:sz="0" w:space="0" w:color="auto"/>
      </w:divBdr>
    </w:div>
    <w:div w:id="1470592222">
      <w:bodyDiv w:val="1"/>
      <w:marLeft w:val="0"/>
      <w:marRight w:val="0"/>
      <w:marTop w:val="0"/>
      <w:marBottom w:val="0"/>
      <w:divBdr>
        <w:top w:val="none" w:sz="0" w:space="0" w:color="auto"/>
        <w:left w:val="none" w:sz="0" w:space="0" w:color="auto"/>
        <w:bottom w:val="none" w:sz="0" w:space="0" w:color="auto"/>
        <w:right w:val="none" w:sz="0" w:space="0" w:color="auto"/>
      </w:divBdr>
    </w:div>
    <w:div w:id="1477256785">
      <w:bodyDiv w:val="1"/>
      <w:marLeft w:val="0"/>
      <w:marRight w:val="0"/>
      <w:marTop w:val="0"/>
      <w:marBottom w:val="0"/>
      <w:divBdr>
        <w:top w:val="none" w:sz="0" w:space="0" w:color="auto"/>
        <w:left w:val="none" w:sz="0" w:space="0" w:color="auto"/>
        <w:bottom w:val="none" w:sz="0" w:space="0" w:color="auto"/>
        <w:right w:val="none" w:sz="0" w:space="0" w:color="auto"/>
      </w:divBdr>
    </w:div>
    <w:div w:id="1494175504">
      <w:bodyDiv w:val="1"/>
      <w:marLeft w:val="0"/>
      <w:marRight w:val="0"/>
      <w:marTop w:val="0"/>
      <w:marBottom w:val="0"/>
      <w:divBdr>
        <w:top w:val="none" w:sz="0" w:space="0" w:color="auto"/>
        <w:left w:val="none" w:sz="0" w:space="0" w:color="auto"/>
        <w:bottom w:val="none" w:sz="0" w:space="0" w:color="auto"/>
        <w:right w:val="none" w:sz="0" w:space="0" w:color="auto"/>
      </w:divBdr>
    </w:div>
    <w:div w:id="1574661853">
      <w:bodyDiv w:val="1"/>
      <w:marLeft w:val="0"/>
      <w:marRight w:val="0"/>
      <w:marTop w:val="0"/>
      <w:marBottom w:val="0"/>
      <w:divBdr>
        <w:top w:val="none" w:sz="0" w:space="0" w:color="auto"/>
        <w:left w:val="none" w:sz="0" w:space="0" w:color="auto"/>
        <w:bottom w:val="none" w:sz="0" w:space="0" w:color="auto"/>
        <w:right w:val="none" w:sz="0" w:space="0" w:color="auto"/>
      </w:divBdr>
    </w:div>
    <w:div w:id="1589576823">
      <w:bodyDiv w:val="1"/>
      <w:marLeft w:val="0"/>
      <w:marRight w:val="0"/>
      <w:marTop w:val="0"/>
      <w:marBottom w:val="0"/>
      <w:divBdr>
        <w:top w:val="none" w:sz="0" w:space="0" w:color="auto"/>
        <w:left w:val="none" w:sz="0" w:space="0" w:color="auto"/>
        <w:bottom w:val="none" w:sz="0" w:space="0" w:color="auto"/>
        <w:right w:val="none" w:sz="0" w:space="0" w:color="auto"/>
      </w:divBdr>
      <w:divsChild>
        <w:div w:id="924001447">
          <w:marLeft w:val="0"/>
          <w:marRight w:val="0"/>
          <w:marTop w:val="0"/>
          <w:marBottom w:val="0"/>
          <w:divBdr>
            <w:top w:val="none" w:sz="0" w:space="0" w:color="auto"/>
            <w:left w:val="none" w:sz="0" w:space="0" w:color="auto"/>
            <w:bottom w:val="none" w:sz="0" w:space="0" w:color="auto"/>
            <w:right w:val="none" w:sz="0" w:space="0" w:color="auto"/>
          </w:divBdr>
        </w:div>
        <w:div w:id="1040744036">
          <w:marLeft w:val="0"/>
          <w:marRight w:val="0"/>
          <w:marTop w:val="0"/>
          <w:marBottom w:val="0"/>
          <w:divBdr>
            <w:top w:val="none" w:sz="0" w:space="0" w:color="auto"/>
            <w:left w:val="none" w:sz="0" w:space="0" w:color="auto"/>
            <w:bottom w:val="none" w:sz="0" w:space="0" w:color="auto"/>
            <w:right w:val="none" w:sz="0" w:space="0" w:color="auto"/>
          </w:divBdr>
        </w:div>
      </w:divsChild>
    </w:div>
    <w:div w:id="1688293042">
      <w:bodyDiv w:val="1"/>
      <w:marLeft w:val="0"/>
      <w:marRight w:val="0"/>
      <w:marTop w:val="0"/>
      <w:marBottom w:val="0"/>
      <w:divBdr>
        <w:top w:val="none" w:sz="0" w:space="0" w:color="auto"/>
        <w:left w:val="none" w:sz="0" w:space="0" w:color="auto"/>
        <w:bottom w:val="none" w:sz="0" w:space="0" w:color="auto"/>
        <w:right w:val="none" w:sz="0" w:space="0" w:color="auto"/>
      </w:divBdr>
    </w:div>
    <w:div w:id="2007173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t-cents.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t.me/NetCents"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coinmarketcap.com/" TargetMode="External"/><Relationship Id="rId1" Type="http://schemas.openxmlformats.org/officeDocument/2006/relationships/hyperlink" Target="https://www.statista.com/statistics/647374/worldwide-blockchain-wallet-us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776</Words>
  <Characters>4429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Sonja Bakgaard</dc:creator>
  <cp:keywords/>
  <dc:description/>
  <cp:lastModifiedBy>Chris Cherry</cp:lastModifiedBy>
  <cp:revision>2</cp:revision>
  <cp:lastPrinted>2020-01-09T01:05:00Z</cp:lastPrinted>
  <dcterms:created xsi:type="dcterms:W3CDTF">2020-08-05T07:51:00Z</dcterms:created>
  <dcterms:modified xsi:type="dcterms:W3CDTF">2020-08-05T07:51:00Z</dcterms:modified>
</cp:coreProperties>
</file>