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3FA42" w14:textId="2C24F514" w:rsidR="005E5E3F" w:rsidRDefault="00EC2B05" w:rsidP="00F82E76">
      <w:pPr>
        <w:ind w:firstLine="720"/>
        <w:jc w:val="center"/>
        <w:rPr>
          <w:rFonts w:cs="Times New Roman"/>
          <w:b/>
        </w:rPr>
      </w:pPr>
      <w:r>
        <w:rPr>
          <w:rFonts w:cs="Times New Roman"/>
          <w:b/>
          <w:noProof/>
        </w:rPr>
        <w:drawing>
          <wp:inline distT="0" distB="0" distL="0" distR="0" wp14:anchorId="591E8597" wp14:editId="0F8F4396">
            <wp:extent cx="2422252" cy="632217"/>
            <wp:effectExtent l="0" t="0" r="3810" b="3175"/>
            <wp:docPr id="19679020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0993" cy="665819"/>
                    </a:xfrm>
                    <a:prstGeom prst="rect">
                      <a:avLst/>
                    </a:prstGeom>
                  </pic:spPr>
                </pic:pic>
              </a:graphicData>
            </a:graphic>
          </wp:inline>
        </w:drawing>
      </w:r>
    </w:p>
    <w:p w14:paraId="022B4652" w14:textId="77777777" w:rsidR="00F82E76" w:rsidRPr="00F82E76" w:rsidRDefault="00F82E76" w:rsidP="00F82E76">
      <w:pPr>
        <w:ind w:firstLine="720"/>
        <w:jc w:val="center"/>
        <w:rPr>
          <w:rFonts w:cs="Times New Roman"/>
          <w:b/>
        </w:rPr>
      </w:pPr>
    </w:p>
    <w:p w14:paraId="5B89BFAA" w14:textId="46B4F648" w:rsidR="001C22ED" w:rsidRDefault="00A217A0" w:rsidP="00A217A0">
      <w:pPr>
        <w:spacing w:after="0"/>
        <w:jc w:val="center"/>
        <w:rPr>
          <w:rFonts w:asciiTheme="minorHAnsi" w:hAnsiTheme="minorHAnsi" w:cstheme="minorHAnsi"/>
          <w:b/>
        </w:rPr>
      </w:pPr>
      <w:r w:rsidRPr="00A217A0">
        <w:rPr>
          <w:rFonts w:asciiTheme="minorHAnsi" w:hAnsiTheme="minorHAnsi" w:cstheme="minorHAnsi"/>
          <w:b/>
        </w:rPr>
        <w:t xml:space="preserve">MindBio </w:t>
      </w:r>
      <w:r w:rsidR="001C22ED">
        <w:rPr>
          <w:rFonts w:asciiTheme="minorHAnsi" w:hAnsiTheme="minorHAnsi" w:cstheme="minorHAnsi"/>
          <w:b/>
        </w:rPr>
        <w:t xml:space="preserve">Develops Fatigue </w:t>
      </w:r>
      <w:r w:rsidR="00946270">
        <w:rPr>
          <w:rFonts w:asciiTheme="minorHAnsi" w:hAnsiTheme="minorHAnsi" w:cstheme="minorHAnsi"/>
          <w:b/>
        </w:rPr>
        <w:t>Prediction</w:t>
      </w:r>
      <w:r w:rsidR="001C22ED">
        <w:rPr>
          <w:rFonts w:asciiTheme="minorHAnsi" w:hAnsiTheme="minorHAnsi" w:cstheme="minorHAnsi"/>
          <w:b/>
        </w:rPr>
        <w:t xml:space="preserve"> </w:t>
      </w:r>
      <w:r w:rsidR="003A0BC5">
        <w:rPr>
          <w:rFonts w:asciiTheme="minorHAnsi" w:hAnsiTheme="minorHAnsi" w:cstheme="minorHAnsi"/>
          <w:b/>
        </w:rPr>
        <w:t>Model</w:t>
      </w:r>
      <w:r w:rsidR="001C22ED">
        <w:rPr>
          <w:rFonts w:asciiTheme="minorHAnsi" w:hAnsiTheme="minorHAnsi" w:cstheme="minorHAnsi"/>
          <w:b/>
        </w:rPr>
        <w:t xml:space="preserve"> using </w:t>
      </w:r>
      <w:r w:rsidR="000D71D4">
        <w:rPr>
          <w:rFonts w:asciiTheme="minorHAnsi" w:hAnsiTheme="minorHAnsi" w:cstheme="minorHAnsi"/>
          <w:b/>
        </w:rPr>
        <w:t>Speech Analytics</w:t>
      </w:r>
      <w:r w:rsidR="001C22ED">
        <w:rPr>
          <w:rFonts w:asciiTheme="minorHAnsi" w:hAnsiTheme="minorHAnsi" w:cstheme="minorHAnsi"/>
          <w:b/>
        </w:rPr>
        <w:t xml:space="preserve"> and AI</w:t>
      </w:r>
      <w:r w:rsidR="000D71D4">
        <w:rPr>
          <w:rFonts w:asciiTheme="minorHAnsi" w:hAnsiTheme="minorHAnsi" w:cstheme="minorHAnsi"/>
          <w:b/>
        </w:rPr>
        <w:t>.</w:t>
      </w:r>
    </w:p>
    <w:p w14:paraId="7BD6ADBF" w14:textId="77777777" w:rsidR="000D71D4" w:rsidRDefault="000D71D4" w:rsidP="00090D54">
      <w:pPr>
        <w:spacing w:after="0"/>
        <w:jc w:val="center"/>
        <w:rPr>
          <w:rFonts w:asciiTheme="minorHAnsi" w:hAnsiTheme="minorHAnsi" w:cstheme="minorHAnsi"/>
          <w:b/>
        </w:rPr>
      </w:pPr>
    </w:p>
    <w:p w14:paraId="2EC37E69" w14:textId="75D4845A" w:rsidR="003A0BC5" w:rsidRPr="00090D54" w:rsidRDefault="003A0BC5" w:rsidP="00090D54">
      <w:pPr>
        <w:spacing w:after="0"/>
        <w:jc w:val="center"/>
        <w:rPr>
          <w:rFonts w:asciiTheme="minorHAnsi" w:hAnsiTheme="minorHAnsi" w:cstheme="minorHAnsi"/>
          <w:b/>
        </w:rPr>
      </w:pPr>
      <w:r w:rsidRPr="00090D54">
        <w:rPr>
          <w:rFonts w:asciiTheme="minorHAnsi" w:hAnsiTheme="minorHAnsi" w:cstheme="minorHAnsi"/>
          <w:b/>
        </w:rPr>
        <w:t>Patent application filed in World First claim</w:t>
      </w:r>
      <w:r w:rsidR="005D5B24" w:rsidRPr="00090D54">
        <w:rPr>
          <w:rFonts w:asciiTheme="minorHAnsi" w:hAnsiTheme="minorHAnsi" w:cstheme="minorHAnsi"/>
          <w:b/>
        </w:rPr>
        <w:t>s</w:t>
      </w:r>
      <w:r w:rsidRPr="00090D54">
        <w:rPr>
          <w:rFonts w:asciiTheme="minorHAnsi" w:hAnsiTheme="minorHAnsi" w:cstheme="minorHAnsi"/>
          <w:b/>
        </w:rPr>
        <w:t>. Detection of Neurologically Active Substances and Fatigue in a Human by Analysis of Voic</w:t>
      </w:r>
      <w:r w:rsidR="00090D54" w:rsidRPr="00090D54">
        <w:rPr>
          <w:rFonts w:asciiTheme="minorHAnsi" w:hAnsiTheme="minorHAnsi" w:cstheme="minorHAnsi"/>
          <w:b/>
        </w:rPr>
        <w:t xml:space="preserve">e </w:t>
      </w:r>
      <w:r w:rsidRPr="00090D54">
        <w:rPr>
          <w:rFonts w:asciiTheme="minorHAnsi" w:hAnsiTheme="minorHAnsi" w:cstheme="minorHAnsi"/>
          <w:b/>
        </w:rPr>
        <w:t>Characteristics</w:t>
      </w:r>
      <w:r w:rsidR="000D71D4">
        <w:rPr>
          <w:rFonts w:asciiTheme="minorHAnsi" w:hAnsiTheme="minorHAnsi" w:cstheme="minorHAnsi"/>
          <w:b/>
        </w:rPr>
        <w:t>.</w:t>
      </w:r>
    </w:p>
    <w:p w14:paraId="296F4CBE" w14:textId="77777777" w:rsidR="009562A0" w:rsidRPr="003A0BC5" w:rsidRDefault="009562A0" w:rsidP="00A217A0">
      <w:pPr>
        <w:spacing w:after="0"/>
        <w:jc w:val="center"/>
        <w:rPr>
          <w:rFonts w:asciiTheme="minorHAnsi" w:hAnsiTheme="minorHAnsi" w:cstheme="minorHAnsi"/>
          <w:bCs/>
        </w:rPr>
      </w:pPr>
    </w:p>
    <w:p w14:paraId="6A4F895A" w14:textId="4F668BFE" w:rsidR="00A217A0" w:rsidRPr="009562A0" w:rsidRDefault="001C22ED" w:rsidP="00476AEF">
      <w:pPr>
        <w:pStyle w:val="ListParagraph"/>
        <w:numPr>
          <w:ilvl w:val="0"/>
          <w:numId w:val="27"/>
        </w:numPr>
        <w:spacing w:after="0"/>
        <w:rPr>
          <w:rFonts w:asciiTheme="minorHAnsi" w:hAnsiTheme="minorHAnsi" w:cstheme="minorHAnsi"/>
          <w:bCs/>
        </w:rPr>
      </w:pPr>
      <w:r>
        <w:rPr>
          <w:rFonts w:asciiTheme="minorHAnsi" w:hAnsiTheme="minorHAnsi" w:cstheme="minorHAnsi"/>
          <w:bCs/>
        </w:rPr>
        <w:t xml:space="preserve">Early warning technologies for the detection of neurologically active substances and fatigue by an analysis of voice </w:t>
      </w:r>
      <w:r w:rsidR="003A0BC5">
        <w:rPr>
          <w:rFonts w:asciiTheme="minorHAnsi" w:hAnsiTheme="minorHAnsi" w:cstheme="minorHAnsi"/>
          <w:bCs/>
        </w:rPr>
        <w:t>using the Company’s proprietary AI</w:t>
      </w:r>
      <w:r>
        <w:rPr>
          <w:rFonts w:asciiTheme="minorHAnsi" w:hAnsiTheme="minorHAnsi" w:cstheme="minorHAnsi"/>
          <w:bCs/>
        </w:rPr>
        <w:t>.</w:t>
      </w:r>
    </w:p>
    <w:p w14:paraId="2685951B" w14:textId="01C7A2E7" w:rsidR="00A217A0" w:rsidRPr="00476AEF" w:rsidRDefault="00A217A0" w:rsidP="00476AEF">
      <w:pPr>
        <w:pStyle w:val="ListParagraph"/>
        <w:numPr>
          <w:ilvl w:val="0"/>
          <w:numId w:val="26"/>
        </w:numPr>
        <w:rPr>
          <w:rFonts w:asciiTheme="minorHAnsi" w:hAnsiTheme="minorHAnsi" w:cstheme="minorHAnsi"/>
          <w:bCs/>
        </w:rPr>
      </w:pPr>
      <w:r>
        <w:rPr>
          <w:rFonts w:asciiTheme="minorHAnsi" w:hAnsiTheme="minorHAnsi" w:cstheme="minorHAnsi"/>
          <w:bCs/>
        </w:rPr>
        <w:t xml:space="preserve">MindBio is on track for testing of </w:t>
      </w:r>
      <w:r w:rsidR="005D5B24">
        <w:rPr>
          <w:rFonts w:asciiTheme="minorHAnsi" w:hAnsiTheme="minorHAnsi" w:cstheme="minorHAnsi"/>
          <w:bCs/>
        </w:rPr>
        <w:t xml:space="preserve">Edge AI Kiosk </w:t>
      </w:r>
      <w:r>
        <w:rPr>
          <w:rFonts w:asciiTheme="minorHAnsi" w:hAnsiTheme="minorHAnsi" w:cstheme="minorHAnsi"/>
          <w:bCs/>
        </w:rPr>
        <w:t>hardware and software late Q2, 2026.</w:t>
      </w:r>
    </w:p>
    <w:p w14:paraId="40F5B956" w14:textId="215014F8" w:rsidR="001C22ED" w:rsidRDefault="002A6093" w:rsidP="00E24EA8">
      <w:pPr>
        <w:jc w:val="both"/>
        <w:rPr>
          <w:rFonts w:asciiTheme="minorHAnsi" w:hAnsiTheme="minorHAnsi" w:cstheme="minorHAnsi"/>
        </w:rPr>
      </w:pPr>
      <w:r w:rsidRPr="00681A5E">
        <w:rPr>
          <w:rFonts w:asciiTheme="minorHAnsi" w:hAnsiTheme="minorHAnsi" w:cstheme="minorHAnsi"/>
          <w:b/>
        </w:rPr>
        <w:t xml:space="preserve">Vancouver, British Columbia – </w:t>
      </w:r>
      <w:r w:rsidR="00462EAD" w:rsidRPr="000D71D4">
        <w:rPr>
          <w:rFonts w:asciiTheme="minorHAnsi" w:hAnsiTheme="minorHAnsi" w:cstheme="minorHAnsi"/>
          <w:b/>
        </w:rPr>
        <w:t xml:space="preserve">May </w:t>
      </w:r>
      <w:r w:rsidR="003A0BC5" w:rsidRPr="000D71D4">
        <w:rPr>
          <w:rFonts w:asciiTheme="minorHAnsi" w:hAnsiTheme="minorHAnsi" w:cstheme="minorHAnsi"/>
          <w:b/>
        </w:rPr>
        <w:t>11</w:t>
      </w:r>
      <w:r w:rsidRPr="000D71D4">
        <w:rPr>
          <w:rFonts w:asciiTheme="minorHAnsi" w:hAnsiTheme="minorHAnsi" w:cstheme="minorHAnsi"/>
          <w:b/>
        </w:rPr>
        <w:t>,</w:t>
      </w:r>
      <w:r w:rsidRPr="00EC2B05">
        <w:rPr>
          <w:rFonts w:asciiTheme="minorHAnsi" w:hAnsiTheme="minorHAnsi" w:cstheme="minorHAnsi"/>
          <w:b/>
        </w:rPr>
        <w:t xml:space="preserve"> 202</w:t>
      </w:r>
      <w:r w:rsidR="00F43D07">
        <w:rPr>
          <w:rFonts w:asciiTheme="minorHAnsi" w:hAnsiTheme="minorHAnsi" w:cstheme="minorHAnsi"/>
          <w:b/>
        </w:rPr>
        <w:t>6</w:t>
      </w:r>
      <w:r w:rsidRPr="00681A5E">
        <w:rPr>
          <w:rFonts w:asciiTheme="minorHAnsi" w:hAnsiTheme="minorHAnsi" w:cstheme="minorHAnsi"/>
          <w:b/>
        </w:rPr>
        <w:t xml:space="preserve"> </w:t>
      </w:r>
      <w:r w:rsidRPr="00681A5E">
        <w:rPr>
          <w:rFonts w:asciiTheme="minorHAnsi" w:hAnsiTheme="minorHAnsi" w:cstheme="minorHAnsi"/>
        </w:rPr>
        <w:t xml:space="preserve">– </w:t>
      </w:r>
      <w:r w:rsidRPr="00681A5E">
        <w:rPr>
          <w:rFonts w:asciiTheme="minorHAnsi" w:hAnsiTheme="minorHAnsi" w:cstheme="minorHAnsi"/>
          <w:b/>
        </w:rPr>
        <w:t>MindBio Therapeutics Corp. (CSE: MBIO</w:t>
      </w:r>
      <w:r>
        <w:rPr>
          <w:rFonts w:asciiTheme="minorHAnsi" w:hAnsiTheme="minorHAnsi" w:cstheme="minorHAnsi"/>
          <w:b/>
        </w:rPr>
        <w:t>;</w:t>
      </w:r>
      <w:r w:rsidR="00542045">
        <w:rPr>
          <w:rFonts w:asciiTheme="minorHAnsi" w:hAnsiTheme="minorHAnsi" w:cstheme="minorHAnsi"/>
          <w:b/>
        </w:rPr>
        <w:t xml:space="preserve"> </w:t>
      </w:r>
      <w:r>
        <w:rPr>
          <w:rFonts w:asciiTheme="minorHAnsi" w:hAnsiTheme="minorHAnsi" w:cstheme="minorHAnsi"/>
          <w:b/>
        </w:rPr>
        <w:t>Frankfurt:</w:t>
      </w:r>
      <w:r w:rsidR="00F82E76">
        <w:rPr>
          <w:rFonts w:asciiTheme="minorHAnsi" w:hAnsiTheme="minorHAnsi" w:cstheme="minorHAnsi"/>
          <w:b/>
        </w:rPr>
        <w:t xml:space="preserve"> </w:t>
      </w:r>
      <w:r>
        <w:rPr>
          <w:rFonts w:asciiTheme="minorHAnsi" w:hAnsiTheme="minorHAnsi" w:cstheme="minorHAnsi"/>
          <w:b/>
        </w:rPr>
        <w:t>WF6</w:t>
      </w:r>
      <w:r w:rsidR="00542045">
        <w:rPr>
          <w:rFonts w:asciiTheme="minorHAnsi" w:hAnsiTheme="minorHAnsi" w:cstheme="minorHAnsi"/>
          <w:b/>
        </w:rPr>
        <w:t>; OTCQB: MBQIF</w:t>
      </w:r>
      <w:r>
        <w:rPr>
          <w:rFonts w:asciiTheme="minorHAnsi" w:hAnsiTheme="minorHAnsi" w:cstheme="minorHAnsi"/>
          <w:b/>
        </w:rPr>
        <w:t>),</w:t>
      </w:r>
      <w:r w:rsidRPr="00681A5E">
        <w:rPr>
          <w:rFonts w:asciiTheme="minorHAnsi" w:hAnsiTheme="minorHAnsi" w:cstheme="minorHAnsi"/>
          <w:b/>
        </w:rPr>
        <w:t xml:space="preserve"> </w:t>
      </w:r>
      <w:r w:rsidRPr="00681A5E">
        <w:rPr>
          <w:rFonts w:asciiTheme="minorHAnsi" w:hAnsiTheme="minorHAnsi" w:cstheme="minorHAnsi"/>
        </w:rPr>
        <w:t>(the “</w:t>
      </w:r>
      <w:r w:rsidRPr="00681A5E">
        <w:rPr>
          <w:rFonts w:asciiTheme="minorHAnsi" w:hAnsiTheme="minorHAnsi" w:cstheme="minorHAnsi"/>
          <w:b/>
        </w:rPr>
        <w:t>Company</w:t>
      </w:r>
      <w:r w:rsidRPr="00681A5E">
        <w:rPr>
          <w:rFonts w:asciiTheme="minorHAnsi" w:hAnsiTheme="minorHAnsi" w:cstheme="minorHAnsi"/>
        </w:rPr>
        <w:t>” or “</w:t>
      </w:r>
      <w:r w:rsidRPr="00681A5E">
        <w:rPr>
          <w:rFonts w:asciiTheme="minorHAnsi" w:hAnsiTheme="minorHAnsi" w:cstheme="minorHAnsi"/>
          <w:b/>
        </w:rPr>
        <w:t>MindBio</w:t>
      </w:r>
      <w:r w:rsidR="00C414D9" w:rsidRPr="00252128">
        <w:rPr>
          <w:rFonts w:asciiTheme="minorHAnsi" w:hAnsiTheme="minorHAnsi" w:cstheme="minorHAnsi"/>
          <w:bCs/>
        </w:rPr>
        <w:t>”</w:t>
      </w:r>
      <w:r w:rsidR="007968FC" w:rsidRPr="00252128">
        <w:rPr>
          <w:rFonts w:asciiTheme="minorHAnsi" w:hAnsiTheme="minorHAnsi" w:cstheme="minorHAnsi"/>
          <w:bCs/>
        </w:rPr>
        <w:t>)</w:t>
      </w:r>
      <w:r w:rsidR="00FF52FB" w:rsidRPr="00252128">
        <w:rPr>
          <w:rFonts w:asciiTheme="minorHAnsi" w:hAnsiTheme="minorHAnsi" w:cstheme="minorHAnsi"/>
          <w:bCs/>
        </w:rPr>
        <w:t>,</w:t>
      </w:r>
      <w:r w:rsidR="00C414D9" w:rsidRPr="00252128">
        <w:rPr>
          <w:rFonts w:asciiTheme="minorHAnsi" w:hAnsiTheme="minorHAnsi" w:cstheme="minorHAnsi"/>
          <w:bCs/>
        </w:rPr>
        <w:t xml:space="preserve"> </w:t>
      </w:r>
      <w:r w:rsidR="008A1B1C" w:rsidRPr="003F143B">
        <w:rPr>
          <w:rFonts w:asciiTheme="minorHAnsi" w:hAnsiTheme="minorHAnsi" w:cstheme="minorHAnsi"/>
        </w:rPr>
        <w:t>a biotechnology company commercializing AI-driven voice analytics for drug and alcohol intoxication detection</w:t>
      </w:r>
      <w:r w:rsidR="00303865">
        <w:rPr>
          <w:rFonts w:asciiTheme="minorHAnsi" w:hAnsiTheme="minorHAnsi" w:cstheme="minorHAnsi"/>
        </w:rPr>
        <w:t>,</w:t>
      </w:r>
      <w:r w:rsidR="007369BF">
        <w:rPr>
          <w:rFonts w:asciiTheme="minorHAnsi" w:hAnsiTheme="minorHAnsi" w:cstheme="minorHAnsi"/>
        </w:rPr>
        <w:t xml:space="preserve"> </w:t>
      </w:r>
      <w:r w:rsidR="007369BF" w:rsidRPr="007369BF">
        <w:rPr>
          <w:rFonts w:asciiTheme="minorHAnsi" w:hAnsiTheme="minorHAnsi" w:cstheme="minorHAnsi"/>
        </w:rPr>
        <w:t xml:space="preserve">is pleased to </w:t>
      </w:r>
      <w:r w:rsidR="005145D0">
        <w:rPr>
          <w:rFonts w:asciiTheme="minorHAnsi" w:hAnsiTheme="minorHAnsi" w:cstheme="minorHAnsi"/>
        </w:rPr>
        <w:t>announce</w:t>
      </w:r>
      <w:r w:rsidR="003C6073">
        <w:rPr>
          <w:rFonts w:asciiTheme="minorHAnsi" w:hAnsiTheme="minorHAnsi" w:cstheme="minorHAnsi"/>
        </w:rPr>
        <w:t xml:space="preserve"> </w:t>
      </w:r>
      <w:r w:rsidR="00A86180">
        <w:rPr>
          <w:rFonts w:asciiTheme="minorHAnsi" w:hAnsiTheme="minorHAnsi" w:cstheme="minorHAnsi"/>
        </w:rPr>
        <w:t xml:space="preserve">the Company </w:t>
      </w:r>
      <w:r w:rsidR="000D71D4">
        <w:rPr>
          <w:rFonts w:asciiTheme="minorHAnsi" w:hAnsiTheme="minorHAnsi" w:cstheme="minorHAnsi"/>
        </w:rPr>
        <w:t>has developed</w:t>
      </w:r>
      <w:r w:rsidR="001C22ED">
        <w:rPr>
          <w:rFonts w:asciiTheme="minorHAnsi" w:hAnsiTheme="minorHAnsi" w:cstheme="minorHAnsi"/>
        </w:rPr>
        <w:t xml:space="preserve"> a fatigue recognition and detection </w:t>
      </w:r>
      <w:r w:rsidR="000D71D4">
        <w:rPr>
          <w:rFonts w:asciiTheme="minorHAnsi" w:hAnsiTheme="minorHAnsi" w:cstheme="minorHAnsi"/>
        </w:rPr>
        <w:t xml:space="preserve">technology using an analysis of voice and the Company’s proprietary AI.  The fatigue module will be added to the Company’s Edge AI Intoxication Detection Kiosks as an add on commercial feature designed to </w:t>
      </w:r>
      <w:r w:rsidR="00347B7D">
        <w:rPr>
          <w:rFonts w:asciiTheme="minorHAnsi" w:hAnsiTheme="minorHAnsi" w:cstheme="minorHAnsi"/>
        </w:rPr>
        <w:t xml:space="preserve">predict and </w:t>
      </w:r>
      <w:r w:rsidR="000D71D4">
        <w:rPr>
          <w:rFonts w:asciiTheme="minorHAnsi" w:hAnsiTheme="minorHAnsi" w:cstheme="minorHAnsi"/>
        </w:rPr>
        <w:t>detect fatigue in high risk industries such as aviation</w:t>
      </w:r>
      <w:r w:rsidR="00347B7D">
        <w:rPr>
          <w:rFonts w:asciiTheme="minorHAnsi" w:hAnsiTheme="minorHAnsi" w:cstheme="minorHAnsi"/>
        </w:rPr>
        <w:t>, road transport</w:t>
      </w:r>
      <w:r w:rsidR="000D71D4">
        <w:rPr>
          <w:rFonts w:asciiTheme="minorHAnsi" w:hAnsiTheme="minorHAnsi" w:cstheme="minorHAnsi"/>
        </w:rPr>
        <w:t xml:space="preserve"> and mining, where sobriety and alertness is paramount to safety.</w:t>
      </w:r>
    </w:p>
    <w:p w14:paraId="64A63F7F" w14:textId="72E171A4" w:rsidR="00C419E8" w:rsidRDefault="003A0BC5" w:rsidP="00E24EA8">
      <w:pPr>
        <w:jc w:val="both"/>
        <w:rPr>
          <w:rFonts w:asciiTheme="minorHAnsi" w:hAnsiTheme="minorHAnsi" w:cstheme="minorHAnsi"/>
        </w:rPr>
      </w:pPr>
      <w:r>
        <w:rPr>
          <w:rFonts w:asciiTheme="minorHAnsi" w:hAnsiTheme="minorHAnsi" w:cstheme="minorHAnsi"/>
        </w:rPr>
        <w:t>In a world first claim by the Company</w:t>
      </w:r>
      <w:r w:rsidR="000D71D4">
        <w:rPr>
          <w:rFonts w:asciiTheme="minorHAnsi" w:hAnsiTheme="minorHAnsi" w:cstheme="minorHAnsi"/>
        </w:rPr>
        <w:t>,</w:t>
      </w:r>
      <w:r>
        <w:rPr>
          <w:rFonts w:asciiTheme="minorHAnsi" w:hAnsiTheme="minorHAnsi" w:cstheme="minorHAnsi"/>
        </w:rPr>
        <w:t xml:space="preserve"> in its recent patent application titled </w:t>
      </w:r>
      <w:r w:rsidRPr="000D71D4">
        <w:rPr>
          <w:rFonts w:asciiTheme="minorHAnsi" w:hAnsiTheme="minorHAnsi" w:cstheme="minorHAnsi"/>
          <w:i/>
          <w:iCs/>
        </w:rPr>
        <w:t>“Detection of Neurologically Active Substances and Fatigue in a Human by Analysis of Voice Characteristics”,</w:t>
      </w:r>
      <w:r>
        <w:rPr>
          <w:rFonts w:asciiTheme="minorHAnsi" w:hAnsiTheme="minorHAnsi" w:cstheme="minorHAnsi"/>
        </w:rPr>
        <w:t xml:space="preserve"> </w:t>
      </w:r>
      <w:r w:rsidR="001C22ED">
        <w:rPr>
          <w:rFonts w:asciiTheme="minorHAnsi" w:hAnsiTheme="minorHAnsi" w:cstheme="minorHAnsi"/>
        </w:rPr>
        <w:t xml:space="preserve">the technology </w:t>
      </w:r>
      <w:r>
        <w:rPr>
          <w:rFonts w:asciiTheme="minorHAnsi" w:hAnsiTheme="minorHAnsi" w:cstheme="minorHAnsi"/>
        </w:rPr>
        <w:t>aims to predict</w:t>
      </w:r>
      <w:r w:rsidR="001C22ED">
        <w:rPr>
          <w:rFonts w:asciiTheme="minorHAnsi" w:hAnsiTheme="minorHAnsi" w:cstheme="minorHAnsi"/>
        </w:rPr>
        <w:t xml:space="preserve"> intoxication</w:t>
      </w:r>
      <w:r w:rsidR="00E66F02">
        <w:rPr>
          <w:rFonts w:asciiTheme="minorHAnsi" w:hAnsiTheme="minorHAnsi" w:cstheme="minorHAnsi"/>
        </w:rPr>
        <w:t xml:space="preserve"> from a range of substances</w:t>
      </w:r>
      <w:r w:rsidR="001C22ED">
        <w:rPr>
          <w:rFonts w:asciiTheme="minorHAnsi" w:hAnsiTheme="minorHAnsi" w:cstheme="minorHAnsi"/>
        </w:rPr>
        <w:t xml:space="preserve"> plus fatigue, in an add on to the Company’s anticipated commercial offering which is on track for </w:t>
      </w:r>
      <w:r>
        <w:rPr>
          <w:rFonts w:asciiTheme="minorHAnsi" w:hAnsiTheme="minorHAnsi" w:cstheme="minorHAnsi"/>
        </w:rPr>
        <w:t xml:space="preserve">initial </w:t>
      </w:r>
      <w:r w:rsidR="000D71D4">
        <w:rPr>
          <w:rFonts w:asciiTheme="minorHAnsi" w:hAnsiTheme="minorHAnsi" w:cstheme="minorHAnsi"/>
        </w:rPr>
        <w:t xml:space="preserve">commercial </w:t>
      </w:r>
      <w:r w:rsidR="001C22ED">
        <w:rPr>
          <w:rFonts w:asciiTheme="minorHAnsi" w:hAnsiTheme="minorHAnsi" w:cstheme="minorHAnsi"/>
        </w:rPr>
        <w:t>testing in late Q2, 2026.</w:t>
      </w:r>
      <w:r w:rsidR="00E66F02">
        <w:rPr>
          <w:rFonts w:asciiTheme="minorHAnsi" w:hAnsiTheme="minorHAnsi" w:cstheme="minorHAnsi"/>
        </w:rPr>
        <w:t xml:space="preserve">  The technology processes human voice audio signals using a short sentence or pangram to identify an individual potentially affected by a neurologically active substance, or by fatigue.</w:t>
      </w:r>
    </w:p>
    <w:p w14:paraId="49BA7EED" w14:textId="20BF3705" w:rsidR="00F3377F" w:rsidRDefault="00F3377F" w:rsidP="00E24EA8">
      <w:pPr>
        <w:jc w:val="both"/>
        <w:rPr>
          <w:rFonts w:asciiTheme="minorHAnsi" w:hAnsiTheme="minorHAnsi" w:cstheme="minorHAnsi"/>
        </w:rPr>
      </w:pPr>
      <w:r>
        <w:rPr>
          <w:rFonts w:asciiTheme="minorHAnsi" w:hAnsiTheme="minorHAnsi" w:cstheme="minorHAnsi"/>
        </w:rPr>
        <w:t>The Company’s CEO Justin Hanka said, “</w:t>
      </w:r>
      <w:r w:rsidR="00931CD0">
        <w:rPr>
          <w:rFonts w:asciiTheme="minorHAnsi" w:hAnsiTheme="minorHAnsi" w:cstheme="minorHAnsi"/>
        </w:rPr>
        <w:t xml:space="preserve">The digital health diagnostics market represents a significant opportunity for MindBio to leverage its </w:t>
      </w:r>
      <w:r w:rsidR="00A217A0">
        <w:rPr>
          <w:rFonts w:asciiTheme="minorHAnsi" w:hAnsiTheme="minorHAnsi" w:cstheme="minorHAnsi"/>
        </w:rPr>
        <w:t xml:space="preserve">non-invasive </w:t>
      </w:r>
      <w:r w:rsidR="00931CD0">
        <w:rPr>
          <w:rFonts w:asciiTheme="minorHAnsi" w:hAnsiTheme="minorHAnsi" w:cstheme="minorHAnsi"/>
        </w:rPr>
        <w:t xml:space="preserve">diagnostics technology with a first mover advantage in </w:t>
      </w:r>
      <w:r w:rsidR="00A217A0">
        <w:rPr>
          <w:rFonts w:asciiTheme="minorHAnsi" w:hAnsiTheme="minorHAnsi" w:cstheme="minorHAnsi"/>
        </w:rPr>
        <w:t>the detection of neurologically active substances</w:t>
      </w:r>
      <w:r w:rsidR="00462EAD">
        <w:rPr>
          <w:rFonts w:asciiTheme="minorHAnsi" w:hAnsiTheme="minorHAnsi" w:cstheme="minorHAnsi"/>
        </w:rPr>
        <w:t xml:space="preserve"> and now fatigue</w:t>
      </w:r>
      <w:r w:rsidR="00A217A0">
        <w:rPr>
          <w:rFonts w:asciiTheme="minorHAnsi" w:hAnsiTheme="minorHAnsi" w:cstheme="minorHAnsi"/>
        </w:rPr>
        <w:t xml:space="preserve"> from </w:t>
      </w:r>
      <w:r w:rsidR="000D71D4">
        <w:rPr>
          <w:rFonts w:asciiTheme="minorHAnsi" w:hAnsiTheme="minorHAnsi" w:cstheme="minorHAnsi"/>
        </w:rPr>
        <w:t>voice</w:t>
      </w:r>
      <w:r w:rsidR="005D5B24">
        <w:rPr>
          <w:rFonts w:asciiTheme="minorHAnsi" w:hAnsiTheme="minorHAnsi" w:cstheme="minorHAnsi"/>
        </w:rPr>
        <w:t xml:space="preserve"> and AI.  The Company has claimed 15 world firsts in its recent patent application filing and is progressing towards commercialisation</w:t>
      </w:r>
      <w:r w:rsidR="000D71D4">
        <w:rPr>
          <w:rFonts w:asciiTheme="minorHAnsi" w:hAnsiTheme="minorHAnsi" w:cstheme="minorHAnsi"/>
        </w:rPr>
        <w:t xml:space="preserve"> with the development of its Edge AI Intoxication &amp; Fatigue Detection Kiosks</w:t>
      </w:r>
      <w:r w:rsidR="00857CC2">
        <w:rPr>
          <w:rFonts w:asciiTheme="minorHAnsi" w:hAnsiTheme="minorHAnsi" w:cstheme="minorHAnsi"/>
        </w:rPr>
        <w:t>”.</w:t>
      </w:r>
    </w:p>
    <w:p w14:paraId="75D1E244" w14:textId="77777777" w:rsidR="005D5B24" w:rsidRDefault="005D5B24" w:rsidP="008A1B1C">
      <w:pPr>
        <w:pBdr>
          <w:bottom w:val="nil"/>
        </w:pBdr>
        <w:shd w:val="clear" w:color="auto" w:fill="FFFFFF"/>
        <w:spacing w:after="0"/>
        <w:rPr>
          <w:rFonts w:asciiTheme="minorHAnsi" w:hAnsiTheme="minorHAnsi" w:cstheme="minorHAnsi"/>
        </w:rPr>
      </w:pPr>
    </w:p>
    <w:p w14:paraId="3B40ED13" w14:textId="06D0080F" w:rsidR="008A1B1C" w:rsidRPr="003A16C2" w:rsidRDefault="008A1B1C" w:rsidP="008A1B1C">
      <w:pPr>
        <w:pBdr>
          <w:bottom w:val="nil"/>
        </w:pBdr>
        <w:shd w:val="clear" w:color="auto" w:fill="FFFFFF"/>
        <w:spacing w:after="0"/>
        <w:rPr>
          <w:rFonts w:ascii="Arial" w:eastAsia="Arial" w:hAnsi="Arial" w:cs="Arial"/>
          <w:color w:val="000000"/>
          <w:sz w:val="20"/>
          <w:szCs w:val="20"/>
          <w:highlight w:val="white"/>
        </w:rPr>
      </w:pPr>
      <w:r w:rsidRPr="003A16C2">
        <w:rPr>
          <w:rFonts w:ascii="Arial" w:eastAsia="Arial" w:hAnsi="Arial" w:cs="Arial"/>
          <w:color w:val="000000"/>
          <w:sz w:val="20"/>
          <w:szCs w:val="20"/>
          <w:highlight w:val="white"/>
        </w:rPr>
        <w:t>For further information, please contact:</w:t>
      </w:r>
    </w:p>
    <w:p w14:paraId="44D3BE1B" w14:textId="77777777" w:rsidR="008A1B1C" w:rsidRPr="003A16C2" w:rsidRDefault="008A1B1C" w:rsidP="008A1B1C">
      <w:pPr>
        <w:pBdr>
          <w:bottom w:val="nil"/>
        </w:pBdr>
        <w:shd w:val="clear" w:color="auto" w:fill="FFFFFF"/>
        <w:spacing w:after="0"/>
        <w:rPr>
          <w:rFonts w:ascii="Arial" w:eastAsia="Arial" w:hAnsi="Arial" w:cs="Arial"/>
          <w:color w:val="000000"/>
          <w:sz w:val="20"/>
          <w:szCs w:val="20"/>
          <w:highlight w:val="white"/>
        </w:rPr>
      </w:pPr>
    </w:p>
    <w:p w14:paraId="0A30E13C"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262626"/>
          <w:sz w:val="20"/>
          <w:szCs w:val="20"/>
        </w:rPr>
      </w:pPr>
      <w:r w:rsidRPr="003A16C2">
        <w:rPr>
          <w:rFonts w:ascii="Arial" w:eastAsia="Arial" w:hAnsi="Arial" w:cs="Arial"/>
          <w:b/>
          <w:color w:val="262626"/>
          <w:sz w:val="20"/>
          <w:szCs w:val="20"/>
        </w:rPr>
        <w:t>Justin Hanka, Chief Executive Officer</w:t>
      </w:r>
    </w:p>
    <w:p w14:paraId="103D82F5"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262626"/>
          <w:sz w:val="20"/>
          <w:szCs w:val="20"/>
        </w:rPr>
      </w:pPr>
      <w:r>
        <w:rPr>
          <w:rFonts w:ascii="Arial" w:eastAsia="Arial" w:hAnsi="Arial" w:cs="Arial"/>
          <w:b/>
          <w:color w:val="262626"/>
          <w:sz w:val="20"/>
          <w:szCs w:val="20"/>
        </w:rPr>
        <w:t>+</w:t>
      </w:r>
      <w:r w:rsidRPr="003A16C2">
        <w:rPr>
          <w:rFonts w:ascii="Arial" w:eastAsia="Arial" w:hAnsi="Arial" w:cs="Arial"/>
          <w:b/>
          <w:color w:val="262626"/>
          <w:sz w:val="20"/>
          <w:szCs w:val="20"/>
        </w:rPr>
        <w:t>61 433140886</w:t>
      </w:r>
    </w:p>
    <w:p w14:paraId="22D5A169" w14:textId="26C44350" w:rsidR="008A1B1C" w:rsidRPr="003A16C2" w:rsidRDefault="008A1B1C" w:rsidP="008A1B1C">
      <w:pPr>
        <w:pBdr>
          <w:top w:val="nil"/>
          <w:left w:val="nil"/>
          <w:bottom w:val="nil"/>
          <w:right w:val="nil"/>
          <w:between w:val="nil"/>
        </w:pBdr>
        <w:shd w:val="clear" w:color="auto" w:fill="FFFFFF"/>
        <w:spacing w:after="0"/>
        <w:jc w:val="both"/>
        <w:rPr>
          <w:rStyle w:val="Hyperlink"/>
          <w:rFonts w:ascii="Arial" w:hAnsi="Arial" w:cs="Arial"/>
          <w:sz w:val="20"/>
          <w:szCs w:val="20"/>
        </w:rPr>
      </w:pPr>
      <w:hyperlink r:id="rId10" w:history="1">
        <w:r w:rsidRPr="003A16C2">
          <w:rPr>
            <w:rStyle w:val="Hyperlink"/>
            <w:rFonts w:ascii="Arial" w:hAnsi="Arial" w:cs="Arial"/>
            <w:sz w:val="20"/>
            <w:szCs w:val="20"/>
          </w:rPr>
          <w:t>justin@mindbioth</w:t>
        </w:r>
        <w:r w:rsidRPr="003A16C2">
          <w:rPr>
            <w:rStyle w:val="Hyperlink"/>
            <w:rFonts w:ascii="Arial" w:hAnsi="Arial" w:cs="Arial"/>
            <w:sz w:val="20"/>
            <w:szCs w:val="20"/>
          </w:rPr>
          <w:t>e</w:t>
        </w:r>
        <w:r w:rsidRPr="003A16C2">
          <w:rPr>
            <w:rStyle w:val="Hyperlink"/>
            <w:rFonts w:ascii="Arial" w:hAnsi="Arial" w:cs="Arial"/>
            <w:sz w:val="20"/>
            <w:szCs w:val="20"/>
          </w:rPr>
          <w:t>rapeutics.com</w:t>
        </w:r>
      </w:hyperlink>
    </w:p>
    <w:p w14:paraId="789DF9A8"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0563C1"/>
          <w:sz w:val="20"/>
          <w:szCs w:val="20"/>
          <w:u w:val="single"/>
        </w:rPr>
      </w:pPr>
      <w:hyperlink r:id="rId11" w:history="1">
        <w:r w:rsidRPr="003A16C2">
          <w:rPr>
            <w:rStyle w:val="Hyperlink"/>
            <w:rFonts w:ascii="Arial" w:hAnsi="Arial" w:cs="Arial"/>
            <w:sz w:val="20"/>
            <w:szCs w:val="20"/>
          </w:rPr>
          <w:t>www.mindbiotherapeutics.com</w:t>
        </w:r>
      </w:hyperlink>
    </w:p>
    <w:p w14:paraId="5F7F8AEE" w14:textId="77777777" w:rsidR="008A1B1C" w:rsidRPr="003A16C2" w:rsidRDefault="008A1B1C" w:rsidP="008A1B1C">
      <w:pPr>
        <w:pBdr>
          <w:top w:val="nil"/>
          <w:left w:val="nil"/>
          <w:bottom w:val="nil"/>
          <w:right w:val="nil"/>
          <w:between w:val="nil"/>
        </w:pBdr>
        <w:shd w:val="clear" w:color="auto" w:fill="FFFFFF"/>
        <w:spacing w:after="0"/>
        <w:jc w:val="both"/>
        <w:rPr>
          <w:rFonts w:ascii="Arial" w:eastAsia="Arial" w:hAnsi="Arial" w:cs="Arial"/>
          <w:b/>
          <w:color w:val="0563C1"/>
          <w:sz w:val="20"/>
          <w:szCs w:val="20"/>
          <w:u w:val="single"/>
        </w:rPr>
      </w:pPr>
    </w:p>
    <w:p w14:paraId="3B01B1B1" w14:textId="77777777" w:rsidR="008A1B1C" w:rsidRPr="003A16C2" w:rsidRDefault="008A1B1C" w:rsidP="008A1B1C">
      <w:pPr>
        <w:jc w:val="both"/>
        <w:rPr>
          <w:rFonts w:ascii="Arial" w:hAnsi="Arial" w:cs="Arial"/>
          <w:b/>
          <w:bCs/>
          <w:sz w:val="20"/>
          <w:szCs w:val="20"/>
        </w:rPr>
      </w:pPr>
      <w:r w:rsidRPr="003A16C2">
        <w:rPr>
          <w:rFonts w:ascii="Arial" w:hAnsi="Arial" w:cs="Arial"/>
          <w:b/>
          <w:bCs/>
          <w:color w:val="000000"/>
          <w:sz w:val="20"/>
          <w:szCs w:val="20"/>
        </w:rPr>
        <w:t>About MindBio Therapeutics Corp.</w:t>
      </w:r>
    </w:p>
    <w:p w14:paraId="2A8C609A" w14:textId="77777777" w:rsidR="005145D0" w:rsidRPr="003A16C2" w:rsidRDefault="005145D0" w:rsidP="005145D0">
      <w:pPr>
        <w:jc w:val="both"/>
        <w:rPr>
          <w:rFonts w:ascii="Arial" w:hAnsi="Arial" w:cs="Arial"/>
          <w:sz w:val="20"/>
          <w:szCs w:val="20"/>
        </w:rPr>
      </w:pPr>
      <w:r w:rsidRPr="003A16C2">
        <w:rPr>
          <w:rFonts w:ascii="Arial" w:hAnsi="Arial" w:cs="Arial"/>
          <w:bCs/>
          <w:sz w:val="20"/>
          <w:szCs w:val="20"/>
        </w:rPr>
        <w:t xml:space="preserve">MindBio is </w:t>
      </w:r>
      <w:r w:rsidRPr="003A16C2">
        <w:rPr>
          <w:rFonts w:ascii="Arial" w:hAnsi="Arial" w:cs="Arial"/>
          <w:sz w:val="20"/>
          <w:szCs w:val="20"/>
        </w:rPr>
        <w:t xml:space="preserve">a biotechnology company that </w:t>
      </w:r>
      <w:r>
        <w:rPr>
          <w:rFonts w:ascii="Arial" w:hAnsi="Arial" w:cs="Arial"/>
          <w:sz w:val="20"/>
          <w:szCs w:val="20"/>
        </w:rPr>
        <w:t xml:space="preserve">is commercialising </w:t>
      </w:r>
      <w:r w:rsidRPr="003A16C2">
        <w:rPr>
          <w:rFonts w:ascii="Arial" w:hAnsi="Arial" w:cs="Arial"/>
          <w:sz w:val="20"/>
          <w:szCs w:val="20"/>
        </w:rPr>
        <w:t xml:space="preserve">AI prediction </w:t>
      </w:r>
      <w:r>
        <w:rPr>
          <w:rFonts w:ascii="Arial" w:hAnsi="Arial" w:cs="Arial"/>
          <w:sz w:val="20"/>
          <w:szCs w:val="20"/>
        </w:rPr>
        <w:t>technologies</w:t>
      </w:r>
      <w:r w:rsidRPr="003A16C2">
        <w:rPr>
          <w:rFonts w:ascii="Arial" w:hAnsi="Arial" w:cs="Arial"/>
          <w:sz w:val="20"/>
          <w:szCs w:val="20"/>
        </w:rPr>
        <w:t xml:space="preserve"> for drug and alcohol intoxication </w:t>
      </w:r>
      <w:r>
        <w:rPr>
          <w:rFonts w:ascii="Arial" w:hAnsi="Arial" w:cs="Arial"/>
          <w:sz w:val="20"/>
          <w:szCs w:val="20"/>
        </w:rPr>
        <w:t xml:space="preserve">detection </w:t>
      </w:r>
      <w:r w:rsidRPr="003A16C2">
        <w:rPr>
          <w:rFonts w:ascii="Arial" w:hAnsi="Arial" w:cs="Arial"/>
          <w:sz w:val="20"/>
          <w:szCs w:val="20"/>
        </w:rPr>
        <w:t xml:space="preserve">via voice analysis. The AI prediction model uses over 50 million data points to predict alcohol intoxication with remarkable accuracy, just by using the human voice. The Company is </w:t>
      </w:r>
      <w:r>
        <w:rPr>
          <w:rFonts w:ascii="Arial" w:hAnsi="Arial" w:cs="Arial"/>
          <w:sz w:val="20"/>
          <w:szCs w:val="20"/>
        </w:rPr>
        <w:t>developing an enterprise platform including Edge-AI kiosks integrating bespoke hardware and software for the detection of drug and alcohol intoxication using the human voice and AI in a range of enterprise environments including the mining industry, aviation, construction and law enforcement.</w:t>
      </w:r>
    </w:p>
    <w:p w14:paraId="7028D7B6" w14:textId="77777777" w:rsidR="008A1B1C" w:rsidRPr="003A16C2" w:rsidRDefault="008A1B1C" w:rsidP="008A1B1C">
      <w:pPr>
        <w:rPr>
          <w:rFonts w:ascii="Arial" w:hAnsi="Arial" w:cs="Arial"/>
          <w:b/>
          <w:bCs/>
          <w:sz w:val="20"/>
          <w:szCs w:val="20"/>
        </w:rPr>
      </w:pPr>
      <w:r w:rsidRPr="003A16C2">
        <w:rPr>
          <w:rFonts w:ascii="Arial" w:hAnsi="Arial" w:cs="Arial"/>
          <w:b/>
          <w:bCs/>
          <w:sz w:val="20"/>
          <w:szCs w:val="20"/>
        </w:rPr>
        <w:t xml:space="preserve">Cautionary Note Concerning Forward-Looking Statements: </w:t>
      </w:r>
    </w:p>
    <w:p w14:paraId="69E841EC" w14:textId="77777777" w:rsidR="008A1B1C" w:rsidRPr="003A16C2" w:rsidRDefault="008A1B1C" w:rsidP="008A1B1C">
      <w:pPr>
        <w:jc w:val="both"/>
        <w:rPr>
          <w:rFonts w:ascii="Arial" w:hAnsi="Arial" w:cs="Arial"/>
          <w:sz w:val="20"/>
          <w:szCs w:val="20"/>
        </w:rPr>
      </w:pPr>
      <w:r w:rsidRPr="003A16C2">
        <w:rPr>
          <w:rFonts w:ascii="Arial" w:hAnsi="Arial" w:cs="Arial"/>
          <w:sz w:val="20"/>
          <w:szCs w:val="20"/>
        </w:rPr>
        <w:t xml:space="preserve">The press release contains </w:t>
      </w:r>
      <w:r>
        <w:rPr>
          <w:rFonts w:ascii="Arial" w:hAnsi="Arial" w:cs="Arial"/>
          <w:sz w:val="20"/>
          <w:szCs w:val="20"/>
        </w:rPr>
        <w:t>“</w:t>
      </w:r>
      <w:r w:rsidRPr="003A16C2">
        <w:rPr>
          <w:rFonts w:ascii="Arial" w:hAnsi="Arial" w:cs="Arial"/>
          <w:sz w:val="20"/>
          <w:szCs w:val="20"/>
        </w:rPr>
        <w:t>forward-looking statements</w:t>
      </w:r>
      <w:r>
        <w:rPr>
          <w:rFonts w:ascii="Arial" w:hAnsi="Arial" w:cs="Arial"/>
          <w:sz w:val="20"/>
          <w:szCs w:val="20"/>
        </w:rPr>
        <w:t>”</w:t>
      </w:r>
      <w:r w:rsidRPr="003A16C2">
        <w:rPr>
          <w:rFonts w:ascii="Arial" w:hAnsi="Arial" w:cs="Arial"/>
          <w:sz w:val="20"/>
          <w:szCs w:val="20"/>
        </w:rPr>
        <w:t xml:space="preserve"> within the meaning of applicable securities laws</w:t>
      </w:r>
      <w:r>
        <w:rPr>
          <w:rFonts w:ascii="Arial" w:hAnsi="Arial" w:cs="Arial"/>
          <w:sz w:val="20"/>
          <w:szCs w:val="20"/>
        </w:rPr>
        <w:t xml:space="preserve">, </w:t>
      </w:r>
      <w:r w:rsidRPr="00AB5E4A">
        <w:rPr>
          <w:rFonts w:ascii="Arial" w:hAnsi="Arial" w:cs="Arial"/>
          <w:sz w:val="20"/>
          <w:szCs w:val="20"/>
        </w:rPr>
        <w:t>including but not limited to</w:t>
      </w:r>
      <w:r>
        <w:rPr>
          <w:rFonts w:ascii="Arial" w:hAnsi="Arial" w:cs="Arial"/>
          <w:sz w:val="20"/>
          <w:szCs w:val="20"/>
        </w:rPr>
        <w:t>,</w:t>
      </w:r>
      <w:r w:rsidRPr="00AB5E4A">
        <w:rPr>
          <w:rFonts w:ascii="Arial" w:hAnsi="Arial" w:cs="Arial"/>
          <w:sz w:val="20"/>
          <w:szCs w:val="20"/>
        </w:rPr>
        <w:t xml:space="preserve"> the Company’s ability to complete the Offering </w:t>
      </w:r>
      <w:r>
        <w:rPr>
          <w:rFonts w:ascii="Arial" w:hAnsi="Arial" w:cs="Arial"/>
          <w:sz w:val="20"/>
          <w:szCs w:val="20"/>
        </w:rPr>
        <w:t xml:space="preserve">and option grants </w:t>
      </w:r>
      <w:r w:rsidRPr="00AB5E4A">
        <w:rPr>
          <w:rFonts w:ascii="Arial" w:hAnsi="Arial" w:cs="Arial"/>
          <w:sz w:val="20"/>
          <w:szCs w:val="20"/>
        </w:rPr>
        <w:t>on the terms announced</w:t>
      </w:r>
      <w:r>
        <w:rPr>
          <w:rFonts w:ascii="Arial" w:hAnsi="Arial" w:cs="Arial"/>
          <w:sz w:val="20"/>
          <w:szCs w:val="20"/>
        </w:rPr>
        <w:t xml:space="preserve">, and the development of its </w:t>
      </w:r>
      <w:r w:rsidRPr="00AB5E4A">
        <w:rPr>
          <w:rFonts w:ascii="Arial" w:hAnsi="Arial" w:cs="Arial"/>
          <w:sz w:val="20"/>
          <w:szCs w:val="20"/>
        </w:rPr>
        <w:t>enterprise platform using voice and powered by AI for use in detecting drug and alcohol intoxication</w:t>
      </w:r>
      <w:r w:rsidRPr="003A16C2">
        <w:rPr>
          <w:rFonts w:ascii="Arial" w:hAnsi="Arial" w:cs="Arial"/>
          <w:sz w:val="20"/>
          <w:szCs w:val="20"/>
        </w:rPr>
        <w:t xml:space="preserve">. Forward-looking statements can be identified by words such as: </w:t>
      </w:r>
      <w:r>
        <w:rPr>
          <w:rFonts w:ascii="Arial" w:hAnsi="Arial" w:cs="Arial"/>
          <w:sz w:val="20"/>
          <w:szCs w:val="20"/>
        </w:rPr>
        <w:t>“</w:t>
      </w:r>
      <w:r w:rsidRPr="003A16C2">
        <w:rPr>
          <w:rFonts w:ascii="Arial" w:hAnsi="Arial" w:cs="Arial"/>
          <w:sz w:val="20"/>
          <w:szCs w:val="20"/>
        </w:rPr>
        <w:t>anticipate,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intend,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plan,</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budget,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believe,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project,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estimate,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expect,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scheduled,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forecast,</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strategy,</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future,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likely,</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may,</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to be,</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could,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would,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should,</w:t>
      </w:r>
      <w:r>
        <w:rPr>
          <w:rFonts w:ascii="Arial" w:hAnsi="Arial" w:cs="Arial"/>
          <w:sz w:val="20"/>
          <w:szCs w:val="20"/>
        </w:rPr>
        <w:t>”</w:t>
      </w:r>
      <w:r w:rsidRPr="003A16C2">
        <w:rPr>
          <w:rFonts w:ascii="Arial" w:hAnsi="Arial" w:cs="Arial"/>
          <w:sz w:val="20"/>
          <w:szCs w:val="20"/>
        </w:rPr>
        <w:t xml:space="preserve"> </w:t>
      </w:r>
      <w:r>
        <w:rPr>
          <w:rFonts w:ascii="Arial" w:hAnsi="Arial" w:cs="Arial"/>
          <w:sz w:val="20"/>
          <w:szCs w:val="20"/>
        </w:rPr>
        <w:t>“</w:t>
      </w:r>
      <w:r w:rsidRPr="003A16C2">
        <w:rPr>
          <w:rFonts w:ascii="Arial" w:hAnsi="Arial" w:cs="Arial"/>
          <w:sz w:val="20"/>
          <w:szCs w:val="20"/>
        </w:rPr>
        <w:t>will</w:t>
      </w:r>
      <w:r>
        <w:rPr>
          <w:rFonts w:ascii="Arial" w:hAnsi="Arial" w:cs="Arial"/>
          <w:sz w:val="20"/>
          <w:szCs w:val="20"/>
        </w:rPr>
        <w:t>”</w:t>
      </w:r>
      <w:r w:rsidRPr="003A16C2">
        <w:rPr>
          <w:rFonts w:ascii="Arial" w:hAnsi="Arial" w:cs="Arial"/>
          <w:sz w:val="20"/>
          <w:szCs w:val="20"/>
        </w:rPr>
        <w:t xml:space="preserve"> and similar references to future periods or the negative or comparable terminology, as well as terms usually used in the future and conditional. Forward-looking statements are based on assumptions as of the date they are provided. However, there can be no assurance that such assumptions will reflect the actual outcome of such items or factors. </w:t>
      </w:r>
    </w:p>
    <w:p w14:paraId="0E35EEA7" w14:textId="77777777" w:rsidR="008A1B1C" w:rsidRPr="003A16C2" w:rsidRDefault="008A1B1C" w:rsidP="008A1B1C">
      <w:pPr>
        <w:jc w:val="both"/>
        <w:rPr>
          <w:rFonts w:ascii="Arial" w:hAnsi="Arial" w:cs="Arial"/>
          <w:sz w:val="20"/>
          <w:szCs w:val="20"/>
        </w:rPr>
      </w:pPr>
      <w:r w:rsidRPr="003A16C2">
        <w:rPr>
          <w:rFonts w:ascii="Arial" w:hAnsi="Arial" w:cs="Arial"/>
          <w:sz w:val="20"/>
          <w:szCs w:val="20"/>
        </w:rPr>
        <w:t>Additionally, there are known and unknown risk factors that could cause the Company</w:t>
      </w:r>
      <w:r>
        <w:rPr>
          <w:rFonts w:ascii="Arial" w:hAnsi="Arial" w:cs="Arial"/>
          <w:sz w:val="20"/>
          <w:szCs w:val="20"/>
        </w:rPr>
        <w:t>’</w:t>
      </w:r>
      <w:r w:rsidRPr="003A16C2">
        <w:rPr>
          <w:rFonts w:ascii="Arial" w:hAnsi="Arial" w:cs="Arial"/>
          <w:sz w:val="20"/>
          <w:szCs w:val="20"/>
        </w:rPr>
        <w:t xml:space="preserve">s actual results and financial conditions to differ materially from those indicated in the forward-looking statements. Therefore, you should not rely on any of these forward-looking statements. Important risk factors that could cause actual results and financial conditions to differ materially from those indicated in the forward-looking statements, include among others: </w:t>
      </w:r>
      <w:r w:rsidRPr="00AB5E4A">
        <w:rPr>
          <w:rFonts w:ascii="Arial" w:hAnsi="Arial" w:cs="Arial"/>
          <w:sz w:val="20"/>
          <w:szCs w:val="20"/>
        </w:rPr>
        <w:t xml:space="preserve">the risk that the Company may not be able to raise the gross proceeds of the Offering; the failure to obtain the final </w:t>
      </w:r>
      <w:r>
        <w:rPr>
          <w:rFonts w:ascii="Arial" w:hAnsi="Arial" w:cs="Arial"/>
          <w:sz w:val="20"/>
          <w:szCs w:val="20"/>
        </w:rPr>
        <w:t xml:space="preserve">regulatory </w:t>
      </w:r>
      <w:r w:rsidRPr="00AB5E4A">
        <w:rPr>
          <w:rFonts w:ascii="Arial" w:hAnsi="Arial" w:cs="Arial"/>
          <w:sz w:val="20"/>
          <w:szCs w:val="20"/>
        </w:rPr>
        <w:t>approval</w:t>
      </w:r>
      <w:r>
        <w:rPr>
          <w:rFonts w:ascii="Arial" w:hAnsi="Arial" w:cs="Arial"/>
          <w:sz w:val="20"/>
          <w:szCs w:val="20"/>
        </w:rPr>
        <w:t>;</w:t>
      </w:r>
      <w:r w:rsidRPr="00AB5E4A">
        <w:rPr>
          <w:rFonts w:ascii="Arial" w:hAnsi="Arial" w:cs="Arial"/>
          <w:sz w:val="20"/>
          <w:szCs w:val="20"/>
        </w:rPr>
        <w:t xml:space="preserve"> </w:t>
      </w:r>
      <w:r>
        <w:rPr>
          <w:rFonts w:ascii="Arial" w:hAnsi="Arial" w:cs="Arial"/>
          <w:sz w:val="20"/>
          <w:szCs w:val="20"/>
        </w:rPr>
        <w:t xml:space="preserve">and </w:t>
      </w:r>
      <w:r w:rsidRPr="00AB5E4A">
        <w:rPr>
          <w:rFonts w:ascii="Arial" w:hAnsi="Arial" w:cs="Arial"/>
          <w:sz w:val="20"/>
          <w:szCs w:val="20"/>
        </w:rPr>
        <w:t xml:space="preserve">technical challenges in the development or deployment of </w:t>
      </w:r>
      <w:r>
        <w:rPr>
          <w:rFonts w:ascii="Arial" w:hAnsi="Arial" w:cs="Arial"/>
          <w:sz w:val="20"/>
          <w:szCs w:val="20"/>
        </w:rPr>
        <w:t>its enterprise platform;</w:t>
      </w:r>
      <w:r w:rsidRPr="00AB5E4A">
        <w:t xml:space="preserve"> </w:t>
      </w:r>
      <w:r w:rsidRPr="00AB5E4A">
        <w:rPr>
          <w:rFonts w:ascii="Arial" w:hAnsi="Arial" w:cs="Arial"/>
          <w:sz w:val="20"/>
          <w:szCs w:val="20"/>
        </w:rPr>
        <w:t>general economic, market and business conditions in Canada and Australia; market volatility; and unforeseen delays in timelines for any of the transactions or events described in this press release</w:t>
      </w:r>
      <w:r w:rsidRPr="003A16C2">
        <w:rPr>
          <w:rFonts w:ascii="Arial" w:hAnsi="Arial" w:cs="Arial"/>
          <w:sz w:val="20"/>
          <w:szCs w:val="20"/>
        </w:rPr>
        <w:t xml:space="preserve">.  All forward-looking information is qualified in its entirety by this cautionary statement. </w:t>
      </w:r>
    </w:p>
    <w:p w14:paraId="46113012" w14:textId="77777777" w:rsidR="008A1B1C" w:rsidRPr="003A16C2" w:rsidRDefault="008A1B1C" w:rsidP="008A1B1C">
      <w:pPr>
        <w:jc w:val="both"/>
        <w:rPr>
          <w:rFonts w:ascii="Arial" w:hAnsi="Arial" w:cs="Arial"/>
          <w:sz w:val="20"/>
          <w:szCs w:val="20"/>
        </w:rPr>
      </w:pPr>
      <w:r w:rsidRPr="003A16C2">
        <w:rPr>
          <w:rFonts w:ascii="Arial" w:hAnsi="Arial" w:cs="Arial"/>
          <w:sz w:val="20"/>
          <w:szCs w:val="20"/>
        </w:rPr>
        <w:t>The Company disclaims any obligation to revise or update any such forward-looking statement or to publicly announce the result of any revisions to any of the forward-looking information contained herein to reflect future results, events or developments, except as required by law.</w:t>
      </w:r>
    </w:p>
    <w:p w14:paraId="0EE67D97" w14:textId="263B0FF8" w:rsidR="00040AF4" w:rsidRPr="00853B6C" w:rsidRDefault="008A1B1C" w:rsidP="001815EA">
      <w:pPr>
        <w:jc w:val="both"/>
        <w:rPr>
          <w:rFonts w:asciiTheme="minorHAnsi" w:hAnsiTheme="minorHAnsi" w:cstheme="minorHAnsi"/>
        </w:rPr>
      </w:pPr>
      <w:r w:rsidRPr="003A16C2">
        <w:rPr>
          <w:rFonts w:ascii="Arial" w:hAnsi="Arial" w:cs="Arial"/>
          <w:sz w:val="20"/>
          <w:szCs w:val="20"/>
        </w:rPr>
        <w:t>Neither the Canadian Securities Exchange nor its Regulation Service Provider (as that term is defined in the policies of the Canadian Securities Exchange) accepts responsibility for the adequacy or accuracy of</w:t>
      </w:r>
      <w:r>
        <w:rPr>
          <w:rFonts w:ascii="Arial" w:hAnsi="Arial" w:cs="Arial"/>
          <w:sz w:val="20"/>
          <w:szCs w:val="20"/>
        </w:rPr>
        <w:t xml:space="preserve"> the information in this press release</w:t>
      </w:r>
      <w:r w:rsidR="00853B6C">
        <w:rPr>
          <w:rFonts w:ascii="Arial" w:hAnsi="Arial" w:cs="Arial"/>
          <w:sz w:val="20"/>
          <w:szCs w:val="20"/>
        </w:rPr>
        <w:t>.</w:t>
      </w:r>
    </w:p>
    <w:sectPr w:rsidR="00040AF4" w:rsidRPr="00853B6C" w:rsidSect="003D194F">
      <w:footerReference w:type="default" r:id="rId12"/>
      <w:footerReference w:type="first" r:id="rId13"/>
      <w:pgSz w:w="12240" w:h="15840" w:code="1"/>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BD24E" w14:textId="77777777" w:rsidR="00A221B8" w:rsidRDefault="00A221B8">
      <w:pPr>
        <w:spacing w:after="0"/>
      </w:pPr>
      <w:r>
        <w:separator/>
      </w:r>
    </w:p>
  </w:endnote>
  <w:endnote w:type="continuationSeparator" w:id="0">
    <w:p w14:paraId="101F0B3B" w14:textId="77777777" w:rsidR="00A221B8" w:rsidRDefault="00A221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8EA1" w14:textId="77777777" w:rsidR="00C27A12" w:rsidRDefault="00A221B8">
    <w:pPr>
      <w:pStyle w:val="Footer"/>
    </w:pPr>
    <w:r>
      <w:rPr>
        <w:noProof/>
      </w:rPr>
      <w:pict w14:anchorId="05795F97">
        <v:shapetype id="_x0000_t202" coordsize="21600,21600" o:spt="202" path="m,l,21600r21600,l21600,xe">
          <v:stroke joinstyle="miter"/>
          <v:path gradientshapeok="t" o:connecttype="rect"/>
        </v:shapetype>
        <v:shape id="Text Box 3" o:spid="_x0000_s1026" type="#_x0000_t202" alt="" style="position:absolute;margin-left:0;margin-top:0;width:201.6pt;height:20.15pt;z-index:-251657216;visibility:visible;mso-wrap-style:square;mso-wrap-edited:f;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ed="f" stroked="f">
          <v:textbox inset="0,0,0,0">
            <w:txbxContent>
              <w:p w14:paraId="2DBFC0F0" w14:textId="56AE6D57" w:rsidR="00C27A12" w:rsidRDefault="00C27A12">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3908" w14:textId="77777777" w:rsidR="00C27A12" w:rsidRDefault="00A221B8">
    <w:pPr>
      <w:pStyle w:val="Footer"/>
    </w:pPr>
    <w:r>
      <w:rPr>
        <w:noProof/>
      </w:rPr>
      <w:pict w14:anchorId="48918456">
        <v:shapetype id="_x0000_t202" coordsize="21600,21600" o:spt="202" path="m,l,21600r21600,l21600,xe">
          <v:stroke joinstyle="miter"/>
          <v:path gradientshapeok="t" o:connecttype="rect"/>
        </v:shapetype>
        <v:shape id="Text Box 1" o:spid="_x0000_s1025"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" filled="f" stroked="f">
          <v:textbox inset="0,0,0,0">
            <w:txbxContent>
              <w:p w14:paraId="34DC6ACE" w14:textId="4B232642" w:rsidR="00C27A12" w:rsidRDefault="00C27A12">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06828" w14:textId="77777777" w:rsidR="00A221B8" w:rsidRDefault="00A221B8">
      <w:pPr>
        <w:spacing w:after="0"/>
      </w:pPr>
      <w:r>
        <w:separator/>
      </w:r>
    </w:p>
  </w:footnote>
  <w:footnote w:type="continuationSeparator" w:id="0">
    <w:p w14:paraId="079572FD" w14:textId="77777777" w:rsidR="00A221B8" w:rsidRDefault="00A221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3BE"/>
    <w:multiLevelType w:val="hybridMultilevel"/>
    <w:tmpl w:val="CD420B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362E7"/>
    <w:multiLevelType w:val="hybridMultilevel"/>
    <w:tmpl w:val="4F74A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A52FD9"/>
    <w:multiLevelType w:val="hybridMultilevel"/>
    <w:tmpl w:val="884E8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4609A6"/>
    <w:multiLevelType w:val="hybridMultilevel"/>
    <w:tmpl w:val="C3587CF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 w15:restartNumberingAfterBreak="0">
    <w:nsid w:val="1D492463"/>
    <w:multiLevelType w:val="hybridMultilevel"/>
    <w:tmpl w:val="2D5EF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2525FE"/>
    <w:multiLevelType w:val="hybridMultilevel"/>
    <w:tmpl w:val="707CA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E81507"/>
    <w:multiLevelType w:val="multilevel"/>
    <w:tmpl w:val="B9D4A514"/>
    <w:name w:val="General Numbering"/>
    <w:lvl w:ilvl="0">
      <w:start w:val="1"/>
      <w:numFmt w:val="decimal"/>
      <w:pStyle w:val="Heading1"/>
      <w:lvlText w:val="%1."/>
      <w:lvlJc w:val="left"/>
      <w:pPr>
        <w:tabs>
          <w:tab w:val="num" w:pos="720"/>
        </w:tabs>
        <w:ind w:left="720" w:hanging="720"/>
      </w:pPr>
      <w:rPr>
        <w:b w:val="0"/>
        <w:i w:val="0"/>
        <w:caps w:val="0"/>
        <w:color w:val="010000"/>
        <w:u w:val="none"/>
      </w:rPr>
    </w:lvl>
    <w:lvl w:ilvl="1">
      <w:start w:val="1"/>
      <w:numFmt w:val="lowerLetter"/>
      <w:pStyle w:val="Heading2"/>
      <w:lvlText w:val="(%2)"/>
      <w:lvlJc w:val="left"/>
      <w:pPr>
        <w:tabs>
          <w:tab w:val="num" w:pos="1440"/>
        </w:tabs>
        <w:ind w:left="1440" w:hanging="720"/>
      </w:pPr>
      <w:rPr>
        <w:b w:val="0"/>
        <w:i w:val="0"/>
        <w:caps w:val="0"/>
        <w:color w:val="010000"/>
        <w:u w:val="none"/>
      </w:rPr>
    </w:lvl>
    <w:lvl w:ilvl="2">
      <w:start w:val="1"/>
      <w:numFmt w:val="lowerRoman"/>
      <w:pStyle w:val="Heading3"/>
      <w:lvlText w:val="(%3)"/>
      <w:lvlJc w:val="left"/>
      <w:pPr>
        <w:tabs>
          <w:tab w:val="num" w:pos="2160"/>
        </w:tabs>
        <w:ind w:left="2160" w:hanging="720"/>
      </w:pPr>
      <w:rPr>
        <w:caps w:val="0"/>
        <w:color w:val="010000"/>
        <w:u w:val="none"/>
      </w:rPr>
    </w:lvl>
    <w:lvl w:ilvl="3">
      <w:start w:val="1"/>
      <w:numFmt w:val="decimal"/>
      <w:pStyle w:val="Heading4"/>
      <w:lvlText w:val="(%4)"/>
      <w:lvlJc w:val="left"/>
      <w:pPr>
        <w:tabs>
          <w:tab w:val="num" w:pos="2880"/>
        </w:tabs>
        <w:ind w:left="2880" w:hanging="720"/>
      </w:pPr>
      <w:rPr>
        <w:caps w:val="0"/>
        <w:color w:val="010000"/>
        <w:u w:val="none"/>
      </w:rPr>
    </w:lvl>
    <w:lvl w:ilvl="4">
      <w:start w:val="1"/>
      <w:numFmt w:val="upperLetter"/>
      <w:pStyle w:val="Heading5"/>
      <w:lvlText w:val="(%5)"/>
      <w:lvlJc w:val="left"/>
      <w:pPr>
        <w:tabs>
          <w:tab w:val="num" w:pos="3600"/>
        </w:tabs>
        <w:ind w:left="3600" w:hanging="720"/>
      </w:pPr>
      <w:rPr>
        <w:caps w:val="0"/>
        <w:color w:val="010000"/>
        <w:u w:val="none"/>
      </w:rPr>
    </w:lvl>
    <w:lvl w:ilvl="5">
      <w:start w:val="1"/>
      <w:numFmt w:val="upperRoman"/>
      <w:pStyle w:val="Heading6"/>
      <w:lvlText w:val="(%6)"/>
      <w:lvlJc w:val="left"/>
      <w:pPr>
        <w:tabs>
          <w:tab w:val="num" w:pos="3600"/>
        </w:tabs>
        <w:ind w:left="3600" w:hanging="720"/>
      </w:pPr>
      <w:rPr>
        <w:caps w:val="0"/>
        <w:color w:val="010000"/>
        <w:u w:val="none"/>
      </w:rPr>
    </w:lvl>
    <w:lvl w:ilvl="6">
      <w:start w:val="1"/>
      <w:numFmt w:val="decimal"/>
      <w:pStyle w:val="Heading7"/>
      <w:lvlText w:val="%7)"/>
      <w:lvlJc w:val="left"/>
      <w:pPr>
        <w:tabs>
          <w:tab w:val="num" w:pos="3600"/>
        </w:tabs>
        <w:ind w:left="3600" w:hanging="720"/>
      </w:pPr>
      <w:rPr>
        <w:caps w:val="0"/>
        <w:color w:val="010000"/>
        <w:u w:val="none"/>
      </w:rPr>
    </w:lvl>
    <w:lvl w:ilvl="7">
      <w:start w:val="1"/>
      <w:numFmt w:val="lowerLetter"/>
      <w:pStyle w:val="Heading8"/>
      <w:lvlText w:val="%8)"/>
      <w:lvlJc w:val="left"/>
      <w:pPr>
        <w:tabs>
          <w:tab w:val="num" w:pos="3600"/>
        </w:tabs>
        <w:ind w:left="3600" w:hanging="720"/>
      </w:pPr>
      <w:rPr>
        <w:caps w:val="0"/>
        <w:color w:val="010000"/>
        <w:u w:val="none"/>
      </w:rPr>
    </w:lvl>
    <w:lvl w:ilvl="8">
      <w:start w:val="1"/>
      <w:numFmt w:val="lowerRoman"/>
      <w:pStyle w:val="Heading9"/>
      <w:lvlText w:val="%9)"/>
      <w:lvlJc w:val="left"/>
      <w:pPr>
        <w:tabs>
          <w:tab w:val="num" w:pos="3600"/>
        </w:tabs>
        <w:ind w:left="3600" w:hanging="720"/>
      </w:pPr>
      <w:rPr>
        <w:caps w:val="0"/>
        <w:color w:val="010000"/>
        <w:u w:val="none"/>
      </w:rPr>
    </w:lvl>
  </w:abstractNum>
  <w:abstractNum w:abstractNumId="7" w15:restartNumberingAfterBreak="0">
    <w:nsid w:val="4C9F446C"/>
    <w:multiLevelType w:val="hybridMultilevel"/>
    <w:tmpl w:val="8F98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405469"/>
    <w:multiLevelType w:val="multilevel"/>
    <w:tmpl w:val="ECDE97DA"/>
    <w:lvl w:ilvl="0">
      <w:start w:val="1"/>
      <w:numFmt w:val="bullet"/>
      <w:pStyle w:val="ONEBulletL1"/>
      <w:lvlText w:val=""/>
      <w:lvlJc w:val="left"/>
      <w:pPr>
        <w:ind w:left="720" w:hanging="360"/>
      </w:pPr>
      <w:rPr>
        <w:rFonts w:ascii="Wingdings" w:hAnsi="Wingdings" w:hint="default"/>
      </w:rPr>
    </w:lvl>
    <w:lvl w:ilvl="1">
      <w:start w:val="1"/>
      <w:numFmt w:val="bullet"/>
      <w:pStyle w:val="ONEBulletL2"/>
      <w:lvlText w:val="o"/>
      <w:lvlJc w:val="left"/>
      <w:pPr>
        <w:ind w:left="1080" w:hanging="360"/>
      </w:pPr>
      <w:rPr>
        <w:rFonts w:ascii="Courier New" w:hAnsi="Courier New" w:hint="default"/>
      </w:rPr>
    </w:lvl>
    <w:lvl w:ilvl="2">
      <w:start w:val="1"/>
      <w:numFmt w:val="bullet"/>
      <w:pStyle w:val="ONEBulletL3"/>
      <w:lvlText w:val=""/>
      <w:lvlJc w:val="left"/>
      <w:pPr>
        <w:ind w:left="1440" w:hanging="360"/>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67D46FD"/>
    <w:multiLevelType w:val="hybridMultilevel"/>
    <w:tmpl w:val="E1A076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D74563"/>
    <w:multiLevelType w:val="hybridMultilevel"/>
    <w:tmpl w:val="7FF67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8A48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A65F0C"/>
    <w:multiLevelType w:val="hybridMultilevel"/>
    <w:tmpl w:val="4950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66AB1"/>
    <w:multiLevelType w:val="hybridMultilevel"/>
    <w:tmpl w:val="07746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8D16A9"/>
    <w:multiLevelType w:val="hybridMultilevel"/>
    <w:tmpl w:val="20ACC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8481883">
    <w:abstractNumId w:val="8"/>
  </w:num>
  <w:num w:numId="2" w16cid:durableId="768165630">
    <w:abstractNumId w:val="6"/>
  </w:num>
  <w:num w:numId="3" w16cid:durableId="1290355486">
    <w:abstractNumId w:val="6"/>
  </w:num>
  <w:num w:numId="4" w16cid:durableId="116995191">
    <w:abstractNumId w:val="6"/>
  </w:num>
  <w:num w:numId="5" w16cid:durableId="2038191984">
    <w:abstractNumId w:val="6"/>
  </w:num>
  <w:num w:numId="6" w16cid:durableId="1080905144">
    <w:abstractNumId w:val="6"/>
  </w:num>
  <w:num w:numId="7" w16cid:durableId="1705670399">
    <w:abstractNumId w:val="6"/>
  </w:num>
  <w:num w:numId="8" w16cid:durableId="1545867910">
    <w:abstractNumId w:val="6"/>
  </w:num>
  <w:num w:numId="9" w16cid:durableId="2043626812">
    <w:abstractNumId w:val="6"/>
  </w:num>
  <w:num w:numId="10" w16cid:durableId="1707028482">
    <w:abstractNumId w:val="6"/>
  </w:num>
  <w:num w:numId="11" w16cid:durableId="1209800105">
    <w:abstractNumId w:val="6"/>
  </w:num>
  <w:num w:numId="12" w16cid:durableId="1062682865">
    <w:abstractNumId w:val="6"/>
  </w:num>
  <w:num w:numId="13" w16cid:durableId="206531886">
    <w:abstractNumId w:val="8"/>
  </w:num>
  <w:num w:numId="14" w16cid:durableId="1242711703">
    <w:abstractNumId w:val="8"/>
  </w:num>
  <w:num w:numId="15" w16cid:durableId="899754280">
    <w:abstractNumId w:val="8"/>
  </w:num>
  <w:num w:numId="16" w16cid:durableId="834760747">
    <w:abstractNumId w:val="11"/>
  </w:num>
  <w:num w:numId="17" w16cid:durableId="1070038124">
    <w:abstractNumId w:val="4"/>
  </w:num>
  <w:num w:numId="18" w16cid:durableId="203446017">
    <w:abstractNumId w:val="13"/>
  </w:num>
  <w:num w:numId="19" w16cid:durableId="1289361121">
    <w:abstractNumId w:val="0"/>
  </w:num>
  <w:num w:numId="20" w16cid:durableId="1720401009">
    <w:abstractNumId w:val="9"/>
  </w:num>
  <w:num w:numId="21" w16cid:durableId="1716080581">
    <w:abstractNumId w:val="14"/>
  </w:num>
  <w:num w:numId="22" w16cid:durableId="67504489">
    <w:abstractNumId w:val="10"/>
  </w:num>
  <w:num w:numId="23" w16cid:durableId="1766727342">
    <w:abstractNumId w:val="1"/>
  </w:num>
  <w:num w:numId="24" w16cid:durableId="1230967869">
    <w:abstractNumId w:val="5"/>
  </w:num>
  <w:num w:numId="25" w16cid:durableId="1699233286">
    <w:abstractNumId w:val="3"/>
  </w:num>
  <w:num w:numId="26" w16cid:durableId="114256100">
    <w:abstractNumId w:val="7"/>
  </w:num>
  <w:num w:numId="27" w16cid:durableId="744062683">
    <w:abstractNumId w:val="12"/>
  </w:num>
  <w:num w:numId="28" w16cid:durableId="104349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LEGAL||1~70343652||2~1||3~MindBio Therapeutics Corp. - News Release - Private Placement Closing||5~SCOLE||6~SCOLE||7~WORDX||8~DOC||10~12/11/2025 5:34:59 AM||11~12/11/2025 5:34:58 AM||13~70532||14~False||17~public||18~SCOLE||19~SCOLE||21~True||22~True||23~False||25~062019||26~062019-00001||29~SCOLE||53~002||60~MINDBIO THERAPEUTICS CORP.||61~CORPORATE AND SECURITIES MATTERS||64~Cole, Sam||72~Business Law||74~Cole, Sam||75~Cole, Sam||76~Microsoft Word DOCX||77~Document||82~docx||85~12/11/2025 5:35:08 AM||99~1/1/0001 12:00:00 AM||106~C:\Users\scole\AppData\Roaming\iManage\Work\Recent\MINDBIO THERAPEUTICS CORP. re CORPORATE AND SECURITIES MATTERS - 062019-00001\MindBio Therapeutics Corp. - News Release - Private Placement Closing(70343652.1).docx||107~1/1/0001 12:00:00 AM||109~12/11/2025 5:35:00 AM||113~12/11/2025 5:34:58 AM||114~12/11/2025 5:34:59 AM||124~False||"/>
    <w:docVar w:name="ForteTempFile" w:val="C:\Users\Natalie\AppData\Local\Temp\4230e271-e7f3-4da7-8153-6599d259be9e.docx"/>
    <w:docVar w:name="zzmp10LastTrailerInserted" w:val="^`~#mp!@90P#Y┘┬:4@|śmÒÉ⌓ƖH⌚‪éÇp‡å⌐(&quot;⌝w⌗ðŤè!9⌓4Â⌇iëEUO­3@½üzø(A⌒;DÂ!.AéHÉ‪Lå⌠s&quot;JB*S$⌌)⌝Ɔ?⌕7ŗ®Ð°üÕ³ú_⌜å·Á5øà9ƀqÖ⌈~é²Ì$M⌑±⌄Óc×ZYO¼⌄»ØÏKzMÝΩ⌝K”\j⌋_x*va[9OF3O011"/>
    <w:docVar w:name="zzmp10LastTrailerInserted_1078" w:val="^`~#mp!@90P#Y┘┬:4@|śmÒÉ⌓ƖH⌚‪éÇp‡å⌐(&quot;⌝w⌗ðŤè!9⌓4Â⌇iëEUO­3@½üzø(A⌒;DÂ!.AéHÉ‪Lå⌠s&quot;JB*S$⌌)⌝Ɔ?⌕7ŗ®Ð°üÕ³ú_⌜å·Á5øà9ƀqÖ⌈~é²Ì$M⌑±⌄Óc×ZYO¼⌄»ØÏKzMÝΩ⌝K”\j⌋_x*va[9OF3O011"/>
    <w:docVar w:name="zzmp10mSEGsValidated" w:val="1"/>
    <w:docVar w:name="zzmpCompatibilityMode" w:val="15"/>
    <w:docVar w:name="zzmpLegacyTrailerRemoved" w:val="True"/>
  </w:docVars>
  <w:rsids>
    <w:rsidRoot w:val="005C6FA7"/>
    <w:rsid w:val="00000970"/>
    <w:rsid w:val="00011355"/>
    <w:rsid w:val="00011B91"/>
    <w:rsid w:val="0001738B"/>
    <w:rsid w:val="00032CDB"/>
    <w:rsid w:val="0003395A"/>
    <w:rsid w:val="000361A1"/>
    <w:rsid w:val="00040AF4"/>
    <w:rsid w:val="0004664F"/>
    <w:rsid w:val="0004682D"/>
    <w:rsid w:val="000512B5"/>
    <w:rsid w:val="00051F76"/>
    <w:rsid w:val="000578D8"/>
    <w:rsid w:val="00064B82"/>
    <w:rsid w:val="00074275"/>
    <w:rsid w:val="000762ED"/>
    <w:rsid w:val="000778D6"/>
    <w:rsid w:val="00084BB9"/>
    <w:rsid w:val="00090D54"/>
    <w:rsid w:val="00092CE4"/>
    <w:rsid w:val="00095AAE"/>
    <w:rsid w:val="000B2500"/>
    <w:rsid w:val="000B2C19"/>
    <w:rsid w:val="000B34EA"/>
    <w:rsid w:val="000B641F"/>
    <w:rsid w:val="000B7A6F"/>
    <w:rsid w:val="000C63FA"/>
    <w:rsid w:val="000D3869"/>
    <w:rsid w:val="000D71D4"/>
    <w:rsid w:val="000E0BA7"/>
    <w:rsid w:val="00105437"/>
    <w:rsid w:val="0011379D"/>
    <w:rsid w:val="00123DEC"/>
    <w:rsid w:val="00136539"/>
    <w:rsid w:val="00155F00"/>
    <w:rsid w:val="001641E1"/>
    <w:rsid w:val="00171D88"/>
    <w:rsid w:val="001743E5"/>
    <w:rsid w:val="00180ADA"/>
    <w:rsid w:val="001815EA"/>
    <w:rsid w:val="00187346"/>
    <w:rsid w:val="00192ED1"/>
    <w:rsid w:val="0019602B"/>
    <w:rsid w:val="001A2665"/>
    <w:rsid w:val="001C1499"/>
    <w:rsid w:val="001C22ED"/>
    <w:rsid w:val="001C7608"/>
    <w:rsid w:val="001D5D64"/>
    <w:rsid w:val="001F0E76"/>
    <w:rsid w:val="001F12EC"/>
    <w:rsid w:val="00207C68"/>
    <w:rsid w:val="002156C2"/>
    <w:rsid w:val="002200AD"/>
    <w:rsid w:val="00226629"/>
    <w:rsid w:val="00235865"/>
    <w:rsid w:val="002415E2"/>
    <w:rsid w:val="00252128"/>
    <w:rsid w:val="00265765"/>
    <w:rsid w:val="00274063"/>
    <w:rsid w:val="002867A8"/>
    <w:rsid w:val="002A6093"/>
    <w:rsid w:val="002B3106"/>
    <w:rsid w:val="002B3C56"/>
    <w:rsid w:val="002E1C71"/>
    <w:rsid w:val="002E22F4"/>
    <w:rsid w:val="002E2DD0"/>
    <w:rsid w:val="002F3117"/>
    <w:rsid w:val="002F3899"/>
    <w:rsid w:val="00301D1E"/>
    <w:rsid w:val="00303865"/>
    <w:rsid w:val="003223BB"/>
    <w:rsid w:val="00330565"/>
    <w:rsid w:val="0034100B"/>
    <w:rsid w:val="00347B7D"/>
    <w:rsid w:val="003709E4"/>
    <w:rsid w:val="00374C77"/>
    <w:rsid w:val="003829EB"/>
    <w:rsid w:val="003837A6"/>
    <w:rsid w:val="00387559"/>
    <w:rsid w:val="0039233F"/>
    <w:rsid w:val="00392BE3"/>
    <w:rsid w:val="00392FFE"/>
    <w:rsid w:val="003A0BC5"/>
    <w:rsid w:val="003C18CE"/>
    <w:rsid w:val="003C6073"/>
    <w:rsid w:val="003D194F"/>
    <w:rsid w:val="003D3327"/>
    <w:rsid w:val="003D3524"/>
    <w:rsid w:val="003E51F0"/>
    <w:rsid w:val="003F5A9D"/>
    <w:rsid w:val="003F6B77"/>
    <w:rsid w:val="003F7546"/>
    <w:rsid w:val="00403A05"/>
    <w:rsid w:val="004060EB"/>
    <w:rsid w:val="00413B1A"/>
    <w:rsid w:val="00442E79"/>
    <w:rsid w:val="00451F58"/>
    <w:rsid w:val="00452E27"/>
    <w:rsid w:val="00455509"/>
    <w:rsid w:val="00462EAD"/>
    <w:rsid w:val="00462F8F"/>
    <w:rsid w:val="004651B5"/>
    <w:rsid w:val="004734D3"/>
    <w:rsid w:val="00476AEF"/>
    <w:rsid w:val="00477853"/>
    <w:rsid w:val="00483248"/>
    <w:rsid w:val="00492997"/>
    <w:rsid w:val="004A45C3"/>
    <w:rsid w:val="004B179D"/>
    <w:rsid w:val="004B44B8"/>
    <w:rsid w:val="004B47F7"/>
    <w:rsid w:val="004C2591"/>
    <w:rsid w:val="004C574E"/>
    <w:rsid w:val="004D00F3"/>
    <w:rsid w:val="004D0A42"/>
    <w:rsid w:val="004D7806"/>
    <w:rsid w:val="004E046B"/>
    <w:rsid w:val="004E772C"/>
    <w:rsid w:val="004F08AB"/>
    <w:rsid w:val="004F0BED"/>
    <w:rsid w:val="004F5EDA"/>
    <w:rsid w:val="00502066"/>
    <w:rsid w:val="005024AC"/>
    <w:rsid w:val="00504425"/>
    <w:rsid w:val="005145D0"/>
    <w:rsid w:val="00542045"/>
    <w:rsid w:val="00545F0E"/>
    <w:rsid w:val="0055008B"/>
    <w:rsid w:val="0058174C"/>
    <w:rsid w:val="00582168"/>
    <w:rsid w:val="0058305E"/>
    <w:rsid w:val="00584C1C"/>
    <w:rsid w:val="0058796B"/>
    <w:rsid w:val="005A2698"/>
    <w:rsid w:val="005A34F0"/>
    <w:rsid w:val="005A3F5E"/>
    <w:rsid w:val="005A5E09"/>
    <w:rsid w:val="005B12F2"/>
    <w:rsid w:val="005C6FA7"/>
    <w:rsid w:val="005D5B24"/>
    <w:rsid w:val="005D7018"/>
    <w:rsid w:val="005E0638"/>
    <w:rsid w:val="005E5E3F"/>
    <w:rsid w:val="005F2098"/>
    <w:rsid w:val="005F6E92"/>
    <w:rsid w:val="005F7B02"/>
    <w:rsid w:val="006108B0"/>
    <w:rsid w:val="00631131"/>
    <w:rsid w:val="00636621"/>
    <w:rsid w:val="0064666A"/>
    <w:rsid w:val="00647176"/>
    <w:rsid w:val="00657EA3"/>
    <w:rsid w:val="006609FD"/>
    <w:rsid w:val="0066196E"/>
    <w:rsid w:val="0066306F"/>
    <w:rsid w:val="006706F5"/>
    <w:rsid w:val="006715A7"/>
    <w:rsid w:val="00681A5E"/>
    <w:rsid w:val="006868F4"/>
    <w:rsid w:val="006B7053"/>
    <w:rsid w:val="006C06EE"/>
    <w:rsid w:val="006C32D4"/>
    <w:rsid w:val="006C773D"/>
    <w:rsid w:val="006D1EEA"/>
    <w:rsid w:val="006F19D9"/>
    <w:rsid w:val="006F20A2"/>
    <w:rsid w:val="007074AB"/>
    <w:rsid w:val="00715FCD"/>
    <w:rsid w:val="00722A5E"/>
    <w:rsid w:val="00722F3A"/>
    <w:rsid w:val="00724C2C"/>
    <w:rsid w:val="007274EA"/>
    <w:rsid w:val="007341AA"/>
    <w:rsid w:val="007369BF"/>
    <w:rsid w:val="0074045A"/>
    <w:rsid w:val="007413D5"/>
    <w:rsid w:val="0075257B"/>
    <w:rsid w:val="00756777"/>
    <w:rsid w:val="007612FA"/>
    <w:rsid w:val="00764AD8"/>
    <w:rsid w:val="00765DCA"/>
    <w:rsid w:val="00766D13"/>
    <w:rsid w:val="007718F5"/>
    <w:rsid w:val="00774C1C"/>
    <w:rsid w:val="00775774"/>
    <w:rsid w:val="007769B2"/>
    <w:rsid w:val="00782943"/>
    <w:rsid w:val="0078710B"/>
    <w:rsid w:val="007968FC"/>
    <w:rsid w:val="00797947"/>
    <w:rsid w:val="007A59AC"/>
    <w:rsid w:val="007A5A6F"/>
    <w:rsid w:val="007A5DB9"/>
    <w:rsid w:val="007A7B71"/>
    <w:rsid w:val="007B501E"/>
    <w:rsid w:val="007C7BDD"/>
    <w:rsid w:val="007D0820"/>
    <w:rsid w:val="007D1E26"/>
    <w:rsid w:val="007D42EB"/>
    <w:rsid w:val="007D66E9"/>
    <w:rsid w:val="007E1898"/>
    <w:rsid w:val="007E2748"/>
    <w:rsid w:val="007E4C90"/>
    <w:rsid w:val="007F3D3E"/>
    <w:rsid w:val="008026AD"/>
    <w:rsid w:val="0081354A"/>
    <w:rsid w:val="0082086F"/>
    <w:rsid w:val="00831013"/>
    <w:rsid w:val="00837234"/>
    <w:rsid w:val="008448B4"/>
    <w:rsid w:val="00845660"/>
    <w:rsid w:val="00851064"/>
    <w:rsid w:val="00852050"/>
    <w:rsid w:val="00853B6C"/>
    <w:rsid w:val="0085517C"/>
    <w:rsid w:val="00857CC2"/>
    <w:rsid w:val="00884932"/>
    <w:rsid w:val="008852E1"/>
    <w:rsid w:val="008861CF"/>
    <w:rsid w:val="008921E9"/>
    <w:rsid w:val="008A0C78"/>
    <w:rsid w:val="008A1B1C"/>
    <w:rsid w:val="008B45A6"/>
    <w:rsid w:val="008C1AAB"/>
    <w:rsid w:val="008C2952"/>
    <w:rsid w:val="008C54EE"/>
    <w:rsid w:val="008F78A8"/>
    <w:rsid w:val="009103CD"/>
    <w:rsid w:val="00913F2B"/>
    <w:rsid w:val="009153D3"/>
    <w:rsid w:val="009155E2"/>
    <w:rsid w:val="0093060C"/>
    <w:rsid w:val="00931917"/>
    <w:rsid w:val="00931CD0"/>
    <w:rsid w:val="0093760C"/>
    <w:rsid w:val="00942E6E"/>
    <w:rsid w:val="00946270"/>
    <w:rsid w:val="0095375D"/>
    <w:rsid w:val="009562A0"/>
    <w:rsid w:val="009668DA"/>
    <w:rsid w:val="00967361"/>
    <w:rsid w:val="009710F3"/>
    <w:rsid w:val="00983ABF"/>
    <w:rsid w:val="00986ECA"/>
    <w:rsid w:val="009878D7"/>
    <w:rsid w:val="009B1187"/>
    <w:rsid w:val="009C7060"/>
    <w:rsid w:val="009E50C5"/>
    <w:rsid w:val="009E52C8"/>
    <w:rsid w:val="009F568B"/>
    <w:rsid w:val="009F70AC"/>
    <w:rsid w:val="00A01C0B"/>
    <w:rsid w:val="00A04436"/>
    <w:rsid w:val="00A05DB3"/>
    <w:rsid w:val="00A14A29"/>
    <w:rsid w:val="00A206CE"/>
    <w:rsid w:val="00A217A0"/>
    <w:rsid w:val="00A221B8"/>
    <w:rsid w:val="00A22ADB"/>
    <w:rsid w:val="00A270BF"/>
    <w:rsid w:val="00A27E99"/>
    <w:rsid w:val="00A312FE"/>
    <w:rsid w:val="00A46D8D"/>
    <w:rsid w:val="00A471CA"/>
    <w:rsid w:val="00A536B3"/>
    <w:rsid w:val="00A57F7D"/>
    <w:rsid w:val="00A62D5E"/>
    <w:rsid w:val="00A77ABB"/>
    <w:rsid w:val="00A77D09"/>
    <w:rsid w:val="00A839BB"/>
    <w:rsid w:val="00A8533E"/>
    <w:rsid w:val="00A86180"/>
    <w:rsid w:val="00AB1830"/>
    <w:rsid w:val="00AB276B"/>
    <w:rsid w:val="00AB3048"/>
    <w:rsid w:val="00AB57F0"/>
    <w:rsid w:val="00AD7973"/>
    <w:rsid w:val="00AE3A67"/>
    <w:rsid w:val="00AE57BE"/>
    <w:rsid w:val="00AE6D7B"/>
    <w:rsid w:val="00AF4318"/>
    <w:rsid w:val="00B05394"/>
    <w:rsid w:val="00B07275"/>
    <w:rsid w:val="00B12962"/>
    <w:rsid w:val="00B14838"/>
    <w:rsid w:val="00B16C75"/>
    <w:rsid w:val="00B20666"/>
    <w:rsid w:val="00B36FC4"/>
    <w:rsid w:val="00B42564"/>
    <w:rsid w:val="00B61156"/>
    <w:rsid w:val="00B6342B"/>
    <w:rsid w:val="00B72CF6"/>
    <w:rsid w:val="00B7497D"/>
    <w:rsid w:val="00B75135"/>
    <w:rsid w:val="00B84E09"/>
    <w:rsid w:val="00B918D3"/>
    <w:rsid w:val="00B95211"/>
    <w:rsid w:val="00BA103A"/>
    <w:rsid w:val="00BA2F94"/>
    <w:rsid w:val="00BA32D6"/>
    <w:rsid w:val="00BA3AE0"/>
    <w:rsid w:val="00BB147E"/>
    <w:rsid w:val="00BB6AD3"/>
    <w:rsid w:val="00BB7AED"/>
    <w:rsid w:val="00BD2966"/>
    <w:rsid w:val="00BD6F76"/>
    <w:rsid w:val="00BF16D7"/>
    <w:rsid w:val="00C12FEC"/>
    <w:rsid w:val="00C16800"/>
    <w:rsid w:val="00C234E9"/>
    <w:rsid w:val="00C27A12"/>
    <w:rsid w:val="00C37B98"/>
    <w:rsid w:val="00C414D9"/>
    <w:rsid w:val="00C419E8"/>
    <w:rsid w:val="00C42AD4"/>
    <w:rsid w:val="00C53C2F"/>
    <w:rsid w:val="00C6260C"/>
    <w:rsid w:val="00C66CED"/>
    <w:rsid w:val="00C6704E"/>
    <w:rsid w:val="00C70B80"/>
    <w:rsid w:val="00C720BA"/>
    <w:rsid w:val="00C74BFF"/>
    <w:rsid w:val="00C81594"/>
    <w:rsid w:val="00C85918"/>
    <w:rsid w:val="00C8591C"/>
    <w:rsid w:val="00C93661"/>
    <w:rsid w:val="00CA3F2D"/>
    <w:rsid w:val="00CB2129"/>
    <w:rsid w:val="00CB4F87"/>
    <w:rsid w:val="00CC03FA"/>
    <w:rsid w:val="00CC6F5C"/>
    <w:rsid w:val="00CD0EDD"/>
    <w:rsid w:val="00CD49B9"/>
    <w:rsid w:val="00CE1B92"/>
    <w:rsid w:val="00CE30D8"/>
    <w:rsid w:val="00D05BE8"/>
    <w:rsid w:val="00D127C0"/>
    <w:rsid w:val="00D209D5"/>
    <w:rsid w:val="00D30E0E"/>
    <w:rsid w:val="00D32717"/>
    <w:rsid w:val="00D33377"/>
    <w:rsid w:val="00D34025"/>
    <w:rsid w:val="00D36F9F"/>
    <w:rsid w:val="00D45FA3"/>
    <w:rsid w:val="00D51AB0"/>
    <w:rsid w:val="00D5422C"/>
    <w:rsid w:val="00D70D70"/>
    <w:rsid w:val="00D809B4"/>
    <w:rsid w:val="00D8143B"/>
    <w:rsid w:val="00D8522A"/>
    <w:rsid w:val="00D85619"/>
    <w:rsid w:val="00D90A40"/>
    <w:rsid w:val="00D90F5C"/>
    <w:rsid w:val="00D93C7E"/>
    <w:rsid w:val="00D969D5"/>
    <w:rsid w:val="00D97102"/>
    <w:rsid w:val="00DA036D"/>
    <w:rsid w:val="00DB1E0D"/>
    <w:rsid w:val="00DC0574"/>
    <w:rsid w:val="00DC198B"/>
    <w:rsid w:val="00DC7DD0"/>
    <w:rsid w:val="00DD1855"/>
    <w:rsid w:val="00DD5C2A"/>
    <w:rsid w:val="00DE783A"/>
    <w:rsid w:val="00DF3589"/>
    <w:rsid w:val="00E01192"/>
    <w:rsid w:val="00E0246B"/>
    <w:rsid w:val="00E068D0"/>
    <w:rsid w:val="00E101C5"/>
    <w:rsid w:val="00E11DD9"/>
    <w:rsid w:val="00E12A6F"/>
    <w:rsid w:val="00E22BB8"/>
    <w:rsid w:val="00E23E1A"/>
    <w:rsid w:val="00E24108"/>
    <w:rsid w:val="00E24EA8"/>
    <w:rsid w:val="00E31BA8"/>
    <w:rsid w:val="00E3503C"/>
    <w:rsid w:val="00E37C0D"/>
    <w:rsid w:val="00E43045"/>
    <w:rsid w:val="00E4787A"/>
    <w:rsid w:val="00E532C8"/>
    <w:rsid w:val="00E66F02"/>
    <w:rsid w:val="00E70CC7"/>
    <w:rsid w:val="00E74C07"/>
    <w:rsid w:val="00E765B2"/>
    <w:rsid w:val="00E77C5F"/>
    <w:rsid w:val="00E84C4B"/>
    <w:rsid w:val="00E948FC"/>
    <w:rsid w:val="00EA2C28"/>
    <w:rsid w:val="00EA791C"/>
    <w:rsid w:val="00EB1E62"/>
    <w:rsid w:val="00EB5AF7"/>
    <w:rsid w:val="00EB5FD5"/>
    <w:rsid w:val="00EC2B05"/>
    <w:rsid w:val="00EE3F0C"/>
    <w:rsid w:val="00EE6909"/>
    <w:rsid w:val="00EE72D0"/>
    <w:rsid w:val="00EF4446"/>
    <w:rsid w:val="00F00469"/>
    <w:rsid w:val="00F00A31"/>
    <w:rsid w:val="00F135F5"/>
    <w:rsid w:val="00F22C0B"/>
    <w:rsid w:val="00F32DAE"/>
    <w:rsid w:val="00F3377F"/>
    <w:rsid w:val="00F37560"/>
    <w:rsid w:val="00F43D07"/>
    <w:rsid w:val="00F479BB"/>
    <w:rsid w:val="00F5417D"/>
    <w:rsid w:val="00F66183"/>
    <w:rsid w:val="00F67625"/>
    <w:rsid w:val="00F82E76"/>
    <w:rsid w:val="00F85A26"/>
    <w:rsid w:val="00F96A69"/>
    <w:rsid w:val="00FA1C57"/>
    <w:rsid w:val="00FA43BA"/>
    <w:rsid w:val="00FB01AF"/>
    <w:rsid w:val="00FB0A9D"/>
    <w:rsid w:val="00FB0FEC"/>
    <w:rsid w:val="00FB3AD9"/>
    <w:rsid w:val="00FC28C9"/>
    <w:rsid w:val="00FC4AE0"/>
    <w:rsid w:val="00FC62BD"/>
    <w:rsid w:val="00FD3232"/>
    <w:rsid w:val="00FD6C5A"/>
    <w:rsid w:val="00FE716E"/>
    <w:rsid w:val="00FF52FB"/>
    <w:rsid w:val="00FF7674"/>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8DEAECB"/>
  <w15:docId w15:val="{8EEBE9AF-46A0-40FE-AE6B-BB099FE9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8D0"/>
    <w:rPr>
      <w:lang w:val="en-CA"/>
    </w:rPr>
  </w:style>
  <w:style w:type="paragraph" w:styleId="Heading1">
    <w:name w:val="heading 1"/>
    <w:basedOn w:val="Normal"/>
    <w:link w:val="Heading1Char"/>
    <w:qFormat/>
    <w:rsid w:val="008852E1"/>
    <w:pPr>
      <w:numPr>
        <w:numId w:val="12"/>
      </w:numPr>
      <w:outlineLvl w:val="0"/>
    </w:pPr>
    <w:rPr>
      <w:rFonts w:eastAsiaTheme="majorEastAsia" w:cstheme="majorBidi"/>
      <w:bCs/>
      <w:szCs w:val="28"/>
    </w:rPr>
  </w:style>
  <w:style w:type="paragraph" w:styleId="Heading2">
    <w:name w:val="heading 2"/>
    <w:basedOn w:val="Normal"/>
    <w:link w:val="Heading2Char"/>
    <w:semiHidden/>
    <w:unhideWhenUsed/>
    <w:qFormat/>
    <w:rsid w:val="008852E1"/>
    <w:pPr>
      <w:numPr>
        <w:ilvl w:val="1"/>
        <w:numId w:val="12"/>
      </w:numPr>
      <w:outlineLvl w:val="1"/>
    </w:pPr>
    <w:rPr>
      <w:rFonts w:eastAsiaTheme="majorEastAsia" w:cstheme="majorBidi"/>
      <w:bCs/>
      <w:szCs w:val="26"/>
    </w:rPr>
  </w:style>
  <w:style w:type="paragraph" w:styleId="Heading3">
    <w:name w:val="heading 3"/>
    <w:basedOn w:val="Normal"/>
    <w:link w:val="Heading3Char"/>
    <w:semiHidden/>
    <w:unhideWhenUsed/>
    <w:qFormat/>
    <w:rsid w:val="008852E1"/>
    <w:pPr>
      <w:numPr>
        <w:ilvl w:val="2"/>
        <w:numId w:val="12"/>
      </w:numPr>
      <w:outlineLvl w:val="2"/>
    </w:pPr>
    <w:rPr>
      <w:rFonts w:eastAsiaTheme="majorEastAsia" w:cstheme="majorBidi"/>
      <w:bCs/>
    </w:rPr>
  </w:style>
  <w:style w:type="paragraph" w:styleId="Heading4">
    <w:name w:val="heading 4"/>
    <w:basedOn w:val="Normal"/>
    <w:link w:val="Heading4Char"/>
    <w:semiHidden/>
    <w:unhideWhenUsed/>
    <w:qFormat/>
    <w:rsid w:val="008852E1"/>
    <w:pPr>
      <w:numPr>
        <w:ilvl w:val="3"/>
        <w:numId w:val="12"/>
      </w:numPr>
      <w:outlineLvl w:val="3"/>
    </w:pPr>
    <w:rPr>
      <w:rFonts w:eastAsiaTheme="majorEastAsia" w:cstheme="majorBidi"/>
      <w:bCs/>
      <w:iCs/>
    </w:rPr>
  </w:style>
  <w:style w:type="paragraph" w:styleId="Heading5">
    <w:name w:val="heading 5"/>
    <w:basedOn w:val="Normal"/>
    <w:link w:val="Heading5Char"/>
    <w:semiHidden/>
    <w:unhideWhenUsed/>
    <w:qFormat/>
    <w:rsid w:val="008852E1"/>
    <w:pPr>
      <w:numPr>
        <w:ilvl w:val="4"/>
        <w:numId w:val="12"/>
      </w:numPr>
      <w:outlineLvl w:val="4"/>
    </w:pPr>
    <w:rPr>
      <w:rFonts w:eastAsiaTheme="majorEastAsia" w:cstheme="majorBidi"/>
    </w:rPr>
  </w:style>
  <w:style w:type="paragraph" w:styleId="Heading6">
    <w:name w:val="heading 6"/>
    <w:basedOn w:val="Normal"/>
    <w:link w:val="Heading6Char"/>
    <w:semiHidden/>
    <w:unhideWhenUsed/>
    <w:qFormat/>
    <w:rsid w:val="008852E1"/>
    <w:pPr>
      <w:numPr>
        <w:ilvl w:val="5"/>
        <w:numId w:val="12"/>
      </w:numPr>
      <w:outlineLvl w:val="5"/>
    </w:pPr>
    <w:rPr>
      <w:rFonts w:eastAsiaTheme="majorEastAsia" w:cstheme="majorBidi"/>
      <w:iCs/>
    </w:rPr>
  </w:style>
  <w:style w:type="paragraph" w:styleId="Heading7">
    <w:name w:val="heading 7"/>
    <w:basedOn w:val="Normal"/>
    <w:link w:val="Heading7Char"/>
    <w:semiHidden/>
    <w:unhideWhenUsed/>
    <w:qFormat/>
    <w:rsid w:val="008852E1"/>
    <w:pPr>
      <w:numPr>
        <w:ilvl w:val="6"/>
        <w:numId w:val="12"/>
      </w:numPr>
      <w:outlineLvl w:val="6"/>
    </w:pPr>
    <w:rPr>
      <w:rFonts w:eastAsiaTheme="majorEastAsia" w:cstheme="majorBidi"/>
      <w:iCs/>
    </w:rPr>
  </w:style>
  <w:style w:type="paragraph" w:styleId="Heading8">
    <w:name w:val="heading 8"/>
    <w:basedOn w:val="Normal"/>
    <w:link w:val="Heading8Char"/>
    <w:semiHidden/>
    <w:unhideWhenUsed/>
    <w:qFormat/>
    <w:rsid w:val="008852E1"/>
    <w:pPr>
      <w:numPr>
        <w:ilvl w:val="7"/>
        <w:numId w:val="12"/>
      </w:numPr>
      <w:outlineLvl w:val="7"/>
    </w:pPr>
    <w:rPr>
      <w:rFonts w:eastAsiaTheme="majorEastAsia" w:cstheme="majorBidi"/>
    </w:rPr>
  </w:style>
  <w:style w:type="paragraph" w:styleId="Heading9">
    <w:name w:val="heading 9"/>
    <w:basedOn w:val="Normal"/>
    <w:link w:val="Heading9Char"/>
    <w:semiHidden/>
    <w:unhideWhenUsed/>
    <w:qFormat/>
    <w:rsid w:val="008852E1"/>
    <w:pPr>
      <w:numPr>
        <w:ilvl w:val="8"/>
        <w:numId w:val="12"/>
      </w:numPr>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F16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6D7"/>
    <w:rPr>
      <w:rFonts w:ascii="Tahoma" w:hAnsi="Tahoma" w:cs="Tahoma"/>
      <w:sz w:val="16"/>
      <w:szCs w:val="16"/>
      <w:lang w:val="en-CA"/>
    </w:rPr>
  </w:style>
  <w:style w:type="paragraph" w:styleId="Bibliography">
    <w:name w:val="Bibliography"/>
    <w:basedOn w:val="Normal"/>
    <w:next w:val="Normal"/>
    <w:uiPriority w:val="99"/>
    <w:semiHidden/>
    <w:rsid w:val="00BF16D7"/>
  </w:style>
  <w:style w:type="paragraph" w:styleId="BlockText">
    <w:name w:val="Block Text"/>
    <w:basedOn w:val="Normal"/>
    <w:uiPriority w:val="99"/>
    <w:semiHidden/>
    <w:rsid w:val="00BF16D7"/>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BodyText">
    <w:name w:val="Body Text"/>
    <w:basedOn w:val="Normal"/>
    <w:link w:val="BodyTextChar"/>
    <w:uiPriority w:val="99"/>
    <w:semiHidden/>
    <w:rsid w:val="00BF16D7"/>
    <w:pPr>
      <w:spacing w:after="120"/>
    </w:pPr>
  </w:style>
  <w:style w:type="character" w:customStyle="1" w:styleId="BodyTextChar">
    <w:name w:val="Body Text Char"/>
    <w:basedOn w:val="DefaultParagraphFont"/>
    <w:link w:val="BodyText"/>
    <w:uiPriority w:val="99"/>
    <w:semiHidden/>
    <w:rsid w:val="00BF16D7"/>
    <w:rPr>
      <w:lang w:val="en-CA"/>
    </w:rPr>
  </w:style>
  <w:style w:type="paragraph" w:styleId="BodyText2">
    <w:name w:val="Body Text 2"/>
    <w:basedOn w:val="Normal"/>
    <w:link w:val="BodyText2Char"/>
    <w:uiPriority w:val="99"/>
    <w:semiHidden/>
    <w:rsid w:val="00BF16D7"/>
    <w:pPr>
      <w:spacing w:after="120" w:line="480" w:lineRule="auto"/>
    </w:pPr>
  </w:style>
  <w:style w:type="character" w:customStyle="1" w:styleId="BodyText2Char">
    <w:name w:val="Body Text 2 Char"/>
    <w:basedOn w:val="DefaultParagraphFont"/>
    <w:link w:val="BodyText2"/>
    <w:uiPriority w:val="99"/>
    <w:semiHidden/>
    <w:rsid w:val="00BF16D7"/>
    <w:rPr>
      <w:lang w:val="en-CA"/>
    </w:rPr>
  </w:style>
  <w:style w:type="paragraph" w:styleId="BodyText3">
    <w:name w:val="Body Text 3"/>
    <w:basedOn w:val="Normal"/>
    <w:link w:val="BodyText3Char"/>
    <w:uiPriority w:val="99"/>
    <w:semiHidden/>
    <w:rsid w:val="00BF16D7"/>
    <w:pPr>
      <w:spacing w:after="120"/>
    </w:pPr>
    <w:rPr>
      <w:sz w:val="16"/>
      <w:szCs w:val="16"/>
    </w:rPr>
  </w:style>
  <w:style w:type="character" w:customStyle="1" w:styleId="BodyText3Char">
    <w:name w:val="Body Text 3 Char"/>
    <w:basedOn w:val="DefaultParagraphFont"/>
    <w:link w:val="BodyText3"/>
    <w:uiPriority w:val="99"/>
    <w:semiHidden/>
    <w:rsid w:val="00BF16D7"/>
    <w:rPr>
      <w:sz w:val="16"/>
      <w:szCs w:val="16"/>
      <w:lang w:val="en-CA"/>
    </w:rPr>
  </w:style>
  <w:style w:type="paragraph" w:styleId="BodyTextFirstIndent">
    <w:name w:val="Body Text First Indent"/>
    <w:basedOn w:val="BodyText"/>
    <w:link w:val="BodyTextFirstIndentChar"/>
    <w:uiPriority w:val="99"/>
    <w:semiHidden/>
    <w:rsid w:val="00BF16D7"/>
    <w:pPr>
      <w:spacing w:after="200"/>
      <w:ind w:firstLine="360"/>
    </w:pPr>
  </w:style>
  <w:style w:type="character" w:customStyle="1" w:styleId="BodyTextFirstIndentChar">
    <w:name w:val="Body Text First Indent Char"/>
    <w:basedOn w:val="BodyTextChar"/>
    <w:link w:val="BodyTextFirstIndent"/>
    <w:uiPriority w:val="99"/>
    <w:semiHidden/>
    <w:rsid w:val="00BF16D7"/>
    <w:rPr>
      <w:lang w:val="en-CA"/>
    </w:rPr>
  </w:style>
  <w:style w:type="paragraph" w:styleId="BodyTextIndent">
    <w:name w:val="Body Text Indent"/>
    <w:basedOn w:val="Normal"/>
    <w:link w:val="BodyTextIndentChar"/>
    <w:uiPriority w:val="99"/>
    <w:semiHidden/>
    <w:rsid w:val="00BF16D7"/>
    <w:pPr>
      <w:spacing w:after="120"/>
      <w:ind w:left="360"/>
    </w:pPr>
  </w:style>
  <w:style w:type="character" w:customStyle="1" w:styleId="BodyTextIndentChar">
    <w:name w:val="Body Text Indent Char"/>
    <w:basedOn w:val="DefaultParagraphFont"/>
    <w:link w:val="BodyTextIndent"/>
    <w:uiPriority w:val="99"/>
    <w:semiHidden/>
    <w:rsid w:val="00BF16D7"/>
    <w:rPr>
      <w:lang w:val="en-CA"/>
    </w:rPr>
  </w:style>
  <w:style w:type="paragraph" w:styleId="BodyTextFirstIndent2">
    <w:name w:val="Body Text First Indent 2"/>
    <w:basedOn w:val="BodyTextIndent"/>
    <w:link w:val="BodyTextFirstIndent2Char"/>
    <w:uiPriority w:val="99"/>
    <w:semiHidden/>
    <w:rsid w:val="00BF16D7"/>
    <w:pPr>
      <w:spacing w:after="200"/>
      <w:ind w:firstLine="360"/>
    </w:pPr>
  </w:style>
  <w:style w:type="character" w:customStyle="1" w:styleId="BodyTextFirstIndent2Char">
    <w:name w:val="Body Text First Indent 2 Char"/>
    <w:basedOn w:val="BodyTextIndentChar"/>
    <w:link w:val="BodyTextFirstIndent2"/>
    <w:uiPriority w:val="99"/>
    <w:semiHidden/>
    <w:rsid w:val="00BF16D7"/>
    <w:rPr>
      <w:lang w:val="en-CA"/>
    </w:rPr>
  </w:style>
  <w:style w:type="paragraph" w:styleId="BodyTextIndent2">
    <w:name w:val="Body Text Indent 2"/>
    <w:basedOn w:val="Normal"/>
    <w:link w:val="BodyTextIndent2Char"/>
    <w:uiPriority w:val="99"/>
    <w:semiHidden/>
    <w:rsid w:val="00BF16D7"/>
    <w:pPr>
      <w:spacing w:after="120" w:line="480" w:lineRule="auto"/>
      <w:ind w:left="360"/>
    </w:pPr>
  </w:style>
  <w:style w:type="character" w:customStyle="1" w:styleId="BodyTextIndent2Char">
    <w:name w:val="Body Text Indent 2 Char"/>
    <w:basedOn w:val="DefaultParagraphFont"/>
    <w:link w:val="BodyTextIndent2"/>
    <w:uiPriority w:val="99"/>
    <w:semiHidden/>
    <w:rsid w:val="00BF16D7"/>
    <w:rPr>
      <w:lang w:val="en-CA"/>
    </w:rPr>
  </w:style>
  <w:style w:type="paragraph" w:styleId="BodyTextIndent3">
    <w:name w:val="Body Text Indent 3"/>
    <w:basedOn w:val="Normal"/>
    <w:link w:val="BodyTextIndent3Char"/>
    <w:uiPriority w:val="99"/>
    <w:semiHidden/>
    <w:rsid w:val="00BF16D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F16D7"/>
    <w:rPr>
      <w:sz w:val="16"/>
      <w:szCs w:val="16"/>
      <w:lang w:val="en-CA"/>
    </w:rPr>
  </w:style>
  <w:style w:type="character" w:styleId="BookTitle">
    <w:name w:val="Book Title"/>
    <w:basedOn w:val="DefaultParagraphFont"/>
    <w:uiPriority w:val="99"/>
    <w:semiHidden/>
    <w:qFormat/>
    <w:rsid w:val="00BF16D7"/>
    <w:rPr>
      <w:b/>
      <w:bCs/>
      <w:smallCaps/>
      <w:spacing w:val="5"/>
    </w:rPr>
  </w:style>
  <w:style w:type="paragraph" w:styleId="Caption">
    <w:name w:val="caption"/>
    <w:basedOn w:val="Normal"/>
    <w:next w:val="Normal"/>
    <w:uiPriority w:val="99"/>
    <w:semiHidden/>
    <w:qFormat/>
    <w:rsid w:val="00BF16D7"/>
    <w:rPr>
      <w:b/>
      <w:bCs/>
      <w:color w:val="4F81BD" w:themeColor="accent1"/>
      <w:sz w:val="18"/>
      <w:szCs w:val="18"/>
    </w:rPr>
  </w:style>
  <w:style w:type="paragraph" w:styleId="Closing">
    <w:name w:val="Closing"/>
    <w:basedOn w:val="Normal"/>
    <w:link w:val="ClosingChar"/>
    <w:uiPriority w:val="99"/>
    <w:semiHidden/>
    <w:rsid w:val="00BF16D7"/>
    <w:pPr>
      <w:spacing w:after="0"/>
      <w:ind w:left="4320"/>
    </w:pPr>
  </w:style>
  <w:style w:type="character" w:customStyle="1" w:styleId="ClosingChar">
    <w:name w:val="Closing Char"/>
    <w:basedOn w:val="DefaultParagraphFont"/>
    <w:link w:val="Closing"/>
    <w:uiPriority w:val="99"/>
    <w:semiHidden/>
    <w:rsid w:val="00BF16D7"/>
    <w:rPr>
      <w:lang w:val="en-CA"/>
    </w:rPr>
  </w:style>
  <w:style w:type="character" w:styleId="CommentReference">
    <w:name w:val="annotation reference"/>
    <w:basedOn w:val="DefaultParagraphFont"/>
    <w:uiPriority w:val="99"/>
    <w:semiHidden/>
    <w:unhideWhenUsed/>
    <w:rsid w:val="00BF16D7"/>
    <w:rPr>
      <w:sz w:val="16"/>
      <w:szCs w:val="16"/>
    </w:rPr>
  </w:style>
  <w:style w:type="paragraph" w:styleId="CommentText">
    <w:name w:val="annotation text"/>
    <w:basedOn w:val="Normal"/>
    <w:link w:val="CommentTextChar"/>
    <w:uiPriority w:val="99"/>
    <w:semiHidden/>
    <w:unhideWhenUsed/>
    <w:rsid w:val="00BF16D7"/>
  </w:style>
  <w:style w:type="character" w:customStyle="1" w:styleId="CommentTextChar">
    <w:name w:val="Comment Text Char"/>
    <w:basedOn w:val="DefaultParagraphFont"/>
    <w:link w:val="CommentText"/>
    <w:uiPriority w:val="99"/>
    <w:semiHidden/>
    <w:rsid w:val="00BF16D7"/>
    <w:rPr>
      <w:lang w:val="en-CA"/>
    </w:rPr>
  </w:style>
  <w:style w:type="paragraph" w:styleId="CommentSubject">
    <w:name w:val="annotation subject"/>
    <w:basedOn w:val="CommentText"/>
    <w:next w:val="CommentText"/>
    <w:link w:val="CommentSubjectChar"/>
    <w:uiPriority w:val="99"/>
    <w:semiHidden/>
    <w:unhideWhenUsed/>
    <w:rsid w:val="00BF16D7"/>
    <w:rPr>
      <w:b/>
      <w:bCs/>
    </w:rPr>
  </w:style>
  <w:style w:type="character" w:customStyle="1" w:styleId="CommentSubjectChar">
    <w:name w:val="Comment Subject Char"/>
    <w:basedOn w:val="CommentTextChar"/>
    <w:link w:val="CommentSubject"/>
    <w:uiPriority w:val="99"/>
    <w:semiHidden/>
    <w:rsid w:val="00BF16D7"/>
    <w:rPr>
      <w:b/>
      <w:bCs/>
      <w:lang w:val="en-CA"/>
    </w:rPr>
  </w:style>
  <w:style w:type="paragraph" w:styleId="Date">
    <w:name w:val="Date"/>
    <w:basedOn w:val="Normal"/>
    <w:next w:val="Normal"/>
    <w:link w:val="DateChar"/>
    <w:uiPriority w:val="99"/>
    <w:semiHidden/>
    <w:unhideWhenUsed/>
    <w:rsid w:val="00BF16D7"/>
  </w:style>
  <w:style w:type="character" w:customStyle="1" w:styleId="DateChar">
    <w:name w:val="Date Char"/>
    <w:basedOn w:val="DefaultParagraphFont"/>
    <w:link w:val="Date"/>
    <w:uiPriority w:val="99"/>
    <w:semiHidden/>
    <w:rsid w:val="00BF16D7"/>
    <w:rPr>
      <w:lang w:val="en-CA"/>
    </w:rPr>
  </w:style>
  <w:style w:type="paragraph" w:styleId="DocumentMap">
    <w:name w:val="Document Map"/>
    <w:basedOn w:val="Normal"/>
    <w:link w:val="DocumentMapChar"/>
    <w:uiPriority w:val="99"/>
    <w:semiHidden/>
    <w:unhideWhenUsed/>
    <w:rsid w:val="00BF16D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16D7"/>
    <w:rPr>
      <w:rFonts w:ascii="Tahoma" w:hAnsi="Tahoma" w:cs="Tahoma"/>
      <w:sz w:val="16"/>
      <w:szCs w:val="16"/>
      <w:lang w:val="en-CA"/>
    </w:rPr>
  </w:style>
  <w:style w:type="paragraph" w:styleId="EmailSignature">
    <w:name w:val="E-mail Signature"/>
    <w:basedOn w:val="Normal"/>
    <w:link w:val="EmailSignatureChar"/>
    <w:uiPriority w:val="99"/>
    <w:semiHidden/>
    <w:unhideWhenUsed/>
    <w:rsid w:val="00BF16D7"/>
    <w:pPr>
      <w:spacing w:after="0"/>
    </w:pPr>
  </w:style>
  <w:style w:type="character" w:customStyle="1" w:styleId="EmailSignatureChar">
    <w:name w:val="Email Signature Char"/>
    <w:basedOn w:val="DefaultParagraphFont"/>
    <w:link w:val="EmailSignature"/>
    <w:uiPriority w:val="99"/>
    <w:semiHidden/>
    <w:rsid w:val="00BF16D7"/>
    <w:rPr>
      <w:lang w:val="en-CA"/>
    </w:rPr>
  </w:style>
  <w:style w:type="character" w:styleId="Emphasis">
    <w:name w:val="Emphasis"/>
    <w:basedOn w:val="DefaultParagraphFont"/>
    <w:uiPriority w:val="99"/>
    <w:semiHidden/>
    <w:qFormat/>
    <w:rsid w:val="00BF16D7"/>
    <w:rPr>
      <w:i/>
      <w:iCs/>
    </w:rPr>
  </w:style>
  <w:style w:type="character" w:styleId="EndnoteReference">
    <w:name w:val="endnote reference"/>
    <w:basedOn w:val="DefaultParagraphFont"/>
    <w:uiPriority w:val="99"/>
    <w:semiHidden/>
    <w:unhideWhenUsed/>
    <w:rsid w:val="00BF16D7"/>
    <w:rPr>
      <w:vertAlign w:val="superscript"/>
    </w:rPr>
  </w:style>
  <w:style w:type="paragraph" w:styleId="EndnoteText">
    <w:name w:val="endnote text"/>
    <w:basedOn w:val="Normal"/>
    <w:link w:val="EndnoteTextChar"/>
    <w:uiPriority w:val="99"/>
    <w:semiHidden/>
    <w:unhideWhenUsed/>
    <w:rsid w:val="00D8522A"/>
    <w:pPr>
      <w:spacing w:after="0"/>
    </w:pPr>
    <w:rPr>
      <w:sz w:val="16"/>
    </w:rPr>
  </w:style>
  <w:style w:type="character" w:customStyle="1" w:styleId="EndnoteTextChar">
    <w:name w:val="Endnote Text Char"/>
    <w:basedOn w:val="DefaultParagraphFont"/>
    <w:link w:val="EndnoteText"/>
    <w:uiPriority w:val="99"/>
    <w:semiHidden/>
    <w:rsid w:val="00D8522A"/>
    <w:rPr>
      <w:sz w:val="16"/>
      <w:lang w:val="en-CA"/>
    </w:rPr>
  </w:style>
  <w:style w:type="paragraph" w:styleId="EnvelopeAddress">
    <w:name w:val="envelope address"/>
    <w:basedOn w:val="Normal"/>
    <w:uiPriority w:val="99"/>
    <w:semiHidden/>
    <w:unhideWhenUsed/>
    <w:rsid w:val="00BF16D7"/>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F16D7"/>
    <w:pPr>
      <w:spacing w:after="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BF16D7"/>
    <w:rPr>
      <w:color w:val="800080" w:themeColor="followedHyperlink"/>
      <w:u w:val="single"/>
    </w:rPr>
  </w:style>
  <w:style w:type="paragraph" w:styleId="Footer">
    <w:name w:val="footer"/>
    <w:basedOn w:val="Normal"/>
    <w:link w:val="FooterChar"/>
    <w:uiPriority w:val="99"/>
    <w:unhideWhenUsed/>
    <w:rsid w:val="00D8522A"/>
    <w:pPr>
      <w:tabs>
        <w:tab w:val="center" w:pos="4680"/>
        <w:tab w:val="right" w:pos="9360"/>
      </w:tabs>
      <w:spacing w:after="0"/>
    </w:pPr>
  </w:style>
  <w:style w:type="character" w:customStyle="1" w:styleId="FooterChar">
    <w:name w:val="Footer Char"/>
    <w:basedOn w:val="DefaultParagraphFont"/>
    <w:link w:val="Footer"/>
    <w:uiPriority w:val="99"/>
    <w:rsid w:val="00D8522A"/>
    <w:rPr>
      <w:lang w:val="en-CA"/>
    </w:rPr>
  </w:style>
  <w:style w:type="character" w:styleId="FootnoteReference">
    <w:name w:val="footnote reference"/>
    <w:basedOn w:val="DefaultParagraphFont"/>
    <w:uiPriority w:val="99"/>
    <w:semiHidden/>
    <w:unhideWhenUsed/>
    <w:rsid w:val="00BF16D7"/>
    <w:rPr>
      <w:vertAlign w:val="superscript"/>
    </w:rPr>
  </w:style>
  <w:style w:type="paragraph" w:styleId="FootnoteText">
    <w:name w:val="footnote text"/>
    <w:basedOn w:val="Normal"/>
    <w:link w:val="FootnoteTextChar"/>
    <w:uiPriority w:val="99"/>
    <w:semiHidden/>
    <w:unhideWhenUsed/>
    <w:rsid w:val="00D8522A"/>
    <w:pPr>
      <w:spacing w:after="0"/>
    </w:pPr>
    <w:rPr>
      <w:sz w:val="16"/>
    </w:rPr>
  </w:style>
  <w:style w:type="character" w:customStyle="1" w:styleId="FootnoteTextChar">
    <w:name w:val="Footnote Text Char"/>
    <w:basedOn w:val="DefaultParagraphFont"/>
    <w:link w:val="FootnoteText"/>
    <w:uiPriority w:val="99"/>
    <w:semiHidden/>
    <w:rsid w:val="00D8522A"/>
    <w:rPr>
      <w:sz w:val="16"/>
      <w:lang w:val="en-CA"/>
    </w:rPr>
  </w:style>
  <w:style w:type="paragraph" w:styleId="Header">
    <w:name w:val="header"/>
    <w:basedOn w:val="Normal"/>
    <w:link w:val="HeaderChar"/>
    <w:uiPriority w:val="99"/>
    <w:unhideWhenUsed/>
    <w:rsid w:val="00D8522A"/>
    <w:pPr>
      <w:tabs>
        <w:tab w:val="center" w:pos="4680"/>
        <w:tab w:val="right" w:pos="9360"/>
      </w:tabs>
      <w:spacing w:after="0"/>
    </w:pPr>
  </w:style>
  <w:style w:type="character" w:customStyle="1" w:styleId="HeaderChar">
    <w:name w:val="Header Char"/>
    <w:basedOn w:val="DefaultParagraphFont"/>
    <w:link w:val="Header"/>
    <w:uiPriority w:val="99"/>
    <w:rsid w:val="00D8522A"/>
    <w:rPr>
      <w:lang w:val="en-CA"/>
    </w:rPr>
  </w:style>
  <w:style w:type="character" w:customStyle="1" w:styleId="Heading1Char">
    <w:name w:val="Heading 1 Char"/>
    <w:basedOn w:val="DefaultParagraphFont"/>
    <w:link w:val="Heading1"/>
    <w:rsid w:val="008852E1"/>
    <w:rPr>
      <w:rFonts w:eastAsiaTheme="majorEastAsia" w:cstheme="majorBidi"/>
      <w:bCs/>
      <w:szCs w:val="28"/>
      <w:lang w:val="en-CA"/>
    </w:rPr>
  </w:style>
  <w:style w:type="character" w:customStyle="1" w:styleId="Heading2Char">
    <w:name w:val="Heading 2 Char"/>
    <w:basedOn w:val="DefaultParagraphFont"/>
    <w:link w:val="Heading2"/>
    <w:semiHidden/>
    <w:rsid w:val="008852E1"/>
    <w:rPr>
      <w:rFonts w:eastAsiaTheme="majorEastAsia" w:cstheme="majorBidi"/>
      <w:bCs/>
      <w:szCs w:val="26"/>
      <w:lang w:val="en-CA"/>
    </w:rPr>
  </w:style>
  <w:style w:type="character" w:customStyle="1" w:styleId="Heading3Char">
    <w:name w:val="Heading 3 Char"/>
    <w:basedOn w:val="DefaultParagraphFont"/>
    <w:link w:val="Heading3"/>
    <w:semiHidden/>
    <w:rsid w:val="008852E1"/>
    <w:rPr>
      <w:rFonts w:eastAsiaTheme="majorEastAsia" w:cstheme="majorBidi"/>
      <w:bCs/>
      <w:lang w:val="en-CA"/>
    </w:rPr>
  </w:style>
  <w:style w:type="character" w:customStyle="1" w:styleId="Heading4Char">
    <w:name w:val="Heading 4 Char"/>
    <w:basedOn w:val="DefaultParagraphFont"/>
    <w:link w:val="Heading4"/>
    <w:semiHidden/>
    <w:rsid w:val="008852E1"/>
    <w:rPr>
      <w:rFonts w:eastAsiaTheme="majorEastAsia" w:cstheme="majorBidi"/>
      <w:bCs/>
      <w:iCs/>
      <w:lang w:val="en-CA"/>
    </w:rPr>
  </w:style>
  <w:style w:type="character" w:customStyle="1" w:styleId="Heading5Char">
    <w:name w:val="Heading 5 Char"/>
    <w:basedOn w:val="DefaultParagraphFont"/>
    <w:link w:val="Heading5"/>
    <w:semiHidden/>
    <w:rsid w:val="008852E1"/>
    <w:rPr>
      <w:rFonts w:eastAsiaTheme="majorEastAsia" w:cstheme="majorBidi"/>
      <w:lang w:val="en-CA"/>
    </w:rPr>
  </w:style>
  <w:style w:type="character" w:customStyle="1" w:styleId="Heading6Char">
    <w:name w:val="Heading 6 Char"/>
    <w:basedOn w:val="DefaultParagraphFont"/>
    <w:link w:val="Heading6"/>
    <w:semiHidden/>
    <w:rsid w:val="008852E1"/>
    <w:rPr>
      <w:rFonts w:eastAsiaTheme="majorEastAsia" w:cstheme="majorBidi"/>
      <w:iCs/>
      <w:lang w:val="en-CA"/>
    </w:rPr>
  </w:style>
  <w:style w:type="character" w:customStyle="1" w:styleId="Heading7Char">
    <w:name w:val="Heading 7 Char"/>
    <w:basedOn w:val="DefaultParagraphFont"/>
    <w:link w:val="Heading7"/>
    <w:semiHidden/>
    <w:rsid w:val="008852E1"/>
    <w:rPr>
      <w:rFonts w:eastAsiaTheme="majorEastAsia" w:cstheme="majorBidi"/>
      <w:iCs/>
      <w:lang w:val="en-CA"/>
    </w:rPr>
  </w:style>
  <w:style w:type="character" w:customStyle="1" w:styleId="Heading8Char">
    <w:name w:val="Heading 8 Char"/>
    <w:basedOn w:val="DefaultParagraphFont"/>
    <w:link w:val="Heading8"/>
    <w:semiHidden/>
    <w:rsid w:val="008852E1"/>
    <w:rPr>
      <w:rFonts w:eastAsiaTheme="majorEastAsia" w:cstheme="majorBidi"/>
      <w:lang w:val="en-CA"/>
    </w:rPr>
  </w:style>
  <w:style w:type="character" w:customStyle="1" w:styleId="Heading9Char">
    <w:name w:val="Heading 9 Char"/>
    <w:basedOn w:val="DefaultParagraphFont"/>
    <w:link w:val="Heading9"/>
    <w:semiHidden/>
    <w:rsid w:val="008852E1"/>
    <w:rPr>
      <w:rFonts w:eastAsiaTheme="majorEastAsia" w:cstheme="majorBidi"/>
      <w:iCs/>
      <w:lang w:val="en-CA"/>
    </w:rPr>
  </w:style>
  <w:style w:type="character" w:styleId="HTMLAcronym">
    <w:name w:val="HTML Acronym"/>
    <w:basedOn w:val="DefaultParagraphFont"/>
    <w:uiPriority w:val="99"/>
    <w:semiHidden/>
    <w:unhideWhenUsed/>
    <w:rsid w:val="00BF16D7"/>
  </w:style>
  <w:style w:type="paragraph" w:styleId="HTMLAddress">
    <w:name w:val="HTML Address"/>
    <w:basedOn w:val="Normal"/>
    <w:link w:val="HTMLAddressChar"/>
    <w:uiPriority w:val="99"/>
    <w:semiHidden/>
    <w:unhideWhenUsed/>
    <w:rsid w:val="00BF16D7"/>
    <w:pPr>
      <w:spacing w:after="0"/>
    </w:pPr>
    <w:rPr>
      <w:i/>
      <w:iCs/>
    </w:rPr>
  </w:style>
  <w:style w:type="character" w:customStyle="1" w:styleId="HTMLAddressChar">
    <w:name w:val="HTML Address Char"/>
    <w:basedOn w:val="DefaultParagraphFont"/>
    <w:link w:val="HTMLAddress"/>
    <w:uiPriority w:val="99"/>
    <w:semiHidden/>
    <w:rsid w:val="00BF16D7"/>
    <w:rPr>
      <w:i/>
      <w:iCs/>
      <w:lang w:val="en-CA"/>
    </w:rPr>
  </w:style>
  <w:style w:type="character" w:styleId="HTMLCite">
    <w:name w:val="HTML Cite"/>
    <w:basedOn w:val="DefaultParagraphFont"/>
    <w:uiPriority w:val="99"/>
    <w:semiHidden/>
    <w:unhideWhenUsed/>
    <w:rsid w:val="00BF16D7"/>
    <w:rPr>
      <w:i/>
      <w:iCs/>
    </w:rPr>
  </w:style>
  <w:style w:type="character" w:styleId="HTMLCode">
    <w:name w:val="HTML Code"/>
    <w:basedOn w:val="DefaultParagraphFont"/>
    <w:uiPriority w:val="99"/>
    <w:semiHidden/>
    <w:unhideWhenUsed/>
    <w:rsid w:val="00BF16D7"/>
    <w:rPr>
      <w:rFonts w:ascii="Consolas" w:hAnsi="Consolas"/>
      <w:sz w:val="20"/>
      <w:szCs w:val="20"/>
    </w:rPr>
  </w:style>
  <w:style w:type="character" w:styleId="HTMLDefinition">
    <w:name w:val="HTML Definition"/>
    <w:basedOn w:val="DefaultParagraphFont"/>
    <w:uiPriority w:val="99"/>
    <w:semiHidden/>
    <w:unhideWhenUsed/>
    <w:rsid w:val="00BF16D7"/>
    <w:rPr>
      <w:i/>
      <w:iCs/>
    </w:rPr>
  </w:style>
  <w:style w:type="character" w:styleId="HTMLKeyboard">
    <w:name w:val="HTML Keyboard"/>
    <w:basedOn w:val="DefaultParagraphFont"/>
    <w:uiPriority w:val="99"/>
    <w:semiHidden/>
    <w:unhideWhenUsed/>
    <w:rsid w:val="00BF16D7"/>
    <w:rPr>
      <w:rFonts w:ascii="Consolas" w:hAnsi="Consolas"/>
      <w:sz w:val="20"/>
      <w:szCs w:val="20"/>
    </w:rPr>
  </w:style>
  <w:style w:type="paragraph" w:styleId="HTMLPreformatted">
    <w:name w:val="HTML Preformatted"/>
    <w:basedOn w:val="Normal"/>
    <w:link w:val="HTMLPreformattedChar"/>
    <w:uiPriority w:val="99"/>
    <w:semiHidden/>
    <w:unhideWhenUsed/>
    <w:rsid w:val="00BF16D7"/>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BF16D7"/>
    <w:rPr>
      <w:rFonts w:ascii="Consolas" w:hAnsi="Consolas"/>
      <w:lang w:val="en-CA"/>
    </w:rPr>
  </w:style>
  <w:style w:type="character" w:styleId="HTMLSample">
    <w:name w:val="HTML Sample"/>
    <w:basedOn w:val="DefaultParagraphFont"/>
    <w:uiPriority w:val="99"/>
    <w:semiHidden/>
    <w:unhideWhenUsed/>
    <w:rsid w:val="00BF16D7"/>
    <w:rPr>
      <w:rFonts w:ascii="Consolas" w:hAnsi="Consolas"/>
      <w:sz w:val="24"/>
      <w:szCs w:val="24"/>
    </w:rPr>
  </w:style>
  <w:style w:type="character" w:styleId="HTMLTypewriter">
    <w:name w:val="HTML Typewriter"/>
    <w:basedOn w:val="DefaultParagraphFont"/>
    <w:uiPriority w:val="99"/>
    <w:semiHidden/>
    <w:unhideWhenUsed/>
    <w:rsid w:val="00BF16D7"/>
    <w:rPr>
      <w:rFonts w:ascii="Consolas" w:hAnsi="Consolas"/>
      <w:sz w:val="20"/>
      <w:szCs w:val="20"/>
    </w:rPr>
  </w:style>
  <w:style w:type="character" w:styleId="HTMLVariable">
    <w:name w:val="HTML Variable"/>
    <w:basedOn w:val="DefaultParagraphFont"/>
    <w:uiPriority w:val="99"/>
    <w:semiHidden/>
    <w:unhideWhenUsed/>
    <w:rsid w:val="00BF16D7"/>
    <w:rPr>
      <w:i/>
      <w:iCs/>
    </w:rPr>
  </w:style>
  <w:style w:type="character" w:styleId="Hyperlink">
    <w:name w:val="Hyperlink"/>
    <w:basedOn w:val="DefaultParagraphFont"/>
    <w:uiPriority w:val="99"/>
    <w:unhideWhenUsed/>
    <w:rsid w:val="00BF16D7"/>
    <w:rPr>
      <w:color w:val="0000FF" w:themeColor="hyperlink"/>
      <w:u w:val="single"/>
    </w:rPr>
  </w:style>
  <w:style w:type="paragraph" w:styleId="Index1">
    <w:name w:val="index 1"/>
    <w:basedOn w:val="Normal"/>
    <w:next w:val="Normal"/>
    <w:autoRedefine/>
    <w:uiPriority w:val="99"/>
    <w:semiHidden/>
    <w:unhideWhenUsed/>
    <w:rsid w:val="00BF16D7"/>
    <w:pPr>
      <w:spacing w:after="0"/>
      <w:ind w:left="220" w:hanging="220"/>
    </w:pPr>
  </w:style>
  <w:style w:type="paragraph" w:styleId="Index2">
    <w:name w:val="index 2"/>
    <w:basedOn w:val="Normal"/>
    <w:next w:val="Normal"/>
    <w:autoRedefine/>
    <w:uiPriority w:val="99"/>
    <w:semiHidden/>
    <w:unhideWhenUsed/>
    <w:rsid w:val="00BF16D7"/>
    <w:pPr>
      <w:spacing w:after="0"/>
      <w:ind w:left="440" w:hanging="220"/>
    </w:pPr>
  </w:style>
  <w:style w:type="paragraph" w:styleId="Index3">
    <w:name w:val="index 3"/>
    <w:basedOn w:val="Normal"/>
    <w:next w:val="Normal"/>
    <w:autoRedefine/>
    <w:uiPriority w:val="99"/>
    <w:semiHidden/>
    <w:unhideWhenUsed/>
    <w:rsid w:val="00BF16D7"/>
    <w:pPr>
      <w:spacing w:after="0"/>
      <w:ind w:left="660" w:hanging="220"/>
    </w:pPr>
  </w:style>
  <w:style w:type="paragraph" w:styleId="Index4">
    <w:name w:val="index 4"/>
    <w:basedOn w:val="Normal"/>
    <w:next w:val="Normal"/>
    <w:autoRedefine/>
    <w:uiPriority w:val="99"/>
    <w:semiHidden/>
    <w:unhideWhenUsed/>
    <w:rsid w:val="00BF16D7"/>
    <w:pPr>
      <w:spacing w:after="0"/>
      <w:ind w:left="880" w:hanging="220"/>
    </w:pPr>
  </w:style>
  <w:style w:type="paragraph" w:styleId="Index5">
    <w:name w:val="index 5"/>
    <w:basedOn w:val="Normal"/>
    <w:next w:val="Normal"/>
    <w:autoRedefine/>
    <w:uiPriority w:val="99"/>
    <w:semiHidden/>
    <w:unhideWhenUsed/>
    <w:rsid w:val="00BF16D7"/>
    <w:pPr>
      <w:spacing w:after="0"/>
      <w:ind w:left="1100" w:hanging="220"/>
    </w:pPr>
  </w:style>
  <w:style w:type="paragraph" w:styleId="Index6">
    <w:name w:val="index 6"/>
    <w:basedOn w:val="Normal"/>
    <w:next w:val="Normal"/>
    <w:autoRedefine/>
    <w:uiPriority w:val="99"/>
    <w:semiHidden/>
    <w:unhideWhenUsed/>
    <w:rsid w:val="00BF16D7"/>
    <w:pPr>
      <w:spacing w:after="0"/>
      <w:ind w:left="1320" w:hanging="220"/>
    </w:pPr>
  </w:style>
  <w:style w:type="paragraph" w:styleId="Index7">
    <w:name w:val="index 7"/>
    <w:basedOn w:val="Normal"/>
    <w:next w:val="Normal"/>
    <w:autoRedefine/>
    <w:uiPriority w:val="99"/>
    <w:semiHidden/>
    <w:unhideWhenUsed/>
    <w:rsid w:val="00BF16D7"/>
    <w:pPr>
      <w:spacing w:after="0"/>
      <w:ind w:left="1540" w:hanging="220"/>
    </w:pPr>
  </w:style>
  <w:style w:type="paragraph" w:styleId="Index8">
    <w:name w:val="index 8"/>
    <w:basedOn w:val="Normal"/>
    <w:next w:val="Normal"/>
    <w:autoRedefine/>
    <w:uiPriority w:val="99"/>
    <w:semiHidden/>
    <w:unhideWhenUsed/>
    <w:rsid w:val="00BF16D7"/>
    <w:pPr>
      <w:spacing w:after="0"/>
      <w:ind w:left="1760" w:hanging="220"/>
    </w:pPr>
  </w:style>
  <w:style w:type="paragraph" w:styleId="Index9">
    <w:name w:val="index 9"/>
    <w:basedOn w:val="Normal"/>
    <w:next w:val="Normal"/>
    <w:autoRedefine/>
    <w:uiPriority w:val="99"/>
    <w:semiHidden/>
    <w:unhideWhenUsed/>
    <w:rsid w:val="00BF16D7"/>
    <w:pPr>
      <w:spacing w:after="0"/>
      <w:ind w:left="1980" w:hanging="220"/>
    </w:pPr>
  </w:style>
  <w:style w:type="paragraph" w:styleId="IndexHeading">
    <w:name w:val="index heading"/>
    <w:basedOn w:val="Normal"/>
    <w:next w:val="Index1"/>
    <w:uiPriority w:val="99"/>
    <w:semiHidden/>
    <w:unhideWhenUsed/>
    <w:rsid w:val="00BF16D7"/>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BF16D7"/>
    <w:rPr>
      <w:b/>
      <w:bCs/>
      <w:i/>
      <w:iCs/>
      <w:color w:val="4F81BD" w:themeColor="accent1"/>
    </w:rPr>
  </w:style>
  <w:style w:type="paragraph" w:styleId="IntenseQuote">
    <w:name w:val="Intense Quote"/>
    <w:basedOn w:val="Normal"/>
    <w:next w:val="Normal"/>
    <w:link w:val="IntenseQuoteChar"/>
    <w:uiPriority w:val="99"/>
    <w:semiHidden/>
    <w:qFormat/>
    <w:rsid w:val="00BF16D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BF16D7"/>
    <w:rPr>
      <w:b/>
      <w:bCs/>
      <w:i/>
      <w:iCs/>
      <w:color w:val="4F81BD" w:themeColor="accent1"/>
      <w:lang w:val="en-CA"/>
    </w:rPr>
  </w:style>
  <w:style w:type="character" w:styleId="IntenseReference">
    <w:name w:val="Intense Reference"/>
    <w:basedOn w:val="DefaultParagraphFont"/>
    <w:uiPriority w:val="99"/>
    <w:semiHidden/>
    <w:qFormat/>
    <w:rsid w:val="00BF16D7"/>
    <w:rPr>
      <w:b/>
      <w:bCs/>
      <w:smallCaps/>
      <w:color w:val="C0504D" w:themeColor="accent2"/>
      <w:spacing w:val="5"/>
      <w:u w:val="single"/>
    </w:rPr>
  </w:style>
  <w:style w:type="character" w:styleId="LineNumber">
    <w:name w:val="line number"/>
    <w:basedOn w:val="DefaultParagraphFont"/>
    <w:uiPriority w:val="99"/>
    <w:semiHidden/>
    <w:unhideWhenUsed/>
    <w:rsid w:val="00BF16D7"/>
  </w:style>
  <w:style w:type="paragraph" w:styleId="MacroText">
    <w:name w:val="macro"/>
    <w:link w:val="MacroTextChar"/>
    <w:uiPriority w:val="99"/>
    <w:semiHidden/>
    <w:unhideWhenUsed/>
    <w:rsid w:val="00BF16D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lang w:val="en-CA"/>
    </w:rPr>
  </w:style>
  <w:style w:type="character" w:customStyle="1" w:styleId="MacroTextChar">
    <w:name w:val="Macro Text Char"/>
    <w:basedOn w:val="DefaultParagraphFont"/>
    <w:link w:val="MacroText"/>
    <w:uiPriority w:val="99"/>
    <w:semiHidden/>
    <w:rsid w:val="00BF16D7"/>
    <w:rPr>
      <w:rFonts w:ascii="Consolas" w:hAnsi="Consolas"/>
      <w:lang w:val="en-CA"/>
    </w:rPr>
  </w:style>
  <w:style w:type="paragraph" w:styleId="MessageHeader">
    <w:name w:val="Message Header"/>
    <w:basedOn w:val="Normal"/>
    <w:link w:val="MessageHeaderChar"/>
    <w:uiPriority w:val="99"/>
    <w:semiHidden/>
    <w:unhideWhenUsed/>
    <w:rsid w:val="00BF16D7"/>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F16D7"/>
    <w:rPr>
      <w:rFonts w:asciiTheme="majorHAnsi" w:eastAsiaTheme="majorEastAsia" w:hAnsiTheme="majorHAnsi" w:cstheme="majorBidi"/>
      <w:sz w:val="24"/>
      <w:szCs w:val="24"/>
      <w:shd w:val="pct20" w:color="auto" w:fill="auto"/>
      <w:lang w:val="en-CA"/>
    </w:rPr>
  </w:style>
  <w:style w:type="paragraph" w:styleId="NoSpacing">
    <w:name w:val="No Spacing"/>
    <w:uiPriority w:val="99"/>
    <w:semiHidden/>
    <w:qFormat/>
    <w:rsid w:val="00BF16D7"/>
    <w:pPr>
      <w:spacing w:after="0"/>
    </w:pPr>
    <w:rPr>
      <w:lang w:val="en-CA"/>
    </w:rPr>
  </w:style>
  <w:style w:type="paragraph" w:styleId="NormalWeb">
    <w:name w:val="Normal (Web)"/>
    <w:basedOn w:val="Normal"/>
    <w:uiPriority w:val="99"/>
    <w:unhideWhenUsed/>
    <w:rsid w:val="00BF16D7"/>
    <w:rPr>
      <w:rFonts w:cs="Times New Roman"/>
    </w:rPr>
  </w:style>
  <w:style w:type="paragraph" w:styleId="NormalIndent">
    <w:name w:val="Normal Indent"/>
    <w:basedOn w:val="Normal"/>
    <w:uiPriority w:val="99"/>
    <w:semiHidden/>
    <w:unhideWhenUsed/>
    <w:rsid w:val="00BF16D7"/>
    <w:pPr>
      <w:ind w:left="720"/>
    </w:pPr>
  </w:style>
  <w:style w:type="paragraph" w:styleId="NoteHeading">
    <w:name w:val="Note Heading"/>
    <w:basedOn w:val="Normal"/>
    <w:next w:val="Normal"/>
    <w:link w:val="NoteHeadingChar"/>
    <w:uiPriority w:val="99"/>
    <w:semiHidden/>
    <w:unhideWhenUsed/>
    <w:rsid w:val="00BF16D7"/>
    <w:pPr>
      <w:spacing w:after="0"/>
    </w:pPr>
  </w:style>
  <w:style w:type="character" w:customStyle="1" w:styleId="NoteHeadingChar">
    <w:name w:val="Note Heading Char"/>
    <w:basedOn w:val="DefaultParagraphFont"/>
    <w:link w:val="NoteHeading"/>
    <w:uiPriority w:val="99"/>
    <w:semiHidden/>
    <w:rsid w:val="00BF16D7"/>
    <w:rPr>
      <w:lang w:val="en-CA"/>
    </w:rPr>
  </w:style>
  <w:style w:type="character" w:styleId="PageNumber">
    <w:name w:val="page number"/>
    <w:basedOn w:val="DefaultParagraphFont"/>
    <w:uiPriority w:val="99"/>
    <w:semiHidden/>
    <w:unhideWhenUsed/>
    <w:rsid w:val="00BF16D7"/>
  </w:style>
  <w:style w:type="character" w:styleId="PlaceholderText">
    <w:name w:val="Placeholder Text"/>
    <w:basedOn w:val="DefaultParagraphFont"/>
    <w:uiPriority w:val="99"/>
    <w:semiHidden/>
    <w:rsid w:val="00BF16D7"/>
    <w:rPr>
      <w:color w:val="808080"/>
    </w:rPr>
  </w:style>
  <w:style w:type="paragraph" w:styleId="PlainText">
    <w:name w:val="Plain Text"/>
    <w:basedOn w:val="Normal"/>
    <w:link w:val="PlainTextChar"/>
    <w:uiPriority w:val="99"/>
    <w:semiHidden/>
    <w:unhideWhenUsed/>
    <w:rsid w:val="00BF16D7"/>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F16D7"/>
    <w:rPr>
      <w:rFonts w:ascii="Consolas" w:hAnsi="Consolas"/>
      <w:sz w:val="21"/>
      <w:szCs w:val="21"/>
      <w:lang w:val="en-CA"/>
    </w:rPr>
  </w:style>
  <w:style w:type="paragraph" w:styleId="Quote">
    <w:name w:val="Quote"/>
    <w:basedOn w:val="Normal"/>
    <w:next w:val="Normal"/>
    <w:link w:val="QuoteChar"/>
    <w:uiPriority w:val="99"/>
    <w:semiHidden/>
    <w:qFormat/>
    <w:rsid w:val="00BF16D7"/>
    <w:rPr>
      <w:i/>
      <w:iCs/>
      <w:color w:val="000000" w:themeColor="text1"/>
    </w:rPr>
  </w:style>
  <w:style w:type="character" w:customStyle="1" w:styleId="QuoteChar">
    <w:name w:val="Quote Char"/>
    <w:basedOn w:val="DefaultParagraphFont"/>
    <w:link w:val="Quote"/>
    <w:uiPriority w:val="99"/>
    <w:semiHidden/>
    <w:rsid w:val="00BF16D7"/>
    <w:rPr>
      <w:i/>
      <w:iCs/>
      <w:color w:val="000000" w:themeColor="text1"/>
      <w:lang w:val="en-CA"/>
    </w:rPr>
  </w:style>
  <w:style w:type="paragraph" w:styleId="Salutation">
    <w:name w:val="Salutation"/>
    <w:basedOn w:val="Normal"/>
    <w:next w:val="Normal"/>
    <w:link w:val="SalutationChar"/>
    <w:uiPriority w:val="99"/>
    <w:semiHidden/>
    <w:unhideWhenUsed/>
    <w:rsid w:val="00BF16D7"/>
  </w:style>
  <w:style w:type="character" w:customStyle="1" w:styleId="SalutationChar">
    <w:name w:val="Salutation Char"/>
    <w:basedOn w:val="DefaultParagraphFont"/>
    <w:link w:val="Salutation"/>
    <w:uiPriority w:val="99"/>
    <w:semiHidden/>
    <w:rsid w:val="00BF16D7"/>
    <w:rPr>
      <w:lang w:val="en-CA"/>
    </w:rPr>
  </w:style>
  <w:style w:type="paragraph" w:styleId="Signature">
    <w:name w:val="Signature"/>
    <w:basedOn w:val="Normal"/>
    <w:link w:val="SignatureChar"/>
    <w:uiPriority w:val="99"/>
    <w:semiHidden/>
    <w:unhideWhenUsed/>
    <w:rsid w:val="009668DA"/>
    <w:pPr>
      <w:spacing w:after="0"/>
      <w:ind w:left="4320"/>
    </w:pPr>
  </w:style>
  <w:style w:type="character" w:customStyle="1" w:styleId="SignatureChar">
    <w:name w:val="Signature Char"/>
    <w:basedOn w:val="DefaultParagraphFont"/>
    <w:link w:val="Signature"/>
    <w:uiPriority w:val="99"/>
    <w:semiHidden/>
    <w:rsid w:val="009668DA"/>
    <w:rPr>
      <w:lang w:val="en-CA"/>
    </w:rPr>
  </w:style>
  <w:style w:type="character" w:styleId="Strong">
    <w:name w:val="Strong"/>
    <w:basedOn w:val="DefaultParagraphFont"/>
    <w:uiPriority w:val="99"/>
    <w:semiHidden/>
    <w:qFormat/>
    <w:rsid w:val="00BF16D7"/>
    <w:rPr>
      <w:b/>
      <w:bCs/>
    </w:rPr>
  </w:style>
  <w:style w:type="paragraph" w:styleId="Subtitle">
    <w:name w:val="Subtitle"/>
    <w:basedOn w:val="Normal"/>
    <w:next w:val="Normal"/>
    <w:link w:val="SubtitleChar"/>
    <w:uiPriority w:val="99"/>
    <w:semiHidden/>
    <w:qFormat/>
    <w:rsid w:val="00BF16D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99"/>
    <w:semiHidden/>
    <w:rsid w:val="00BF16D7"/>
    <w:rPr>
      <w:rFonts w:asciiTheme="majorHAnsi" w:eastAsiaTheme="majorEastAsia" w:hAnsiTheme="majorHAnsi" w:cstheme="majorBidi"/>
      <w:i/>
      <w:iCs/>
      <w:color w:val="4F81BD" w:themeColor="accent1"/>
      <w:spacing w:val="15"/>
      <w:sz w:val="24"/>
      <w:szCs w:val="24"/>
      <w:lang w:val="en-CA"/>
    </w:rPr>
  </w:style>
  <w:style w:type="character" w:styleId="SubtleEmphasis">
    <w:name w:val="Subtle Emphasis"/>
    <w:basedOn w:val="DefaultParagraphFont"/>
    <w:uiPriority w:val="99"/>
    <w:semiHidden/>
    <w:qFormat/>
    <w:rsid w:val="00BF16D7"/>
    <w:rPr>
      <w:i/>
      <w:iCs/>
      <w:color w:val="808080" w:themeColor="text1" w:themeTint="7F"/>
    </w:rPr>
  </w:style>
  <w:style w:type="character" w:styleId="SubtleReference">
    <w:name w:val="Subtle Reference"/>
    <w:basedOn w:val="DefaultParagraphFont"/>
    <w:uiPriority w:val="99"/>
    <w:semiHidden/>
    <w:qFormat/>
    <w:rsid w:val="00BF16D7"/>
    <w:rPr>
      <w:smallCaps/>
      <w:color w:val="C0504D" w:themeColor="accent2"/>
      <w:u w:val="single"/>
    </w:rPr>
  </w:style>
  <w:style w:type="paragraph" w:styleId="TableofAuthorities">
    <w:name w:val="table of authorities"/>
    <w:basedOn w:val="Normal"/>
    <w:next w:val="Normal"/>
    <w:uiPriority w:val="99"/>
    <w:semiHidden/>
    <w:unhideWhenUsed/>
    <w:rsid w:val="00BF16D7"/>
    <w:pPr>
      <w:spacing w:after="0"/>
      <w:ind w:left="220" w:hanging="220"/>
    </w:pPr>
  </w:style>
  <w:style w:type="paragraph" w:styleId="TableofFigures">
    <w:name w:val="table of figures"/>
    <w:basedOn w:val="Normal"/>
    <w:next w:val="Normal"/>
    <w:uiPriority w:val="99"/>
    <w:semiHidden/>
    <w:unhideWhenUsed/>
    <w:rsid w:val="00BF16D7"/>
    <w:pPr>
      <w:spacing w:after="0"/>
    </w:pPr>
  </w:style>
  <w:style w:type="paragraph" w:styleId="Title">
    <w:name w:val="Title"/>
    <w:basedOn w:val="Normal"/>
    <w:next w:val="Normal"/>
    <w:link w:val="TitleChar"/>
    <w:uiPriority w:val="99"/>
    <w:semiHidden/>
    <w:qFormat/>
    <w:rsid w:val="00BF16D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semiHidden/>
    <w:rsid w:val="00BF16D7"/>
    <w:rPr>
      <w:rFonts w:asciiTheme="majorHAnsi" w:eastAsiaTheme="majorEastAsia" w:hAnsiTheme="majorHAnsi" w:cstheme="majorBidi"/>
      <w:color w:val="17365D" w:themeColor="text2" w:themeShade="BF"/>
      <w:spacing w:val="5"/>
      <w:kern w:val="28"/>
      <w:sz w:val="52"/>
      <w:szCs w:val="52"/>
      <w:lang w:val="en-CA"/>
    </w:rPr>
  </w:style>
  <w:style w:type="paragraph" w:styleId="TOAHeading">
    <w:name w:val="toa heading"/>
    <w:basedOn w:val="Normal"/>
    <w:next w:val="Normal"/>
    <w:uiPriority w:val="99"/>
    <w:semiHidden/>
    <w:unhideWhenUsed/>
    <w:rsid w:val="00BF16D7"/>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BF16D7"/>
    <w:pPr>
      <w:spacing w:after="100"/>
    </w:pPr>
  </w:style>
  <w:style w:type="paragraph" w:styleId="TOC2">
    <w:name w:val="toc 2"/>
    <w:basedOn w:val="Normal"/>
    <w:next w:val="Normal"/>
    <w:autoRedefine/>
    <w:uiPriority w:val="39"/>
    <w:semiHidden/>
    <w:unhideWhenUsed/>
    <w:rsid w:val="00BF16D7"/>
    <w:pPr>
      <w:spacing w:after="100"/>
      <w:ind w:left="220"/>
    </w:pPr>
  </w:style>
  <w:style w:type="paragraph" w:styleId="TOC3">
    <w:name w:val="toc 3"/>
    <w:basedOn w:val="Normal"/>
    <w:next w:val="Normal"/>
    <w:autoRedefine/>
    <w:uiPriority w:val="39"/>
    <w:semiHidden/>
    <w:unhideWhenUsed/>
    <w:rsid w:val="00BF16D7"/>
    <w:pPr>
      <w:spacing w:after="100"/>
      <w:ind w:left="440"/>
    </w:pPr>
  </w:style>
  <w:style w:type="paragraph" w:styleId="TOC4">
    <w:name w:val="toc 4"/>
    <w:basedOn w:val="Normal"/>
    <w:next w:val="Normal"/>
    <w:autoRedefine/>
    <w:uiPriority w:val="39"/>
    <w:semiHidden/>
    <w:unhideWhenUsed/>
    <w:rsid w:val="00BF16D7"/>
    <w:pPr>
      <w:spacing w:after="100"/>
      <w:ind w:left="660"/>
    </w:pPr>
  </w:style>
  <w:style w:type="paragraph" w:styleId="TOC5">
    <w:name w:val="toc 5"/>
    <w:basedOn w:val="Normal"/>
    <w:next w:val="Normal"/>
    <w:autoRedefine/>
    <w:uiPriority w:val="39"/>
    <w:semiHidden/>
    <w:unhideWhenUsed/>
    <w:rsid w:val="00BF16D7"/>
    <w:pPr>
      <w:spacing w:after="100"/>
      <w:ind w:left="880"/>
    </w:pPr>
  </w:style>
  <w:style w:type="paragraph" w:styleId="TOC6">
    <w:name w:val="toc 6"/>
    <w:basedOn w:val="Normal"/>
    <w:next w:val="Normal"/>
    <w:autoRedefine/>
    <w:uiPriority w:val="39"/>
    <w:semiHidden/>
    <w:unhideWhenUsed/>
    <w:rsid w:val="00BF16D7"/>
    <w:pPr>
      <w:spacing w:after="100"/>
      <w:ind w:left="1100"/>
    </w:pPr>
  </w:style>
  <w:style w:type="paragraph" w:styleId="TOC7">
    <w:name w:val="toc 7"/>
    <w:basedOn w:val="Normal"/>
    <w:next w:val="Normal"/>
    <w:autoRedefine/>
    <w:uiPriority w:val="39"/>
    <w:semiHidden/>
    <w:unhideWhenUsed/>
    <w:rsid w:val="00BF16D7"/>
    <w:pPr>
      <w:spacing w:after="100"/>
      <w:ind w:left="1320"/>
    </w:pPr>
  </w:style>
  <w:style w:type="paragraph" w:styleId="TOC8">
    <w:name w:val="toc 8"/>
    <w:basedOn w:val="Normal"/>
    <w:next w:val="Normal"/>
    <w:autoRedefine/>
    <w:uiPriority w:val="39"/>
    <w:semiHidden/>
    <w:unhideWhenUsed/>
    <w:rsid w:val="00BF16D7"/>
    <w:pPr>
      <w:spacing w:after="100"/>
      <w:ind w:left="1540"/>
    </w:pPr>
  </w:style>
  <w:style w:type="paragraph" w:styleId="TOC9">
    <w:name w:val="toc 9"/>
    <w:basedOn w:val="Normal"/>
    <w:next w:val="Normal"/>
    <w:autoRedefine/>
    <w:uiPriority w:val="39"/>
    <w:semiHidden/>
    <w:unhideWhenUsed/>
    <w:rsid w:val="00BF16D7"/>
    <w:pPr>
      <w:spacing w:after="100"/>
      <w:ind w:left="1760"/>
    </w:pPr>
  </w:style>
  <w:style w:type="paragraph" w:styleId="TOCHeading">
    <w:name w:val="TOC Heading"/>
    <w:basedOn w:val="Heading1"/>
    <w:next w:val="Normal"/>
    <w:uiPriority w:val="39"/>
    <w:semiHidden/>
    <w:unhideWhenUsed/>
    <w:qFormat/>
    <w:rsid w:val="00BF16D7"/>
    <w:pPr>
      <w:numPr>
        <w:numId w:val="0"/>
      </w:numPr>
      <w:outlineLvl w:val="9"/>
    </w:pPr>
  </w:style>
  <w:style w:type="paragraph" w:customStyle="1" w:styleId="ONEBodyText">
    <w:name w:val="ONE Body Text"/>
    <w:basedOn w:val="Normal"/>
    <w:qFormat/>
    <w:rsid w:val="00BF16D7"/>
  </w:style>
  <w:style w:type="paragraph" w:customStyle="1" w:styleId="ONEBulletL1">
    <w:name w:val="ONE Bullet L1"/>
    <w:basedOn w:val="Normal"/>
    <w:qFormat/>
    <w:rsid w:val="00BF16D7"/>
    <w:pPr>
      <w:numPr>
        <w:numId w:val="15"/>
      </w:numPr>
    </w:pPr>
  </w:style>
  <w:style w:type="paragraph" w:customStyle="1" w:styleId="ONEBulletL2">
    <w:name w:val="ONE Bullet L2"/>
    <w:basedOn w:val="Normal"/>
    <w:qFormat/>
    <w:rsid w:val="00BF16D7"/>
    <w:pPr>
      <w:numPr>
        <w:ilvl w:val="1"/>
        <w:numId w:val="15"/>
      </w:numPr>
    </w:pPr>
  </w:style>
  <w:style w:type="paragraph" w:customStyle="1" w:styleId="ONEBulletL3">
    <w:name w:val="ONE Bullet L3"/>
    <w:basedOn w:val="Normal"/>
    <w:qFormat/>
    <w:rsid w:val="00BF16D7"/>
    <w:pPr>
      <w:numPr>
        <w:ilvl w:val="2"/>
        <w:numId w:val="15"/>
      </w:numPr>
    </w:pPr>
  </w:style>
  <w:style w:type="paragraph" w:customStyle="1" w:styleId="ONELine">
    <w:name w:val="ONE Line"/>
    <w:basedOn w:val="Normal"/>
    <w:qFormat/>
    <w:rsid w:val="00BF16D7"/>
    <w:pPr>
      <w:spacing w:before="120" w:after="480"/>
    </w:pPr>
  </w:style>
  <w:style w:type="paragraph" w:customStyle="1" w:styleId="ONEPlain">
    <w:name w:val="ONE Plain"/>
    <w:basedOn w:val="Normal"/>
    <w:qFormat/>
    <w:rsid w:val="00BF16D7"/>
    <w:pPr>
      <w:spacing w:after="0"/>
    </w:pPr>
  </w:style>
  <w:style w:type="paragraph" w:customStyle="1" w:styleId="ONEQuote">
    <w:name w:val="ONE Quote"/>
    <w:basedOn w:val="Normal"/>
    <w:qFormat/>
    <w:rsid w:val="00BF16D7"/>
    <w:pPr>
      <w:ind w:left="1440" w:right="1440"/>
      <w:jc w:val="both"/>
    </w:pPr>
  </w:style>
  <w:style w:type="paragraph" w:customStyle="1" w:styleId="ONEScheduleTitle">
    <w:name w:val="ONE Schedule Title"/>
    <w:basedOn w:val="Normal"/>
    <w:qFormat/>
    <w:rsid w:val="00BF16D7"/>
    <w:pPr>
      <w:jc w:val="center"/>
    </w:pPr>
    <w:rPr>
      <w:b/>
    </w:rPr>
  </w:style>
  <w:style w:type="paragraph" w:customStyle="1" w:styleId="ONENumberCont1">
    <w:name w:val="ONE Number Cont. 1"/>
    <w:basedOn w:val="Normal"/>
    <w:qFormat/>
    <w:rsid w:val="00BF16D7"/>
    <w:pPr>
      <w:ind w:left="720"/>
    </w:pPr>
  </w:style>
  <w:style w:type="paragraph" w:customStyle="1" w:styleId="ONENumberCont2">
    <w:name w:val="ONE Number Cont. 2"/>
    <w:basedOn w:val="Normal"/>
    <w:qFormat/>
    <w:rsid w:val="00BF16D7"/>
    <w:pPr>
      <w:ind w:left="1440"/>
    </w:pPr>
  </w:style>
  <w:style w:type="paragraph" w:customStyle="1" w:styleId="ONENumberCont3">
    <w:name w:val="ONE Number Cont. 3"/>
    <w:basedOn w:val="Normal"/>
    <w:qFormat/>
    <w:rsid w:val="00BF16D7"/>
    <w:pPr>
      <w:ind w:left="2160"/>
    </w:pPr>
  </w:style>
  <w:style w:type="paragraph" w:customStyle="1" w:styleId="ONENumberCont4">
    <w:name w:val="ONE Number Cont. 4"/>
    <w:basedOn w:val="Normal"/>
    <w:qFormat/>
    <w:rsid w:val="00BF16D7"/>
    <w:pPr>
      <w:ind w:left="2880"/>
    </w:pPr>
  </w:style>
  <w:style w:type="paragraph" w:customStyle="1" w:styleId="ONENumberCont5">
    <w:name w:val="ONE Number Cont. 5"/>
    <w:basedOn w:val="Normal"/>
    <w:qFormat/>
    <w:rsid w:val="00BF16D7"/>
    <w:pPr>
      <w:ind w:left="3600"/>
    </w:pPr>
  </w:style>
  <w:style w:type="character" w:customStyle="1" w:styleId="DocID">
    <w:name w:val="DocID"/>
    <w:basedOn w:val="DefaultParagraphFont"/>
    <w:uiPriority w:val="99"/>
    <w:semiHidden/>
    <w:rsid w:val="00631131"/>
    <w:rPr>
      <w:rFonts w:ascii="Verdana" w:hAnsi="Verdana"/>
      <w:b w:val="0"/>
      <w:i w:val="0"/>
      <w:caps w:val="0"/>
      <w:vanish w:val="0"/>
      <w:color w:val="000000"/>
      <w:sz w:val="14"/>
      <w:u w:val="none"/>
    </w:rPr>
  </w:style>
  <w:style w:type="paragraph" w:styleId="Revision">
    <w:name w:val="Revision"/>
    <w:hidden/>
    <w:uiPriority w:val="99"/>
    <w:semiHidden/>
    <w:rsid w:val="00392FFE"/>
    <w:pPr>
      <w:spacing w:after="0"/>
    </w:pPr>
    <w:rPr>
      <w:lang w:val="en-CA"/>
    </w:rPr>
  </w:style>
  <w:style w:type="paragraph" w:styleId="ListParagraph">
    <w:name w:val="List Paragraph"/>
    <w:basedOn w:val="Normal"/>
    <w:uiPriority w:val="34"/>
    <w:rsid w:val="00F22C0B"/>
    <w:pPr>
      <w:ind w:left="720"/>
      <w:contextualSpacing/>
    </w:pPr>
  </w:style>
  <w:style w:type="character" w:styleId="UnresolvedMention">
    <w:name w:val="Unresolved Mention"/>
    <w:basedOn w:val="DefaultParagraphFont"/>
    <w:uiPriority w:val="99"/>
    <w:semiHidden/>
    <w:unhideWhenUsed/>
    <w:rsid w:val="007B501E"/>
    <w:rPr>
      <w:color w:val="605E5C"/>
      <w:shd w:val="clear" w:color="auto" w:fill="E1DFDD"/>
    </w:rPr>
  </w:style>
  <w:style w:type="paragraph" w:customStyle="1" w:styleId="break-words">
    <w:name w:val="break-words"/>
    <w:basedOn w:val="Normal"/>
    <w:rsid w:val="00774C1C"/>
    <w:pPr>
      <w:spacing w:before="100" w:beforeAutospacing="1" w:after="100" w:afterAutospacing="1"/>
    </w:pPr>
    <w:rPr>
      <w:rFonts w:eastAsia="Times New Roman" w:cs="Times New Roman"/>
      <w:lang w:val="en-AU" w:eastAsia="en-GB"/>
    </w:rPr>
  </w:style>
  <w:style w:type="paragraph" w:customStyle="1" w:styleId="MacPacTrailer">
    <w:name w:val="MacPac Trailer"/>
    <w:rsid w:val="00C27A12"/>
    <w:pPr>
      <w:widowControl w:val="0"/>
      <w:spacing w:after="0" w:line="200" w:lineRule="exact"/>
    </w:pPr>
    <w:rPr>
      <w:rFonts w:ascii="Arial" w:eastAsia="Times New Roman" w:hAnsi="Arial" w:cs="Times New Roman"/>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392707">
      <w:bodyDiv w:val="1"/>
      <w:marLeft w:val="0"/>
      <w:marRight w:val="0"/>
      <w:marTop w:val="0"/>
      <w:marBottom w:val="0"/>
      <w:divBdr>
        <w:top w:val="none" w:sz="0" w:space="0" w:color="auto"/>
        <w:left w:val="none" w:sz="0" w:space="0" w:color="auto"/>
        <w:bottom w:val="none" w:sz="0" w:space="0" w:color="auto"/>
        <w:right w:val="none" w:sz="0" w:space="0" w:color="auto"/>
      </w:divBdr>
    </w:div>
    <w:div w:id="464666296">
      <w:bodyDiv w:val="1"/>
      <w:marLeft w:val="0"/>
      <w:marRight w:val="0"/>
      <w:marTop w:val="0"/>
      <w:marBottom w:val="0"/>
      <w:divBdr>
        <w:top w:val="none" w:sz="0" w:space="0" w:color="auto"/>
        <w:left w:val="none" w:sz="0" w:space="0" w:color="auto"/>
        <w:bottom w:val="none" w:sz="0" w:space="0" w:color="auto"/>
        <w:right w:val="none" w:sz="0" w:space="0" w:color="auto"/>
      </w:divBdr>
    </w:div>
    <w:div w:id="615988420">
      <w:bodyDiv w:val="1"/>
      <w:marLeft w:val="0"/>
      <w:marRight w:val="0"/>
      <w:marTop w:val="0"/>
      <w:marBottom w:val="0"/>
      <w:divBdr>
        <w:top w:val="none" w:sz="0" w:space="0" w:color="auto"/>
        <w:left w:val="none" w:sz="0" w:space="0" w:color="auto"/>
        <w:bottom w:val="none" w:sz="0" w:space="0" w:color="auto"/>
        <w:right w:val="none" w:sz="0" w:space="0" w:color="auto"/>
      </w:divBdr>
    </w:div>
    <w:div w:id="1049837485">
      <w:bodyDiv w:val="1"/>
      <w:marLeft w:val="0"/>
      <w:marRight w:val="0"/>
      <w:marTop w:val="0"/>
      <w:marBottom w:val="0"/>
      <w:divBdr>
        <w:top w:val="none" w:sz="0" w:space="0" w:color="auto"/>
        <w:left w:val="none" w:sz="0" w:space="0" w:color="auto"/>
        <w:bottom w:val="none" w:sz="0" w:space="0" w:color="auto"/>
        <w:right w:val="none" w:sz="0" w:space="0" w:color="auto"/>
      </w:divBdr>
    </w:div>
    <w:div w:id="1252349479">
      <w:bodyDiv w:val="1"/>
      <w:marLeft w:val="0"/>
      <w:marRight w:val="0"/>
      <w:marTop w:val="0"/>
      <w:marBottom w:val="0"/>
      <w:divBdr>
        <w:top w:val="none" w:sz="0" w:space="0" w:color="auto"/>
        <w:left w:val="none" w:sz="0" w:space="0" w:color="auto"/>
        <w:bottom w:val="none" w:sz="0" w:space="0" w:color="auto"/>
        <w:right w:val="none" w:sz="0" w:space="0" w:color="auto"/>
      </w:divBdr>
    </w:div>
    <w:div w:id="1832527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dbiotherapeutics.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justin@mindbiotherapeutics.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Firm%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LEGAL!70343652.1</documentid>
  <senderid>SCOLE</senderid>
  <senderemail>SCOLE@CASSELS.COM</senderemail>
  <lastmodified>2025-12-10T22:51:00.0000000-08:00</lastmodified>
  <database>LEGAL</database>
</properties>
</file>

<file path=customXml/itemProps1.xml><?xml version="1.0" encoding="utf-8"?>
<ds:datastoreItem xmlns:ds="http://schemas.openxmlformats.org/officeDocument/2006/customXml" ds:itemID="{92823D95-F1ED-B143-A262-DC9AA21B0678}">
  <ds:schemaRefs>
    <ds:schemaRef ds:uri="http://schemas.openxmlformats.org/officeDocument/2006/bibliography"/>
  </ds:schemaRefs>
</ds:datastoreItem>
</file>

<file path=customXml/itemProps2.xml><?xml version="1.0" encoding="utf-8"?>
<ds:datastoreItem xmlns:ds="http://schemas.openxmlformats.org/officeDocument/2006/customXml" ds:itemID="{3C03520C-27B7-4563-8595-D908FFA677E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C:\Program Files (x86)\Microsoft Office\Templates\Firm Templates\Blank.dotx</Template>
  <TotalTime>73</TotalTime>
  <Pages>2</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Justin Hanka</cp:lastModifiedBy>
  <cp:revision>12</cp:revision>
  <cp:lastPrinted>2025-11-13T06:05:00Z</cp:lastPrinted>
  <dcterms:created xsi:type="dcterms:W3CDTF">2026-04-29T07:54:00Z</dcterms:created>
  <dcterms:modified xsi:type="dcterms:W3CDTF">2026-05-11T06:31:00Z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LEGAL_40458461.3.docx</vt:lpwstr>
  </property>
</Properties>
</file>