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2D763" w14:textId="77777777" w:rsidR="00C46581" w:rsidRPr="008D12AB" w:rsidRDefault="00822435" w:rsidP="00F46062">
      <w:pPr>
        <w:spacing w:before="120" w:after="120" w:line="360" w:lineRule="auto"/>
        <w:rPr>
          <w:rFonts w:asciiTheme="minorHAnsi" w:hAnsiTheme="minorHAnsi" w:cstheme="minorHAnsi"/>
        </w:rPr>
      </w:pPr>
      <w:r w:rsidRPr="001C14EF">
        <w:rPr>
          <w:rFonts w:asciiTheme="minorHAnsi" w:hAnsiTheme="minorHAnsi" w:cstheme="minorHAnsi"/>
          <w:noProof/>
          <w:lang w:val="en-US"/>
        </w:rPr>
        <w:drawing>
          <wp:inline distT="0" distB="0" distL="0" distR="0" wp14:anchorId="2E858FB7" wp14:editId="54E72649">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220202340" name="image2.png"/>
                    <pic:cNvPicPr/>
                  </pic:nvPicPr>
                  <pic:blipFill>
                    <a:blip r:embed="rId5" cstate="print"/>
                    <a:stretch>
                      <a:fillRect/>
                    </a:stretch>
                  </pic:blipFill>
                  <pic:spPr>
                    <a:xfrm>
                      <a:off x="0" y="0"/>
                      <a:ext cx="2084705" cy="560705"/>
                    </a:xfrm>
                    <a:prstGeom prst="rect">
                      <a:avLst/>
                    </a:prstGeom>
                  </pic:spPr>
                </pic:pic>
              </a:graphicData>
            </a:graphic>
          </wp:inline>
        </w:drawing>
      </w:r>
      <w:bookmarkStart w:id="0" w:name="_gjdgxs" w:colFirst="0" w:colLast="0"/>
      <w:bookmarkEnd w:id="0"/>
    </w:p>
    <w:p w14:paraId="6BBDD272" w14:textId="7C31BF07" w:rsidR="00A11570" w:rsidRDefault="00822435" w:rsidP="00183DCC">
      <w:pPr>
        <w:spacing w:before="120" w:after="120" w:line="360" w:lineRule="auto"/>
        <w:jc w:val="center"/>
        <w:rPr>
          <w:rFonts w:asciiTheme="minorHAnsi" w:hAnsiTheme="minorHAnsi" w:cstheme="minorHAnsi"/>
          <w:b/>
          <w:sz w:val="28"/>
          <w:szCs w:val="28"/>
        </w:rPr>
      </w:pPr>
      <w:r w:rsidRPr="001C14EF">
        <w:rPr>
          <w:rFonts w:asciiTheme="minorHAnsi" w:hAnsiTheme="minorHAnsi" w:cstheme="minorHAnsi"/>
          <w:b/>
          <w:sz w:val="28"/>
          <w:szCs w:val="28"/>
        </w:rPr>
        <w:t xml:space="preserve">NetCents </w:t>
      </w:r>
      <w:r w:rsidR="00CD0DB4">
        <w:rPr>
          <w:rFonts w:asciiTheme="minorHAnsi" w:hAnsiTheme="minorHAnsi" w:cstheme="minorHAnsi"/>
          <w:b/>
          <w:sz w:val="28"/>
          <w:szCs w:val="28"/>
        </w:rPr>
        <w:t xml:space="preserve">Technology </w:t>
      </w:r>
      <w:r w:rsidR="007B10AB">
        <w:rPr>
          <w:rFonts w:asciiTheme="minorHAnsi" w:hAnsiTheme="minorHAnsi" w:cstheme="minorHAnsi"/>
          <w:b/>
          <w:sz w:val="28"/>
          <w:szCs w:val="28"/>
        </w:rPr>
        <w:t xml:space="preserve">Negotiates </w:t>
      </w:r>
      <w:r w:rsidR="00B058A4">
        <w:rPr>
          <w:rFonts w:asciiTheme="minorHAnsi" w:hAnsiTheme="minorHAnsi" w:cstheme="minorHAnsi"/>
          <w:b/>
          <w:sz w:val="28"/>
          <w:szCs w:val="28"/>
        </w:rPr>
        <w:t>Industry leading Credit Facility</w:t>
      </w:r>
    </w:p>
    <w:p w14:paraId="0C0F04F1" w14:textId="5F4B7A23" w:rsidR="001F31FE" w:rsidRPr="001F31FE" w:rsidRDefault="001F31FE" w:rsidP="00183DCC">
      <w:pPr>
        <w:spacing w:before="120" w:after="120" w:line="360" w:lineRule="auto"/>
        <w:jc w:val="center"/>
        <w:rPr>
          <w:rFonts w:asciiTheme="minorHAnsi" w:hAnsiTheme="minorHAnsi" w:cstheme="minorHAnsi"/>
          <w:b/>
          <w:i/>
          <w:sz w:val="24"/>
          <w:szCs w:val="24"/>
        </w:rPr>
      </w:pPr>
      <w:r>
        <w:rPr>
          <w:rFonts w:asciiTheme="minorHAnsi" w:hAnsiTheme="minorHAnsi" w:cstheme="minorHAnsi"/>
          <w:b/>
          <w:i/>
          <w:sz w:val="24"/>
          <w:szCs w:val="24"/>
        </w:rPr>
        <w:t>Potential to support $1.4 billion in order flow</w:t>
      </w:r>
    </w:p>
    <w:p w14:paraId="6C3F4550" w14:textId="77777777" w:rsidR="008D12AB" w:rsidRDefault="008D12AB" w:rsidP="00F46062">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b/>
          <w:sz w:val="20"/>
          <w:szCs w:val="20"/>
        </w:rPr>
      </w:pPr>
    </w:p>
    <w:p w14:paraId="42A494F2" w14:textId="40765510" w:rsidR="00C56B3F" w:rsidRDefault="00822435" w:rsidP="00CD0DB4">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sidRPr="001C14EF">
        <w:rPr>
          <w:rFonts w:asciiTheme="minorHAnsi" w:hAnsiTheme="minorHAnsi" w:cstheme="minorHAnsi"/>
          <w:b/>
          <w:sz w:val="20"/>
          <w:szCs w:val="20"/>
        </w:rPr>
        <w:t xml:space="preserve">VANCOUVER, B.C., </w:t>
      </w:r>
      <w:r w:rsidR="001D7AE6">
        <w:rPr>
          <w:rFonts w:asciiTheme="minorHAnsi" w:hAnsiTheme="minorHAnsi" w:cstheme="minorHAnsi"/>
          <w:b/>
          <w:sz w:val="20"/>
          <w:szCs w:val="20"/>
        </w:rPr>
        <w:t>June 19</w:t>
      </w:r>
      <w:r w:rsidR="003B277E" w:rsidRPr="001C14EF">
        <w:rPr>
          <w:rFonts w:asciiTheme="minorHAnsi" w:hAnsiTheme="minorHAnsi" w:cstheme="minorHAnsi"/>
          <w:b/>
          <w:sz w:val="20"/>
          <w:szCs w:val="20"/>
        </w:rPr>
        <w:t>, 2020</w:t>
      </w:r>
      <w:r w:rsidRPr="001C14EF">
        <w:rPr>
          <w:rFonts w:asciiTheme="minorHAnsi" w:hAnsiTheme="minorHAnsi" w:cstheme="minorHAnsi"/>
          <w:sz w:val="20"/>
          <w:szCs w:val="20"/>
        </w:rPr>
        <w:t xml:space="preserve"> – </w:t>
      </w:r>
      <w:r w:rsidRPr="001C14EF">
        <w:rPr>
          <w:rFonts w:asciiTheme="minorHAnsi" w:hAnsiTheme="minorHAnsi" w:cstheme="minorHAnsi"/>
          <w:b/>
          <w:sz w:val="20"/>
          <w:szCs w:val="20"/>
        </w:rPr>
        <w:t>NetCents Technology Inc.</w:t>
      </w:r>
      <w:r w:rsidRPr="001C14EF">
        <w:rPr>
          <w:rFonts w:asciiTheme="minorHAnsi" w:hAnsiTheme="minorHAnsi" w:cstheme="minorHAnsi"/>
          <w:sz w:val="20"/>
          <w:szCs w:val="20"/>
        </w:rPr>
        <w:t xml:space="preserve"> (“</w:t>
      </w:r>
      <w:r w:rsidRPr="001C14EF">
        <w:rPr>
          <w:rFonts w:asciiTheme="minorHAnsi" w:hAnsiTheme="minorHAnsi" w:cstheme="minorHAnsi"/>
          <w:b/>
          <w:sz w:val="20"/>
          <w:szCs w:val="20"/>
        </w:rPr>
        <w:t>NetCents</w:t>
      </w:r>
      <w:r w:rsidRPr="001C14EF">
        <w:rPr>
          <w:rFonts w:asciiTheme="minorHAnsi" w:hAnsiTheme="minorHAnsi" w:cstheme="minorHAnsi"/>
          <w:sz w:val="20"/>
          <w:szCs w:val="20"/>
        </w:rPr>
        <w:t>” or the “</w:t>
      </w:r>
      <w:r w:rsidRPr="001C14EF">
        <w:rPr>
          <w:rFonts w:asciiTheme="minorHAnsi" w:hAnsiTheme="minorHAnsi" w:cstheme="minorHAnsi"/>
          <w:b/>
          <w:sz w:val="20"/>
          <w:szCs w:val="20"/>
        </w:rPr>
        <w:t>Company</w:t>
      </w:r>
      <w:r w:rsidRPr="001C14EF">
        <w:rPr>
          <w:rFonts w:asciiTheme="minorHAnsi" w:hAnsiTheme="minorHAnsi" w:cstheme="minorHAnsi"/>
          <w:sz w:val="20"/>
          <w:szCs w:val="20"/>
        </w:rPr>
        <w:t>") (CSE: NC / Frankfurt: 26N</w:t>
      </w:r>
      <w:r w:rsidR="00C46581" w:rsidRPr="001C14EF">
        <w:rPr>
          <w:rFonts w:asciiTheme="minorHAnsi" w:hAnsiTheme="minorHAnsi" w:cstheme="minorHAnsi"/>
          <w:sz w:val="20"/>
          <w:szCs w:val="20"/>
        </w:rPr>
        <w:t xml:space="preserve"> </w:t>
      </w:r>
      <w:r w:rsidR="00EA31B4" w:rsidRPr="001C14EF">
        <w:rPr>
          <w:rFonts w:asciiTheme="minorHAnsi" w:hAnsiTheme="minorHAnsi" w:cstheme="minorHAnsi"/>
          <w:sz w:val="20"/>
          <w:szCs w:val="20"/>
        </w:rPr>
        <w:t>/ OTCQB: N</w:t>
      </w:r>
      <w:r w:rsidR="002A1D5E" w:rsidRPr="001C14EF">
        <w:rPr>
          <w:rFonts w:asciiTheme="minorHAnsi" w:hAnsiTheme="minorHAnsi" w:cstheme="minorHAnsi"/>
          <w:sz w:val="20"/>
          <w:szCs w:val="20"/>
        </w:rPr>
        <w:t>TTC</w:t>
      </w:r>
      <w:r w:rsidR="00EA31B4" w:rsidRPr="001C14EF">
        <w:rPr>
          <w:rFonts w:asciiTheme="minorHAnsi" w:hAnsiTheme="minorHAnsi" w:cstheme="minorHAnsi"/>
          <w:sz w:val="20"/>
          <w:szCs w:val="20"/>
        </w:rPr>
        <w:t>F</w:t>
      </w:r>
      <w:r w:rsidRPr="001C14EF">
        <w:rPr>
          <w:rFonts w:asciiTheme="minorHAnsi" w:hAnsiTheme="minorHAnsi" w:cstheme="minorHAnsi"/>
          <w:sz w:val="20"/>
          <w:szCs w:val="20"/>
        </w:rPr>
        <w:t>)</w:t>
      </w:r>
      <w:r w:rsidR="00FB074B">
        <w:rPr>
          <w:rFonts w:asciiTheme="minorHAnsi" w:hAnsiTheme="minorHAnsi" w:cstheme="minorHAnsi"/>
          <w:sz w:val="20"/>
          <w:szCs w:val="20"/>
        </w:rPr>
        <w:t xml:space="preserve">, </w:t>
      </w:r>
      <w:r w:rsidR="00084C50">
        <w:rPr>
          <w:rFonts w:asciiTheme="minorHAnsi" w:hAnsiTheme="minorHAnsi" w:cstheme="minorHAnsi"/>
          <w:sz w:val="20"/>
          <w:szCs w:val="20"/>
        </w:rPr>
        <w:t>a disruptive cryptocurrency payments</w:t>
      </w:r>
      <w:r w:rsidR="00291AA6">
        <w:rPr>
          <w:rFonts w:asciiTheme="minorHAnsi" w:hAnsiTheme="minorHAnsi" w:cstheme="minorHAnsi"/>
          <w:sz w:val="20"/>
          <w:szCs w:val="20"/>
        </w:rPr>
        <w:t xml:space="preserve"> technologies</w:t>
      </w:r>
      <w:r w:rsidR="00084C50">
        <w:rPr>
          <w:rFonts w:asciiTheme="minorHAnsi" w:hAnsiTheme="minorHAnsi" w:cstheme="minorHAnsi"/>
          <w:sz w:val="20"/>
          <w:szCs w:val="20"/>
        </w:rPr>
        <w:t xml:space="preserve"> company, is pleased to announce </w:t>
      </w:r>
      <w:r w:rsidR="00CD0DB4">
        <w:rPr>
          <w:rFonts w:asciiTheme="minorHAnsi" w:hAnsiTheme="minorHAnsi" w:cstheme="minorHAnsi"/>
          <w:sz w:val="20"/>
          <w:szCs w:val="20"/>
        </w:rPr>
        <w:t>that NetCents has recei</w:t>
      </w:r>
      <w:r w:rsidR="00B058A4">
        <w:rPr>
          <w:rFonts w:asciiTheme="minorHAnsi" w:hAnsiTheme="minorHAnsi" w:cstheme="minorHAnsi"/>
          <w:sz w:val="20"/>
          <w:szCs w:val="20"/>
        </w:rPr>
        <w:t>ved an institutional credit facility</w:t>
      </w:r>
      <w:r w:rsidR="00CD0DB4">
        <w:rPr>
          <w:rFonts w:asciiTheme="minorHAnsi" w:hAnsiTheme="minorHAnsi" w:cstheme="minorHAnsi"/>
          <w:sz w:val="20"/>
          <w:szCs w:val="20"/>
        </w:rPr>
        <w:t xml:space="preserve"> </w:t>
      </w:r>
      <w:r w:rsidR="005B5A65">
        <w:rPr>
          <w:rFonts w:asciiTheme="minorHAnsi" w:hAnsiTheme="minorHAnsi" w:cstheme="minorHAnsi"/>
          <w:sz w:val="20"/>
          <w:szCs w:val="20"/>
        </w:rPr>
        <w:t>totaling 1.4 billion</w:t>
      </w:r>
      <w:r w:rsidR="00CD0DB4">
        <w:rPr>
          <w:rFonts w:asciiTheme="minorHAnsi" w:hAnsiTheme="minorHAnsi" w:cstheme="minorHAnsi"/>
          <w:sz w:val="20"/>
          <w:szCs w:val="20"/>
        </w:rPr>
        <w:t xml:space="preserve"> USD to power merchant settlements.</w:t>
      </w:r>
    </w:p>
    <w:p w14:paraId="6D4107CB" w14:textId="5A039A00" w:rsidR="007B10AB" w:rsidRDefault="007B10AB" w:rsidP="00CD0DB4">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NetCents ne</w:t>
      </w:r>
      <w:r w:rsidR="00D1220C">
        <w:rPr>
          <w:rFonts w:asciiTheme="minorHAnsi" w:hAnsiTheme="minorHAnsi" w:cstheme="minorHAnsi"/>
          <w:sz w:val="20"/>
          <w:szCs w:val="20"/>
        </w:rPr>
        <w:t xml:space="preserve">gotiated this facility to increase the potential </w:t>
      </w:r>
      <w:r>
        <w:rPr>
          <w:rFonts w:asciiTheme="minorHAnsi" w:hAnsiTheme="minorHAnsi" w:cstheme="minorHAnsi"/>
          <w:sz w:val="20"/>
          <w:szCs w:val="20"/>
        </w:rPr>
        <w:t xml:space="preserve">of Cryptocurrency as a means of exchange. </w:t>
      </w:r>
      <w:r w:rsidR="001F31FE">
        <w:rPr>
          <w:rFonts w:asciiTheme="minorHAnsi" w:hAnsiTheme="minorHAnsi" w:cstheme="minorHAnsi"/>
          <w:sz w:val="20"/>
          <w:szCs w:val="20"/>
        </w:rPr>
        <w:t xml:space="preserve">To </w:t>
      </w:r>
      <w:r w:rsidR="009B6FD0">
        <w:rPr>
          <w:rFonts w:asciiTheme="minorHAnsi" w:hAnsiTheme="minorHAnsi" w:cstheme="minorHAnsi"/>
          <w:sz w:val="20"/>
          <w:szCs w:val="20"/>
        </w:rPr>
        <w:t>d</w:t>
      </w:r>
      <w:r w:rsidR="001F31FE">
        <w:rPr>
          <w:rFonts w:asciiTheme="minorHAnsi" w:hAnsiTheme="minorHAnsi" w:cstheme="minorHAnsi"/>
          <w:sz w:val="20"/>
          <w:szCs w:val="20"/>
        </w:rPr>
        <w:t>ate</w:t>
      </w:r>
      <w:r w:rsidR="009B6FD0">
        <w:rPr>
          <w:rFonts w:asciiTheme="minorHAnsi" w:hAnsiTheme="minorHAnsi" w:cstheme="minorHAnsi"/>
          <w:sz w:val="20"/>
          <w:szCs w:val="20"/>
        </w:rPr>
        <w:t>,</w:t>
      </w:r>
      <w:r w:rsidR="001F31FE">
        <w:rPr>
          <w:rFonts w:asciiTheme="minorHAnsi" w:hAnsiTheme="minorHAnsi" w:cstheme="minorHAnsi"/>
          <w:sz w:val="20"/>
          <w:szCs w:val="20"/>
        </w:rPr>
        <w:t xml:space="preserve"> the major obstacle has been </w:t>
      </w:r>
      <w:r>
        <w:rPr>
          <w:rFonts w:asciiTheme="minorHAnsi" w:hAnsiTheme="minorHAnsi" w:cstheme="minorHAnsi"/>
          <w:sz w:val="20"/>
          <w:szCs w:val="20"/>
        </w:rPr>
        <w:t xml:space="preserve">volatility. Merchants and Consumers alike are reluctant to hold crypto positions because of the fluctuation of most currencies. </w:t>
      </w:r>
    </w:p>
    <w:p w14:paraId="1B362A88" w14:textId="55B48F50" w:rsidR="007B10AB" w:rsidRDefault="007B10AB" w:rsidP="00CD0DB4">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This breakthrough financing – will provide NetCents the capacity to eliminate volatility risk for all of its merchants. Furthermore, this financing structure will help many crypto exchanges by creating a deeper market for main</w:t>
      </w:r>
      <w:r w:rsidR="001F31FE">
        <w:rPr>
          <w:rFonts w:asciiTheme="minorHAnsi" w:hAnsiTheme="minorHAnsi" w:cstheme="minorHAnsi"/>
          <w:sz w:val="20"/>
          <w:szCs w:val="20"/>
        </w:rPr>
        <w:t>stream</w:t>
      </w:r>
      <w:r>
        <w:rPr>
          <w:rFonts w:asciiTheme="minorHAnsi" w:hAnsiTheme="minorHAnsi" w:cstheme="minorHAnsi"/>
          <w:sz w:val="20"/>
          <w:szCs w:val="20"/>
        </w:rPr>
        <w:t xml:space="preserve"> cryptocurrencies. </w:t>
      </w:r>
    </w:p>
    <w:p w14:paraId="387ABAC6" w14:textId="7F4C3AFB" w:rsidR="007B10AB" w:rsidRDefault="007B10AB" w:rsidP="00CD0DB4">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NetCents has partnered with a handful of forward</w:t>
      </w:r>
      <w:r w:rsidR="00EC2FD3">
        <w:rPr>
          <w:rFonts w:asciiTheme="minorHAnsi" w:hAnsiTheme="minorHAnsi" w:cstheme="minorHAnsi"/>
          <w:sz w:val="20"/>
          <w:szCs w:val="20"/>
        </w:rPr>
        <w:t>-</w:t>
      </w:r>
      <w:r>
        <w:rPr>
          <w:rFonts w:asciiTheme="minorHAnsi" w:hAnsiTheme="minorHAnsi" w:cstheme="minorHAnsi"/>
          <w:sz w:val="20"/>
          <w:szCs w:val="20"/>
        </w:rPr>
        <w:t xml:space="preserve">thinking institutions to use </w:t>
      </w:r>
      <w:r w:rsidR="001F31FE">
        <w:rPr>
          <w:rFonts w:asciiTheme="minorHAnsi" w:hAnsiTheme="minorHAnsi" w:cstheme="minorHAnsi"/>
          <w:sz w:val="20"/>
          <w:szCs w:val="20"/>
        </w:rPr>
        <w:t xml:space="preserve">its merchant </w:t>
      </w:r>
      <w:r w:rsidR="009B6FD0">
        <w:rPr>
          <w:rFonts w:asciiTheme="minorHAnsi" w:hAnsiTheme="minorHAnsi" w:cstheme="minorHAnsi"/>
          <w:sz w:val="20"/>
          <w:szCs w:val="20"/>
        </w:rPr>
        <w:t>order flow</w:t>
      </w:r>
      <w:r w:rsidR="001F31FE">
        <w:rPr>
          <w:rFonts w:asciiTheme="minorHAnsi" w:hAnsiTheme="minorHAnsi" w:cstheme="minorHAnsi"/>
          <w:sz w:val="20"/>
          <w:szCs w:val="20"/>
        </w:rPr>
        <w:t xml:space="preserve"> as a supply for</w:t>
      </w:r>
      <w:r>
        <w:rPr>
          <w:rFonts w:asciiTheme="minorHAnsi" w:hAnsiTheme="minorHAnsi" w:cstheme="minorHAnsi"/>
          <w:sz w:val="20"/>
          <w:szCs w:val="20"/>
        </w:rPr>
        <w:t xml:space="preserve"> a short</w:t>
      </w:r>
      <w:r w:rsidR="009B6FD0">
        <w:rPr>
          <w:rFonts w:asciiTheme="minorHAnsi" w:hAnsiTheme="minorHAnsi" w:cstheme="minorHAnsi"/>
          <w:sz w:val="20"/>
          <w:szCs w:val="20"/>
        </w:rPr>
        <w:t>-</w:t>
      </w:r>
      <w:r>
        <w:rPr>
          <w:rFonts w:asciiTheme="minorHAnsi" w:hAnsiTheme="minorHAnsi" w:cstheme="minorHAnsi"/>
          <w:sz w:val="20"/>
          <w:szCs w:val="20"/>
        </w:rPr>
        <w:t xml:space="preserve">term crypto portfolio. The </w:t>
      </w:r>
      <w:r w:rsidR="009B6FD0">
        <w:rPr>
          <w:rFonts w:asciiTheme="minorHAnsi" w:hAnsiTheme="minorHAnsi" w:cstheme="minorHAnsi"/>
          <w:sz w:val="20"/>
          <w:szCs w:val="20"/>
        </w:rPr>
        <w:t>c</w:t>
      </w:r>
      <w:r>
        <w:rPr>
          <w:rFonts w:asciiTheme="minorHAnsi" w:hAnsiTheme="minorHAnsi" w:cstheme="minorHAnsi"/>
          <w:sz w:val="20"/>
          <w:szCs w:val="20"/>
        </w:rPr>
        <w:t>redit line will enable NetCents to have money in the market over a</w:t>
      </w:r>
      <w:r w:rsidR="00EC2FD3">
        <w:rPr>
          <w:rFonts w:asciiTheme="minorHAnsi" w:hAnsiTheme="minorHAnsi" w:cstheme="minorHAnsi"/>
          <w:sz w:val="20"/>
          <w:szCs w:val="20"/>
        </w:rPr>
        <w:t>n extended</w:t>
      </w:r>
      <w:r>
        <w:rPr>
          <w:rFonts w:asciiTheme="minorHAnsi" w:hAnsiTheme="minorHAnsi" w:cstheme="minorHAnsi"/>
          <w:sz w:val="20"/>
          <w:szCs w:val="20"/>
        </w:rPr>
        <w:t xml:space="preserve"> period, and be able to profit from arbitrage opportunitie</w:t>
      </w:r>
      <w:r w:rsidR="00EC2FD3">
        <w:rPr>
          <w:rFonts w:asciiTheme="minorHAnsi" w:hAnsiTheme="minorHAnsi" w:cstheme="minorHAnsi"/>
          <w:sz w:val="20"/>
          <w:szCs w:val="20"/>
        </w:rPr>
        <w:t>s. T</w:t>
      </w:r>
      <w:r w:rsidR="001F31FE">
        <w:rPr>
          <w:rFonts w:asciiTheme="minorHAnsi" w:hAnsiTheme="minorHAnsi" w:cstheme="minorHAnsi"/>
          <w:sz w:val="20"/>
          <w:szCs w:val="20"/>
        </w:rPr>
        <w:t xml:space="preserve">he profits from this arbitrage will </w:t>
      </w:r>
      <w:r>
        <w:rPr>
          <w:rFonts w:asciiTheme="minorHAnsi" w:hAnsiTheme="minorHAnsi" w:cstheme="minorHAnsi"/>
          <w:sz w:val="20"/>
          <w:szCs w:val="20"/>
        </w:rPr>
        <w:t>ultimately</w:t>
      </w:r>
      <w:r w:rsidR="001F31FE">
        <w:rPr>
          <w:rFonts w:asciiTheme="minorHAnsi" w:hAnsiTheme="minorHAnsi" w:cstheme="minorHAnsi"/>
          <w:sz w:val="20"/>
          <w:szCs w:val="20"/>
        </w:rPr>
        <w:t xml:space="preserve"> allow NetCents</w:t>
      </w:r>
      <w:r w:rsidR="00EC2FD3">
        <w:rPr>
          <w:rFonts w:asciiTheme="minorHAnsi" w:hAnsiTheme="minorHAnsi" w:cstheme="minorHAnsi"/>
          <w:sz w:val="20"/>
          <w:szCs w:val="20"/>
        </w:rPr>
        <w:t xml:space="preserve"> to</w:t>
      </w:r>
      <w:r w:rsidR="001F31FE">
        <w:rPr>
          <w:rFonts w:asciiTheme="minorHAnsi" w:hAnsiTheme="minorHAnsi" w:cstheme="minorHAnsi"/>
          <w:sz w:val="20"/>
          <w:szCs w:val="20"/>
        </w:rPr>
        <w:t xml:space="preserve"> reduce</w:t>
      </w:r>
      <w:r>
        <w:rPr>
          <w:rFonts w:asciiTheme="minorHAnsi" w:hAnsiTheme="minorHAnsi" w:cstheme="minorHAnsi"/>
          <w:sz w:val="20"/>
          <w:szCs w:val="20"/>
        </w:rPr>
        <w:t xml:space="preserve"> fees to its client base. </w:t>
      </w:r>
    </w:p>
    <w:p w14:paraId="7FA4994B" w14:textId="54D46426" w:rsidR="007B10AB" w:rsidRDefault="007B10AB" w:rsidP="00CD0DB4">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“This is a huge win-win-win</w:t>
      </w:r>
      <w:r w:rsidR="009B6FD0">
        <w:rPr>
          <w:rFonts w:asciiTheme="minorHAnsi" w:hAnsiTheme="minorHAnsi" w:cstheme="minorHAnsi"/>
          <w:sz w:val="20"/>
          <w:szCs w:val="20"/>
        </w:rPr>
        <w:t>,</w:t>
      </w:r>
      <w:r w:rsidR="00DA3A99">
        <w:rPr>
          <w:rFonts w:asciiTheme="minorHAnsi" w:hAnsiTheme="minorHAnsi" w:cstheme="minorHAnsi"/>
          <w:sz w:val="20"/>
          <w:szCs w:val="20"/>
        </w:rPr>
        <w:t xml:space="preserve">” stated Clayton Moore, </w:t>
      </w:r>
      <w:r w:rsidR="009B6FD0">
        <w:rPr>
          <w:rFonts w:asciiTheme="minorHAnsi" w:hAnsiTheme="minorHAnsi" w:cstheme="minorHAnsi"/>
          <w:sz w:val="20"/>
          <w:szCs w:val="20"/>
        </w:rPr>
        <w:t>Founder and CEO of NetCents Technology.</w:t>
      </w:r>
      <w:r w:rsidR="00DA3A99">
        <w:rPr>
          <w:rFonts w:asciiTheme="minorHAnsi" w:hAnsiTheme="minorHAnsi" w:cstheme="minorHAnsi"/>
          <w:sz w:val="20"/>
          <w:szCs w:val="20"/>
        </w:rPr>
        <w:t xml:space="preserve"> “Merchants benefit because this facility and </w:t>
      </w:r>
      <w:r w:rsidR="00B058A4">
        <w:rPr>
          <w:rFonts w:asciiTheme="minorHAnsi" w:hAnsiTheme="minorHAnsi" w:cstheme="minorHAnsi"/>
          <w:sz w:val="20"/>
          <w:szCs w:val="20"/>
        </w:rPr>
        <w:t xml:space="preserve">trading program will reduce our operating costs, which will enable us to charge smaller fees to our merchants in the future. NetCents will benefit as it has a new revenue stream to support operations – these trading strategies we can deploy are highly profitable. The exchanges benefit as well </w:t>
      </w:r>
      <w:r w:rsidR="00EC2FD3">
        <w:rPr>
          <w:rFonts w:asciiTheme="minorHAnsi" w:hAnsiTheme="minorHAnsi" w:cstheme="minorHAnsi"/>
          <w:sz w:val="20"/>
          <w:szCs w:val="20"/>
        </w:rPr>
        <w:t>due to the increased</w:t>
      </w:r>
      <w:r w:rsidR="00B058A4">
        <w:rPr>
          <w:rFonts w:asciiTheme="minorHAnsi" w:hAnsiTheme="minorHAnsi" w:cstheme="minorHAnsi"/>
          <w:sz w:val="20"/>
          <w:szCs w:val="20"/>
        </w:rPr>
        <w:t xml:space="preserve"> capital deployed in the market</w:t>
      </w:r>
      <w:r w:rsidR="00EC2FD3">
        <w:rPr>
          <w:rFonts w:asciiTheme="minorHAnsi" w:hAnsiTheme="minorHAnsi" w:cstheme="minorHAnsi"/>
          <w:sz w:val="20"/>
          <w:szCs w:val="20"/>
        </w:rPr>
        <w:t>,</w:t>
      </w:r>
      <w:r w:rsidR="00B058A4">
        <w:rPr>
          <w:rFonts w:asciiTheme="minorHAnsi" w:hAnsiTheme="minorHAnsi" w:cstheme="minorHAnsi"/>
          <w:sz w:val="20"/>
          <w:szCs w:val="20"/>
        </w:rPr>
        <w:t xml:space="preserve"> </w:t>
      </w:r>
      <w:r w:rsidR="001F31FE">
        <w:rPr>
          <w:rFonts w:asciiTheme="minorHAnsi" w:hAnsiTheme="minorHAnsi" w:cstheme="minorHAnsi"/>
          <w:sz w:val="20"/>
          <w:szCs w:val="20"/>
        </w:rPr>
        <w:t xml:space="preserve">which </w:t>
      </w:r>
      <w:r w:rsidR="00B058A4">
        <w:rPr>
          <w:rFonts w:asciiTheme="minorHAnsi" w:hAnsiTheme="minorHAnsi" w:cstheme="minorHAnsi"/>
          <w:sz w:val="20"/>
          <w:szCs w:val="20"/>
        </w:rPr>
        <w:t>means that over time, volatility will decline, creating an environment allowing mainstream participants to adopt crypto as a means of exchange and not purely speculation.”</w:t>
      </w:r>
    </w:p>
    <w:p w14:paraId="7897553B" w14:textId="158AFEA7" w:rsidR="00CD0DB4" w:rsidRPr="005B5A65" w:rsidRDefault="00CD0DB4" w:rsidP="005B5A65">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 xml:space="preserve">This institutional credit line, totaling 1.4 billion USD annually, provides NetCents the merchant settlement capital to further </w:t>
      </w:r>
      <w:r w:rsidR="005B5A65">
        <w:rPr>
          <w:rFonts w:asciiTheme="minorHAnsi" w:hAnsiTheme="minorHAnsi" w:cstheme="minorHAnsi"/>
          <w:sz w:val="20"/>
          <w:szCs w:val="20"/>
        </w:rPr>
        <w:t xml:space="preserve">expand and </w:t>
      </w:r>
      <w:r w:rsidR="00EC2FD3">
        <w:rPr>
          <w:rFonts w:asciiTheme="minorHAnsi" w:hAnsiTheme="minorHAnsi" w:cstheme="minorHAnsi"/>
          <w:sz w:val="20"/>
          <w:szCs w:val="20"/>
        </w:rPr>
        <w:t>offer</w:t>
      </w:r>
      <w:r w:rsidRPr="005B5A65">
        <w:rPr>
          <w:rFonts w:asciiTheme="minorHAnsi" w:hAnsiTheme="minorHAnsi" w:cstheme="minorHAnsi"/>
          <w:sz w:val="20"/>
          <w:szCs w:val="20"/>
        </w:rPr>
        <w:t xml:space="preserve"> speedier merchant payouts</w:t>
      </w:r>
      <w:r w:rsidR="00B058A4">
        <w:rPr>
          <w:rFonts w:asciiTheme="minorHAnsi" w:hAnsiTheme="minorHAnsi" w:cstheme="minorHAnsi"/>
          <w:sz w:val="20"/>
          <w:szCs w:val="20"/>
        </w:rPr>
        <w:t xml:space="preserve">. </w:t>
      </w:r>
      <w:r w:rsidRPr="005B5A65">
        <w:rPr>
          <w:rFonts w:asciiTheme="minorHAnsi" w:hAnsiTheme="minorHAnsi" w:cstheme="minorHAnsi"/>
          <w:sz w:val="20"/>
          <w:szCs w:val="20"/>
        </w:rPr>
        <w:t xml:space="preserve"> </w:t>
      </w:r>
      <w:r w:rsidR="00035FC9">
        <w:rPr>
          <w:rFonts w:asciiTheme="minorHAnsi" w:hAnsiTheme="minorHAnsi" w:cstheme="minorHAnsi"/>
          <w:sz w:val="20"/>
          <w:szCs w:val="20"/>
        </w:rPr>
        <w:t>Benefits include:</w:t>
      </w:r>
    </w:p>
    <w:p w14:paraId="3A25510C" w14:textId="205C9983" w:rsidR="00CD0DB4" w:rsidRDefault="009B6FD0" w:rsidP="009B6FD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Ability</w:t>
      </w:r>
      <w:r w:rsidR="00CD0DB4">
        <w:rPr>
          <w:rFonts w:asciiTheme="minorHAnsi" w:hAnsiTheme="minorHAnsi" w:cstheme="minorHAnsi"/>
          <w:sz w:val="20"/>
          <w:szCs w:val="20"/>
        </w:rPr>
        <w:t xml:space="preserve"> to front</w:t>
      </w:r>
      <w:r w:rsidR="00EC2FD3">
        <w:rPr>
          <w:rFonts w:asciiTheme="minorHAnsi" w:hAnsiTheme="minorHAnsi" w:cstheme="minorHAnsi"/>
          <w:sz w:val="20"/>
          <w:szCs w:val="20"/>
        </w:rPr>
        <w:t>-</w:t>
      </w:r>
      <w:r w:rsidR="00CD0DB4">
        <w:rPr>
          <w:rFonts w:asciiTheme="minorHAnsi" w:hAnsiTheme="minorHAnsi" w:cstheme="minorHAnsi"/>
          <w:sz w:val="20"/>
          <w:szCs w:val="20"/>
        </w:rPr>
        <w:t>load merchant settlements</w:t>
      </w:r>
    </w:p>
    <w:p w14:paraId="710F9CF8" w14:textId="51BA7A44" w:rsidR="00CD0DB4" w:rsidRDefault="009B6FD0" w:rsidP="009B6FD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R</w:t>
      </w:r>
      <w:r w:rsidR="00035FC9">
        <w:rPr>
          <w:rFonts w:asciiTheme="minorHAnsi" w:hAnsiTheme="minorHAnsi" w:cstheme="minorHAnsi"/>
          <w:sz w:val="20"/>
          <w:szCs w:val="20"/>
        </w:rPr>
        <w:t>emoving</w:t>
      </w:r>
      <w:r w:rsidR="00CD0DB4">
        <w:rPr>
          <w:rFonts w:asciiTheme="minorHAnsi" w:hAnsiTheme="minorHAnsi" w:cstheme="minorHAnsi"/>
          <w:sz w:val="20"/>
          <w:szCs w:val="20"/>
        </w:rPr>
        <w:t xml:space="preserve"> all limitations </w:t>
      </w:r>
      <w:r w:rsidR="00B058A4">
        <w:rPr>
          <w:rFonts w:asciiTheme="minorHAnsi" w:hAnsiTheme="minorHAnsi" w:cstheme="minorHAnsi"/>
          <w:sz w:val="20"/>
          <w:szCs w:val="20"/>
        </w:rPr>
        <w:t xml:space="preserve">when </w:t>
      </w:r>
      <w:r w:rsidR="00035FC9">
        <w:rPr>
          <w:rFonts w:asciiTheme="minorHAnsi" w:hAnsiTheme="minorHAnsi" w:cstheme="minorHAnsi"/>
          <w:sz w:val="20"/>
          <w:szCs w:val="20"/>
        </w:rPr>
        <w:t>providing merchant payouts</w:t>
      </w:r>
    </w:p>
    <w:p w14:paraId="4484E46C" w14:textId="3C5291D7" w:rsidR="00CD0DB4" w:rsidRDefault="00CD0DB4" w:rsidP="009B6FD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Eliminates merchant</w:t>
      </w:r>
      <w:r w:rsidR="009B6FD0">
        <w:rPr>
          <w:rFonts w:asciiTheme="minorHAnsi" w:hAnsiTheme="minorHAnsi" w:cstheme="minorHAnsi"/>
          <w:sz w:val="20"/>
          <w:szCs w:val="20"/>
        </w:rPr>
        <w:t xml:space="preserve"> and partner</w:t>
      </w:r>
      <w:r>
        <w:rPr>
          <w:rFonts w:asciiTheme="minorHAnsi" w:hAnsiTheme="minorHAnsi" w:cstheme="minorHAnsi"/>
          <w:sz w:val="20"/>
          <w:szCs w:val="20"/>
        </w:rPr>
        <w:t xml:space="preserve"> concerns regarding</w:t>
      </w:r>
      <w:r w:rsidR="001F31FE">
        <w:rPr>
          <w:rFonts w:asciiTheme="minorHAnsi" w:hAnsiTheme="minorHAnsi" w:cstheme="minorHAnsi"/>
          <w:sz w:val="20"/>
          <w:szCs w:val="20"/>
        </w:rPr>
        <w:t xml:space="preserve"> </w:t>
      </w:r>
      <w:r w:rsidR="00B058A4">
        <w:rPr>
          <w:rFonts w:asciiTheme="minorHAnsi" w:hAnsiTheme="minorHAnsi" w:cstheme="minorHAnsi"/>
          <w:sz w:val="20"/>
          <w:szCs w:val="20"/>
        </w:rPr>
        <w:t>NetCents</w:t>
      </w:r>
      <w:r w:rsidR="001F31FE">
        <w:rPr>
          <w:rFonts w:asciiTheme="minorHAnsi" w:hAnsiTheme="minorHAnsi" w:cstheme="minorHAnsi"/>
          <w:sz w:val="20"/>
          <w:szCs w:val="20"/>
        </w:rPr>
        <w:t>’</w:t>
      </w:r>
      <w:r w:rsidR="00B058A4">
        <w:rPr>
          <w:rFonts w:asciiTheme="minorHAnsi" w:hAnsiTheme="minorHAnsi" w:cstheme="minorHAnsi"/>
          <w:sz w:val="20"/>
          <w:szCs w:val="20"/>
        </w:rPr>
        <w:t xml:space="preserve"> ability to handle </w:t>
      </w:r>
      <w:r w:rsidR="001F31FE">
        <w:rPr>
          <w:rFonts w:asciiTheme="minorHAnsi" w:hAnsiTheme="minorHAnsi" w:cstheme="minorHAnsi"/>
          <w:sz w:val="20"/>
          <w:szCs w:val="20"/>
        </w:rPr>
        <w:t xml:space="preserve">significant </w:t>
      </w:r>
      <w:r w:rsidR="00B058A4">
        <w:rPr>
          <w:rFonts w:asciiTheme="minorHAnsi" w:hAnsiTheme="minorHAnsi" w:cstheme="minorHAnsi"/>
          <w:sz w:val="20"/>
          <w:szCs w:val="20"/>
        </w:rPr>
        <w:t>order flow</w:t>
      </w:r>
    </w:p>
    <w:p w14:paraId="37CB3346" w14:textId="602B4625" w:rsidR="00CD0DB4" w:rsidRDefault="00B058A4" w:rsidP="009B6FD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Removes</w:t>
      </w:r>
      <w:r w:rsidR="00CD0DB4">
        <w:rPr>
          <w:rFonts w:asciiTheme="minorHAnsi" w:hAnsiTheme="minorHAnsi" w:cstheme="minorHAnsi"/>
          <w:sz w:val="20"/>
          <w:szCs w:val="20"/>
        </w:rPr>
        <w:t xml:space="preserve"> all obstacles for unlimited processing and all risk associated for merchant payouts</w:t>
      </w:r>
    </w:p>
    <w:p w14:paraId="307B33C7" w14:textId="65DDE109" w:rsidR="00CD0DB4" w:rsidRDefault="00B058A4" w:rsidP="009B6FD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lastRenderedPageBreak/>
        <w:t>Facilitates</w:t>
      </w:r>
      <w:r w:rsidR="001F31FE">
        <w:rPr>
          <w:rFonts w:asciiTheme="minorHAnsi" w:hAnsiTheme="minorHAnsi" w:cstheme="minorHAnsi"/>
          <w:sz w:val="20"/>
          <w:szCs w:val="20"/>
        </w:rPr>
        <w:t xml:space="preserve"> </w:t>
      </w:r>
      <w:r w:rsidR="00CD0DB4">
        <w:rPr>
          <w:rFonts w:asciiTheme="minorHAnsi" w:hAnsiTheme="minorHAnsi" w:cstheme="minorHAnsi"/>
          <w:sz w:val="20"/>
          <w:szCs w:val="20"/>
        </w:rPr>
        <w:t>continued merchant growth</w:t>
      </w:r>
    </w:p>
    <w:p w14:paraId="6EA62553" w14:textId="07C73A68" w:rsidR="00CD0DB4" w:rsidRDefault="00CD0DB4" w:rsidP="009B6FD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 xml:space="preserve">Largest </w:t>
      </w:r>
      <w:r w:rsidR="00B058A4">
        <w:rPr>
          <w:rFonts w:asciiTheme="minorHAnsi" w:hAnsiTheme="minorHAnsi" w:cstheme="minorHAnsi"/>
          <w:sz w:val="20"/>
          <w:szCs w:val="20"/>
        </w:rPr>
        <w:t xml:space="preserve">known </w:t>
      </w:r>
      <w:r>
        <w:rPr>
          <w:rFonts w:asciiTheme="minorHAnsi" w:hAnsiTheme="minorHAnsi" w:cstheme="minorHAnsi"/>
          <w:sz w:val="20"/>
          <w:szCs w:val="20"/>
        </w:rPr>
        <w:t>credit line granted to a cryptocurrency payments company</w:t>
      </w:r>
    </w:p>
    <w:p w14:paraId="287643F0" w14:textId="77777777" w:rsidR="009B6FD0" w:rsidRDefault="009B6FD0" w:rsidP="009B6FD0">
      <w:pPr>
        <w:pBdr>
          <w:top w:val="none" w:sz="0" w:space="0" w:color="auto"/>
          <w:left w:val="none" w:sz="0" w:space="0" w:color="auto"/>
          <w:bottom w:val="none" w:sz="0" w:space="0" w:color="auto"/>
          <w:right w:val="none" w:sz="0" w:space="0" w:color="auto"/>
          <w:between w:val="none" w:sz="0" w:space="0" w:color="auto"/>
        </w:pBdr>
        <w:spacing w:before="120" w:after="120" w:line="360" w:lineRule="auto"/>
        <w:ind w:left="360"/>
        <w:rPr>
          <w:rFonts w:asciiTheme="minorHAnsi" w:hAnsiTheme="minorHAnsi" w:cstheme="minorHAnsi"/>
          <w:sz w:val="20"/>
          <w:szCs w:val="20"/>
        </w:rPr>
      </w:pPr>
    </w:p>
    <w:p w14:paraId="6F3233B4" w14:textId="1F22297D" w:rsidR="00815B26" w:rsidRPr="00C86ECD" w:rsidRDefault="00B058A4" w:rsidP="009B6FD0">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“T</w:t>
      </w:r>
      <w:r w:rsidR="00CD0DB4" w:rsidRPr="00B058A4">
        <w:rPr>
          <w:rFonts w:asciiTheme="minorHAnsi" w:hAnsiTheme="minorHAnsi" w:cstheme="minorHAnsi"/>
          <w:sz w:val="20"/>
          <w:szCs w:val="20"/>
        </w:rPr>
        <w:t>his goes to show the support cryptocurrency is receiving at the institution</w:t>
      </w:r>
      <w:r>
        <w:rPr>
          <w:rFonts w:asciiTheme="minorHAnsi" w:hAnsiTheme="minorHAnsi" w:cstheme="minorHAnsi"/>
          <w:sz w:val="20"/>
          <w:szCs w:val="20"/>
        </w:rPr>
        <w:t>al</w:t>
      </w:r>
      <w:r w:rsidR="00CD0DB4" w:rsidRPr="00B058A4">
        <w:rPr>
          <w:rFonts w:asciiTheme="minorHAnsi" w:hAnsiTheme="minorHAnsi" w:cstheme="minorHAnsi"/>
          <w:sz w:val="20"/>
          <w:szCs w:val="20"/>
        </w:rPr>
        <w:t xml:space="preserve"> level and how quickly cryptocurrency payments are becoming a reality to traditional financial institut</w:t>
      </w:r>
      <w:r>
        <w:rPr>
          <w:rFonts w:asciiTheme="minorHAnsi" w:hAnsiTheme="minorHAnsi" w:cstheme="minorHAnsi"/>
          <w:sz w:val="20"/>
          <w:szCs w:val="20"/>
        </w:rPr>
        <w:t>ions</w:t>
      </w:r>
      <w:r w:rsidR="009B6FD0">
        <w:rPr>
          <w:rFonts w:asciiTheme="minorHAnsi" w:hAnsiTheme="minorHAnsi" w:cstheme="minorHAnsi"/>
          <w:sz w:val="20"/>
          <w:szCs w:val="20"/>
        </w:rPr>
        <w:t>,” added Mr. Moore.</w:t>
      </w:r>
      <w:r>
        <w:rPr>
          <w:rFonts w:asciiTheme="minorHAnsi" w:hAnsiTheme="minorHAnsi" w:cstheme="minorHAnsi"/>
          <w:sz w:val="20"/>
          <w:szCs w:val="20"/>
        </w:rPr>
        <w:t xml:space="preserve"> </w:t>
      </w:r>
      <w:r w:rsidR="009B6FD0">
        <w:rPr>
          <w:rFonts w:asciiTheme="minorHAnsi" w:hAnsiTheme="minorHAnsi" w:cstheme="minorHAnsi"/>
          <w:sz w:val="20"/>
          <w:szCs w:val="20"/>
        </w:rPr>
        <w:t>“</w:t>
      </w:r>
      <w:r w:rsidR="00EC2FD3" w:rsidRPr="00EC2FD3">
        <w:rPr>
          <w:rFonts w:asciiTheme="minorHAnsi" w:hAnsiTheme="minorHAnsi" w:cstheme="minorHAnsi"/>
          <w:sz w:val="20"/>
          <w:szCs w:val="20"/>
        </w:rPr>
        <w:t>Crypto is becoming an asset class that traditional asset managers are becoming interested in – and that trend means that the entire asset class's value is destined to increase."</w:t>
      </w:r>
    </w:p>
    <w:p w14:paraId="73F679D9" w14:textId="77777777" w:rsidR="00AF0785" w:rsidRDefault="00AF0785" w:rsidP="00F46062">
      <w:pPr>
        <w:spacing w:before="120" w:after="120" w:line="360" w:lineRule="auto"/>
        <w:rPr>
          <w:rFonts w:asciiTheme="minorHAnsi" w:hAnsiTheme="minorHAnsi" w:cstheme="minorHAnsi"/>
          <w:b/>
          <w:sz w:val="20"/>
          <w:szCs w:val="20"/>
          <w:u w:val="single"/>
        </w:rPr>
      </w:pPr>
    </w:p>
    <w:p w14:paraId="51AD649B" w14:textId="77777777" w:rsidR="00F11FE2" w:rsidRPr="001C14EF" w:rsidRDefault="00822435" w:rsidP="00F46062">
      <w:pPr>
        <w:spacing w:before="120" w:after="120" w:line="360" w:lineRule="auto"/>
        <w:rPr>
          <w:rFonts w:asciiTheme="minorHAnsi" w:hAnsiTheme="minorHAnsi" w:cstheme="minorHAnsi"/>
          <w:b/>
          <w:sz w:val="20"/>
          <w:szCs w:val="20"/>
          <w:u w:val="single"/>
        </w:rPr>
      </w:pPr>
      <w:r w:rsidRPr="001C14EF">
        <w:rPr>
          <w:rFonts w:asciiTheme="minorHAnsi" w:hAnsiTheme="minorHAnsi" w:cstheme="minorHAnsi"/>
          <w:b/>
          <w:sz w:val="20"/>
          <w:szCs w:val="20"/>
          <w:u w:val="single"/>
        </w:rPr>
        <w:t>About NetCents</w:t>
      </w:r>
      <w:r w:rsidRPr="001C14EF">
        <w:rPr>
          <w:rFonts w:asciiTheme="minorHAnsi" w:hAnsiTheme="minorHAnsi" w:cstheme="minorHAnsi"/>
          <w:b/>
          <w:sz w:val="20"/>
          <w:szCs w:val="20"/>
          <w:u w:val="single"/>
        </w:rPr>
        <w:softHyphen/>
      </w:r>
      <w:r w:rsidRPr="001C14EF">
        <w:rPr>
          <w:rFonts w:asciiTheme="minorHAnsi" w:hAnsiTheme="minorHAnsi" w:cstheme="minorHAnsi"/>
          <w:b/>
          <w:sz w:val="20"/>
          <w:szCs w:val="20"/>
          <w:u w:val="single"/>
        </w:rPr>
        <w:softHyphen/>
      </w:r>
      <w:r w:rsidRPr="001C14EF">
        <w:rPr>
          <w:rFonts w:asciiTheme="minorHAnsi" w:hAnsiTheme="minorHAnsi" w:cstheme="minorHAnsi"/>
          <w:b/>
          <w:sz w:val="20"/>
          <w:szCs w:val="20"/>
          <w:u w:val="single"/>
        </w:rPr>
        <w:softHyphen/>
      </w:r>
    </w:p>
    <w:p w14:paraId="0C329D4E" w14:textId="77777777" w:rsidR="000051FB" w:rsidRPr="001C14EF" w:rsidRDefault="000051FB" w:rsidP="000051FB">
      <w:pPr>
        <w:spacing w:before="120" w:after="120" w:line="360" w:lineRule="auto"/>
        <w:rPr>
          <w:rFonts w:asciiTheme="minorHAnsi" w:hAnsiTheme="minorHAnsi" w:cstheme="minorHAnsi"/>
          <w:b/>
          <w:sz w:val="20"/>
          <w:szCs w:val="20"/>
          <w:u w:val="single"/>
        </w:rPr>
      </w:pPr>
      <w:r w:rsidRPr="001C14EF">
        <w:rPr>
          <w:rFonts w:asciiTheme="minorHAnsi" w:hAnsiTheme="minorHAnsi" w:cstheme="minorHAnsi"/>
          <w:sz w:val="20"/>
          <w:szCs w:val="20"/>
        </w:rPr>
        <w:t>NetCents Technology Inc, the transactional hub for all cryptocurrency payments, equips forward-thinking businesses with the technology to seamlessly integrate cryptocurrency processing into their payment model without taking on the risk or volatility of the crypto market.</w:t>
      </w:r>
      <w:r w:rsidRPr="001C14EF">
        <w:rPr>
          <w:rFonts w:asciiTheme="minorHAnsi" w:eastAsia="Gibson" w:hAnsiTheme="minorHAnsi" w:cstheme="minorHAnsi"/>
          <w:sz w:val="20"/>
          <w:szCs w:val="20"/>
        </w:rPr>
        <w:t xml:space="preserve"> </w:t>
      </w:r>
      <w:r w:rsidRPr="001C14EF">
        <w:rPr>
          <w:rFonts w:asciiTheme="minorHAnsi" w:hAnsiTheme="minorHAnsi" w:cstheme="minorHAnsi"/>
          <w:sz w:val="20"/>
          <w:szCs w:val="20"/>
        </w:rPr>
        <w:t xml:space="preserve">NetCents Technology is registered as a Money Services Business (MSB) with FINTRAC.  </w:t>
      </w:r>
    </w:p>
    <w:p w14:paraId="0CC97C53" w14:textId="77777777" w:rsidR="000051FB" w:rsidRDefault="000051FB" w:rsidP="000051FB">
      <w:pPr>
        <w:spacing w:before="120" w:after="120" w:line="360" w:lineRule="auto"/>
        <w:rPr>
          <w:rFonts w:asciiTheme="minorHAnsi" w:hAnsiTheme="minorHAnsi" w:cstheme="minorHAnsi"/>
          <w:sz w:val="20"/>
          <w:szCs w:val="20"/>
        </w:rPr>
      </w:pPr>
      <w:bookmarkStart w:id="1" w:name="_1fob9te" w:colFirst="0" w:colLast="0"/>
      <w:bookmarkEnd w:id="1"/>
      <w:r w:rsidRPr="001C14EF">
        <w:rPr>
          <w:rFonts w:asciiTheme="minorHAnsi" w:hAnsiTheme="minorHAnsi" w:cstheme="minorHAnsi"/>
          <w:sz w:val="20"/>
          <w:szCs w:val="20"/>
        </w:rPr>
        <w:t xml:space="preserve">For more information, please visit the corporate website at </w:t>
      </w:r>
      <w:hyperlink r:id="rId6" w:history="1">
        <w:r w:rsidRPr="001C14EF">
          <w:rPr>
            <w:rFonts w:asciiTheme="minorHAnsi" w:hAnsiTheme="minorHAnsi" w:cstheme="minorHAnsi"/>
            <w:color w:val="0563C1"/>
            <w:sz w:val="20"/>
            <w:szCs w:val="20"/>
            <w:u w:val="single"/>
          </w:rPr>
          <w:t>www.net-cents.com</w:t>
        </w:r>
      </w:hyperlink>
      <w:r w:rsidRPr="001C14EF">
        <w:rPr>
          <w:rFonts w:asciiTheme="minorHAnsi" w:hAnsiTheme="minorHAnsi" w:cstheme="minorHAnsi"/>
          <w:sz w:val="20"/>
          <w:szCs w:val="20"/>
        </w:rPr>
        <w:t xml:space="preserve"> or contact Investor Relations: </w:t>
      </w:r>
      <w:hyperlink r:id="rId7" w:history="1">
        <w:r w:rsidRPr="00500859">
          <w:rPr>
            <w:rStyle w:val="Hyperlink"/>
            <w:rFonts w:asciiTheme="minorHAnsi" w:hAnsiTheme="minorHAnsi" w:cstheme="minorHAnsi"/>
            <w:sz w:val="20"/>
            <w:szCs w:val="20"/>
          </w:rPr>
          <w:t>investor@net-cents.com</w:t>
        </w:r>
      </w:hyperlink>
      <w:r w:rsidRPr="001C14EF">
        <w:rPr>
          <w:rFonts w:asciiTheme="minorHAnsi" w:hAnsiTheme="minorHAnsi" w:cstheme="minorHAnsi"/>
          <w:sz w:val="20"/>
          <w:szCs w:val="20"/>
        </w:rPr>
        <w:t>.</w:t>
      </w:r>
    </w:p>
    <w:p w14:paraId="28B33E77" w14:textId="77777777" w:rsidR="000051FB" w:rsidRPr="008764FA" w:rsidRDefault="000051FB" w:rsidP="000051FB">
      <w:pPr>
        <w:pStyle w:val="Body"/>
        <w:spacing w:before="120" w:after="120" w:line="360" w:lineRule="auto"/>
        <w:rPr>
          <w:sz w:val="20"/>
          <w:szCs w:val="20"/>
        </w:rPr>
      </w:pPr>
      <w:r>
        <w:rPr>
          <w:rStyle w:val="None"/>
          <w:sz w:val="20"/>
          <w:szCs w:val="20"/>
        </w:rPr>
        <w:t xml:space="preserve">To keep up on the latest – make sure to join the telegram channel  </w:t>
      </w:r>
      <w:hyperlink r:id="rId8" w:history="1">
        <w:r>
          <w:rPr>
            <w:rStyle w:val="Hyperlink1"/>
            <w:lang w:val="de-DE"/>
          </w:rPr>
          <w:t>http://t.me/NetCents</w:t>
        </w:r>
      </w:hyperlink>
    </w:p>
    <w:p w14:paraId="544A43B7" w14:textId="77777777" w:rsidR="00F11FE2" w:rsidRPr="001C14EF" w:rsidRDefault="00F11FE2" w:rsidP="00F46062">
      <w:pPr>
        <w:spacing w:before="120" w:after="120" w:line="360" w:lineRule="auto"/>
        <w:rPr>
          <w:rFonts w:asciiTheme="minorHAnsi" w:hAnsiTheme="minorHAnsi" w:cstheme="minorHAnsi"/>
          <w:sz w:val="20"/>
          <w:szCs w:val="20"/>
        </w:rPr>
      </w:pPr>
    </w:p>
    <w:p w14:paraId="4014A377" w14:textId="77777777" w:rsidR="00F11FE2" w:rsidRPr="001C14EF" w:rsidRDefault="00822435" w:rsidP="00F46062">
      <w:pPr>
        <w:spacing w:before="120" w:after="120" w:line="360" w:lineRule="auto"/>
        <w:rPr>
          <w:rFonts w:asciiTheme="minorHAnsi" w:hAnsiTheme="minorHAnsi" w:cstheme="minorHAnsi"/>
          <w:sz w:val="20"/>
          <w:szCs w:val="20"/>
        </w:rPr>
      </w:pPr>
      <w:r w:rsidRPr="001C14EF">
        <w:rPr>
          <w:rFonts w:asciiTheme="minorHAnsi" w:hAnsiTheme="minorHAnsi" w:cstheme="minorHAnsi"/>
          <w:sz w:val="20"/>
          <w:szCs w:val="20"/>
        </w:rPr>
        <w:t xml:space="preserve">On Behalf of the Board of Directors </w:t>
      </w:r>
    </w:p>
    <w:p w14:paraId="72CFD9DA" w14:textId="77777777" w:rsidR="00F11FE2" w:rsidRPr="001C14EF" w:rsidRDefault="00822435" w:rsidP="00F46062">
      <w:pPr>
        <w:spacing w:before="120" w:after="120" w:line="360" w:lineRule="auto"/>
        <w:rPr>
          <w:rFonts w:asciiTheme="minorHAnsi" w:hAnsiTheme="minorHAnsi" w:cstheme="minorHAnsi"/>
          <w:sz w:val="20"/>
          <w:szCs w:val="20"/>
        </w:rPr>
      </w:pPr>
      <w:r w:rsidRPr="001C14EF">
        <w:rPr>
          <w:rFonts w:asciiTheme="minorHAnsi" w:hAnsiTheme="minorHAnsi" w:cstheme="minorHAnsi"/>
          <w:sz w:val="20"/>
          <w:szCs w:val="20"/>
        </w:rPr>
        <w:t>NetCents Technology Inc.</w:t>
      </w:r>
    </w:p>
    <w:p w14:paraId="2AE5874B" w14:textId="77777777" w:rsidR="00F11FE2" w:rsidRPr="001C14EF" w:rsidRDefault="00F11FE2" w:rsidP="00F46062">
      <w:pPr>
        <w:spacing w:before="120" w:after="120" w:line="360" w:lineRule="auto"/>
        <w:rPr>
          <w:rFonts w:asciiTheme="minorHAnsi" w:hAnsiTheme="minorHAnsi" w:cstheme="minorHAnsi"/>
          <w:sz w:val="20"/>
          <w:szCs w:val="20"/>
        </w:rPr>
      </w:pPr>
    </w:p>
    <w:p w14:paraId="42840EE7" w14:textId="77777777" w:rsidR="00F11FE2" w:rsidRPr="001C14EF" w:rsidRDefault="00822435" w:rsidP="00F46062">
      <w:pPr>
        <w:spacing w:before="120" w:after="120" w:line="360" w:lineRule="auto"/>
        <w:rPr>
          <w:rFonts w:asciiTheme="minorHAnsi" w:hAnsiTheme="minorHAnsi" w:cstheme="minorHAnsi"/>
          <w:sz w:val="20"/>
          <w:szCs w:val="20"/>
        </w:rPr>
      </w:pPr>
      <w:r w:rsidRPr="001C14EF">
        <w:rPr>
          <w:rFonts w:asciiTheme="minorHAnsi" w:hAnsiTheme="minorHAnsi" w:cstheme="minorHAnsi"/>
          <w:sz w:val="20"/>
          <w:szCs w:val="20"/>
          <w:u w:val="single"/>
        </w:rPr>
        <w:t>“Clayton Moore”</w:t>
      </w:r>
    </w:p>
    <w:p w14:paraId="5F3C98C5" w14:textId="77777777" w:rsidR="00F11FE2" w:rsidRPr="001C14EF" w:rsidRDefault="00822435" w:rsidP="00F46062">
      <w:pPr>
        <w:spacing w:before="120" w:after="120" w:line="360" w:lineRule="auto"/>
        <w:rPr>
          <w:rFonts w:asciiTheme="minorHAnsi" w:hAnsiTheme="minorHAnsi" w:cstheme="minorHAnsi"/>
          <w:sz w:val="20"/>
          <w:szCs w:val="20"/>
        </w:rPr>
      </w:pPr>
      <w:r w:rsidRPr="001C14EF">
        <w:rPr>
          <w:rFonts w:asciiTheme="minorHAnsi" w:hAnsiTheme="minorHAnsi" w:cstheme="minorHAnsi"/>
          <w:sz w:val="20"/>
          <w:szCs w:val="20"/>
        </w:rPr>
        <w:t>Clayton Moore, CEO, Founder and Director</w:t>
      </w:r>
    </w:p>
    <w:p w14:paraId="32BDAA23" w14:textId="77777777" w:rsidR="00BA5529" w:rsidRPr="001C14EF" w:rsidRDefault="00822435" w:rsidP="00F46062">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uto"/>
        <w:rPr>
          <w:rFonts w:asciiTheme="minorHAnsi" w:eastAsia="Times New Roman" w:hAnsiTheme="minorHAnsi" w:cstheme="minorHAnsi"/>
          <w:color w:val="2F2E2F"/>
          <w:sz w:val="20"/>
          <w:szCs w:val="20"/>
        </w:rPr>
      </w:pPr>
      <w:r w:rsidRPr="001C14EF">
        <w:rPr>
          <w:rFonts w:asciiTheme="minorHAnsi" w:eastAsia="Times New Roman" w:hAnsiTheme="minorHAnsi" w:cstheme="minorHAnsi"/>
          <w:color w:val="2F2E2F"/>
          <w:sz w:val="20"/>
          <w:szCs w:val="20"/>
        </w:rPr>
        <w:t>NetCents Technology Inc.</w:t>
      </w:r>
    </w:p>
    <w:p w14:paraId="3134E21F" w14:textId="77777777" w:rsidR="00BA5529" w:rsidRPr="001C14EF" w:rsidRDefault="00822435" w:rsidP="00F46062">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uto"/>
        <w:rPr>
          <w:rFonts w:asciiTheme="minorHAnsi" w:eastAsia="Times New Roman" w:hAnsiTheme="minorHAnsi" w:cstheme="minorHAnsi"/>
          <w:color w:val="2F2E2F"/>
          <w:sz w:val="20"/>
          <w:szCs w:val="20"/>
        </w:rPr>
      </w:pPr>
      <w:r w:rsidRPr="001C14EF">
        <w:rPr>
          <w:rFonts w:asciiTheme="minorHAnsi" w:eastAsia="Times New Roman" w:hAnsiTheme="minorHAnsi" w:cstheme="minorHAnsi"/>
          <w:color w:val="2F2E2F"/>
          <w:sz w:val="20"/>
          <w:szCs w:val="20"/>
        </w:rPr>
        <w:t>1000 – 1021 West Hastings Street</w:t>
      </w:r>
    </w:p>
    <w:p w14:paraId="54D39E32" w14:textId="77777777" w:rsidR="00BA5529" w:rsidRPr="001C14EF" w:rsidRDefault="00822435" w:rsidP="00F46062">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uto"/>
        <w:rPr>
          <w:rFonts w:asciiTheme="minorHAnsi" w:eastAsia="Times New Roman" w:hAnsiTheme="minorHAnsi" w:cstheme="minorHAnsi"/>
          <w:color w:val="2F2E2F"/>
          <w:sz w:val="20"/>
          <w:szCs w:val="20"/>
        </w:rPr>
      </w:pPr>
      <w:r w:rsidRPr="001C14EF">
        <w:rPr>
          <w:rFonts w:asciiTheme="minorHAnsi" w:eastAsia="Times New Roman" w:hAnsiTheme="minorHAnsi" w:cstheme="minorHAnsi"/>
          <w:color w:val="2F2E2F"/>
          <w:sz w:val="20"/>
          <w:szCs w:val="20"/>
        </w:rPr>
        <w:t>Vancouver, BC, V6E 0C3</w:t>
      </w:r>
    </w:p>
    <w:p w14:paraId="5568C352" w14:textId="77777777" w:rsidR="00F11FE2" w:rsidRPr="001C14EF" w:rsidRDefault="00F11FE2" w:rsidP="00F46062">
      <w:pPr>
        <w:spacing w:before="120" w:after="120" w:line="360" w:lineRule="auto"/>
        <w:rPr>
          <w:rFonts w:asciiTheme="minorHAnsi" w:hAnsiTheme="minorHAnsi" w:cstheme="minorHAnsi"/>
          <w:sz w:val="20"/>
          <w:szCs w:val="20"/>
        </w:rPr>
      </w:pPr>
    </w:p>
    <w:p w14:paraId="2F1A14DB" w14:textId="77777777" w:rsidR="00F11FE2" w:rsidRPr="001C14EF" w:rsidRDefault="00822435" w:rsidP="00F46062">
      <w:pPr>
        <w:spacing w:before="120" w:after="120" w:line="360" w:lineRule="auto"/>
        <w:rPr>
          <w:rFonts w:asciiTheme="minorHAnsi" w:hAnsiTheme="minorHAnsi" w:cstheme="minorHAnsi"/>
          <w:sz w:val="20"/>
          <w:szCs w:val="20"/>
        </w:rPr>
      </w:pPr>
      <w:bookmarkStart w:id="2" w:name="_3znysh7" w:colFirst="0" w:colLast="0"/>
      <w:bookmarkEnd w:id="2"/>
      <w:r w:rsidRPr="001C14EF">
        <w:rPr>
          <w:rFonts w:asciiTheme="minorHAnsi" w:hAnsiTheme="minorHAnsi" w:cstheme="minorHAnsi"/>
          <w:sz w:val="20"/>
          <w:szCs w:val="20"/>
        </w:rPr>
        <w:t>Cautionary Note Regarding Forward-Looking Information</w:t>
      </w:r>
    </w:p>
    <w:p w14:paraId="169ED6E6" w14:textId="77777777" w:rsidR="004D2684" w:rsidRPr="001C14EF" w:rsidRDefault="00822435" w:rsidP="00F46062">
      <w:pPr>
        <w:spacing w:before="120" w:after="120" w:line="360" w:lineRule="auto"/>
        <w:rPr>
          <w:rFonts w:asciiTheme="minorHAnsi" w:hAnsiTheme="minorHAnsi" w:cstheme="minorHAnsi"/>
          <w:sz w:val="20"/>
          <w:szCs w:val="20"/>
        </w:rPr>
      </w:pPr>
      <w:r w:rsidRPr="001C14EF">
        <w:rPr>
          <w:rFonts w:asciiTheme="minorHAnsi" w:hAnsiTheme="minorHAnsi" w:cstheme="minorHAnsi"/>
          <w:sz w:val="20"/>
          <w:szCs w:val="20"/>
        </w:rPr>
        <w:t xml:space="preserve">This release includes certain statements that may be deemed "forward-looking statements". All statements in this release, other than statements of historical facts, that address events or developments that the Company expects </w:t>
      </w:r>
      <w:r w:rsidRPr="001C14EF">
        <w:rPr>
          <w:rFonts w:asciiTheme="minorHAnsi" w:hAnsiTheme="minorHAnsi" w:cstheme="minorHAnsi"/>
          <w:sz w:val="20"/>
          <w:szCs w:val="20"/>
        </w:rPr>
        <w:lastRenderedPageBreak/>
        <w:t>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p w14:paraId="66A6F804" w14:textId="77777777" w:rsidR="00F46062" w:rsidRPr="001C14EF" w:rsidRDefault="00F46062">
      <w:pPr>
        <w:spacing w:before="120" w:after="120" w:line="360" w:lineRule="auto"/>
        <w:rPr>
          <w:rFonts w:asciiTheme="minorHAnsi" w:hAnsiTheme="minorHAnsi" w:cstheme="minorHAnsi"/>
          <w:sz w:val="20"/>
          <w:szCs w:val="20"/>
        </w:rPr>
      </w:pPr>
    </w:p>
    <w:sectPr w:rsidR="00F46062" w:rsidRPr="001C14EF" w:rsidSect="001950DF">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bson">
    <w:panose1 w:val="00000000000000000000"/>
    <w:charset w:val="4D"/>
    <w:family w:val="auto"/>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30A01"/>
    <w:multiLevelType w:val="hybridMultilevel"/>
    <w:tmpl w:val="00E0FCAA"/>
    <w:lvl w:ilvl="0" w:tplc="1FF8DFBE">
      <w:start w:val="1"/>
      <w:numFmt w:val="bullet"/>
      <w:lvlText w:val=""/>
      <w:lvlJc w:val="left"/>
      <w:pPr>
        <w:ind w:left="720" w:hanging="360"/>
      </w:pPr>
      <w:rPr>
        <w:rFonts w:ascii="Symbol" w:hAnsi="Symbol" w:hint="default"/>
      </w:rPr>
    </w:lvl>
    <w:lvl w:ilvl="1" w:tplc="4000BF8E">
      <w:start w:val="1"/>
      <w:numFmt w:val="bullet"/>
      <w:lvlText w:val="o"/>
      <w:lvlJc w:val="left"/>
      <w:pPr>
        <w:ind w:left="1440" w:hanging="360"/>
      </w:pPr>
      <w:rPr>
        <w:rFonts w:ascii="Courier New" w:hAnsi="Courier New" w:cs="Courier New" w:hint="default"/>
      </w:rPr>
    </w:lvl>
    <w:lvl w:ilvl="2" w:tplc="549C5040" w:tentative="1">
      <w:start w:val="1"/>
      <w:numFmt w:val="bullet"/>
      <w:lvlText w:val=""/>
      <w:lvlJc w:val="left"/>
      <w:pPr>
        <w:ind w:left="2160" w:hanging="360"/>
      </w:pPr>
      <w:rPr>
        <w:rFonts w:ascii="Wingdings" w:hAnsi="Wingdings" w:hint="default"/>
      </w:rPr>
    </w:lvl>
    <w:lvl w:ilvl="3" w:tplc="3AAADAD8" w:tentative="1">
      <w:start w:val="1"/>
      <w:numFmt w:val="bullet"/>
      <w:lvlText w:val=""/>
      <w:lvlJc w:val="left"/>
      <w:pPr>
        <w:ind w:left="2880" w:hanging="360"/>
      </w:pPr>
      <w:rPr>
        <w:rFonts w:ascii="Symbol" w:hAnsi="Symbol" w:hint="default"/>
      </w:rPr>
    </w:lvl>
    <w:lvl w:ilvl="4" w:tplc="443405D2" w:tentative="1">
      <w:start w:val="1"/>
      <w:numFmt w:val="bullet"/>
      <w:lvlText w:val="o"/>
      <w:lvlJc w:val="left"/>
      <w:pPr>
        <w:ind w:left="3600" w:hanging="360"/>
      </w:pPr>
      <w:rPr>
        <w:rFonts w:ascii="Courier New" w:hAnsi="Courier New" w:cs="Courier New" w:hint="default"/>
      </w:rPr>
    </w:lvl>
    <w:lvl w:ilvl="5" w:tplc="B4489FBE" w:tentative="1">
      <w:start w:val="1"/>
      <w:numFmt w:val="bullet"/>
      <w:lvlText w:val=""/>
      <w:lvlJc w:val="left"/>
      <w:pPr>
        <w:ind w:left="4320" w:hanging="360"/>
      </w:pPr>
      <w:rPr>
        <w:rFonts w:ascii="Wingdings" w:hAnsi="Wingdings" w:hint="default"/>
      </w:rPr>
    </w:lvl>
    <w:lvl w:ilvl="6" w:tplc="DE6461A8" w:tentative="1">
      <w:start w:val="1"/>
      <w:numFmt w:val="bullet"/>
      <w:lvlText w:val=""/>
      <w:lvlJc w:val="left"/>
      <w:pPr>
        <w:ind w:left="5040" w:hanging="360"/>
      </w:pPr>
      <w:rPr>
        <w:rFonts w:ascii="Symbol" w:hAnsi="Symbol" w:hint="default"/>
      </w:rPr>
    </w:lvl>
    <w:lvl w:ilvl="7" w:tplc="FADC79FA" w:tentative="1">
      <w:start w:val="1"/>
      <w:numFmt w:val="bullet"/>
      <w:lvlText w:val="o"/>
      <w:lvlJc w:val="left"/>
      <w:pPr>
        <w:ind w:left="5760" w:hanging="360"/>
      </w:pPr>
      <w:rPr>
        <w:rFonts w:ascii="Courier New" w:hAnsi="Courier New" w:cs="Courier New" w:hint="default"/>
      </w:rPr>
    </w:lvl>
    <w:lvl w:ilvl="8" w:tplc="E5E03F46" w:tentative="1">
      <w:start w:val="1"/>
      <w:numFmt w:val="bullet"/>
      <w:lvlText w:val=""/>
      <w:lvlJc w:val="left"/>
      <w:pPr>
        <w:ind w:left="6480" w:hanging="360"/>
      </w:pPr>
      <w:rPr>
        <w:rFonts w:ascii="Wingdings" w:hAnsi="Wingdings" w:hint="default"/>
      </w:rPr>
    </w:lvl>
  </w:abstractNum>
  <w:abstractNum w:abstractNumId="1" w15:restartNumberingAfterBreak="0">
    <w:nsid w:val="115478FD"/>
    <w:multiLevelType w:val="hybridMultilevel"/>
    <w:tmpl w:val="CDD0332A"/>
    <w:lvl w:ilvl="0" w:tplc="AA587D8A">
      <w:start w:val="1"/>
      <w:numFmt w:val="bullet"/>
      <w:lvlText w:val=""/>
      <w:lvlJc w:val="left"/>
      <w:pPr>
        <w:ind w:left="720" w:hanging="360"/>
      </w:pPr>
      <w:rPr>
        <w:rFonts w:ascii="Symbol" w:hAnsi="Symbol" w:hint="default"/>
      </w:rPr>
    </w:lvl>
    <w:lvl w:ilvl="1" w:tplc="973EA34A" w:tentative="1">
      <w:start w:val="1"/>
      <w:numFmt w:val="bullet"/>
      <w:lvlText w:val="o"/>
      <w:lvlJc w:val="left"/>
      <w:pPr>
        <w:ind w:left="1440" w:hanging="360"/>
      </w:pPr>
      <w:rPr>
        <w:rFonts w:ascii="Courier New" w:hAnsi="Courier New" w:cs="Courier New" w:hint="default"/>
      </w:rPr>
    </w:lvl>
    <w:lvl w:ilvl="2" w:tplc="DBFA983C" w:tentative="1">
      <w:start w:val="1"/>
      <w:numFmt w:val="bullet"/>
      <w:lvlText w:val=""/>
      <w:lvlJc w:val="left"/>
      <w:pPr>
        <w:ind w:left="2160" w:hanging="360"/>
      </w:pPr>
      <w:rPr>
        <w:rFonts w:ascii="Wingdings" w:hAnsi="Wingdings" w:hint="default"/>
      </w:rPr>
    </w:lvl>
    <w:lvl w:ilvl="3" w:tplc="B1024876" w:tentative="1">
      <w:start w:val="1"/>
      <w:numFmt w:val="bullet"/>
      <w:lvlText w:val=""/>
      <w:lvlJc w:val="left"/>
      <w:pPr>
        <w:ind w:left="2880" w:hanging="360"/>
      </w:pPr>
      <w:rPr>
        <w:rFonts w:ascii="Symbol" w:hAnsi="Symbol" w:hint="default"/>
      </w:rPr>
    </w:lvl>
    <w:lvl w:ilvl="4" w:tplc="46163202" w:tentative="1">
      <w:start w:val="1"/>
      <w:numFmt w:val="bullet"/>
      <w:lvlText w:val="o"/>
      <w:lvlJc w:val="left"/>
      <w:pPr>
        <w:ind w:left="3600" w:hanging="360"/>
      </w:pPr>
      <w:rPr>
        <w:rFonts w:ascii="Courier New" w:hAnsi="Courier New" w:cs="Courier New" w:hint="default"/>
      </w:rPr>
    </w:lvl>
    <w:lvl w:ilvl="5" w:tplc="03623B7A" w:tentative="1">
      <w:start w:val="1"/>
      <w:numFmt w:val="bullet"/>
      <w:lvlText w:val=""/>
      <w:lvlJc w:val="left"/>
      <w:pPr>
        <w:ind w:left="4320" w:hanging="360"/>
      </w:pPr>
      <w:rPr>
        <w:rFonts w:ascii="Wingdings" w:hAnsi="Wingdings" w:hint="default"/>
      </w:rPr>
    </w:lvl>
    <w:lvl w:ilvl="6" w:tplc="0C00C614" w:tentative="1">
      <w:start w:val="1"/>
      <w:numFmt w:val="bullet"/>
      <w:lvlText w:val=""/>
      <w:lvlJc w:val="left"/>
      <w:pPr>
        <w:ind w:left="5040" w:hanging="360"/>
      </w:pPr>
      <w:rPr>
        <w:rFonts w:ascii="Symbol" w:hAnsi="Symbol" w:hint="default"/>
      </w:rPr>
    </w:lvl>
    <w:lvl w:ilvl="7" w:tplc="8252013C" w:tentative="1">
      <w:start w:val="1"/>
      <w:numFmt w:val="bullet"/>
      <w:lvlText w:val="o"/>
      <w:lvlJc w:val="left"/>
      <w:pPr>
        <w:ind w:left="5760" w:hanging="360"/>
      </w:pPr>
      <w:rPr>
        <w:rFonts w:ascii="Courier New" w:hAnsi="Courier New" w:cs="Courier New" w:hint="default"/>
      </w:rPr>
    </w:lvl>
    <w:lvl w:ilvl="8" w:tplc="AE7EB9E0" w:tentative="1">
      <w:start w:val="1"/>
      <w:numFmt w:val="bullet"/>
      <w:lvlText w:val=""/>
      <w:lvlJc w:val="left"/>
      <w:pPr>
        <w:ind w:left="6480" w:hanging="360"/>
      </w:pPr>
      <w:rPr>
        <w:rFonts w:ascii="Wingdings" w:hAnsi="Wingdings" w:hint="default"/>
      </w:rPr>
    </w:lvl>
  </w:abstractNum>
  <w:abstractNum w:abstractNumId="2" w15:restartNumberingAfterBreak="0">
    <w:nsid w:val="24313212"/>
    <w:multiLevelType w:val="hybridMultilevel"/>
    <w:tmpl w:val="3CD293A2"/>
    <w:styleLink w:val="Bullets"/>
    <w:lvl w:ilvl="0" w:tplc="F4F4B74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FD43DE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B6401B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49E2C44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C92F4D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70ED3F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618441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93895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5D684A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6FA7576"/>
    <w:multiLevelType w:val="hybridMultilevel"/>
    <w:tmpl w:val="F67E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5779B"/>
    <w:multiLevelType w:val="hybridMultilevel"/>
    <w:tmpl w:val="3C40B4AA"/>
    <w:lvl w:ilvl="0" w:tplc="F8FA3450">
      <w:numFmt w:val="bullet"/>
      <w:lvlText w:val="-"/>
      <w:lvlJc w:val="left"/>
      <w:pPr>
        <w:ind w:left="720" w:hanging="360"/>
      </w:pPr>
      <w:rPr>
        <w:rFonts w:ascii="Arial" w:eastAsia="Calibri" w:hAnsi="Arial" w:cs="Arial" w:hint="default"/>
      </w:rPr>
    </w:lvl>
    <w:lvl w:ilvl="1" w:tplc="5C709604" w:tentative="1">
      <w:start w:val="1"/>
      <w:numFmt w:val="bullet"/>
      <w:lvlText w:val="o"/>
      <w:lvlJc w:val="left"/>
      <w:pPr>
        <w:ind w:left="1440" w:hanging="360"/>
      </w:pPr>
      <w:rPr>
        <w:rFonts w:ascii="Courier New" w:hAnsi="Courier New" w:cs="Courier New" w:hint="default"/>
      </w:rPr>
    </w:lvl>
    <w:lvl w:ilvl="2" w:tplc="BFDA8FD4" w:tentative="1">
      <w:start w:val="1"/>
      <w:numFmt w:val="bullet"/>
      <w:lvlText w:val=""/>
      <w:lvlJc w:val="left"/>
      <w:pPr>
        <w:ind w:left="2160" w:hanging="360"/>
      </w:pPr>
      <w:rPr>
        <w:rFonts w:ascii="Wingdings" w:hAnsi="Wingdings" w:hint="default"/>
      </w:rPr>
    </w:lvl>
    <w:lvl w:ilvl="3" w:tplc="1C52C10A" w:tentative="1">
      <w:start w:val="1"/>
      <w:numFmt w:val="bullet"/>
      <w:lvlText w:val=""/>
      <w:lvlJc w:val="left"/>
      <w:pPr>
        <w:ind w:left="2880" w:hanging="360"/>
      </w:pPr>
      <w:rPr>
        <w:rFonts w:ascii="Symbol" w:hAnsi="Symbol" w:hint="default"/>
      </w:rPr>
    </w:lvl>
    <w:lvl w:ilvl="4" w:tplc="3A5C2F3E" w:tentative="1">
      <w:start w:val="1"/>
      <w:numFmt w:val="bullet"/>
      <w:lvlText w:val="o"/>
      <w:lvlJc w:val="left"/>
      <w:pPr>
        <w:ind w:left="3600" w:hanging="360"/>
      </w:pPr>
      <w:rPr>
        <w:rFonts w:ascii="Courier New" w:hAnsi="Courier New" w:cs="Courier New" w:hint="default"/>
      </w:rPr>
    </w:lvl>
    <w:lvl w:ilvl="5" w:tplc="D43EFF36" w:tentative="1">
      <w:start w:val="1"/>
      <w:numFmt w:val="bullet"/>
      <w:lvlText w:val=""/>
      <w:lvlJc w:val="left"/>
      <w:pPr>
        <w:ind w:left="4320" w:hanging="360"/>
      </w:pPr>
      <w:rPr>
        <w:rFonts w:ascii="Wingdings" w:hAnsi="Wingdings" w:hint="default"/>
      </w:rPr>
    </w:lvl>
    <w:lvl w:ilvl="6" w:tplc="5BF64782" w:tentative="1">
      <w:start w:val="1"/>
      <w:numFmt w:val="bullet"/>
      <w:lvlText w:val=""/>
      <w:lvlJc w:val="left"/>
      <w:pPr>
        <w:ind w:left="5040" w:hanging="360"/>
      </w:pPr>
      <w:rPr>
        <w:rFonts w:ascii="Symbol" w:hAnsi="Symbol" w:hint="default"/>
      </w:rPr>
    </w:lvl>
    <w:lvl w:ilvl="7" w:tplc="CC4638AE" w:tentative="1">
      <w:start w:val="1"/>
      <w:numFmt w:val="bullet"/>
      <w:lvlText w:val="o"/>
      <w:lvlJc w:val="left"/>
      <w:pPr>
        <w:ind w:left="5760" w:hanging="360"/>
      </w:pPr>
      <w:rPr>
        <w:rFonts w:ascii="Courier New" w:hAnsi="Courier New" w:cs="Courier New" w:hint="default"/>
      </w:rPr>
    </w:lvl>
    <w:lvl w:ilvl="8" w:tplc="B5701EDA" w:tentative="1">
      <w:start w:val="1"/>
      <w:numFmt w:val="bullet"/>
      <w:lvlText w:val=""/>
      <w:lvlJc w:val="left"/>
      <w:pPr>
        <w:ind w:left="6480" w:hanging="360"/>
      </w:pPr>
      <w:rPr>
        <w:rFonts w:ascii="Wingdings" w:hAnsi="Wingdings" w:hint="default"/>
      </w:rPr>
    </w:lvl>
  </w:abstractNum>
  <w:abstractNum w:abstractNumId="5" w15:restartNumberingAfterBreak="0">
    <w:nsid w:val="3EFC09B2"/>
    <w:multiLevelType w:val="hybridMultilevel"/>
    <w:tmpl w:val="9BB01FB2"/>
    <w:lvl w:ilvl="0" w:tplc="F13C3BA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1234C"/>
    <w:multiLevelType w:val="hybridMultilevel"/>
    <w:tmpl w:val="81CC086E"/>
    <w:lvl w:ilvl="0" w:tplc="172EA95C">
      <w:numFmt w:val="bullet"/>
      <w:lvlText w:val="-"/>
      <w:lvlJc w:val="left"/>
      <w:pPr>
        <w:ind w:left="720" w:hanging="360"/>
      </w:pPr>
      <w:rPr>
        <w:rFonts w:ascii="Arial" w:eastAsia="Calibri" w:hAnsi="Arial" w:cs="Arial" w:hint="default"/>
      </w:rPr>
    </w:lvl>
    <w:lvl w:ilvl="1" w:tplc="9B14BF52" w:tentative="1">
      <w:start w:val="1"/>
      <w:numFmt w:val="bullet"/>
      <w:lvlText w:val="o"/>
      <w:lvlJc w:val="left"/>
      <w:pPr>
        <w:ind w:left="1440" w:hanging="360"/>
      </w:pPr>
      <w:rPr>
        <w:rFonts w:ascii="Courier New" w:hAnsi="Courier New" w:cs="Courier New" w:hint="default"/>
      </w:rPr>
    </w:lvl>
    <w:lvl w:ilvl="2" w:tplc="1F38E892" w:tentative="1">
      <w:start w:val="1"/>
      <w:numFmt w:val="bullet"/>
      <w:lvlText w:val=""/>
      <w:lvlJc w:val="left"/>
      <w:pPr>
        <w:ind w:left="2160" w:hanging="360"/>
      </w:pPr>
      <w:rPr>
        <w:rFonts w:ascii="Wingdings" w:hAnsi="Wingdings" w:hint="default"/>
      </w:rPr>
    </w:lvl>
    <w:lvl w:ilvl="3" w:tplc="B3A8AEBC" w:tentative="1">
      <w:start w:val="1"/>
      <w:numFmt w:val="bullet"/>
      <w:lvlText w:val=""/>
      <w:lvlJc w:val="left"/>
      <w:pPr>
        <w:ind w:left="2880" w:hanging="360"/>
      </w:pPr>
      <w:rPr>
        <w:rFonts w:ascii="Symbol" w:hAnsi="Symbol" w:hint="default"/>
      </w:rPr>
    </w:lvl>
    <w:lvl w:ilvl="4" w:tplc="DBBC6EB0" w:tentative="1">
      <w:start w:val="1"/>
      <w:numFmt w:val="bullet"/>
      <w:lvlText w:val="o"/>
      <w:lvlJc w:val="left"/>
      <w:pPr>
        <w:ind w:left="3600" w:hanging="360"/>
      </w:pPr>
      <w:rPr>
        <w:rFonts w:ascii="Courier New" w:hAnsi="Courier New" w:cs="Courier New" w:hint="default"/>
      </w:rPr>
    </w:lvl>
    <w:lvl w:ilvl="5" w:tplc="B770CE2A" w:tentative="1">
      <w:start w:val="1"/>
      <w:numFmt w:val="bullet"/>
      <w:lvlText w:val=""/>
      <w:lvlJc w:val="left"/>
      <w:pPr>
        <w:ind w:left="4320" w:hanging="360"/>
      </w:pPr>
      <w:rPr>
        <w:rFonts w:ascii="Wingdings" w:hAnsi="Wingdings" w:hint="default"/>
      </w:rPr>
    </w:lvl>
    <w:lvl w:ilvl="6" w:tplc="CF162BA0" w:tentative="1">
      <w:start w:val="1"/>
      <w:numFmt w:val="bullet"/>
      <w:lvlText w:val=""/>
      <w:lvlJc w:val="left"/>
      <w:pPr>
        <w:ind w:left="5040" w:hanging="360"/>
      </w:pPr>
      <w:rPr>
        <w:rFonts w:ascii="Symbol" w:hAnsi="Symbol" w:hint="default"/>
      </w:rPr>
    </w:lvl>
    <w:lvl w:ilvl="7" w:tplc="FACE7D08" w:tentative="1">
      <w:start w:val="1"/>
      <w:numFmt w:val="bullet"/>
      <w:lvlText w:val="o"/>
      <w:lvlJc w:val="left"/>
      <w:pPr>
        <w:ind w:left="5760" w:hanging="360"/>
      </w:pPr>
      <w:rPr>
        <w:rFonts w:ascii="Courier New" w:hAnsi="Courier New" w:cs="Courier New" w:hint="default"/>
      </w:rPr>
    </w:lvl>
    <w:lvl w:ilvl="8" w:tplc="15DE2670" w:tentative="1">
      <w:start w:val="1"/>
      <w:numFmt w:val="bullet"/>
      <w:lvlText w:val=""/>
      <w:lvlJc w:val="left"/>
      <w:pPr>
        <w:ind w:left="6480" w:hanging="360"/>
      </w:pPr>
      <w:rPr>
        <w:rFonts w:ascii="Wingdings" w:hAnsi="Wingdings" w:hint="default"/>
      </w:rPr>
    </w:lvl>
  </w:abstractNum>
  <w:abstractNum w:abstractNumId="7" w15:restartNumberingAfterBreak="0">
    <w:nsid w:val="4A880251"/>
    <w:multiLevelType w:val="hybridMultilevel"/>
    <w:tmpl w:val="3984F3C2"/>
    <w:lvl w:ilvl="0" w:tplc="5B240F3A">
      <w:start w:val="1"/>
      <w:numFmt w:val="bullet"/>
      <w:lvlText w:val=""/>
      <w:lvlJc w:val="left"/>
      <w:pPr>
        <w:ind w:left="720" w:hanging="360"/>
      </w:pPr>
      <w:rPr>
        <w:rFonts w:ascii="Symbol" w:hAnsi="Symbol" w:hint="default"/>
      </w:rPr>
    </w:lvl>
    <w:lvl w:ilvl="1" w:tplc="7E62F0BA" w:tentative="1">
      <w:start w:val="1"/>
      <w:numFmt w:val="bullet"/>
      <w:lvlText w:val="o"/>
      <w:lvlJc w:val="left"/>
      <w:pPr>
        <w:ind w:left="1440" w:hanging="360"/>
      </w:pPr>
      <w:rPr>
        <w:rFonts w:ascii="Courier New" w:hAnsi="Courier New" w:cs="Courier New" w:hint="default"/>
      </w:rPr>
    </w:lvl>
    <w:lvl w:ilvl="2" w:tplc="AB125748" w:tentative="1">
      <w:start w:val="1"/>
      <w:numFmt w:val="bullet"/>
      <w:lvlText w:val=""/>
      <w:lvlJc w:val="left"/>
      <w:pPr>
        <w:ind w:left="2160" w:hanging="360"/>
      </w:pPr>
      <w:rPr>
        <w:rFonts w:ascii="Wingdings" w:hAnsi="Wingdings" w:hint="default"/>
      </w:rPr>
    </w:lvl>
    <w:lvl w:ilvl="3" w:tplc="F1D057B8" w:tentative="1">
      <w:start w:val="1"/>
      <w:numFmt w:val="bullet"/>
      <w:lvlText w:val=""/>
      <w:lvlJc w:val="left"/>
      <w:pPr>
        <w:ind w:left="2880" w:hanging="360"/>
      </w:pPr>
      <w:rPr>
        <w:rFonts w:ascii="Symbol" w:hAnsi="Symbol" w:hint="default"/>
      </w:rPr>
    </w:lvl>
    <w:lvl w:ilvl="4" w:tplc="B636E2E4" w:tentative="1">
      <w:start w:val="1"/>
      <w:numFmt w:val="bullet"/>
      <w:lvlText w:val="o"/>
      <w:lvlJc w:val="left"/>
      <w:pPr>
        <w:ind w:left="3600" w:hanging="360"/>
      </w:pPr>
      <w:rPr>
        <w:rFonts w:ascii="Courier New" w:hAnsi="Courier New" w:cs="Courier New" w:hint="default"/>
      </w:rPr>
    </w:lvl>
    <w:lvl w:ilvl="5" w:tplc="C3E81F24" w:tentative="1">
      <w:start w:val="1"/>
      <w:numFmt w:val="bullet"/>
      <w:lvlText w:val=""/>
      <w:lvlJc w:val="left"/>
      <w:pPr>
        <w:ind w:left="4320" w:hanging="360"/>
      </w:pPr>
      <w:rPr>
        <w:rFonts w:ascii="Wingdings" w:hAnsi="Wingdings" w:hint="default"/>
      </w:rPr>
    </w:lvl>
    <w:lvl w:ilvl="6" w:tplc="1EC0FB14" w:tentative="1">
      <w:start w:val="1"/>
      <w:numFmt w:val="bullet"/>
      <w:lvlText w:val=""/>
      <w:lvlJc w:val="left"/>
      <w:pPr>
        <w:ind w:left="5040" w:hanging="360"/>
      </w:pPr>
      <w:rPr>
        <w:rFonts w:ascii="Symbol" w:hAnsi="Symbol" w:hint="default"/>
      </w:rPr>
    </w:lvl>
    <w:lvl w:ilvl="7" w:tplc="C98EC3B6" w:tentative="1">
      <w:start w:val="1"/>
      <w:numFmt w:val="bullet"/>
      <w:lvlText w:val="o"/>
      <w:lvlJc w:val="left"/>
      <w:pPr>
        <w:ind w:left="5760" w:hanging="360"/>
      </w:pPr>
      <w:rPr>
        <w:rFonts w:ascii="Courier New" w:hAnsi="Courier New" w:cs="Courier New" w:hint="default"/>
      </w:rPr>
    </w:lvl>
    <w:lvl w:ilvl="8" w:tplc="C134787C" w:tentative="1">
      <w:start w:val="1"/>
      <w:numFmt w:val="bullet"/>
      <w:lvlText w:val=""/>
      <w:lvlJc w:val="left"/>
      <w:pPr>
        <w:ind w:left="6480" w:hanging="360"/>
      </w:pPr>
      <w:rPr>
        <w:rFonts w:ascii="Wingdings" w:hAnsi="Wingdings" w:hint="default"/>
      </w:rPr>
    </w:lvl>
  </w:abstractNum>
  <w:abstractNum w:abstractNumId="8" w15:restartNumberingAfterBreak="0">
    <w:nsid w:val="4CE52405"/>
    <w:multiLevelType w:val="hybridMultilevel"/>
    <w:tmpl w:val="3CD293A2"/>
    <w:numStyleLink w:val="Bullets"/>
  </w:abstractNum>
  <w:abstractNum w:abstractNumId="9" w15:restartNumberingAfterBreak="0">
    <w:nsid w:val="546030E3"/>
    <w:multiLevelType w:val="hybridMultilevel"/>
    <w:tmpl w:val="699C09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5FC636D"/>
    <w:multiLevelType w:val="hybridMultilevel"/>
    <w:tmpl w:val="F79E097C"/>
    <w:lvl w:ilvl="0" w:tplc="68C2603C">
      <w:start w:val="778"/>
      <w:numFmt w:val="bullet"/>
      <w:lvlText w:val="-"/>
      <w:lvlJc w:val="left"/>
      <w:pPr>
        <w:ind w:left="720" w:hanging="360"/>
      </w:pPr>
      <w:rPr>
        <w:rFonts w:ascii="Arial" w:eastAsia="Calibri" w:hAnsi="Arial" w:cs="Arial" w:hint="default"/>
      </w:rPr>
    </w:lvl>
    <w:lvl w:ilvl="1" w:tplc="423C59CC">
      <w:start w:val="1"/>
      <w:numFmt w:val="bullet"/>
      <w:lvlText w:val="o"/>
      <w:lvlJc w:val="left"/>
      <w:pPr>
        <w:ind w:left="1440" w:hanging="360"/>
      </w:pPr>
      <w:rPr>
        <w:rFonts w:ascii="Courier New" w:hAnsi="Courier New" w:cs="Courier New" w:hint="default"/>
      </w:rPr>
    </w:lvl>
    <w:lvl w:ilvl="2" w:tplc="4CEED670" w:tentative="1">
      <w:start w:val="1"/>
      <w:numFmt w:val="bullet"/>
      <w:lvlText w:val=""/>
      <w:lvlJc w:val="left"/>
      <w:pPr>
        <w:ind w:left="2160" w:hanging="360"/>
      </w:pPr>
      <w:rPr>
        <w:rFonts w:ascii="Wingdings" w:hAnsi="Wingdings" w:hint="default"/>
      </w:rPr>
    </w:lvl>
    <w:lvl w:ilvl="3" w:tplc="49B0355C" w:tentative="1">
      <w:start w:val="1"/>
      <w:numFmt w:val="bullet"/>
      <w:lvlText w:val=""/>
      <w:lvlJc w:val="left"/>
      <w:pPr>
        <w:ind w:left="2880" w:hanging="360"/>
      </w:pPr>
      <w:rPr>
        <w:rFonts w:ascii="Symbol" w:hAnsi="Symbol" w:hint="default"/>
      </w:rPr>
    </w:lvl>
    <w:lvl w:ilvl="4" w:tplc="929E57F8" w:tentative="1">
      <w:start w:val="1"/>
      <w:numFmt w:val="bullet"/>
      <w:lvlText w:val="o"/>
      <w:lvlJc w:val="left"/>
      <w:pPr>
        <w:ind w:left="3600" w:hanging="360"/>
      </w:pPr>
      <w:rPr>
        <w:rFonts w:ascii="Courier New" w:hAnsi="Courier New" w:cs="Courier New" w:hint="default"/>
      </w:rPr>
    </w:lvl>
    <w:lvl w:ilvl="5" w:tplc="27FEBD64" w:tentative="1">
      <w:start w:val="1"/>
      <w:numFmt w:val="bullet"/>
      <w:lvlText w:val=""/>
      <w:lvlJc w:val="left"/>
      <w:pPr>
        <w:ind w:left="4320" w:hanging="360"/>
      </w:pPr>
      <w:rPr>
        <w:rFonts w:ascii="Wingdings" w:hAnsi="Wingdings" w:hint="default"/>
      </w:rPr>
    </w:lvl>
    <w:lvl w:ilvl="6" w:tplc="220EFCC6" w:tentative="1">
      <w:start w:val="1"/>
      <w:numFmt w:val="bullet"/>
      <w:lvlText w:val=""/>
      <w:lvlJc w:val="left"/>
      <w:pPr>
        <w:ind w:left="5040" w:hanging="360"/>
      </w:pPr>
      <w:rPr>
        <w:rFonts w:ascii="Symbol" w:hAnsi="Symbol" w:hint="default"/>
      </w:rPr>
    </w:lvl>
    <w:lvl w:ilvl="7" w:tplc="D6589E3A" w:tentative="1">
      <w:start w:val="1"/>
      <w:numFmt w:val="bullet"/>
      <w:lvlText w:val="o"/>
      <w:lvlJc w:val="left"/>
      <w:pPr>
        <w:ind w:left="5760" w:hanging="360"/>
      </w:pPr>
      <w:rPr>
        <w:rFonts w:ascii="Courier New" w:hAnsi="Courier New" w:cs="Courier New" w:hint="default"/>
      </w:rPr>
    </w:lvl>
    <w:lvl w:ilvl="8" w:tplc="86BC690A" w:tentative="1">
      <w:start w:val="1"/>
      <w:numFmt w:val="bullet"/>
      <w:lvlText w:val=""/>
      <w:lvlJc w:val="left"/>
      <w:pPr>
        <w:ind w:left="6480" w:hanging="360"/>
      </w:pPr>
      <w:rPr>
        <w:rFonts w:ascii="Wingdings" w:hAnsi="Wingdings" w:hint="default"/>
      </w:rPr>
    </w:lvl>
  </w:abstractNum>
  <w:abstractNum w:abstractNumId="11" w15:restartNumberingAfterBreak="0">
    <w:nsid w:val="58FB559D"/>
    <w:multiLevelType w:val="hybridMultilevel"/>
    <w:tmpl w:val="6220DE78"/>
    <w:lvl w:ilvl="0" w:tplc="6A943094">
      <w:start w:val="1"/>
      <w:numFmt w:val="bullet"/>
      <w:lvlText w:val=""/>
      <w:lvlJc w:val="left"/>
      <w:pPr>
        <w:ind w:left="720" w:hanging="360"/>
      </w:pPr>
      <w:rPr>
        <w:rFonts w:ascii="Symbol" w:hAnsi="Symbol" w:cs="Symbol" w:hint="default"/>
      </w:rPr>
    </w:lvl>
    <w:lvl w:ilvl="1" w:tplc="2BA26E0E">
      <w:start w:val="1"/>
      <w:numFmt w:val="bullet"/>
      <w:lvlText w:val="o"/>
      <w:lvlJc w:val="left"/>
      <w:pPr>
        <w:ind w:left="1440" w:hanging="360"/>
      </w:pPr>
      <w:rPr>
        <w:rFonts w:ascii="Courier New" w:hAnsi="Courier New" w:cs="Courier New" w:hint="default"/>
      </w:rPr>
    </w:lvl>
    <w:lvl w:ilvl="2" w:tplc="A00EB8C0" w:tentative="1">
      <w:start w:val="1"/>
      <w:numFmt w:val="bullet"/>
      <w:lvlText w:val=""/>
      <w:lvlJc w:val="left"/>
      <w:pPr>
        <w:ind w:left="2160" w:hanging="360"/>
      </w:pPr>
      <w:rPr>
        <w:rFonts w:ascii="Wingdings" w:hAnsi="Wingdings" w:cs="Wingdings" w:hint="default"/>
      </w:rPr>
    </w:lvl>
    <w:lvl w:ilvl="3" w:tplc="19647D40" w:tentative="1">
      <w:start w:val="1"/>
      <w:numFmt w:val="bullet"/>
      <w:lvlText w:val=""/>
      <w:lvlJc w:val="left"/>
      <w:pPr>
        <w:ind w:left="2880" w:hanging="360"/>
      </w:pPr>
      <w:rPr>
        <w:rFonts w:ascii="Symbol" w:hAnsi="Symbol" w:cs="Symbol" w:hint="default"/>
      </w:rPr>
    </w:lvl>
    <w:lvl w:ilvl="4" w:tplc="8844095E" w:tentative="1">
      <w:start w:val="1"/>
      <w:numFmt w:val="bullet"/>
      <w:lvlText w:val="o"/>
      <w:lvlJc w:val="left"/>
      <w:pPr>
        <w:ind w:left="3600" w:hanging="360"/>
      </w:pPr>
      <w:rPr>
        <w:rFonts w:ascii="Courier New" w:hAnsi="Courier New" w:cs="Courier New" w:hint="default"/>
      </w:rPr>
    </w:lvl>
    <w:lvl w:ilvl="5" w:tplc="C9986E72" w:tentative="1">
      <w:start w:val="1"/>
      <w:numFmt w:val="bullet"/>
      <w:lvlText w:val=""/>
      <w:lvlJc w:val="left"/>
      <w:pPr>
        <w:ind w:left="4320" w:hanging="360"/>
      </w:pPr>
      <w:rPr>
        <w:rFonts w:ascii="Wingdings" w:hAnsi="Wingdings" w:cs="Wingdings" w:hint="default"/>
      </w:rPr>
    </w:lvl>
    <w:lvl w:ilvl="6" w:tplc="6BE22D7A" w:tentative="1">
      <w:start w:val="1"/>
      <w:numFmt w:val="bullet"/>
      <w:lvlText w:val=""/>
      <w:lvlJc w:val="left"/>
      <w:pPr>
        <w:ind w:left="5040" w:hanging="360"/>
      </w:pPr>
      <w:rPr>
        <w:rFonts w:ascii="Symbol" w:hAnsi="Symbol" w:cs="Symbol" w:hint="default"/>
      </w:rPr>
    </w:lvl>
    <w:lvl w:ilvl="7" w:tplc="E902A5E0" w:tentative="1">
      <w:start w:val="1"/>
      <w:numFmt w:val="bullet"/>
      <w:lvlText w:val="o"/>
      <w:lvlJc w:val="left"/>
      <w:pPr>
        <w:ind w:left="5760" w:hanging="360"/>
      </w:pPr>
      <w:rPr>
        <w:rFonts w:ascii="Courier New" w:hAnsi="Courier New" w:cs="Courier New" w:hint="default"/>
      </w:rPr>
    </w:lvl>
    <w:lvl w:ilvl="8" w:tplc="1D1E658A" w:tentative="1">
      <w:start w:val="1"/>
      <w:numFmt w:val="bullet"/>
      <w:lvlText w:val=""/>
      <w:lvlJc w:val="left"/>
      <w:pPr>
        <w:ind w:left="6480" w:hanging="360"/>
      </w:pPr>
      <w:rPr>
        <w:rFonts w:ascii="Wingdings" w:hAnsi="Wingdings" w:cs="Wingdings" w:hint="default"/>
      </w:rPr>
    </w:lvl>
  </w:abstractNum>
  <w:abstractNum w:abstractNumId="12" w15:restartNumberingAfterBreak="0">
    <w:nsid w:val="5B202B92"/>
    <w:multiLevelType w:val="hybridMultilevel"/>
    <w:tmpl w:val="F81837F2"/>
    <w:lvl w:ilvl="0" w:tplc="3EDCD26E">
      <w:numFmt w:val="bullet"/>
      <w:lvlText w:val="-"/>
      <w:lvlJc w:val="left"/>
      <w:pPr>
        <w:ind w:left="720" w:hanging="360"/>
      </w:pPr>
      <w:rPr>
        <w:rFonts w:ascii="Arial" w:eastAsia="Calibri" w:hAnsi="Arial" w:cs="Arial" w:hint="default"/>
        <w:color w:val="000000"/>
      </w:rPr>
    </w:lvl>
    <w:lvl w:ilvl="1" w:tplc="64E8B288">
      <w:start w:val="1"/>
      <w:numFmt w:val="bullet"/>
      <w:lvlText w:val="o"/>
      <w:lvlJc w:val="left"/>
      <w:pPr>
        <w:ind w:left="1440" w:hanging="360"/>
      </w:pPr>
      <w:rPr>
        <w:rFonts w:ascii="Courier New" w:hAnsi="Courier New" w:cs="Courier New" w:hint="default"/>
      </w:rPr>
    </w:lvl>
    <w:lvl w:ilvl="2" w:tplc="A19C76E2" w:tentative="1">
      <w:start w:val="1"/>
      <w:numFmt w:val="bullet"/>
      <w:lvlText w:val=""/>
      <w:lvlJc w:val="left"/>
      <w:pPr>
        <w:ind w:left="2160" w:hanging="360"/>
      </w:pPr>
      <w:rPr>
        <w:rFonts w:ascii="Wingdings" w:hAnsi="Wingdings" w:hint="default"/>
      </w:rPr>
    </w:lvl>
    <w:lvl w:ilvl="3" w:tplc="5EBE3A5C" w:tentative="1">
      <w:start w:val="1"/>
      <w:numFmt w:val="bullet"/>
      <w:lvlText w:val=""/>
      <w:lvlJc w:val="left"/>
      <w:pPr>
        <w:ind w:left="2880" w:hanging="360"/>
      </w:pPr>
      <w:rPr>
        <w:rFonts w:ascii="Symbol" w:hAnsi="Symbol" w:hint="default"/>
      </w:rPr>
    </w:lvl>
    <w:lvl w:ilvl="4" w:tplc="2B0A7886" w:tentative="1">
      <w:start w:val="1"/>
      <w:numFmt w:val="bullet"/>
      <w:lvlText w:val="o"/>
      <w:lvlJc w:val="left"/>
      <w:pPr>
        <w:ind w:left="3600" w:hanging="360"/>
      </w:pPr>
      <w:rPr>
        <w:rFonts w:ascii="Courier New" w:hAnsi="Courier New" w:cs="Courier New" w:hint="default"/>
      </w:rPr>
    </w:lvl>
    <w:lvl w:ilvl="5" w:tplc="1906432A" w:tentative="1">
      <w:start w:val="1"/>
      <w:numFmt w:val="bullet"/>
      <w:lvlText w:val=""/>
      <w:lvlJc w:val="left"/>
      <w:pPr>
        <w:ind w:left="4320" w:hanging="360"/>
      </w:pPr>
      <w:rPr>
        <w:rFonts w:ascii="Wingdings" w:hAnsi="Wingdings" w:hint="default"/>
      </w:rPr>
    </w:lvl>
    <w:lvl w:ilvl="6" w:tplc="F52078AA" w:tentative="1">
      <w:start w:val="1"/>
      <w:numFmt w:val="bullet"/>
      <w:lvlText w:val=""/>
      <w:lvlJc w:val="left"/>
      <w:pPr>
        <w:ind w:left="5040" w:hanging="360"/>
      </w:pPr>
      <w:rPr>
        <w:rFonts w:ascii="Symbol" w:hAnsi="Symbol" w:hint="default"/>
      </w:rPr>
    </w:lvl>
    <w:lvl w:ilvl="7" w:tplc="AF0A857E" w:tentative="1">
      <w:start w:val="1"/>
      <w:numFmt w:val="bullet"/>
      <w:lvlText w:val="o"/>
      <w:lvlJc w:val="left"/>
      <w:pPr>
        <w:ind w:left="5760" w:hanging="360"/>
      </w:pPr>
      <w:rPr>
        <w:rFonts w:ascii="Courier New" w:hAnsi="Courier New" w:cs="Courier New" w:hint="default"/>
      </w:rPr>
    </w:lvl>
    <w:lvl w:ilvl="8" w:tplc="B792FDB0" w:tentative="1">
      <w:start w:val="1"/>
      <w:numFmt w:val="bullet"/>
      <w:lvlText w:val=""/>
      <w:lvlJc w:val="left"/>
      <w:pPr>
        <w:ind w:left="6480" w:hanging="360"/>
      </w:pPr>
      <w:rPr>
        <w:rFonts w:ascii="Wingdings" w:hAnsi="Wingdings" w:hint="default"/>
      </w:rPr>
    </w:lvl>
  </w:abstractNum>
  <w:abstractNum w:abstractNumId="13" w15:restartNumberingAfterBreak="0">
    <w:nsid w:val="7D475CEA"/>
    <w:multiLevelType w:val="hybridMultilevel"/>
    <w:tmpl w:val="ED907002"/>
    <w:lvl w:ilvl="0" w:tplc="1160FC08">
      <w:start w:val="1"/>
      <w:numFmt w:val="bullet"/>
      <w:lvlText w:val=""/>
      <w:lvlJc w:val="left"/>
      <w:pPr>
        <w:ind w:left="720" w:hanging="360"/>
      </w:pPr>
      <w:rPr>
        <w:rFonts w:ascii="Symbol" w:hAnsi="Symbol" w:hint="default"/>
      </w:rPr>
    </w:lvl>
    <w:lvl w:ilvl="1" w:tplc="6E284F24" w:tentative="1">
      <w:start w:val="1"/>
      <w:numFmt w:val="bullet"/>
      <w:lvlText w:val="o"/>
      <w:lvlJc w:val="left"/>
      <w:pPr>
        <w:ind w:left="1440" w:hanging="360"/>
      </w:pPr>
      <w:rPr>
        <w:rFonts w:ascii="Courier New" w:hAnsi="Courier New" w:cs="Courier New" w:hint="default"/>
      </w:rPr>
    </w:lvl>
    <w:lvl w:ilvl="2" w:tplc="A6F23E26" w:tentative="1">
      <w:start w:val="1"/>
      <w:numFmt w:val="bullet"/>
      <w:lvlText w:val=""/>
      <w:lvlJc w:val="left"/>
      <w:pPr>
        <w:ind w:left="2160" w:hanging="360"/>
      </w:pPr>
      <w:rPr>
        <w:rFonts w:ascii="Wingdings" w:hAnsi="Wingdings" w:hint="default"/>
      </w:rPr>
    </w:lvl>
    <w:lvl w:ilvl="3" w:tplc="86943ABA" w:tentative="1">
      <w:start w:val="1"/>
      <w:numFmt w:val="bullet"/>
      <w:lvlText w:val=""/>
      <w:lvlJc w:val="left"/>
      <w:pPr>
        <w:ind w:left="2880" w:hanging="360"/>
      </w:pPr>
      <w:rPr>
        <w:rFonts w:ascii="Symbol" w:hAnsi="Symbol" w:hint="default"/>
      </w:rPr>
    </w:lvl>
    <w:lvl w:ilvl="4" w:tplc="6AD4D512" w:tentative="1">
      <w:start w:val="1"/>
      <w:numFmt w:val="bullet"/>
      <w:lvlText w:val="o"/>
      <w:lvlJc w:val="left"/>
      <w:pPr>
        <w:ind w:left="3600" w:hanging="360"/>
      </w:pPr>
      <w:rPr>
        <w:rFonts w:ascii="Courier New" w:hAnsi="Courier New" w:cs="Courier New" w:hint="default"/>
      </w:rPr>
    </w:lvl>
    <w:lvl w:ilvl="5" w:tplc="C4A6B13C" w:tentative="1">
      <w:start w:val="1"/>
      <w:numFmt w:val="bullet"/>
      <w:lvlText w:val=""/>
      <w:lvlJc w:val="left"/>
      <w:pPr>
        <w:ind w:left="4320" w:hanging="360"/>
      </w:pPr>
      <w:rPr>
        <w:rFonts w:ascii="Wingdings" w:hAnsi="Wingdings" w:hint="default"/>
      </w:rPr>
    </w:lvl>
    <w:lvl w:ilvl="6" w:tplc="C448848C" w:tentative="1">
      <w:start w:val="1"/>
      <w:numFmt w:val="bullet"/>
      <w:lvlText w:val=""/>
      <w:lvlJc w:val="left"/>
      <w:pPr>
        <w:ind w:left="5040" w:hanging="360"/>
      </w:pPr>
      <w:rPr>
        <w:rFonts w:ascii="Symbol" w:hAnsi="Symbol" w:hint="default"/>
      </w:rPr>
    </w:lvl>
    <w:lvl w:ilvl="7" w:tplc="82B6EBEA" w:tentative="1">
      <w:start w:val="1"/>
      <w:numFmt w:val="bullet"/>
      <w:lvlText w:val="o"/>
      <w:lvlJc w:val="left"/>
      <w:pPr>
        <w:ind w:left="5760" w:hanging="360"/>
      </w:pPr>
      <w:rPr>
        <w:rFonts w:ascii="Courier New" w:hAnsi="Courier New" w:cs="Courier New" w:hint="default"/>
      </w:rPr>
    </w:lvl>
    <w:lvl w:ilvl="8" w:tplc="0C9C1C4C"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12"/>
  </w:num>
  <w:num w:numId="5">
    <w:abstractNumId w:val="4"/>
  </w:num>
  <w:num w:numId="6">
    <w:abstractNumId w:val="6"/>
  </w:num>
  <w:num w:numId="7">
    <w:abstractNumId w:val="0"/>
  </w:num>
  <w:num w:numId="8">
    <w:abstractNumId w:val="10"/>
  </w:num>
  <w:num w:numId="9">
    <w:abstractNumId w:val="11"/>
  </w:num>
  <w:num w:numId="10">
    <w:abstractNumId w:val="2"/>
  </w:num>
  <w:num w:numId="11">
    <w:abstractNumId w:val="8"/>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E2"/>
    <w:rsid w:val="000038BD"/>
    <w:rsid w:val="000051FB"/>
    <w:rsid w:val="0002641B"/>
    <w:rsid w:val="0003093F"/>
    <w:rsid w:val="00035FC9"/>
    <w:rsid w:val="00051174"/>
    <w:rsid w:val="00070D4F"/>
    <w:rsid w:val="000779FF"/>
    <w:rsid w:val="00081D42"/>
    <w:rsid w:val="00084085"/>
    <w:rsid w:val="00084B7A"/>
    <w:rsid w:val="00084C50"/>
    <w:rsid w:val="000C7A67"/>
    <w:rsid w:val="000D19FA"/>
    <w:rsid w:val="000E480F"/>
    <w:rsid w:val="000F1E39"/>
    <w:rsid w:val="000F1E54"/>
    <w:rsid w:val="000F29F0"/>
    <w:rsid w:val="001050D1"/>
    <w:rsid w:val="00116BBE"/>
    <w:rsid w:val="00122E30"/>
    <w:rsid w:val="0014423E"/>
    <w:rsid w:val="00155D11"/>
    <w:rsid w:val="00157438"/>
    <w:rsid w:val="00177222"/>
    <w:rsid w:val="00183DCC"/>
    <w:rsid w:val="001A7885"/>
    <w:rsid w:val="001B27E6"/>
    <w:rsid w:val="001C14EF"/>
    <w:rsid w:val="001D7AE6"/>
    <w:rsid w:val="001F31FE"/>
    <w:rsid w:val="0022478B"/>
    <w:rsid w:val="002303EB"/>
    <w:rsid w:val="002340DB"/>
    <w:rsid w:val="002341D2"/>
    <w:rsid w:val="00244E12"/>
    <w:rsid w:val="00246D25"/>
    <w:rsid w:val="00263E86"/>
    <w:rsid w:val="00272C95"/>
    <w:rsid w:val="0027577B"/>
    <w:rsid w:val="00283BB9"/>
    <w:rsid w:val="00291AA6"/>
    <w:rsid w:val="002A1598"/>
    <w:rsid w:val="002A19AA"/>
    <w:rsid w:val="002A1D5E"/>
    <w:rsid w:val="002A2AC1"/>
    <w:rsid w:val="002C2960"/>
    <w:rsid w:val="002C6AB7"/>
    <w:rsid w:val="002F7329"/>
    <w:rsid w:val="003141F5"/>
    <w:rsid w:val="0031755E"/>
    <w:rsid w:val="003215DB"/>
    <w:rsid w:val="003311E1"/>
    <w:rsid w:val="00343A11"/>
    <w:rsid w:val="00363E8E"/>
    <w:rsid w:val="00372471"/>
    <w:rsid w:val="003909E4"/>
    <w:rsid w:val="0039106D"/>
    <w:rsid w:val="003A30C8"/>
    <w:rsid w:val="003A47F6"/>
    <w:rsid w:val="003B277E"/>
    <w:rsid w:val="003C1A66"/>
    <w:rsid w:val="003C7017"/>
    <w:rsid w:val="003D3FFB"/>
    <w:rsid w:val="003F155D"/>
    <w:rsid w:val="003F3151"/>
    <w:rsid w:val="003F3252"/>
    <w:rsid w:val="003F5044"/>
    <w:rsid w:val="00432DD1"/>
    <w:rsid w:val="004446A7"/>
    <w:rsid w:val="004671D9"/>
    <w:rsid w:val="00484878"/>
    <w:rsid w:val="00492323"/>
    <w:rsid w:val="004D2684"/>
    <w:rsid w:val="004E6A4E"/>
    <w:rsid w:val="004E7D6A"/>
    <w:rsid w:val="004F0C80"/>
    <w:rsid w:val="005110B5"/>
    <w:rsid w:val="005439F2"/>
    <w:rsid w:val="005471A0"/>
    <w:rsid w:val="00550AF2"/>
    <w:rsid w:val="005571B6"/>
    <w:rsid w:val="00565881"/>
    <w:rsid w:val="00583F7F"/>
    <w:rsid w:val="005B5A65"/>
    <w:rsid w:val="005C5120"/>
    <w:rsid w:val="0060776C"/>
    <w:rsid w:val="00614DDA"/>
    <w:rsid w:val="00641016"/>
    <w:rsid w:val="00650648"/>
    <w:rsid w:val="0066406F"/>
    <w:rsid w:val="00671B84"/>
    <w:rsid w:val="00684EE1"/>
    <w:rsid w:val="006A2359"/>
    <w:rsid w:val="006B645B"/>
    <w:rsid w:val="006C49F9"/>
    <w:rsid w:val="006F1F78"/>
    <w:rsid w:val="0071788A"/>
    <w:rsid w:val="007324A7"/>
    <w:rsid w:val="007346C7"/>
    <w:rsid w:val="007A4BEC"/>
    <w:rsid w:val="007A4CAC"/>
    <w:rsid w:val="007B0D0E"/>
    <w:rsid w:val="007B10AB"/>
    <w:rsid w:val="007F00B3"/>
    <w:rsid w:val="00815B26"/>
    <w:rsid w:val="00822435"/>
    <w:rsid w:val="00844440"/>
    <w:rsid w:val="0087223E"/>
    <w:rsid w:val="00876091"/>
    <w:rsid w:val="00886380"/>
    <w:rsid w:val="0089621E"/>
    <w:rsid w:val="008A106A"/>
    <w:rsid w:val="008A77CE"/>
    <w:rsid w:val="008B064B"/>
    <w:rsid w:val="008D12AB"/>
    <w:rsid w:val="008D4DB9"/>
    <w:rsid w:val="008F06D2"/>
    <w:rsid w:val="008F3898"/>
    <w:rsid w:val="00914441"/>
    <w:rsid w:val="00925DCD"/>
    <w:rsid w:val="0092677F"/>
    <w:rsid w:val="00935D72"/>
    <w:rsid w:val="00940CDA"/>
    <w:rsid w:val="0094559B"/>
    <w:rsid w:val="009512A3"/>
    <w:rsid w:val="00956E18"/>
    <w:rsid w:val="009B6FD0"/>
    <w:rsid w:val="009C06AE"/>
    <w:rsid w:val="009D767F"/>
    <w:rsid w:val="00A11570"/>
    <w:rsid w:val="00A34EB2"/>
    <w:rsid w:val="00A40030"/>
    <w:rsid w:val="00A5028A"/>
    <w:rsid w:val="00A53ECA"/>
    <w:rsid w:val="00A712F8"/>
    <w:rsid w:val="00A960D7"/>
    <w:rsid w:val="00AA724F"/>
    <w:rsid w:val="00AF0785"/>
    <w:rsid w:val="00AF717A"/>
    <w:rsid w:val="00B058A4"/>
    <w:rsid w:val="00B27D97"/>
    <w:rsid w:val="00B42B35"/>
    <w:rsid w:val="00B91CEA"/>
    <w:rsid w:val="00B97274"/>
    <w:rsid w:val="00BA5529"/>
    <w:rsid w:val="00BB3BBD"/>
    <w:rsid w:val="00BC0157"/>
    <w:rsid w:val="00BD2FF3"/>
    <w:rsid w:val="00BE0C30"/>
    <w:rsid w:val="00C0111A"/>
    <w:rsid w:val="00C059D5"/>
    <w:rsid w:val="00C10CAD"/>
    <w:rsid w:val="00C46581"/>
    <w:rsid w:val="00C475FC"/>
    <w:rsid w:val="00C56B3F"/>
    <w:rsid w:val="00C86ECD"/>
    <w:rsid w:val="00C939A0"/>
    <w:rsid w:val="00C955FF"/>
    <w:rsid w:val="00CB0280"/>
    <w:rsid w:val="00CC63B3"/>
    <w:rsid w:val="00CD0DB4"/>
    <w:rsid w:val="00CD3AF9"/>
    <w:rsid w:val="00CD52E1"/>
    <w:rsid w:val="00CE0DA4"/>
    <w:rsid w:val="00D1220C"/>
    <w:rsid w:val="00D35C87"/>
    <w:rsid w:val="00DA3A99"/>
    <w:rsid w:val="00DB1293"/>
    <w:rsid w:val="00DE24DD"/>
    <w:rsid w:val="00E531CB"/>
    <w:rsid w:val="00E625BF"/>
    <w:rsid w:val="00E96468"/>
    <w:rsid w:val="00EA31B4"/>
    <w:rsid w:val="00EA64AF"/>
    <w:rsid w:val="00EC2FD3"/>
    <w:rsid w:val="00F01F42"/>
    <w:rsid w:val="00F11FE2"/>
    <w:rsid w:val="00F313CC"/>
    <w:rsid w:val="00F46062"/>
    <w:rsid w:val="00F5056C"/>
    <w:rsid w:val="00F50E5B"/>
    <w:rsid w:val="00F64F05"/>
    <w:rsid w:val="00F65CAF"/>
    <w:rsid w:val="00F735DE"/>
    <w:rsid w:val="00F81546"/>
    <w:rsid w:val="00F92A15"/>
    <w:rsid w:val="00FB074B"/>
    <w:rsid w:val="00FC0250"/>
    <w:rsid w:val="00FF70BC"/>
    <w:rsid w:val="00FF72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030808"/>
  <w15:chartTrackingRefBased/>
  <w15:docId w15:val="{9D644F22-646A-BE4E-80E0-E2865E4B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1FE2"/>
    <w:pPr>
      <w:pBdr>
        <w:top w:val="nil"/>
        <w:left w:val="nil"/>
        <w:bottom w:val="nil"/>
        <w:right w:val="nil"/>
        <w:between w:val="nil"/>
      </w:pBd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FE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paragraph" w:styleId="ListParagraph">
    <w:name w:val="List Paragraph"/>
    <w:basedOn w:val="Normal"/>
    <w:uiPriority w:val="34"/>
    <w:qFormat/>
    <w:rsid w:val="00F11FE2"/>
    <w:pPr>
      <w:ind w:left="720"/>
      <w:contextualSpacing/>
    </w:pPr>
  </w:style>
  <w:style w:type="paragraph" w:styleId="FootnoteText">
    <w:name w:val="footnote text"/>
    <w:basedOn w:val="Normal"/>
    <w:link w:val="FootnoteTextChar"/>
    <w:uiPriority w:val="99"/>
    <w:semiHidden/>
    <w:unhideWhenUsed/>
    <w:rsid w:val="00432D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DD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32DD1"/>
    <w:rPr>
      <w:vertAlign w:val="superscript"/>
    </w:rPr>
  </w:style>
  <w:style w:type="character" w:styleId="Hyperlink">
    <w:name w:val="Hyperlink"/>
    <w:basedOn w:val="DefaultParagraphFont"/>
    <w:uiPriority w:val="99"/>
    <w:unhideWhenUsed/>
    <w:rsid w:val="00650648"/>
    <w:rPr>
      <w:color w:val="0000FF"/>
      <w:u w:val="single"/>
    </w:rPr>
  </w:style>
  <w:style w:type="paragraph" w:styleId="NoSpacing">
    <w:name w:val="No Spacing"/>
    <w:uiPriority w:val="1"/>
    <w:qFormat/>
    <w:rsid w:val="00177222"/>
    <w:pPr>
      <w:pBdr>
        <w:top w:val="nil"/>
        <w:left w:val="nil"/>
        <w:bottom w:val="nil"/>
        <w:right w:val="nil"/>
        <w:between w:val="nil"/>
      </w:pBdr>
    </w:pPr>
    <w:rPr>
      <w:rFonts w:ascii="Calibri" w:eastAsia="Calibri" w:hAnsi="Calibri" w:cs="Calibri"/>
      <w:color w:val="000000"/>
      <w:sz w:val="22"/>
      <w:szCs w:val="22"/>
    </w:rPr>
  </w:style>
  <w:style w:type="paragraph" w:styleId="Subtitle">
    <w:name w:val="Subtitle"/>
    <w:basedOn w:val="Normal"/>
    <w:next w:val="Normal"/>
    <w:link w:val="SubtitleChar"/>
    <w:uiPriority w:val="11"/>
    <w:qFormat/>
    <w:rsid w:val="00671B84"/>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1B84"/>
    <w:rPr>
      <w:rFonts w:eastAsiaTheme="minorEastAsia"/>
      <w:color w:val="5A5A5A" w:themeColor="text1" w:themeTint="A5"/>
      <w:spacing w:val="15"/>
      <w:sz w:val="22"/>
      <w:szCs w:val="22"/>
    </w:rPr>
  </w:style>
  <w:style w:type="character" w:customStyle="1" w:styleId="il">
    <w:name w:val="il"/>
    <w:basedOn w:val="DefaultParagraphFont"/>
    <w:rsid w:val="008A77CE"/>
  </w:style>
  <w:style w:type="character" w:customStyle="1" w:styleId="xn-chron">
    <w:name w:val="xn-chron"/>
    <w:basedOn w:val="DefaultParagraphFont"/>
    <w:rsid w:val="00B27D97"/>
  </w:style>
  <w:style w:type="character" w:customStyle="1" w:styleId="xn-location">
    <w:name w:val="xn-location"/>
    <w:basedOn w:val="DefaultParagraphFont"/>
    <w:rsid w:val="00B27D97"/>
  </w:style>
  <w:style w:type="character" w:customStyle="1" w:styleId="UnresolvedMention1">
    <w:name w:val="Unresolved Mention1"/>
    <w:basedOn w:val="DefaultParagraphFont"/>
    <w:uiPriority w:val="99"/>
    <w:semiHidden/>
    <w:unhideWhenUsed/>
    <w:rsid w:val="00246D25"/>
    <w:rPr>
      <w:color w:val="605E5C"/>
      <w:shd w:val="clear" w:color="auto" w:fill="E1DFDD"/>
    </w:rPr>
  </w:style>
  <w:style w:type="paragraph" w:styleId="BalloonText">
    <w:name w:val="Balloon Text"/>
    <w:basedOn w:val="Normal"/>
    <w:link w:val="BalloonTextChar"/>
    <w:uiPriority w:val="99"/>
    <w:semiHidden/>
    <w:unhideWhenUsed/>
    <w:rsid w:val="003F31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3151"/>
    <w:rPr>
      <w:rFonts w:ascii="Times New Roman" w:eastAsia="Calibri" w:hAnsi="Times New Roman" w:cs="Times New Roman"/>
      <w:color w:val="000000"/>
      <w:sz w:val="18"/>
      <w:szCs w:val="18"/>
    </w:rPr>
  </w:style>
  <w:style w:type="paragraph" w:styleId="BodyText">
    <w:name w:val="Body Text"/>
    <w:basedOn w:val="Normal"/>
    <w:link w:val="BodyTextChar"/>
    <w:rsid w:val="00C059D5"/>
    <w:pPr>
      <w:widowControl w:val="0"/>
      <w:pBdr>
        <w:top w:val="none" w:sz="0" w:space="0" w:color="auto"/>
        <w:left w:val="none" w:sz="0" w:space="0" w:color="auto"/>
        <w:bottom w:val="none" w:sz="0" w:space="0" w:color="auto"/>
        <w:right w:val="none" w:sz="0" w:space="0" w:color="auto"/>
        <w:between w:val="none" w:sz="0" w:space="0" w:color="auto"/>
      </w:pBdr>
      <w:spacing w:after="240" w:line="240" w:lineRule="auto"/>
      <w:jc w:val="both"/>
    </w:pPr>
    <w:rPr>
      <w:rFonts w:ascii="Arial" w:eastAsia="Times New Roman" w:hAnsi="Arial" w:cs="Arial"/>
      <w:color w:val="auto"/>
      <w:sz w:val="20"/>
      <w:szCs w:val="24"/>
    </w:rPr>
  </w:style>
  <w:style w:type="character" w:customStyle="1" w:styleId="BodyTextChar">
    <w:name w:val="Body Text Char"/>
    <w:basedOn w:val="DefaultParagraphFont"/>
    <w:link w:val="BodyText"/>
    <w:rsid w:val="00C059D5"/>
    <w:rPr>
      <w:rFonts w:ascii="Arial" w:eastAsia="Times New Roman" w:hAnsi="Arial" w:cs="Arial"/>
      <w:sz w:val="20"/>
    </w:rPr>
  </w:style>
  <w:style w:type="character" w:styleId="FollowedHyperlink">
    <w:name w:val="FollowedHyperlink"/>
    <w:basedOn w:val="DefaultParagraphFont"/>
    <w:uiPriority w:val="99"/>
    <w:semiHidden/>
    <w:unhideWhenUsed/>
    <w:rsid w:val="008D12AB"/>
    <w:rPr>
      <w:color w:val="954F72" w:themeColor="followedHyperlink"/>
      <w:u w:val="single"/>
    </w:rPr>
  </w:style>
  <w:style w:type="paragraph" w:customStyle="1" w:styleId="Body">
    <w:name w:val="Body"/>
    <w:rsid w:val="00C56B3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Bullets">
    <w:name w:val="Bullets"/>
    <w:rsid w:val="00C56B3F"/>
    <w:pPr>
      <w:numPr>
        <w:numId w:val="10"/>
      </w:numPr>
    </w:pPr>
  </w:style>
  <w:style w:type="character" w:customStyle="1" w:styleId="UnresolvedMention2">
    <w:name w:val="Unresolved Mention2"/>
    <w:basedOn w:val="DefaultParagraphFont"/>
    <w:uiPriority w:val="99"/>
    <w:rsid w:val="00B42B35"/>
    <w:rPr>
      <w:color w:val="605E5C"/>
      <w:shd w:val="clear" w:color="auto" w:fill="E1DFDD"/>
    </w:rPr>
  </w:style>
  <w:style w:type="character" w:customStyle="1" w:styleId="None">
    <w:name w:val="None"/>
    <w:rsid w:val="000051FB"/>
  </w:style>
  <w:style w:type="character" w:customStyle="1" w:styleId="Hyperlink1">
    <w:name w:val="Hyperlink.1"/>
    <w:basedOn w:val="DefaultParagraphFont"/>
    <w:rsid w:val="000051FB"/>
    <w:rPr>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me/NetCents" TargetMode="External"/><Relationship Id="rId3" Type="http://schemas.openxmlformats.org/officeDocument/2006/relationships/settings" Target="settings.xml"/><Relationship Id="rId7" Type="http://schemas.openxmlformats.org/officeDocument/2006/relationships/hyperlink" Target="mailto:investor@net-c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cent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Bakgaard</dc:creator>
  <cp:lastModifiedBy>jenn lowther</cp:lastModifiedBy>
  <cp:revision>2</cp:revision>
  <cp:lastPrinted>2020-05-20T19:09:00Z</cp:lastPrinted>
  <dcterms:created xsi:type="dcterms:W3CDTF">2020-06-18T16:57:00Z</dcterms:created>
  <dcterms:modified xsi:type="dcterms:W3CDTF">2020-06-18T16:57:00Z</dcterms:modified>
</cp:coreProperties>
</file>