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61C5" w14:textId="77777777" w:rsidR="007B1496" w:rsidRDefault="007B1496">
      <w:pPr>
        <w:pStyle w:val="BodyText"/>
        <w:rPr>
          <w:rFonts w:ascii="Times New Roman"/>
          <w:sz w:val="20"/>
        </w:rPr>
      </w:pPr>
    </w:p>
    <w:p w14:paraId="1BEC61C7" w14:textId="77777777" w:rsidR="007B1496" w:rsidRDefault="00EB4A09">
      <w:pPr>
        <w:pStyle w:val="Title"/>
        <w:spacing w:before="91"/>
        <w:rPr>
          <w:u w:val="none"/>
        </w:rPr>
      </w:pPr>
      <w:r>
        <w:rPr>
          <w:u w:val="none"/>
        </w:rPr>
        <w:t>FORM</w:t>
      </w:r>
      <w:r>
        <w:rPr>
          <w:spacing w:val="1"/>
          <w:u w:val="none"/>
        </w:rPr>
        <w:t xml:space="preserve"> </w:t>
      </w:r>
      <w:r>
        <w:rPr>
          <w:u w:val="none"/>
        </w:rPr>
        <w:t>7</w:t>
      </w:r>
    </w:p>
    <w:p w14:paraId="1BEC61C8" w14:textId="77777777" w:rsidR="007B1496" w:rsidRDefault="007B1496">
      <w:pPr>
        <w:pStyle w:val="BodyText"/>
        <w:spacing w:before="2"/>
        <w:rPr>
          <w:b/>
          <w:sz w:val="28"/>
        </w:rPr>
      </w:pPr>
    </w:p>
    <w:p w14:paraId="1BEC61C9" w14:textId="77777777" w:rsidR="007B1496" w:rsidRDefault="00EB4A09">
      <w:pPr>
        <w:pStyle w:val="Title"/>
        <w:ind w:right="3277"/>
        <w:rPr>
          <w:u w:val="none"/>
        </w:rPr>
      </w:pPr>
      <w:r>
        <w:rPr>
          <w:u w:val="thick"/>
        </w:rPr>
        <w:t>MONTHLY</w:t>
      </w:r>
      <w:r>
        <w:rPr>
          <w:spacing w:val="-3"/>
          <w:u w:val="thick"/>
        </w:rPr>
        <w:t xml:space="preserve"> </w:t>
      </w:r>
      <w:r>
        <w:rPr>
          <w:u w:val="thick"/>
        </w:rPr>
        <w:t>PROGRESS</w:t>
      </w:r>
      <w:r>
        <w:rPr>
          <w:spacing w:val="-5"/>
          <w:u w:val="thick"/>
        </w:rPr>
        <w:t xml:space="preserve"> </w:t>
      </w:r>
      <w:r>
        <w:rPr>
          <w:u w:val="thick"/>
        </w:rPr>
        <w:t>REPORT</w:t>
      </w:r>
    </w:p>
    <w:p w14:paraId="1BEC61CA" w14:textId="77777777" w:rsidR="007B1496" w:rsidRDefault="00EB4A09">
      <w:pPr>
        <w:pStyle w:val="BodyText"/>
        <w:tabs>
          <w:tab w:val="left" w:pos="2920"/>
        </w:tabs>
        <w:spacing w:before="241"/>
        <w:ind w:left="119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Issuer:</w:t>
      </w:r>
      <w:r>
        <w:rPr>
          <w:u w:val="single"/>
        </w:rPr>
        <w:tab/>
        <w:t>Canada</w:t>
      </w:r>
      <w:r>
        <w:rPr>
          <w:spacing w:val="-1"/>
          <w:u w:val="single"/>
        </w:rPr>
        <w:t xml:space="preserve"> </w:t>
      </w:r>
      <w:r>
        <w:rPr>
          <w:u w:val="single"/>
        </w:rPr>
        <w:t>House</w:t>
      </w:r>
      <w:r>
        <w:rPr>
          <w:spacing w:val="-3"/>
          <w:u w:val="single"/>
        </w:rPr>
        <w:t xml:space="preserve"> </w:t>
      </w:r>
      <w:r>
        <w:rPr>
          <w:u w:val="single"/>
        </w:rPr>
        <w:t>Wellness</w:t>
      </w:r>
      <w:r>
        <w:rPr>
          <w:spacing w:val="-1"/>
          <w:u w:val="single"/>
        </w:rPr>
        <w:t xml:space="preserve"> </w:t>
      </w:r>
      <w:r>
        <w:rPr>
          <w:u w:val="single"/>
        </w:rPr>
        <w:t>Group</w:t>
      </w:r>
      <w:r>
        <w:rPr>
          <w:spacing w:val="-2"/>
          <w:u w:val="single"/>
        </w:rPr>
        <w:t xml:space="preserve"> </w:t>
      </w:r>
      <w:r>
        <w:rPr>
          <w:u w:val="single"/>
        </w:rPr>
        <w:t>Inc.</w:t>
      </w:r>
    </w:p>
    <w:p w14:paraId="1BEC61CB" w14:textId="77777777" w:rsidR="007B1496" w:rsidRDefault="007B1496">
      <w:pPr>
        <w:pStyle w:val="BodyText"/>
        <w:spacing w:before="10"/>
        <w:rPr>
          <w:sz w:val="20"/>
        </w:rPr>
      </w:pPr>
    </w:p>
    <w:p w14:paraId="1875F3E2" w14:textId="77777777" w:rsidR="00C508E5" w:rsidRDefault="00EB4A09">
      <w:pPr>
        <w:pStyle w:val="BodyText"/>
        <w:tabs>
          <w:tab w:val="left" w:pos="9214"/>
        </w:tabs>
        <w:spacing w:line="448" w:lineRule="auto"/>
        <w:ind w:left="119" w:right="943"/>
        <w:rPr>
          <w:spacing w:val="-2"/>
        </w:rPr>
      </w:pPr>
      <w:r>
        <w:t>Trading</w:t>
      </w:r>
      <w:r>
        <w:rPr>
          <w:spacing w:val="-8"/>
        </w:rPr>
        <w:t xml:space="preserve"> </w:t>
      </w:r>
      <w:r>
        <w:t>Symbol:</w:t>
      </w:r>
      <w:r>
        <w:rPr>
          <w:spacing w:val="-9"/>
        </w:rPr>
        <w:t xml:space="preserve"> </w:t>
      </w:r>
      <w:r>
        <w:rPr>
          <w:u w:val="single"/>
        </w:rPr>
        <w:t>CHV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 xml:space="preserve">  </w:t>
      </w:r>
    </w:p>
    <w:p w14:paraId="1BEC61CC" w14:textId="5CDAEF56" w:rsidR="007B1496" w:rsidRDefault="00C508E5" w:rsidP="00C508E5">
      <w:pPr>
        <w:pStyle w:val="BodyText"/>
        <w:tabs>
          <w:tab w:val="left" w:pos="9214"/>
        </w:tabs>
        <w:spacing w:line="448" w:lineRule="auto"/>
        <w:ind w:right="943"/>
      </w:pPr>
      <w:r>
        <w:rPr>
          <w:spacing w:val="-2"/>
        </w:rPr>
        <w:t xml:space="preserve">  </w:t>
      </w:r>
      <w:r w:rsidR="00EB4A09">
        <w:rPr>
          <w:spacing w:val="-2"/>
        </w:rPr>
        <w:t>Number</w:t>
      </w:r>
      <w:r w:rsidR="00EB4A09">
        <w:rPr>
          <w:spacing w:val="1"/>
        </w:rPr>
        <w:t xml:space="preserve"> </w:t>
      </w:r>
      <w:r w:rsidR="00EB4A09">
        <w:rPr>
          <w:spacing w:val="-2"/>
        </w:rPr>
        <w:t>of</w:t>
      </w:r>
      <w:r w:rsidR="00EB4A09">
        <w:rPr>
          <w:spacing w:val="-1"/>
        </w:rPr>
        <w:t xml:space="preserve"> </w:t>
      </w:r>
      <w:r w:rsidR="00EB4A09">
        <w:rPr>
          <w:spacing w:val="-2"/>
        </w:rPr>
        <w:t>Outstanding</w:t>
      </w:r>
      <w:r w:rsidR="00EB4A09">
        <w:rPr>
          <w:spacing w:val="1"/>
        </w:rPr>
        <w:t xml:space="preserve"> </w:t>
      </w:r>
      <w:r w:rsidR="00EB4A09">
        <w:rPr>
          <w:spacing w:val="-2"/>
        </w:rPr>
        <w:t>Listed</w:t>
      </w:r>
      <w:r w:rsidR="00EB4A09">
        <w:rPr>
          <w:spacing w:val="1"/>
        </w:rPr>
        <w:t xml:space="preserve"> </w:t>
      </w:r>
      <w:r w:rsidR="00EB4A09">
        <w:rPr>
          <w:spacing w:val="-1"/>
        </w:rPr>
        <w:t>Securities:</w:t>
      </w:r>
      <w:r w:rsidR="00EB4A09">
        <w:rPr>
          <w:spacing w:val="-24"/>
        </w:rPr>
        <w:t xml:space="preserve"> </w:t>
      </w:r>
      <w:r w:rsidR="00EB4A09" w:rsidRPr="00F1141B">
        <w:rPr>
          <w:spacing w:val="-1"/>
          <w:u w:val="single"/>
        </w:rPr>
        <w:t>683,653,630</w:t>
      </w:r>
      <w:r w:rsidR="00EB4A09">
        <w:rPr>
          <w:spacing w:val="-1"/>
          <w:u w:val="single"/>
        </w:rPr>
        <w:tab/>
      </w:r>
    </w:p>
    <w:p w14:paraId="1BEC61CD" w14:textId="32643DD6" w:rsidR="007B1496" w:rsidRDefault="00EB4A09">
      <w:pPr>
        <w:pStyle w:val="BodyText"/>
        <w:spacing w:before="1"/>
        <w:ind w:left="119"/>
      </w:pPr>
      <w:r>
        <w:t xml:space="preserve">Date: </w:t>
      </w:r>
      <w:r w:rsidR="002961FC">
        <w:rPr>
          <w:u w:val="single"/>
        </w:rPr>
        <w:t>April</w:t>
      </w:r>
      <w:r w:rsidR="005F0A84">
        <w:rPr>
          <w:u w:val="single"/>
        </w:rPr>
        <w:t xml:space="preserve"> 7</w:t>
      </w:r>
      <w:r w:rsidR="00D915D2" w:rsidRPr="002C220B">
        <w:rPr>
          <w:u w:val="single"/>
        </w:rPr>
        <w:t>,</w:t>
      </w:r>
      <w:r w:rsidRPr="00062816">
        <w:rPr>
          <w:u w:val="single"/>
        </w:rPr>
        <w:t xml:space="preserve"> </w:t>
      </w:r>
      <w:r>
        <w:rPr>
          <w:u w:val="single"/>
        </w:rPr>
        <w:t>202</w:t>
      </w:r>
      <w:r w:rsidR="00C456F6">
        <w:rPr>
          <w:u w:val="single"/>
        </w:rPr>
        <w:t>2</w:t>
      </w:r>
    </w:p>
    <w:p w14:paraId="1BEC61CE" w14:textId="77777777" w:rsidR="007B1496" w:rsidRDefault="00EB4A09">
      <w:pPr>
        <w:pStyle w:val="Heading1"/>
        <w:spacing w:before="120"/>
        <w:ind w:left="119"/>
      </w:pPr>
      <w:r>
        <w:t>Report</w:t>
      </w:r>
      <w:r>
        <w:rPr>
          <w:spacing w:val="-1"/>
        </w:rPr>
        <w:t xml:space="preserve"> </w:t>
      </w:r>
      <w:r>
        <w:t>on Business</w:t>
      </w:r>
    </w:p>
    <w:p w14:paraId="1BEC61CF" w14:textId="0131E69D" w:rsidR="007B1496" w:rsidRPr="00500A83" w:rsidRDefault="00EB4A09">
      <w:pPr>
        <w:pStyle w:val="ListParagraph"/>
        <w:numPr>
          <w:ilvl w:val="0"/>
          <w:numId w:val="2"/>
        </w:numPr>
        <w:tabs>
          <w:tab w:val="left" w:pos="660"/>
        </w:tabs>
        <w:spacing w:before="120"/>
        <w:ind w:right="686"/>
        <w:rPr>
          <w:sz w:val="24"/>
          <w:szCs w:val="24"/>
        </w:rPr>
      </w:pPr>
      <w:r w:rsidRPr="00500A83">
        <w:rPr>
          <w:sz w:val="24"/>
          <w:szCs w:val="24"/>
        </w:rPr>
        <w:t>Provide a general overview and discussion of the development of the Issuer’s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business and operations over the previous month. Where the Issuer was inactive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disclose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this fact.</w:t>
      </w:r>
    </w:p>
    <w:p w14:paraId="3191C6A6" w14:textId="407E9D94" w:rsidR="002A19C0" w:rsidRPr="00500A83" w:rsidRDefault="002A19C0" w:rsidP="00CF390A">
      <w:pPr>
        <w:ind w:left="630" w:right="310"/>
        <w:jc w:val="both"/>
        <w:rPr>
          <w:b/>
          <w:bCs/>
          <w:sz w:val="24"/>
          <w:szCs w:val="24"/>
        </w:rPr>
      </w:pPr>
    </w:p>
    <w:p w14:paraId="6FED4D4D" w14:textId="3264A021" w:rsidR="000C3B07" w:rsidRPr="00500A83" w:rsidRDefault="007443F3" w:rsidP="000C3B07">
      <w:pPr>
        <w:ind w:left="720" w:right="121" w:firstLine="1"/>
        <w:jc w:val="both"/>
        <w:rPr>
          <w:b/>
          <w:bCs/>
          <w:sz w:val="24"/>
          <w:szCs w:val="24"/>
        </w:rPr>
      </w:pPr>
      <w:r w:rsidRPr="00500A83">
        <w:rPr>
          <w:b/>
          <w:bCs/>
          <w:sz w:val="24"/>
          <w:szCs w:val="24"/>
        </w:rPr>
        <w:t xml:space="preserve">On </w:t>
      </w:r>
      <w:r w:rsidR="00FD1EAC" w:rsidRPr="00500A83">
        <w:rPr>
          <w:b/>
          <w:bCs/>
          <w:sz w:val="24"/>
          <w:szCs w:val="24"/>
        </w:rPr>
        <w:t>March 14</w:t>
      </w:r>
      <w:r w:rsidRPr="00500A83">
        <w:rPr>
          <w:b/>
          <w:bCs/>
          <w:sz w:val="24"/>
          <w:szCs w:val="24"/>
        </w:rPr>
        <w:t>, 2022, the Company made amendment to</w:t>
      </w:r>
      <w:r w:rsidR="00B56A84" w:rsidRPr="00500A83">
        <w:rPr>
          <w:b/>
          <w:bCs/>
          <w:sz w:val="24"/>
          <w:szCs w:val="24"/>
        </w:rPr>
        <w:t xml:space="preserve"> the</w:t>
      </w:r>
      <w:r w:rsidRPr="00500A83">
        <w:rPr>
          <w:b/>
          <w:bCs/>
          <w:sz w:val="24"/>
          <w:szCs w:val="24"/>
        </w:rPr>
        <w:t xml:space="preserve"> Share Exchange </w:t>
      </w:r>
      <w:r w:rsidR="008D6DAB" w:rsidRPr="00500A83">
        <w:rPr>
          <w:b/>
          <w:bCs/>
          <w:sz w:val="24"/>
          <w:szCs w:val="24"/>
        </w:rPr>
        <w:t>agreement</w:t>
      </w:r>
      <w:r w:rsidRPr="00500A83">
        <w:rPr>
          <w:b/>
          <w:bCs/>
          <w:sz w:val="24"/>
          <w:szCs w:val="24"/>
        </w:rPr>
        <w:t xml:space="preserve"> </w:t>
      </w:r>
      <w:r w:rsidR="004A6BB1" w:rsidRPr="00500A83">
        <w:rPr>
          <w:b/>
          <w:bCs/>
          <w:sz w:val="24"/>
          <w:szCs w:val="24"/>
        </w:rPr>
        <w:t xml:space="preserve">dated August 9, </w:t>
      </w:r>
      <w:r w:rsidR="00F93CBB" w:rsidRPr="00500A83">
        <w:rPr>
          <w:b/>
          <w:bCs/>
          <w:sz w:val="24"/>
          <w:szCs w:val="24"/>
        </w:rPr>
        <w:t>2021,</w:t>
      </w:r>
      <w:r w:rsidR="00567D12" w:rsidRPr="00500A83">
        <w:rPr>
          <w:b/>
          <w:bCs/>
          <w:sz w:val="24"/>
          <w:szCs w:val="24"/>
        </w:rPr>
        <w:t xml:space="preserve"> </w:t>
      </w:r>
      <w:r w:rsidR="00C81250" w:rsidRPr="00500A83">
        <w:rPr>
          <w:b/>
          <w:bCs/>
          <w:sz w:val="24"/>
          <w:szCs w:val="24"/>
        </w:rPr>
        <w:t xml:space="preserve">with Montreal </w:t>
      </w:r>
      <w:r w:rsidR="00A74601" w:rsidRPr="00500A83">
        <w:rPr>
          <w:b/>
          <w:bCs/>
          <w:sz w:val="24"/>
          <w:szCs w:val="24"/>
        </w:rPr>
        <w:t>Cannabis Medical Inc.</w:t>
      </w:r>
      <w:r w:rsidR="00B13AF1" w:rsidRPr="00500A83">
        <w:rPr>
          <w:b/>
          <w:bCs/>
          <w:sz w:val="24"/>
          <w:szCs w:val="24"/>
        </w:rPr>
        <w:t xml:space="preserve"> </w:t>
      </w:r>
      <w:r w:rsidR="00D03E60" w:rsidRPr="00500A83">
        <w:rPr>
          <w:b/>
          <w:bCs/>
          <w:sz w:val="24"/>
          <w:szCs w:val="24"/>
        </w:rPr>
        <w:t xml:space="preserve">The definition of "Drop Dead Date" in section 1.1 of the Share Exchange </w:t>
      </w:r>
      <w:r w:rsidR="000C3B07" w:rsidRPr="00500A83">
        <w:rPr>
          <w:b/>
          <w:bCs/>
          <w:sz w:val="24"/>
          <w:szCs w:val="24"/>
        </w:rPr>
        <w:t>Agreement is amended and restated to read as follows:</w:t>
      </w:r>
    </w:p>
    <w:p w14:paraId="11CFCABA" w14:textId="0DBAA521" w:rsidR="00767D4F" w:rsidRPr="00500A83" w:rsidRDefault="000C3B07" w:rsidP="000C3B07">
      <w:pPr>
        <w:ind w:left="720" w:right="121" w:firstLine="1"/>
        <w:jc w:val="both"/>
        <w:rPr>
          <w:b/>
          <w:bCs/>
          <w:sz w:val="24"/>
          <w:szCs w:val="24"/>
        </w:rPr>
      </w:pPr>
      <w:r w:rsidRPr="00500A83">
        <w:rPr>
          <w:b/>
          <w:bCs/>
          <w:sz w:val="24"/>
          <w:szCs w:val="24"/>
        </w:rPr>
        <w:t xml:space="preserve">"Drop Dead Date" means </w:t>
      </w:r>
      <w:r w:rsidR="00FD1EAC" w:rsidRPr="00500A83">
        <w:rPr>
          <w:b/>
          <w:bCs/>
          <w:sz w:val="24"/>
          <w:szCs w:val="24"/>
        </w:rPr>
        <w:t>May 31</w:t>
      </w:r>
      <w:r w:rsidRPr="00500A83">
        <w:rPr>
          <w:b/>
          <w:bCs/>
          <w:sz w:val="24"/>
          <w:szCs w:val="24"/>
        </w:rPr>
        <w:t>, 2022, or such other date as the Parties may mutually approve in writing</w:t>
      </w:r>
      <w:r w:rsidR="00500A83">
        <w:rPr>
          <w:b/>
          <w:bCs/>
          <w:sz w:val="24"/>
          <w:szCs w:val="24"/>
        </w:rPr>
        <w:t>.</w:t>
      </w:r>
      <w:r w:rsidRPr="00500A83">
        <w:rPr>
          <w:b/>
          <w:bCs/>
          <w:sz w:val="24"/>
          <w:szCs w:val="24"/>
        </w:rPr>
        <w:t>"</w:t>
      </w:r>
    </w:p>
    <w:p w14:paraId="2BEB0259" w14:textId="77777777" w:rsidR="00B23DB2" w:rsidRPr="00500A83" w:rsidRDefault="00B23DB2" w:rsidP="000C3B07">
      <w:pPr>
        <w:ind w:left="720" w:right="121" w:firstLine="1"/>
        <w:jc w:val="both"/>
        <w:rPr>
          <w:b/>
          <w:bCs/>
          <w:sz w:val="24"/>
          <w:szCs w:val="24"/>
        </w:rPr>
      </w:pPr>
    </w:p>
    <w:p w14:paraId="32930010" w14:textId="2DF767E6" w:rsidR="00775FC1" w:rsidRPr="00500A83" w:rsidRDefault="00B23DB2" w:rsidP="0099370B">
      <w:pPr>
        <w:widowControl/>
        <w:adjustRightInd w:val="0"/>
        <w:ind w:left="720"/>
        <w:jc w:val="both"/>
        <w:rPr>
          <w:b/>
          <w:bCs/>
          <w:sz w:val="24"/>
          <w:szCs w:val="24"/>
        </w:rPr>
      </w:pPr>
      <w:r w:rsidRPr="00500A83">
        <w:rPr>
          <w:b/>
          <w:bCs/>
          <w:sz w:val="24"/>
          <w:szCs w:val="24"/>
        </w:rPr>
        <w:t xml:space="preserve">On March 22, 2022, </w:t>
      </w:r>
      <w:r w:rsidR="00775FC1" w:rsidRPr="00500A83">
        <w:rPr>
          <w:b/>
          <w:bCs/>
          <w:sz w:val="24"/>
          <w:szCs w:val="24"/>
        </w:rPr>
        <w:t>, the Company announced that the transaction of reverse takeover (RTO) with Montreal Cannabis Medical Inc. (MTL Cannabis) is now expected to close in calendar Q</w:t>
      </w:r>
      <w:r w:rsidR="004F0E44" w:rsidRPr="00500A83">
        <w:rPr>
          <w:b/>
          <w:bCs/>
          <w:sz w:val="24"/>
          <w:szCs w:val="24"/>
        </w:rPr>
        <w:t>2</w:t>
      </w:r>
      <w:r w:rsidR="00775FC1" w:rsidRPr="00500A83">
        <w:rPr>
          <w:b/>
          <w:bCs/>
          <w:sz w:val="24"/>
          <w:szCs w:val="24"/>
        </w:rPr>
        <w:t xml:space="preserve"> 2022, subject to the satisfaction of customary closing conditions, including </w:t>
      </w:r>
      <w:r w:rsidR="00B46804" w:rsidRPr="00500A83">
        <w:rPr>
          <w:b/>
          <w:bCs/>
          <w:sz w:val="24"/>
          <w:szCs w:val="24"/>
        </w:rPr>
        <w:t xml:space="preserve">the receipt of requisite MTL Cannabis audited financial statements, </w:t>
      </w:r>
      <w:r w:rsidR="00775FC1" w:rsidRPr="00500A83">
        <w:rPr>
          <w:b/>
          <w:bCs/>
          <w:sz w:val="24"/>
          <w:szCs w:val="24"/>
        </w:rPr>
        <w:t xml:space="preserve">the receipt of applicable regulatory approvals and the shareholder approval described </w:t>
      </w:r>
      <w:r w:rsidR="00B46804" w:rsidRPr="00500A83">
        <w:rPr>
          <w:b/>
          <w:bCs/>
          <w:sz w:val="24"/>
          <w:szCs w:val="24"/>
        </w:rPr>
        <w:t>in the Company’s press release dated November 26, 2021.</w:t>
      </w:r>
    </w:p>
    <w:p w14:paraId="677F1BC5" w14:textId="77777777" w:rsidR="009023A7" w:rsidRPr="00500A83" w:rsidRDefault="009023A7" w:rsidP="0099370B">
      <w:pPr>
        <w:widowControl/>
        <w:adjustRightInd w:val="0"/>
        <w:ind w:left="720"/>
        <w:jc w:val="both"/>
        <w:rPr>
          <w:b/>
          <w:bCs/>
          <w:sz w:val="24"/>
          <w:szCs w:val="24"/>
        </w:rPr>
      </w:pPr>
    </w:p>
    <w:p w14:paraId="646E4A3C" w14:textId="77777777" w:rsidR="00760BE0" w:rsidRPr="00500A83" w:rsidRDefault="009023A7" w:rsidP="00760BE0">
      <w:pPr>
        <w:ind w:left="720"/>
        <w:jc w:val="both"/>
        <w:rPr>
          <w:rFonts w:eastAsia="Times New Roman"/>
          <w:sz w:val="24"/>
          <w:szCs w:val="24"/>
          <w:lang w:val="en-US"/>
        </w:rPr>
      </w:pPr>
      <w:r w:rsidRPr="00500A83">
        <w:rPr>
          <w:b/>
          <w:bCs/>
          <w:sz w:val="24"/>
          <w:szCs w:val="24"/>
        </w:rPr>
        <w:t xml:space="preserve">On March 29, 2022, </w:t>
      </w:r>
      <w:r w:rsidR="000C0F59" w:rsidRPr="00500A83">
        <w:rPr>
          <w:b/>
          <w:bCs/>
          <w:sz w:val="24"/>
          <w:szCs w:val="24"/>
        </w:rPr>
        <w:t xml:space="preserve">the Company announced its financial results for the three months ending January 31, 2022. </w:t>
      </w:r>
      <w:r w:rsidR="00760BE0" w:rsidRPr="00500A83">
        <w:rPr>
          <w:b/>
          <w:bCs/>
          <w:sz w:val="24"/>
          <w:szCs w:val="24"/>
        </w:rPr>
        <w:t xml:space="preserve">All amounts are stated in thousands of Canadian dollars. Complete details may be found at </w:t>
      </w:r>
      <w:hyperlink r:id="rId10" w:history="1">
        <w:r w:rsidR="00760BE0" w:rsidRPr="00500A83">
          <w:rPr>
            <w:rStyle w:val="Hyperlink"/>
            <w:rFonts w:eastAsia="Times New Roman"/>
            <w:sz w:val="24"/>
            <w:szCs w:val="24"/>
            <w:lang w:val="en-US"/>
          </w:rPr>
          <w:t>www.sedar.com</w:t>
        </w:r>
      </w:hyperlink>
      <w:r w:rsidR="00760BE0" w:rsidRPr="00500A83">
        <w:rPr>
          <w:rFonts w:eastAsia="Times New Roman"/>
          <w:sz w:val="24"/>
          <w:szCs w:val="24"/>
          <w:lang w:val="en-US"/>
        </w:rPr>
        <w:t>.</w:t>
      </w:r>
    </w:p>
    <w:p w14:paraId="7622D582" w14:textId="77777777" w:rsidR="00760BE0" w:rsidRPr="00500A83" w:rsidRDefault="00760BE0" w:rsidP="00760BE0">
      <w:pPr>
        <w:jc w:val="both"/>
        <w:rPr>
          <w:rFonts w:eastAsia="Times New Roman"/>
          <w:sz w:val="24"/>
          <w:szCs w:val="24"/>
          <w:lang w:val="en-US"/>
        </w:rPr>
      </w:pPr>
    </w:p>
    <w:p w14:paraId="3165C3C7" w14:textId="0E9C3DBB" w:rsidR="00760BE0" w:rsidRPr="00500A83" w:rsidRDefault="00760BE0" w:rsidP="00760BE0">
      <w:pPr>
        <w:pStyle w:val="ListParagraph"/>
        <w:tabs>
          <w:tab w:val="left" w:pos="938"/>
        </w:tabs>
        <w:spacing w:before="240"/>
        <w:ind w:left="720" w:right="39" w:firstLine="0"/>
        <w:rPr>
          <w:b/>
          <w:bCs/>
          <w:sz w:val="24"/>
          <w:szCs w:val="24"/>
          <w:u w:val="single"/>
        </w:rPr>
      </w:pPr>
      <w:r w:rsidRPr="00500A83">
        <w:rPr>
          <w:b/>
          <w:bCs/>
          <w:sz w:val="24"/>
          <w:szCs w:val="24"/>
          <w:u w:val="single"/>
        </w:rPr>
        <w:t>Financial Highlights:</w:t>
      </w:r>
    </w:p>
    <w:p w14:paraId="28148455" w14:textId="77777777" w:rsidR="00760BE0" w:rsidRPr="00500A83" w:rsidRDefault="00760BE0" w:rsidP="00760BE0">
      <w:pPr>
        <w:pStyle w:val="ListParagraph"/>
        <w:numPr>
          <w:ilvl w:val="0"/>
          <w:numId w:val="7"/>
        </w:numPr>
        <w:tabs>
          <w:tab w:val="left" w:pos="938"/>
        </w:tabs>
        <w:spacing w:before="240"/>
        <w:ind w:left="720" w:right="39" w:hanging="284"/>
        <w:rPr>
          <w:b/>
          <w:bCs/>
          <w:sz w:val="24"/>
          <w:szCs w:val="24"/>
        </w:rPr>
      </w:pPr>
      <w:r w:rsidRPr="00500A83">
        <w:rPr>
          <w:b/>
          <w:bCs/>
          <w:sz w:val="24"/>
          <w:szCs w:val="24"/>
        </w:rPr>
        <w:t>Revenue was $6,176, an increase of $3,304 or 115%, compared to $2,872 during the same period in the prior year.</w:t>
      </w:r>
    </w:p>
    <w:p w14:paraId="36257EF5" w14:textId="31CD2783" w:rsidR="00760BE0" w:rsidRPr="00500A83" w:rsidRDefault="00760BE0" w:rsidP="00760BE0">
      <w:pPr>
        <w:pStyle w:val="ListParagraph"/>
        <w:numPr>
          <w:ilvl w:val="0"/>
          <w:numId w:val="7"/>
        </w:numPr>
        <w:tabs>
          <w:tab w:val="left" w:pos="938"/>
        </w:tabs>
        <w:spacing w:before="240"/>
        <w:ind w:left="720" w:right="39" w:hanging="284"/>
        <w:rPr>
          <w:b/>
          <w:bCs/>
          <w:sz w:val="24"/>
          <w:szCs w:val="24"/>
        </w:rPr>
      </w:pPr>
      <w:r w:rsidRPr="00500A83">
        <w:rPr>
          <w:b/>
          <w:bCs/>
          <w:sz w:val="24"/>
          <w:szCs w:val="24"/>
        </w:rPr>
        <w:t xml:space="preserve">Loss and Comprehensive Loss for the three months ending January 31, 2022, was $1,699, a decrease of $819 or 33% compared to a loss of $2,518 during the same period in 2021. </w:t>
      </w:r>
    </w:p>
    <w:p w14:paraId="4564EDEB" w14:textId="5C787B57" w:rsidR="00F54AC2" w:rsidRPr="00500A83" w:rsidRDefault="00F54AC2" w:rsidP="002D09A3">
      <w:pPr>
        <w:pStyle w:val="ListParagraph"/>
        <w:numPr>
          <w:ilvl w:val="0"/>
          <w:numId w:val="7"/>
        </w:numPr>
        <w:tabs>
          <w:tab w:val="left" w:pos="938"/>
        </w:tabs>
        <w:spacing w:before="240"/>
        <w:ind w:left="630" w:right="39" w:hanging="284"/>
        <w:rPr>
          <w:b/>
          <w:bCs/>
          <w:sz w:val="24"/>
          <w:szCs w:val="24"/>
        </w:rPr>
      </w:pPr>
      <w:r w:rsidRPr="00500A83">
        <w:rPr>
          <w:b/>
          <w:bCs/>
          <w:sz w:val="24"/>
          <w:szCs w:val="24"/>
        </w:rPr>
        <w:lastRenderedPageBreak/>
        <w:t>Adjusted EBITDA of $755 compared to ($501) for the three months ending January 31, 2021, an increase of $1,256 in earnings.</w:t>
      </w:r>
    </w:p>
    <w:p w14:paraId="57843AD2" w14:textId="77777777" w:rsidR="00760BE0" w:rsidRPr="00500A83" w:rsidRDefault="00760BE0" w:rsidP="00B879A6">
      <w:pPr>
        <w:pStyle w:val="ListParagraph"/>
        <w:numPr>
          <w:ilvl w:val="0"/>
          <w:numId w:val="7"/>
        </w:numPr>
        <w:tabs>
          <w:tab w:val="left" w:pos="938"/>
        </w:tabs>
        <w:spacing w:before="240"/>
        <w:ind w:left="630" w:right="39" w:hanging="270"/>
        <w:rPr>
          <w:b/>
          <w:bCs/>
          <w:sz w:val="24"/>
          <w:szCs w:val="24"/>
        </w:rPr>
      </w:pPr>
      <w:r w:rsidRPr="00500A83">
        <w:rPr>
          <w:b/>
          <w:bCs/>
          <w:sz w:val="24"/>
          <w:szCs w:val="24"/>
        </w:rPr>
        <w:t>Cash flow used in operating activities was $2,003, a decrease of $871 or 30%, compared to $2,874 during the same period in 2021.</w:t>
      </w:r>
    </w:p>
    <w:p w14:paraId="06D15E83" w14:textId="4CB1E8F2" w:rsidR="00760BE0" w:rsidRPr="00500A83" w:rsidRDefault="00760BE0" w:rsidP="00760BE0">
      <w:pPr>
        <w:pStyle w:val="ListParagraph"/>
        <w:numPr>
          <w:ilvl w:val="0"/>
          <w:numId w:val="7"/>
        </w:numPr>
        <w:tabs>
          <w:tab w:val="left" w:pos="938"/>
        </w:tabs>
        <w:spacing w:before="240"/>
        <w:ind w:left="630" w:right="39" w:hanging="270"/>
        <w:rPr>
          <w:b/>
          <w:bCs/>
          <w:sz w:val="24"/>
          <w:szCs w:val="24"/>
        </w:rPr>
      </w:pPr>
      <w:r w:rsidRPr="00500A83">
        <w:rPr>
          <w:b/>
          <w:bCs/>
          <w:sz w:val="24"/>
          <w:szCs w:val="24"/>
        </w:rPr>
        <w:t>Cash flow used in investing activities was $584 compared to $493 during the same period in 2021</w:t>
      </w:r>
      <w:r w:rsidR="000C6BEC" w:rsidRPr="00500A83">
        <w:rPr>
          <w:b/>
          <w:bCs/>
          <w:sz w:val="24"/>
          <w:szCs w:val="24"/>
        </w:rPr>
        <w:t>, an increase of $91 or 81%</w:t>
      </w:r>
      <w:r w:rsidRPr="00500A83">
        <w:rPr>
          <w:b/>
          <w:bCs/>
          <w:sz w:val="24"/>
          <w:szCs w:val="24"/>
        </w:rPr>
        <w:t xml:space="preserve">.  </w:t>
      </w:r>
    </w:p>
    <w:p w14:paraId="2923815C" w14:textId="657929A7" w:rsidR="00760BE0" w:rsidRPr="00500A83" w:rsidRDefault="00760BE0" w:rsidP="00760BE0">
      <w:pPr>
        <w:pStyle w:val="ListParagraph"/>
        <w:numPr>
          <w:ilvl w:val="0"/>
          <w:numId w:val="7"/>
        </w:numPr>
        <w:tabs>
          <w:tab w:val="left" w:pos="720"/>
          <w:tab w:val="left" w:pos="938"/>
        </w:tabs>
        <w:spacing w:before="240"/>
        <w:ind w:left="630" w:right="39" w:hanging="270"/>
        <w:rPr>
          <w:b/>
          <w:bCs/>
          <w:sz w:val="24"/>
          <w:szCs w:val="24"/>
        </w:rPr>
      </w:pPr>
      <w:r w:rsidRPr="00500A83">
        <w:rPr>
          <w:b/>
          <w:bCs/>
          <w:sz w:val="24"/>
          <w:szCs w:val="24"/>
        </w:rPr>
        <w:t>Net cash used in financing activities was $1,321 compared to $4,874 during the same period in 2021</w:t>
      </w:r>
      <w:r w:rsidR="00EA2CC6" w:rsidRPr="00500A83">
        <w:rPr>
          <w:b/>
          <w:bCs/>
          <w:sz w:val="24"/>
          <w:szCs w:val="24"/>
        </w:rPr>
        <w:t>, a decrease of $3,553 or 73%</w:t>
      </w:r>
      <w:r w:rsidRPr="00500A83">
        <w:rPr>
          <w:b/>
          <w:bCs/>
          <w:sz w:val="24"/>
          <w:szCs w:val="24"/>
        </w:rPr>
        <w:t>.</w:t>
      </w:r>
    </w:p>
    <w:p w14:paraId="522681FC" w14:textId="77777777" w:rsidR="00760BE0" w:rsidRPr="00500A83" w:rsidRDefault="00760BE0" w:rsidP="00760BE0">
      <w:pPr>
        <w:pStyle w:val="ListParagraph"/>
        <w:numPr>
          <w:ilvl w:val="0"/>
          <w:numId w:val="7"/>
        </w:numPr>
        <w:tabs>
          <w:tab w:val="left" w:pos="938"/>
        </w:tabs>
        <w:spacing w:before="240"/>
        <w:ind w:left="630" w:right="39" w:hanging="270"/>
        <w:rPr>
          <w:b/>
          <w:bCs/>
          <w:sz w:val="24"/>
          <w:szCs w:val="24"/>
        </w:rPr>
      </w:pPr>
      <w:r w:rsidRPr="00500A83">
        <w:rPr>
          <w:b/>
          <w:bCs/>
          <w:sz w:val="24"/>
          <w:szCs w:val="24"/>
        </w:rPr>
        <w:t>Shareholder's equity was a deficit of $390 compared to $6,873 as of April 30, 2021.</w:t>
      </w:r>
    </w:p>
    <w:p w14:paraId="2A55790A" w14:textId="654BA389" w:rsidR="00760BE0" w:rsidRPr="00500A83" w:rsidRDefault="00760BE0" w:rsidP="00760BE0">
      <w:pPr>
        <w:pStyle w:val="ListParagraph"/>
        <w:numPr>
          <w:ilvl w:val="0"/>
          <w:numId w:val="7"/>
        </w:numPr>
        <w:tabs>
          <w:tab w:val="left" w:pos="938"/>
        </w:tabs>
        <w:spacing w:before="240"/>
        <w:ind w:left="630" w:right="39" w:hanging="284"/>
        <w:rPr>
          <w:b/>
          <w:bCs/>
          <w:sz w:val="24"/>
          <w:szCs w:val="24"/>
        </w:rPr>
      </w:pPr>
      <w:r w:rsidRPr="00500A83">
        <w:rPr>
          <w:b/>
          <w:bCs/>
          <w:sz w:val="24"/>
          <w:szCs w:val="24"/>
        </w:rPr>
        <w:t xml:space="preserve">Cash position was $569 as of January 31, </w:t>
      </w:r>
      <w:r w:rsidR="00EA2CC6" w:rsidRPr="00500A83">
        <w:rPr>
          <w:b/>
          <w:bCs/>
          <w:sz w:val="24"/>
          <w:szCs w:val="24"/>
        </w:rPr>
        <w:t>2022,</w:t>
      </w:r>
      <w:r w:rsidRPr="00500A83">
        <w:rPr>
          <w:b/>
          <w:bCs/>
          <w:sz w:val="24"/>
          <w:szCs w:val="24"/>
        </w:rPr>
        <w:t xml:space="preserve"> compared to $1,835 as at April 30, 2021.</w:t>
      </w:r>
    </w:p>
    <w:p w14:paraId="035E918F" w14:textId="2C113BF7" w:rsidR="009023A7" w:rsidRPr="00500A83" w:rsidRDefault="009023A7" w:rsidP="0099370B">
      <w:pPr>
        <w:widowControl/>
        <w:adjustRightInd w:val="0"/>
        <w:ind w:left="720"/>
        <w:jc w:val="both"/>
        <w:rPr>
          <w:b/>
          <w:bCs/>
          <w:sz w:val="24"/>
          <w:szCs w:val="24"/>
          <w:lang w:val="en-US"/>
        </w:rPr>
      </w:pPr>
    </w:p>
    <w:p w14:paraId="1BEC61D9" w14:textId="0031A297" w:rsidR="007B1496" w:rsidRPr="00500A83" w:rsidRDefault="00EB4A09" w:rsidP="00CF390A">
      <w:pPr>
        <w:pStyle w:val="ListParagraph"/>
        <w:numPr>
          <w:ilvl w:val="0"/>
          <w:numId w:val="2"/>
        </w:numPr>
        <w:tabs>
          <w:tab w:val="left" w:pos="660"/>
        </w:tabs>
        <w:spacing w:before="120"/>
        <w:ind w:right="400"/>
        <w:rPr>
          <w:sz w:val="24"/>
          <w:szCs w:val="24"/>
        </w:rPr>
      </w:pPr>
      <w:r w:rsidRPr="00500A83">
        <w:rPr>
          <w:sz w:val="24"/>
          <w:szCs w:val="24"/>
        </w:rPr>
        <w:t>Provide a general overview and discussion of the activities of management.</w:t>
      </w:r>
    </w:p>
    <w:p w14:paraId="1BEC61DA" w14:textId="77777777" w:rsidR="007B1496" w:rsidRPr="00500A83" w:rsidRDefault="007B1496" w:rsidP="00CF390A">
      <w:pPr>
        <w:pStyle w:val="BodyText"/>
        <w:spacing w:before="10"/>
        <w:ind w:right="400"/>
      </w:pPr>
    </w:p>
    <w:p w14:paraId="7356F0F6" w14:textId="498F6202" w:rsidR="00B97634" w:rsidRPr="00500A83" w:rsidRDefault="00B97634" w:rsidP="00CF390A">
      <w:pPr>
        <w:pStyle w:val="Heading1"/>
        <w:spacing w:before="1"/>
        <w:ind w:right="400"/>
      </w:pPr>
      <w:r w:rsidRPr="00500A83">
        <w:t>See</w:t>
      </w:r>
      <w:r w:rsidRPr="00500A83">
        <w:rPr>
          <w:spacing w:val="-1"/>
        </w:rPr>
        <w:t xml:space="preserve"> </w:t>
      </w:r>
      <w:r w:rsidRPr="00500A83">
        <w:t>responses</w:t>
      </w:r>
      <w:r w:rsidRPr="00500A83">
        <w:rPr>
          <w:spacing w:val="-1"/>
        </w:rPr>
        <w:t xml:space="preserve"> </w:t>
      </w:r>
      <w:r w:rsidRPr="00500A83">
        <w:t>to</w:t>
      </w:r>
      <w:r w:rsidRPr="00500A83">
        <w:rPr>
          <w:spacing w:val="-1"/>
        </w:rPr>
        <w:t xml:space="preserve"> </w:t>
      </w:r>
      <w:r w:rsidRPr="00500A83">
        <w:t>questions</w:t>
      </w:r>
      <w:r w:rsidRPr="00500A83">
        <w:rPr>
          <w:spacing w:val="-1"/>
        </w:rPr>
        <w:t xml:space="preserve"> </w:t>
      </w:r>
      <w:r w:rsidRPr="00500A83">
        <w:t>#1</w:t>
      </w:r>
      <w:r w:rsidRPr="00500A83">
        <w:rPr>
          <w:spacing w:val="-1"/>
        </w:rPr>
        <w:t xml:space="preserve"> </w:t>
      </w:r>
      <w:r w:rsidRPr="00500A83">
        <w:t>and</w:t>
      </w:r>
      <w:r w:rsidRPr="00500A83">
        <w:rPr>
          <w:spacing w:val="-4"/>
        </w:rPr>
        <w:t xml:space="preserve"> </w:t>
      </w:r>
      <w:r w:rsidRPr="00500A83">
        <w:t>10.</w:t>
      </w:r>
    </w:p>
    <w:p w14:paraId="1BEC61DC" w14:textId="77777777" w:rsidR="007B1496" w:rsidRPr="00500A83" w:rsidRDefault="00EB4A09" w:rsidP="00CF390A">
      <w:pPr>
        <w:pStyle w:val="ListParagraph"/>
        <w:numPr>
          <w:ilvl w:val="0"/>
          <w:numId w:val="2"/>
        </w:numPr>
        <w:tabs>
          <w:tab w:val="left" w:pos="660"/>
        </w:tabs>
        <w:spacing w:before="216"/>
        <w:ind w:right="400"/>
        <w:rPr>
          <w:sz w:val="24"/>
          <w:szCs w:val="24"/>
        </w:rPr>
      </w:pPr>
      <w:r w:rsidRPr="00500A83">
        <w:rPr>
          <w:spacing w:val="-1"/>
          <w:sz w:val="24"/>
          <w:szCs w:val="24"/>
        </w:rPr>
        <w:t>Describe</w:t>
      </w:r>
      <w:r w:rsidRPr="00500A83">
        <w:rPr>
          <w:spacing w:val="-11"/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and</w:t>
      </w:r>
      <w:r w:rsidRPr="00500A83">
        <w:rPr>
          <w:spacing w:val="-16"/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provide</w:t>
      </w:r>
      <w:r w:rsidRPr="00500A83">
        <w:rPr>
          <w:spacing w:val="-15"/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details</w:t>
      </w:r>
      <w:r w:rsidRPr="00500A83">
        <w:rPr>
          <w:spacing w:val="-11"/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of</w:t>
      </w:r>
      <w:r w:rsidRPr="00500A83">
        <w:rPr>
          <w:spacing w:val="-10"/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any</w:t>
      </w:r>
      <w:r w:rsidRPr="00500A83">
        <w:rPr>
          <w:spacing w:val="-17"/>
          <w:sz w:val="24"/>
          <w:szCs w:val="24"/>
        </w:rPr>
        <w:t xml:space="preserve"> </w:t>
      </w:r>
      <w:r w:rsidRPr="00500A83">
        <w:rPr>
          <w:sz w:val="24"/>
          <w:szCs w:val="24"/>
        </w:rPr>
        <w:t>new</w:t>
      </w:r>
      <w:r w:rsidRPr="00500A83">
        <w:rPr>
          <w:spacing w:val="-17"/>
          <w:sz w:val="24"/>
          <w:szCs w:val="24"/>
        </w:rPr>
        <w:t xml:space="preserve"> </w:t>
      </w:r>
      <w:r w:rsidRPr="00500A83">
        <w:rPr>
          <w:sz w:val="24"/>
          <w:szCs w:val="24"/>
        </w:rPr>
        <w:t>products</w:t>
      </w:r>
      <w:r w:rsidRPr="00500A83">
        <w:rPr>
          <w:spacing w:val="-11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15"/>
          <w:sz w:val="24"/>
          <w:szCs w:val="24"/>
        </w:rPr>
        <w:t xml:space="preserve"> </w:t>
      </w:r>
      <w:r w:rsidRPr="00500A83">
        <w:rPr>
          <w:sz w:val="24"/>
          <w:szCs w:val="24"/>
        </w:rPr>
        <w:t>services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developed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17"/>
          <w:sz w:val="24"/>
          <w:szCs w:val="24"/>
        </w:rPr>
        <w:t xml:space="preserve"> </w:t>
      </w:r>
      <w:r w:rsidRPr="00500A83">
        <w:rPr>
          <w:sz w:val="24"/>
          <w:szCs w:val="24"/>
        </w:rPr>
        <w:t>offered.</w:t>
      </w:r>
      <w:r w:rsidRPr="00500A83">
        <w:rPr>
          <w:spacing w:val="-64"/>
          <w:sz w:val="24"/>
          <w:szCs w:val="24"/>
        </w:rPr>
        <w:t xml:space="preserve"> </w:t>
      </w:r>
      <w:r w:rsidRPr="00500A83">
        <w:rPr>
          <w:sz w:val="24"/>
          <w:szCs w:val="24"/>
        </w:rPr>
        <w:t>For resource companies, provide details of new drilling, exploration or production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programs</w:t>
      </w:r>
      <w:r w:rsidRPr="00500A83">
        <w:rPr>
          <w:spacing w:val="-6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-8"/>
          <w:sz w:val="24"/>
          <w:szCs w:val="24"/>
        </w:rPr>
        <w:t xml:space="preserve"> </w:t>
      </w:r>
      <w:r w:rsidRPr="00500A83">
        <w:rPr>
          <w:sz w:val="24"/>
          <w:szCs w:val="24"/>
        </w:rPr>
        <w:t>acquisitions</w:t>
      </w:r>
      <w:r w:rsidRPr="00500A83">
        <w:rPr>
          <w:spacing w:val="-5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any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new</w:t>
      </w:r>
      <w:r w:rsidRPr="00500A83">
        <w:rPr>
          <w:spacing w:val="-12"/>
          <w:sz w:val="24"/>
          <w:szCs w:val="24"/>
        </w:rPr>
        <w:t xml:space="preserve"> </w:t>
      </w:r>
      <w:r w:rsidRPr="00500A83">
        <w:rPr>
          <w:sz w:val="24"/>
          <w:szCs w:val="24"/>
        </w:rPr>
        <w:t>properties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-6"/>
          <w:sz w:val="24"/>
          <w:szCs w:val="24"/>
        </w:rPr>
        <w:t xml:space="preserve"> </w:t>
      </w:r>
      <w:r w:rsidRPr="00500A83">
        <w:rPr>
          <w:sz w:val="24"/>
          <w:szCs w:val="24"/>
        </w:rPr>
        <w:t>attach</w:t>
      </w:r>
      <w:r w:rsidRPr="00500A83">
        <w:rPr>
          <w:spacing w:val="-7"/>
          <w:sz w:val="24"/>
          <w:szCs w:val="24"/>
        </w:rPr>
        <w:t xml:space="preserve"> </w:t>
      </w:r>
      <w:r w:rsidRPr="00500A83">
        <w:rPr>
          <w:sz w:val="24"/>
          <w:szCs w:val="24"/>
        </w:rPr>
        <w:t>any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mineral</w:t>
      </w:r>
      <w:r w:rsidRPr="00500A83">
        <w:rPr>
          <w:spacing w:val="-6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10"/>
          <w:sz w:val="24"/>
          <w:szCs w:val="24"/>
        </w:rPr>
        <w:t xml:space="preserve"> </w:t>
      </w:r>
      <w:r w:rsidRPr="00500A83">
        <w:rPr>
          <w:sz w:val="24"/>
          <w:szCs w:val="24"/>
        </w:rPr>
        <w:t>oil</w:t>
      </w:r>
      <w:r w:rsidRPr="00500A83">
        <w:rPr>
          <w:spacing w:val="-7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-64"/>
          <w:sz w:val="24"/>
          <w:szCs w:val="24"/>
        </w:rPr>
        <w:t xml:space="preserve"> </w:t>
      </w:r>
      <w:r w:rsidRPr="00500A83">
        <w:rPr>
          <w:sz w:val="24"/>
          <w:szCs w:val="24"/>
        </w:rPr>
        <w:t>gas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other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reports required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under Ontario securities</w:t>
      </w:r>
      <w:r w:rsidRPr="00500A83">
        <w:rPr>
          <w:spacing w:val="3"/>
          <w:sz w:val="24"/>
          <w:szCs w:val="24"/>
        </w:rPr>
        <w:t xml:space="preserve"> </w:t>
      </w:r>
      <w:r w:rsidRPr="00500A83">
        <w:rPr>
          <w:sz w:val="24"/>
          <w:szCs w:val="24"/>
        </w:rPr>
        <w:t>law.</w:t>
      </w:r>
    </w:p>
    <w:p w14:paraId="1BEC61DD" w14:textId="77777777" w:rsidR="007B1496" w:rsidRPr="00500A83" w:rsidRDefault="007B1496" w:rsidP="00CF390A">
      <w:pPr>
        <w:pStyle w:val="BodyText"/>
        <w:ind w:right="400"/>
      </w:pPr>
    </w:p>
    <w:p w14:paraId="61B6BE1F" w14:textId="2E7AFA19" w:rsidR="009274FD" w:rsidRPr="00500A83" w:rsidRDefault="006E2071" w:rsidP="009274FD">
      <w:pPr>
        <w:widowControl/>
        <w:adjustRightInd w:val="0"/>
        <w:ind w:left="630"/>
        <w:jc w:val="both"/>
        <w:rPr>
          <w:b/>
          <w:bCs/>
          <w:sz w:val="24"/>
          <w:szCs w:val="24"/>
        </w:rPr>
      </w:pPr>
      <w:r w:rsidRPr="00500A83">
        <w:rPr>
          <w:b/>
          <w:bCs/>
          <w:sz w:val="24"/>
          <w:szCs w:val="24"/>
        </w:rPr>
        <w:t>N/A</w:t>
      </w:r>
    </w:p>
    <w:p w14:paraId="271F7B90" w14:textId="7DD3FDAE" w:rsidR="00A24321" w:rsidRPr="00500A83" w:rsidRDefault="00A24321" w:rsidP="00CF390A">
      <w:pPr>
        <w:pStyle w:val="Heading1"/>
        <w:spacing w:before="1"/>
        <w:ind w:right="400"/>
      </w:pPr>
    </w:p>
    <w:p w14:paraId="1BEC61E0" w14:textId="77777777" w:rsidR="007B1496" w:rsidRPr="00500A83" w:rsidRDefault="00EB4A09" w:rsidP="00CF390A">
      <w:pPr>
        <w:pStyle w:val="ListParagraph"/>
        <w:numPr>
          <w:ilvl w:val="0"/>
          <w:numId w:val="2"/>
        </w:numPr>
        <w:tabs>
          <w:tab w:val="left" w:pos="660"/>
        </w:tabs>
        <w:ind w:right="400"/>
        <w:rPr>
          <w:sz w:val="24"/>
          <w:szCs w:val="24"/>
        </w:rPr>
      </w:pPr>
      <w:r w:rsidRPr="00500A83">
        <w:rPr>
          <w:sz w:val="24"/>
          <w:szCs w:val="24"/>
        </w:rPr>
        <w:t>Describe and provide details of any products or services that were discontinued.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For resource companies, provide details of any drilling, exploration or production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programs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that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have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been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amended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8"/>
          <w:sz w:val="24"/>
          <w:szCs w:val="24"/>
        </w:rPr>
        <w:t xml:space="preserve"> </w:t>
      </w:r>
      <w:r w:rsidRPr="00500A83">
        <w:rPr>
          <w:sz w:val="24"/>
          <w:szCs w:val="24"/>
        </w:rPr>
        <w:t>abandoned.</w:t>
      </w:r>
    </w:p>
    <w:p w14:paraId="1BEC61E1" w14:textId="77777777" w:rsidR="007B1496" w:rsidRPr="00500A83" w:rsidRDefault="007B1496" w:rsidP="00CF390A">
      <w:pPr>
        <w:pStyle w:val="BodyText"/>
        <w:spacing w:before="2"/>
        <w:ind w:right="400"/>
      </w:pPr>
    </w:p>
    <w:p w14:paraId="1BEC61E2" w14:textId="77777777" w:rsidR="007B1496" w:rsidRPr="00500A83" w:rsidRDefault="00EB4A09" w:rsidP="00CF390A">
      <w:pPr>
        <w:pStyle w:val="Heading1"/>
        <w:ind w:right="400"/>
      </w:pPr>
      <w:r w:rsidRPr="00500A83">
        <w:t>None</w:t>
      </w:r>
      <w:r w:rsidRPr="00500A83">
        <w:rPr>
          <w:spacing w:val="-1"/>
        </w:rPr>
        <w:t xml:space="preserve"> </w:t>
      </w:r>
      <w:r w:rsidRPr="00500A83">
        <w:t>discontinued</w:t>
      </w:r>
    </w:p>
    <w:p w14:paraId="1BEC61E4" w14:textId="77777777" w:rsidR="007B1496" w:rsidRPr="00500A83" w:rsidRDefault="00EB4A09" w:rsidP="00CF390A">
      <w:pPr>
        <w:pStyle w:val="ListParagraph"/>
        <w:numPr>
          <w:ilvl w:val="0"/>
          <w:numId w:val="2"/>
        </w:numPr>
        <w:tabs>
          <w:tab w:val="left" w:pos="660"/>
        </w:tabs>
        <w:spacing w:before="217"/>
        <w:ind w:right="400"/>
        <w:rPr>
          <w:sz w:val="24"/>
          <w:szCs w:val="24"/>
        </w:rPr>
      </w:pPr>
      <w:r w:rsidRPr="00500A83">
        <w:rPr>
          <w:sz w:val="24"/>
          <w:szCs w:val="24"/>
        </w:rPr>
        <w:t>Describe any new business relationships entered into between the Issuer, 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Issuer’s</w:t>
      </w:r>
      <w:r w:rsidRPr="00500A83">
        <w:rPr>
          <w:spacing w:val="-12"/>
          <w:sz w:val="24"/>
          <w:szCs w:val="24"/>
        </w:rPr>
        <w:t xml:space="preserve"> </w:t>
      </w:r>
      <w:r w:rsidRPr="00500A83">
        <w:rPr>
          <w:sz w:val="24"/>
          <w:szCs w:val="24"/>
        </w:rPr>
        <w:t>affiliates</w:t>
      </w:r>
      <w:r w:rsidRPr="00500A83">
        <w:rPr>
          <w:spacing w:val="-13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12"/>
          <w:sz w:val="24"/>
          <w:szCs w:val="24"/>
        </w:rPr>
        <w:t xml:space="preserve"> </w:t>
      </w:r>
      <w:r w:rsidRPr="00500A83">
        <w:rPr>
          <w:sz w:val="24"/>
          <w:szCs w:val="24"/>
        </w:rPr>
        <w:t>third</w:t>
      </w:r>
      <w:r w:rsidRPr="00500A83">
        <w:rPr>
          <w:spacing w:val="-8"/>
          <w:sz w:val="24"/>
          <w:szCs w:val="24"/>
        </w:rPr>
        <w:t xml:space="preserve"> </w:t>
      </w:r>
      <w:r w:rsidRPr="00500A83">
        <w:rPr>
          <w:sz w:val="24"/>
          <w:szCs w:val="24"/>
        </w:rPr>
        <w:t>parties</w:t>
      </w:r>
      <w:r w:rsidRPr="00500A83">
        <w:rPr>
          <w:spacing w:val="-13"/>
          <w:sz w:val="24"/>
          <w:szCs w:val="24"/>
        </w:rPr>
        <w:t xml:space="preserve"> </w:t>
      </w:r>
      <w:r w:rsidRPr="00500A83">
        <w:rPr>
          <w:sz w:val="24"/>
          <w:szCs w:val="24"/>
        </w:rPr>
        <w:t>including</w:t>
      </w:r>
      <w:r w:rsidRPr="00500A83">
        <w:rPr>
          <w:spacing w:val="-5"/>
          <w:sz w:val="24"/>
          <w:szCs w:val="24"/>
        </w:rPr>
        <w:t xml:space="preserve"> </w:t>
      </w:r>
      <w:r w:rsidRPr="00500A83">
        <w:rPr>
          <w:sz w:val="24"/>
          <w:szCs w:val="24"/>
        </w:rPr>
        <w:t>contracts</w:t>
      </w:r>
      <w:r w:rsidRPr="00500A83">
        <w:rPr>
          <w:spacing w:val="-8"/>
          <w:sz w:val="24"/>
          <w:szCs w:val="24"/>
        </w:rPr>
        <w:t xml:space="preserve"> </w:t>
      </w:r>
      <w:r w:rsidRPr="00500A83">
        <w:rPr>
          <w:sz w:val="24"/>
          <w:szCs w:val="24"/>
        </w:rPr>
        <w:t>to</w:t>
      </w:r>
      <w:r w:rsidRPr="00500A83">
        <w:rPr>
          <w:spacing w:val="-8"/>
          <w:sz w:val="24"/>
          <w:szCs w:val="24"/>
        </w:rPr>
        <w:t xml:space="preserve"> </w:t>
      </w:r>
      <w:r w:rsidRPr="00500A83">
        <w:rPr>
          <w:sz w:val="24"/>
          <w:szCs w:val="24"/>
        </w:rPr>
        <w:t>supply</w:t>
      </w:r>
      <w:r w:rsidRPr="00500A83">
        <w:rPr>
          <w:spacing w:val="-12"/>
          <w:sz w:val="24"/>
          <w:szCs w:val="24"/>
        </w:rPr>
        <w:t xml:space="preserve"> </w:t>
      </w:r>
      <w:r w:rsidRPr="00500A83">
        <w:rPr>
          <w:sz w:val="24"/>
          <w:szCs w:val="24"/>
        </w:rPr>
        <w:t>products</w:t>
      </w:r>
      <w:r w:rsidRPr="00500A83">
        <w:rPr>
          <w:spacing w:val="-11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13"/>
          <w:sz w:val="24"/>
          <w:szCs w:val="24"/>
        </w:rPr>
        <w:t xml:space="preserve"> </w:t>
      </w:r>
      <w:r w:rsidRPr="00500A83">
        <w:rPr>
          <w:sz w:val="24"/>
          <w:szCs w:val="24"/>
        </w:rPr>
        <w:t>services,</w:t>
      </w:r>
      <w:r w:rsidRPr="00500A83">
        <w:rPr>
          <w:spacing w:val="-64"/>
          <w:sz w:val="24"/>
          <w:szCs w:val="24"/>
        </w:rPr>
        <w:t xml:space="preserve"> </w:t>
      </w:r>
      <w:r w:rsidRPr="00500A83">
        <w:rPr>
          <w:sz w:val="24"/>
          <w:szCs w:val="24"/>
        </w:rPr>
        <w:t>joint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venture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agreements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licensing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agreements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etc.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State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whether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relationship is with a Related Person of the Issuer and provide details of 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relationship.</w:t>
      </w:r>
    </w:p>
    <w:p w14:paraId="1BEC61E5" w14:textId="77777777" w:rsidR="007B1496" w:rsidRPr="00500A83" w:rsidRDefault="007B1496">
      <w:pPr>
        <w:pStyle w:val="BodyText"/>
        <w:spacing w:before="10"/>
      </w:pPr>
    </w:p>
    <w:p w14:paraId="67B38831" w14:textId="288B1B16" w:rsidR="00970902" w:rsidRPr="00500A83" w:rsidRDefault="00A24321" w:rsidP="00970902">
      <w:pPr>
        <w:pStyle w:val="Heading1"/>
        <w:spacing w:before="1"/>
      </w:pPr>
      <w:r w:rsidRPr="00500A83">
        <w:t>See</w:t>
      </w:r>
      <w:r w:rsidRPr="00500A83">
        <w:rPr>
          <w:spacing w:val="-1"/>
        </w:rPr>
        <w:t xml:space="preserve"> </w:t>
      </w:r>
      <w:r w:rsidRPr="00500A83">
        <w:t>responses</w:t>
      </w:r>
      <w:r w:rsidRPr="00500A83">
        <w:rPr>
          <w:spacing w:val="-1"/>
        </w:rPr>
        <w:t xml:space="preserve"> </w:t>
      </w:r>
      <w:r w:rsidRPr="00500A83">
        <w:t>to</w:t>
      </w:r>
      <w:r w:rsidRPr="00500A83">
        <w:rPr>
          <w:spacing w:val="-1"/>
        </w:rPr>
        <w:t xml:space="preserve"> </w:t>
      </w:r>
      <w:r w:rsidRPr="00500A83">
        <w:t>questions</w:t>
      </w:r>
      <w:r w:rsidRPr="00500A83">
        <w:rPr>
          <w:spacing w:val="-1"/>
        </w:rPr>
        <w:t xml:space="preserve"> </w:t>
      </w:r>
      <w:r w:rsidRPr="00500A83">
        <w:t>#1</w:t>
      </w:r>
      <w:r w:rsidRPr="00500A83">
        <w:rPr>
          <w:spacing w:val="-1"/>
        </w:rPr>
        <w:t xml:space="preserve"> </w:t>
      </w:r>
    </w:p>
    <w:p w14:paraId="1BEC61E8" w14:textId="77777777" w:rsidR="007B1496" w:rsidRPr="00500A83" w:rsidRDefault="00EB4A09">
      <w:pPr>
        <w:pStyle w:val="ListParagraph"/>
        <w:numPr>
          <w:ilvl w:val="0"/>
          <w:numId w:val="2"/>
        </w:numPr>
        <w:tabs>
          <w:tab w:val="left" w:pos="660"/>
        </w:tabs>
        <w:spacing w:before="219"/>
        <w:ind w:right="857"/>
        <w:rPr>
          <w:sz w:val="24"/>
          <w:szCs w:val="24"/>
        </w:rPr>
      </w:pPr>
      <w:r w:rsidRPr="00500A83">
        <w:rPr>
          <w:sz w:val="24"/>
          <w:szCs w:val="24"/>
        </w:rPr>
        <w:t>Describe the expiry or termination of any contracts or agreements between 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Issuer,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Issuer’s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affiliates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or third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parties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or cancellation of any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financing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arrangements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that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have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been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previously</w:t>
      </w:r>
      <w:r w:rsidRPr="00500A83">
        <w:rPr>
          <w:spacing w:val="-12"/>
          <w:sz w:val="24"/>
          <w:szCs w:val="24"/>
        </w:rPr>
        <w:t xml:space="preserve"> </w:t>
      </w:r>
      <w:r w:rsidRPr="00500A83">
        <w:rPr>
          <w:sz w:val="24"/>
          <w:szCs w:val="24"/>
        </w:rPr>
        <w:t>announced.</w:t>
      </w:r>
    </w:p>
    <w:p w14:paraId="1BEC61E9" w14:textId="77777777" w:rsidR="007B1496" w:rsidRPr="00500A83" w:rsidRDefault="007B1496">
      <w:pPr>
        <w:pStyle w:val="BodyText"/>
        <w:spacing w:before="10"/>
      </w:pPr>
    </w:p>
    <w:p w14:paraId="1BEC61EA" w14:textId="5BEB4303" w:rsidR="007B1496" w:rsidRPr="00500A83" w:rsidRDefault="00EB4A09">
      <w:pPr>
        <w:pStyle w:val="Heading1"/>
        <w:rPr>
          <w:i/>
          <w:iCs/>
          <w:color w:val="FF0000"/>
        </w:rPr>
      </w:pPr>
      <w:r w:rsidRPr="00500A83">
        <w:t>No</w:t>
      </w:r>
      <w:r w:rsidRPr="00500A83">
        <w:rPr>
          <w:spacing w:val="-2"/>
        </w:rPr>
        <w:t xml:space="preserve"> </w:t>
      </w:r>
      <w:r w:rsidRPr="00500A83">
        <w:t>expired</w:t>
      </w:r>
      <w:r w:rsidRPr="00500A83">
        <w:rPr>
          <w:spacing w:val="-1"/>
        </w:rPr>
        <w:t xml:space="preserve"> </w:t>
      </w:r>
      <w:r w:rsidRPr="00500A83">
        <w:t>or</w:t>
      </w:r>
      <w:r w:rsidRPr="00500A83">
        <w:rPr>
          <w:spacing w:val="-3"/>
        </w:rPr>
        <w:t xml:space="preserve"> </w:t>
      </w:r>
      <w:r w:rsidRPr="00500A83">
        <w:t>terminated</w:t>
      </w:r>
      <w:r w:rsidRPr="00500A83">
        <w:rPr>
          <w:spacing w:val="-1"/>
        </w:rPr>
        <w:t xml:space="preserve"> </w:t>
      </w:r>
      <w:r w:rsidRPr="00500A83">
        <w:t>contracts</w:t>
      </w:r>
      <w:r w:rsidRPr="00500A83">
        <w:rPr>
          <w:spacing w:val="-4"/>
        </w:rPr>
        <w:t xml:space="preserve"> </w:t>
      </w:r>
      <w:r w:rsidRPr="00500A83">
        <w:t>or agreements.</w:t>
      </w:r>
    </w:p>
    <w:p w14:paraId="1BEC61EC" w14:textId="77777777" w:rsidR="007B1496" w:rsidRPr="00500A83" w:rsidRDefault="00EB4A09">
      <w:pPr>
        <w:pStyle w:val="ListParagraph"/>
        <w:numPr>
          <w:ilvl w:val="0"/>
          <w:numId w:val="2"/>
        </w:numPr>
        <w:tabs>
          <w:tab w:val="left" w:pos="660"/>
        </w:tabs>
        <w:spacing w:before="220"/>
        <w:ind w:right="846"/>
        <w:rPr>
          <w:sz w:val="24"/>
          <w:szCs w:val="24"/>
        </w:rPr>
      </w:pPr>
      <w:r w:rsidRPr="00500A83">
        <w:rPr>
          <w:sz w:val="24"/>
          <w:szCs w:val="24"/>
        </w:rPr>
        <w:lastRenderedPageBreak/>
        <w:t>Describe any acquisitions by the Issuer or dispositions of the Issuer’s assets that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occurred during the preceding month. Provide details of the nature of the assets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acquired or disposed of and provide details of the consideration paid or payable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together</w:t>
      </w:r>
      <w:r w:rsidRPr="00500A83">
        <w:rPr>
          <w:spacing w:val="-17"/>
          <w:sz w:val="24"/>
          <w:szCs w:val="24"/>
        </w:rPr>
        <w:t xml:space="preserve"> </w:t>
      </w:r>
      <w:r w:rsidRPr="00500A83">
        <w:rPr>
          <w:sz w:val="24"/>
          <w:szCs w:val="24"/>
        </w:rPr>
        <w:t>with</w:t>
      </w:r>
      <w:r w:rsidRPr="00500A83">
        <w:rPr>
          <w:spacing w:val="-13"/>
          <w:sz w:val="24"/>
          <w:szCs w:val="24"/>
        </w:rPr>
        <w:t xml:space="preserve"> </w:t>
      </w:r>
      <w:r w:rsidRPr="00500A83">
        <w:rPr>
          <w:sz w:val="24"/>
          <w:szCs w:val="24"/>
        </w:rPr>
        <w:t>a</w:t>
      </w:r>
      <w:r w:rsidRPr="00500A83">
        <w:rPr>
          <w:spacing w:val="-13"/>
          <w:sz w:val="24"/>
          <w:szCs w:val="24"/>
        </w:rPr>
        <w:t xml:space="preserve"> </w:t>
      </w:r>
      <w:r w:rsidRPr="00500A83">
        <w:rPr>
          <w:sz w:val="24"/>
          <w:szCs w:val="24"/>
        </w:rPr>
        <w:t>schedule</w:t>
      </w:r>
      <w:r w:rsidRPr="00500A83">
        <w:rPr>
          <w:spacing w:val="-7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16"/>
          <w:sz w:val="24"/>
          <w:szCs w:val="24"/>
        </w:rPr>
        <w:t xml:space="preserve"> </w:t>
      </w:r>
      <w:r w:rsidRPr="00500A83">
        <w:rPr>
          <w:sz w:val="24"/>
          <w:szCs w:val="24"/>
        </w:rPr>
        <w:t>payments</w:t>
      </w:r>
      <w:r w:rsidRPr="00500A83">
        <w:rPr>
          <w:spacing w:val="-10"/>
          <w:sz w:val="24"/>
          <w:szCs w:val="24"/>
        </w:rPr>
        <w:t xml:space="preserve"> </w:t>
      </w:r>
      <w:r w:rsidRPr="00500A83">
        <w:rPr>
          <w:sz w:val="24"/>
          <w:szCs w:val="24"/>
        </w:rPr>
        <w:t>if</w:t>
      </w:r>
      <w:r w:rsidRPr="00500A83">
        <w:rPr>
          <w:spacing w:val="-14"/>
          <w:sz w:val="24"/>
          <w:szCs w:val="24"/>
        </w:rPr>
        <w:t xml:space="preserve"> </w:t>
      </w:r>
      <w:r w:rsidRPr="00500A83">
        <w:rPr>
          <w:sz w:val="24"/>
          <w:szCs w:val="24"/>
        </w:rPr>
        <w:t>applicable,</w:t>
      </w:r>
      <w:r w:rsidRPr="00500A83">
        <w:rPr>
          <w:spacing w:val="-14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-15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16"/>
          <w:sz w:val="24"/>
          <w:szCs w:val="24"/>
        </w:rPr>
        <w:t xml:space="preserve"> </w:t>
      </w:r>
      <w:r w:rsidRPr="00500A83">
        <w:rPr>
          <w:sz w:val="24"/>
          <w:szCs w:val="24"/>
        </w:rPr>
        <w:t>any</w:t>
      </w:r>
      <w:r w:rsidRPr="00500A83">
        <w:rPr>
          <w:spacing w:val="-14"/>
          <w:sz w:val="24"/>
          <w:szCs w:val="24"/>
        </w:rPr>
        <w:t xml:space="preserve"> </w:t>
      </w:r>
      <w:r w:rsidRPr="00500A83">
        <w:rPr>
          <w:sz w:val="24"/>
          <w:szCs w:val="24"/>
        </w:rPr>
        <w:t>valuation.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State</w:t>
      </w:r>
      <w:r w:rsidRPr="00500A83">
        <w:rPr>
          <w:spacing w:val="-11"/>
          <w:sz w:val="24"/>
          <w:szCs w:val="24"/>
        </w:rPr>
        <w:t xml:space="preserve"> </w:t>
      </w:r>
      <w:r w:rsidRPr="00500A83">
        <w:rPr>
          <w:sz w:val="24"/>
          <w:szCs w:val="24"/>
        </w:rPr>
        <w:t>how</w:t>
      </w:r>
      <w:r w:rsidRPr="00500A83">
        <w:rPr>
          <w:spacing w:val="-64"/>
          <w:sz w:val="24"/>
          <w:szCs w:val="24"/>
        </w:rPr>
        <w:t xml:space="preserve"> </w:t>
      </w:r>
      <w:r w:rsidRPr="00500A83">
        <w:rPr>
          <w:sz w:val="24"/>
          <w:szCs w:val="24"/>
        </w:rPr>
        <w:t>the consideration was determined and whether the acquisition was from or 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disposition was to a Related Person of the Issuer and provide details of 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relationship.</w:t>
      </w:r>
    </w:p>
    <w:p w14:paraId="1BEC61ED" w14:textId="77777777" w:rsidR="007B1496" w:rsidRPr="00500A83" w:rsidRDefault="007B1496">
      <w:pPr>
        <w:pStyle w:val="BodyText"/>
      </w:pPr>
    </w:p>
    <w:p w14:paraId="1BEC61EE" w14:textId="60F34B8B" w:rsidR="007B1496" w:rsidRPr="00500A83" w:rsidRDefault="00EB4A09" w:rsidP="00847AD4">
      <w:pPr>
        <w:pStyle w:val="Heading1"/>
        <w:ind w:right="1066"/>
        <w:jc w:val="both"/>
      </w:pPr>
      <w:r w:rsidRPr="00500A83">
        <w:t>The Company’s</w:t>
      </w:r>
      <w:r w:rsidR="009A3DE9" w:rsidRPr="00500A83">
        <w:t xml:space="preserve"> </w:t>
      </w:r>
      <w:r w:rsidRPr="00500A83">
        <w:t>wholly-owned subsidiary, C</w:t>
      </w:r>
      <w:r w:rsidR="001E5CCB" w:rsidRPr="00500A83">
        <w:t xml:space="preserve">anada House </w:t>
      </w:r>
      <w:r w:rsidRPr="00500A83">
        <w:t>C</w:t>
      </w:r>
      <w:r w:rsidR="001E5CCB" w:rsidRPr="00500A83">
        <w:t>linics</w:t>
      </w:r>
      <w:r w:rsidR="00AD75F4" w:rsidRPr="00500A83">
        <w:t xml:space="preserve"> (“CHC”)</w:t>
      </w:r>
      <w:r w:rsidRPr="00500A83">
        <w:t>,</w:t>
      </w:r>
      <w:r w:rsidR="00AD75F4" w:rsidRPr="00500A83">
        <w:t xml:space="preserve"> </w:t>
      </w:r>
      <w:r w:rsidR="00532011" w:rsidRPr="00500A83">
        <w:rPr>
          <w:spacing w:val="-64"/>
        </w:rPr>
        <w:t xml:space="preserve"> </w:t>
      </w:r>
      <w:r w:rsidR="003814CE" w:rsidRPr="00500A83">
        <w:t>had $</w:t>
      </w:r>
      <w:r w:rsidR="0013699B" w:rsidRPr="00500A83">
        <w:t xml:space="preserve">1,570 additions to leasehold </w:t>
      </w:r>
      <w:r w:rsidR="006C3F28" w:rsidRPr="00500A83">
        <w:t>impro</w:t>
      </w:r>
      <w:r w:rsidR="0013699B" w:rsidRPr="00500A83">
        <w:t>vements</w:t>
      </w:r>
      <w:r w:rsidR="009D1F21" w:rsidRPr="00500A83">
        <w:t xml:space="preserve"> and $2,040 additions to office furniture</w:t>
      </w:r>
      <w:r w:rsidR="0013699B" w:rsidRPr="00500A83">
        <w:t>.</w:t>
      </w:r>
    </w:p>
    <w:p w14:paraId="4F5C88AC" w14:textId="77777777" w:rsidR="00E20F57" w:rsidRPr="00500A83" w:rsidRDefault="00E20F57" w:rsidP="00847AD4">
      <w:pPr>
        <w:pStyle w:val="Heading1"/>
        <w:ind w:right="1066"/>
        <w:jc w:val="both"/>
      </w:pPr>
    </w:p>
    <w:p w14:paraId="4C4DFC5C" w14:textId="4B725951" w:rsidR="001346E3" w:rsidRPr="00500A83" w:rsidRDefault="004F7863" w:rsidP="00847AD4">
      <w:pPr>
        <w:pStyle w:val="Heading1"/>
        <w:ind w:right="1066"/>
        <w:jc w:val="both"/>
      </w:pPr>
      <w:r w:rsidRPr="00500A83">
        <w:t>The</w:t>
      </w:r>
      <w:r w:rsidRPr="00500A83">
        <w:rPr>
          <w:spacing w:val="1"/>
        </w:rPr>
        <w:t xml:space="preserve"> </w:t>
      </w:r>
      <w:r w:rsidRPr="00500A83">
        <w:t>Company’s</w:t>
      </w:r>
      <w:r w:rsidRPr="00500A83">
        <w:rPr>
          <w:spacing w:val="1"/>
        </w:rPr>
        <w:t xml:space="preserve"> </w:t>
      </w:r>
      <w:r w:rsidRPr="00500A83">
        <w:t>wholly-owned</w:t>
      </w:r>
      <w:r w:rsidRPr="00500A83">
        <w:rPr>
          <w:spacing w:val="1"/>
        </w:rPr>
        <w:t xml:space="preserve"> </w:t>
      </w:r>
      <w:r w:rsidRPr="00500A83">
        <w:t>subsidiary,</w:t>
      </w:r>
      <w:r w:rsidRPr="00500A83">
        <w:rPr>
          <w:spacing w:val="1"/>
        </w:rPr>
        <w:t xml:space="preserve"> </w:t>
      </w:r>
      <w:r w:rsidRPr="00500A83">
        <w:t>Abba</w:t>
      </w:r>
      <w:r w:rsidR="00484D45" w:rsidRPr="00500A83">
        <w:t xml:space="preserve"> Me</w:t>
      </w:r>
      <w:r w:rsidR="00E017AD" w:rsidRPr="00500A83">
        <w:t>dix C</w:t>
      </w:r>
      <w:r w:rsidR="00016FB7" w:rsidRPr="00500A83">
        <w:t>orp</w:t>
      </w:r>
      <w:r w:rsidR="00794F07" w:rsidRPr="00500A83">
        <w:t>.</w:t>
      </w:r>
      <w:r w:rsidR="00AD75F4" w:rsidRPr="00500A83">
        <w:t xml:space="preserve"> (“Abba”)</w:t>
      </w:r>
      <w:r w:rsidRPr="00500A83">
        <w:t>,</w:t>
      </w:r>
      <w:r w:rsidRPr="00500A83">
        <w:rPr>
          <w:spacing w:val="1"/>
        </w:rPr>
        <w:t xml:space="preserve"> </w:t>
      </w:r>
      <w:r w:rsidRPr="00500A83">
        <w:t>had $</w:t>
      </w:r>
      <w:r w:rsidR="008A7080" w:rsidRPr="00500A83">
        <w:t>7,370</w:t>
      </w:r>
      <w:r w:rsidRPr="00500A83">
        <w:rPr>
          <w:spacing w:val="1"/>
        </w:rPr>
        <w:t xml:space="preserve"> </w:t>
      </w:r>
      <w:r w:rsidRPr="00500A83">
        <w:t>additions</w:t>
      </w:r>
      <w:r w:rsidR="00532011" w:rsidRPr="00500A83">
        <w:t xml:space="preserve"> to</w:t>
      </w:r>
      <w:r w:rsidR="00526B0B" w:rsidRPr="00500A83">
        <w:t xml:space="preserve"> </w:t>
      </w:r>
      <w:r w:rsidR="008A7080" w:rsidRPr="00500A83">
        <w:t>security</w:t>
      </w:r>
      <w:r w:rsidR="00652B4B" w:rsidRPr="00500A83">
        <w:t xml:space="preserve"> </w:t>
      </w:r>
      <w:r w:rsidR="00961F4F" w:rsidRPr="00500A83">
        <w:t>equipment</w:t>
      </w:r>
      <w:r w:rsidR="00583725" w:rsidRPr="00500A83">
        <w:t xml:space="preserve"> and $55 additions to manufacturing equipment and supplies</w:t>
      </w:r>
      <w:r w:rsidR="00C13707" w:rsidRPr="00500A83">
        <w:t>.</w:t>
      </w:r>
      <w:r w:rsidR="00532011" w:rsidRPr="00500A83">
        <w:t xml:space="preserve"> </w:t>
      </w:r>
    </w:p>
    <w:p w14:paraId="7C62C6BC" w14:textId="77777777" w:rsidR="00050A83" w:rsidRPr="00500A83" w:rsidRDefault="00050A83" w:rsidP="00847AD4">
      <w:pPr>
        <w:pStyle w:val="Heading1"/>
        <w:ind w:right="1066"/>
        <w:jc w:val="both"/>
      </w:pPr>
    </w:p>
    <w:p w14:paraId="341EC487" w14:textId="6590D542" w:rsidR="00050A83" w:rsidRPr="00500A83" w:rsidRDefault="00050A83" w:rsidP="00847AD4">
      <w:pPr>
        <w:pStyle w:val="Heading1"/>
        <w:ind w:right="1066"/>
        <w:jc w:val="both"/>
      </w:pPr>
      <w:r w:rsidRPr="00500A83">
        <w:t>The</w:t>
      </w:r>
      <w:r w:rsidR="002D09A3">
        <w:rPr>
          <w:spacing w:val="1"/>
        </w:rPr>
        <w:t xml:space="preserve"> </w:t>
      </w:r>
      <w:r w:rsidRPr="00500A83">
        <w:t>Company’s</w:t>
      </w:r>
      <w:r w:rsidRPr="00500A83">
        <w:rPr>
          <w:spacing w:val="1"/>
        </w:rPr>
        <w:t xml:space="preserve"> </w:t>
      </w:r>
      <w:r w:rsidRPr="00500A83">
        <w:t>wholly-owned</w:t>
      </w:r>
      <w:r w:rsidRPr="00500A83">
        <w:rPr>
          <w:spacing w:val="1"/>
        </w:rPr>
        <w:t xml:space="preserve"> </w:t>
      </w:r>
      <w:r w:rsidRPr="00500A83">
        <w:t>subsidiary,</w:t>
      </w:r>
      <w:r w:rsidRPr="00500A83">
        <w:rPr>
          <w:spacing w:val="1"/>
        </w:rPr>
        <w:t xml:space="preserve"> </w:t>
      </w:r>
      <w:r w:rsidRPr="00500A83">
        <w:t>IsoCanMed</w:t>
      </w:r>
      <w:r w:rsidR="00AD75F4" w:rsidRPr="00500A83">
        <w:t xml:space="preserve"> Inc. (“IsoCanMed”)</w:t>
      </w:r>
      <w:r w:rsidRPr="00500A83">
        <w:t>,</w:t>
      </w:r>
      <w:r w:rsidRPr="00500A83">
        <w:rPr>
          <w:spacing w:val="1"/>
        </w:rPr>
        <w:t xml:space="preserve"> </w:t>
      </w:r>
      <w:r w:rsidR="008E4FA7" w:rsidRPr="00500A83">
        <w:t>had $</w:t>
      </w:r>
      <w:r w:rsidR="0006121A" w:rsidRPr="00500A83">
        <w:t>48,000</w:t>
      </w:r>
      <w:r w:rsidR="00667082" w:rsidRPr="00500A83">
        <w:t xml:space="preserve"> additions to </w:t>
      </w:r>
      <w:r w:rsidR="006C3F28" w:rsidRPr="00500A83">
        <w:t xml:space="preserve">leasehold improvements and </w:t>
      </w:r>
      <w:r w:rsidR="00281297">
        <w:t xml:space="preserve">disposed </w:t>
      </w:r>
      <w:r w:rsidR="006C3F28" w:rsidRPr="00500A83">
        <w:t xml:space="preserve">$131,000 </w:t>
      </w:r>
      <w:r w:rsidR="00283932">
        <w:t xml:space="preserve">of </w:t>
      </w:r>
      <w:r w:rsidR="006C3F28" w:rsidRPr="00500A83">
        <w:t>manufacturing equipment</w:t>
      </w:r>
      <w:r w:rsidRPr="00500A83">
        <w:t>.</w:t>
      </w:r>
    </w:p>
    <w:p w14:paraId="24103BB2" w14:textId="77777777" w:rsidR="00164B1E" w:rsidRPr="00500A83" w:rsidRDefault="00164B1E">
      <w:pPr>
        <w:pStyle w:val="Heading1"/>
        <w:ind w:right="1066"/>
      </w:pPr>
    </w:p>
    <w:p w14:paraId="1BEC61F2" w14:textId="77777777" w:rsidR="007B1496" w:rsidRPr="00500A83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ind w:hanging="543"/>
        <w:rPr>
          <w:sz w:val="24"/>
          <w:szCs w:val="24"/>
        </w:rPr>
      </w:pPr>
      <w:r w:rsidRPr="00500A83">
        <w:rPr>
          <w:sz w:val="24"/>
          <w:szCs w:val="24"/>
        </w:rPr>
        <w:t>Describe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the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acquisition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new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customers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4"/>
          <w:sz w:val="24"/>
          <w:szCs w:val="24"/>
        </w:rPr>
        <w:t xml:space="preserve"> </w:t>
      </w:r>
      <w:r w:rsidRPr="00500A83">
        <w:rPr>
          <w:sz w:val="24"/>
          <w:szCs w:val="24"/>
        </w:rPr>
        <w:t>loss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5"/>
          <w:sz w:val="24"/>
          <w:szCs w:val="24"/>
        </w:rPr>
        <w:t xml:space="preserve"> </w:t>
      </w:r>
      <w:r w:rsidRPr="00500A83">
        <w:rPr>
          <w:sz w:val="24"/>
          <w:szCs w:val="24"/>
        </w:rPr>
        <w:t>customers.</w:t>
      </w:r>
    </w:p>
    <w:p w14:paraId="1BEC61F3" w14:textId="77777777" w:rsidR="007B1496" w:rsidRPr="00500A83" w:rsidRDefault="007B1496">
      <w:pPr>
        <w:pStyle w:val="BodyText"/>
        <w:spacing w:before="10"/>
      </w:pPr>
    </w:p>
    <w:p w14:paraId="322711EC" w14:textId="64B45FCA" w:rsidR="00CD2023" w:rsidRPr="00500A83" w:rsidRDefault="00EB4A09" w:rsidP="00CD2023">
      <w:pPr>
        <w:pStyle w:val="Heading1"/>
        <w:jc w:val="both"/>
      </w:pPr>
      <w:r w:rsidRPr="00500A83">
        <w:t>Abba</w:t>
      </w:r>
      <w:r w:rsidR="00676087" w:rsidRPr="00500A83">
        <w:t xml:space="preserve">’s </w:t>
      </w:r>
      <w:r w:rsidRPr="00500A83">
        <w:t>medical</w:t>
      </w:r>
      <w:r w:rsidRPr="00500A83">
        <w:rPr>
          <w:spacing w:val="-3"/>
        </w:rPr>
        <w:t xml:space="preserve"> </w:t>
      </w:r>
      <w:r w:rsidRPr="00500A83">
        <w:t>patients</w:t>
      </w:r>
      <w:r w:rsidRPr="00500A83">
        <w:rPr>
          <w:spacing w:val="-1"/>
        </w:rPr>
        <w:t xml:space="preserve"> </w:t>
      </w:r>
      <w:r w:rsidRPr="00500A83">
        <w:t>increased</w:t>
      </w:r>
      <w:r w:rsidRPr="00500A83">
        <w:rPr>
          <w:spacing w:val="3"/>
        </w:rPr>
        <w:t xml:space="preserve"> </w:t>
      </w:r>
      <w:r w:rsidRPr="00500A83">
        <w:t>by</w:t>
      </w:r>
      <w:r w:rsidRPr="00500A83">
        <w:rPr>
          <w:spacing w:val="-2"/>
        </w:rPr>
        <w:t xml:space="preserve"> </w:t>
      </w:r>
      <w:r w:rsidR="00B163E0" w:rsidRPr="00500A83">
        <w:rPr>
          <w:spacing w:val="-2"/>
        </w:rPr>
        <w:t>5</w:t>
      </w:r>
      <w:r w:rsidRPr="00500A83">
        <w:t>%</w:t>
      </w:r>
      <w:r w:rsidRPr="00500A83">
        <w:rPr>
          <w:spacing w:val="-1"/>
        </w:rPr>
        <w:t xml:space="preserve"> </w:t>
      </w:r>
      <w:r w:rsidRPr="00500A83">
        <w:t>during</w:t>
      </w:r>
      <w:r w:rsidRPr="00500A83">
        <w:rPr>
          <w:spacing w:val="-1"/>
        </w:rPr>
        <w:t xml:space="preserve"> </w:t>
      </w:r>
      <w:r w:rsidRPr="00500A83">
        <w:t>the</w:t>
      </w:r>
      <w:r w:rsidRPr="00500A83">
        <w:rPr>
          <w:spacing w:val="-3"/>
        </w:rPr>
        <w:t xml:space="preserve"> </w:t>
      </w:r>
      <w:r w:rsidRPr="00500A83">
        <w:t>month.</w:t>
      </w:r>
      <w:r w:rsidR="00CD2023" w:rsidRPr="00500A83">
        <w:t xml:space="preserve"> </w:t>
      </w:r>
    </w:p>
    <w:p w14:paraId="0D342E52" w14:textId="33226AC9" w:rsidR="00CD2023" w:rsidRPr="00500A83" w:rsidRDefault="00BF6D91" w:rsidP="00CD2023">
      <w:pPr>
        <w:pStyle w:val="Heading1"/>
        <w:jc w:val="both"/>
      </w:pPr>
      <w:r w:rsidRPr="00500A83">
        <w:rPr>
          <w:spacing w:val="-1"/>
        </w:rPr>
        <w:t xml:space="preserve">No change in </w:t>
      </w:r>
      <w:r w:rsidR="00CD2023" w:rsidRPr="00500A83">
        <w:rPr>
          <w:spacing w:val="-1"/>
        </w:rPr>
        <w:t>CHC medical patients</w:t>
      </w:r>
      <w:r w:rsidRPr="00500A83">
        <w:rPr>
          <w:spacing w:val="-1"/>
        </w:rPr>
        <w:t xml:space="preserve"> </w:t>
      </w:r>
      <w:r w:rsidR="00CD2023" w:rsidRPr="00500A83">
        <w:t>during</w:t>
      </w:r>
      <w:r w:rsidR="00CD2023" w:rsidRPr="00500A83">
        <w:rPr>
          <w:spacing w:val="-1"/>
        </w:rPr>
        <w:t xml:space="preserve"> </w:t>
      </w:r>
      <w:r w:rsidR="00CD2023" w:rsidRPr="00500A83">
        <w:t>the</w:t>
      </w:r>
      <w:r w:rsidR="00CD2023" w:rsidRPr="00500A83">
        <w:rPr>
          <w:spacing w:val="-3"/>
        </w:rPr>
        <w:t xml:space="preserve"> </w:t>
      </w:r>
      <w:r w:rsidR="00CD2023" w:rsidRPr="00500A83">
        <w:t>month.</w:t>
      </w:r>
    </w:p>
    <w:p w14:paraId="1BEC61F5" w14:textId="77777777" w:rsidR="007B1496" w:rsidRPr="00500A83" w:rsidRDefault="007B1496">
      <w:pPr>
        <w:pStyle w:val="BodyText"/>
        <w:spacing w:before="5"/>
        <w:rPr>
          <w:b/>
        </w:rPr>
      </w:pPr>
    </w:p>
    <w:p w14:paraId="1BEC61F6" w14:textId="77777777" w:rsidR="007B1496" w:rsidRPr="00500A83" w:rsidRDefault="00EB4A09">
      <w:pPr>
        <w:pStyle w:val="ListParagraph"/>
        <w:numPr>
          <w:ilvl w:val="0"/>
          <w:numId w:val="2"/>
        </w:numPr>
        <w:tabs>
          <w:tab w:val="left" w:pos="660"/>
        </w:tabs>
        <w:ind w:right="858"/>
        <w:rPr>
          <w:sz w:val="24"/>
          <w:szCs w:val="24"/>
        </w:rPr>
      </w:pPr>
      <w:r w:rsidRPr="00500A83">
        <w:rPr>
          <w:sz w:val="24"/>
          <w:szCs w:val="24"/>
        </w:rPr>
        <w:t>Describe any new developments or effects on intangible products such as brand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names,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circulation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lists,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copyrights,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franchises,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licenses,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patents,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software,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subscription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lists and trademarks.</w:t>
      </w:r>
    </w:p>
    <w:p w14:paraId="1BEC61F7" w14:textId="77777777" w:rsidR="007B1496" w:rsidRPr="00500A83" w:rsidRDefault="007B1496">
      <w:pPr>
        <w:pStyle w:val="BodyText"/>
        <w:spacing w:before="11"/>
      </w:pPr>
    </w:p>
    <w:p w14:paraId="4DC56E9E" w14:textId="7F0EC140" w:rsidR="00E80A68" w:rsidRPr="00500A83" w:rsidRDefault="00027538" w:rsidP="00E80A68">
      <w:pPr>
        <w:pStyle w:val="Heading1"/>
        <w:ind w:right="1066"/>
        <w:jc w:val="both"/>
      </w:pPr>
      <w:r w:rsidRPr="00500A83">
        <w:t>N/A</w:t>
      </w:r>
      <w:r w:rsidR="00E80A68" w:rsidRPr="00500A83">
        <w:t xml:space="preserve">. </w:t>
      </w:r>
    </w:p>
    <w:p w14:paraId="1BEC61F9" w14:textId="77777777" w:rsidR="007B1496" w:rsidRPr="00500A83" w:rsidRDefault="007B1496">
      <w:pPr>
        <w:pStyle w:val="BodyText"/>
        <w:spacing w:before="2"/>
        <w:rPr>
          <w:b/>
        </w:rPr>
      </w:pPr>
    </w:p>
    <w:p w14:paraId="1BEC61FA" w14:textId="77777777" w:rsidR="007B1496" w:rsidRPr="00500A83" w:rsidRDefault="00EB4A09">
      <w:pPr>
        <w:pStyle w:val="ListParagraph"/>
        <w:numPr>
          <w:ilvl w:val="0"/>
          <w:numId w:val="2"/>
        </w:numPr>
        <w:tabs>
          <w:tab w:val="left" w:pos="660"/>
        </w:tabs>
        <w:ind w:right="856"/>
        <w:rPr>
          <w:sz w:val="24"/>
          <w:szCs w:val="24"/>
        </w:rPr>
      </w:pPr>
      <w:r w:rsidRPr="00500A83">
        <w:rPr>
          <w:sz w:val="24"/>
          <w:szCs w:val="24"/>
        </w:rPr>
        <w:t>Report on any employee hiring, terminations or lay-offs with details of anticipated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length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lay-offs.</w:t>
      </w:r>
    </w:p>
    <w:p w14:paraId="1BEC61FB" w14:textId="77777777" w:rsidR="007B1496" w:rsidRPr="00500A83" w:rsidRDefault="007B1496">
      <w:pPr>
        <w:pStyle w:val="BodyText"/>
        <w:spacing w:before="10"/>
      </w:pPr>
    </w:p>
    <w:p w14:paraId="1BEC61FD" w14:textId="5E59A6CC" w:rsidR="007B1496" w:rsidRPr="00500A83" w:rsidRDefault="00EF5DAA" w:rsidP="00AB712A">
      <w:pPr>
        <w:pStyle w:val="Heading1"/>
        <w:ind w:right="1198"/>
        <w:jc w:val="both"/>
      </w:pPr>
      <w:r w:rsidRPr="00500A83">
        <w:t>One</w:t>
      </w:r>
      <w:r w:rsidR="00A1062D" w:rsidRPr="00500A83">
        <w:t xml:space="preserve"> hire </w:t>
      </w:r>
      <w:r w:rsidR="004E1DFF" w:rsidRPr="00500A83">
        <w:t xml:space="preserve">at </w:t>
      </w:r>
      <w:r w:rsidRPr="00500A83">
        <w:t>Canada House Clinics</w:t>
      </w:r>
      <w:r w:rsidR="00A1062D" w:rsidRPr="00500A83">
        <w:t>,</w:t>
      </w:r>
      <w:r w:rsidR="00614E0A" w:rsidRPr="00500A83">
        <w:t xml:space="preserve"> </w:t>
      </w:r>
      <w:r w:rsidR="00E02A14" w:rsidRPr="00500A83">
        <w:t>one termination at Knalysis</w:t>
      </w:r>
      <w:r w:rsidR="0063656E" w:rsidRPr="00500A83">
        <w:t>,</w:t>
      </w:r>
      <w:r w:rsidR="00C80C9D" w:rsidRPr="00500A83">
        <w:t xml:space="preserve"> and</w:t>
      </w:r>
      <w:r w:rsidR="0063656E" w:rsidRPr="00500A83">
        <w:t xml:space="preserve"> four terminations at Abba</w:t>
      </w:r>
      <w:r w:rsidR="00FD36CB" w:rsidRPr="00500A83">
        <w:t xml:space="preserve"> </w:t>
      </w:r>
      <w:r w:rsidR="004208A2" w:rsidRPr="00500A83">
        <w:t>Medix</w:t>
      </w:r>
      <w:r w:rsidR="007316EB" w:rsidRPr="00500A83">
        <w:t>.</w:t>
      </w:r>
    </w:p>
    <w:p w14:paraId="42A537B0" w14:textId="77777777" w:rsidR="00AB712A" w:rsidRPr="00500A83" w:rsidRDefault="00AB712A" w:rsidP="00AB712A">
      <w:pPr>
        <w:pStyle w:val="Heading1"/>
        <w:ind w:right="1198"/>
        <w:jc w:val="both"/>
        <w:rPr>
          <w:b w:val="0"/>
        </w:rPr>
      </w:pPr>
    </w:p>
    <w:p w14:paraId="1BEC61FE" w14:textId="3447D90A" w:rsidR="007B1496" w:rsidRPr="00500A83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ind w:hanging="543"/>
        <w:rPr>
          <w:sz w:val="24"/>
          <w:szCs w:val="24"/>
        </w:rPr>
      </w:pPr>
      <w:r w:rsidRPr="00500A83">
        <w:rPr>
          <w:spacing w:val="-1"/>
          <w:sz w:val="24"/>
          <w:szCs w:val="24"/>
        </w:rPr>
        <w:t>Report</w:t>
      </w:r>
      <w:r w:rsidRPr="00500A83">
        <w:rPr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on</w:t>
      </w:r>
      <w:r w:rsidRPr="00500A83">
        <w:rPr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any</w:t>
      </w:r>
      <w:r w:rsidRPr="00500A83">
        <w:rPr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labour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disputes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resolutions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of those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disputes if</w:t>
      </w:r>
      <w:r w:rsidRPr="00500A83">
        <w:rPr>
          <w:spacing w:val="-20"/>
          <w:sz w:val="24"/>
          <w:szCs w:val="24"/>
        </w:rPr>
        <w:t xml:space="preserve"> </w:t>
      </w:r>
      <w:r w:rsidRPr="00500A83">
        <w:rPr>
          <w:sz w:val="24"/>
          <w:szCs w:val="24"/>
        </w:rPr>
        <w:t>applicable.</w:t>
      </w:r>
    </w:p>
    <w:p w14:paraId="435E1C6A" w14:textId="77777777" w:rsidR="007A67D5" w:rsidRPr="00500A83" w:rsidRDefault="007A67D5" w:rsidP="007A67D5">
      <w:pPr>
        <w:pStyle w:val="ListParagraph"/>
        <w:tabs>
          <w:tab w:val="left" w:pos="659"/>
          <w:tab w:val="left" w:pos="660"/>
        </w:tabs>
        <w:ind w:firstLine="0"/>
        <w:jc w:val="left"/>
        <w:rPr>
          <w:sz w:val="24"/>
          <w:szCs w:val="24"/>
        </w:rPr>
      </w:pPr>
    </w:p>
    <w:p w14:paraId="46F80796" w14:textId="57562497" w:rsidR="007A67D5" w:rsidRDefault="007A67D5" w:rsidP="007A67D5">
      <w:pPr>
        <w:pStyle w:val="Heading1"/>
      </w:pPr>
      <w:r>
        <w:t>N/A</w:t>
      </w:r>
    </w:p>
    <w:p w14:paraId="1BEC6202" w14:textId="77777777" w:rsidR="007B1496" w:rsidRDefault="00EB4A09">
      <w:pPr>
        <w:pStyle w:val="ListParagraph"/>
        <w:numPr>
          <w:ilvl w:val="0"/>
          <w:numId w:val="2"/>
        </w:numPr>
        <w:tabs>
          <w:tab w:val="left" w:pos="660"/>
        </w:tabs>
        <w:spacing w:before="215"/>
        <w:ind w:right="855"/>
        <w:rPr>
          <w:sz w:val="24"/>
        </w:rPr>
      </w:pPr>
      <w:r>
        <w:rPr>
          <w:sz w:val="24"/>
        </w:rPr>
        <w:t>Describe and provide details of legal proceedings to which the Issuer became a</w:t>
      </w:r>
      <w:r>
        <w:rPr>
          <w:spacing w:val="1"/>
          <w:sz w:val="24"/>
        </w:rPr>
        <w:t xml:space="preserve"> </w:t>
      </w:r>
      <w:r>
        <w:rPr>
          <w:sz w:val="24"/>
        </w:rPr>
        <w:t>party, including the name of the court or agency, the date instituted, the principal</w:t>
      </w:r>
      <w:r>
        <w:rPr>
          <w:spacing w:val="1"/>
          <w:sz w:val="24"/>
        </w:rPr>
        <w:t xml:space="preserve"> </w:t>
      </w:r>
      <w:r>
        <w:rPr>
          <w:sz w:val="24"/>
        </w:rPr>
        <w:t>parties to the proceedings, the nature of the claim, the amount claimed, if any, if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proceedings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contested,</w:t>
      </w:r>
      <w:r>
        <w:rPr>
          <w:spacing w:val="-2"/>
          <w:sz w:val="24"/>
        </w:rPr>
        <w:t xml:space="preserve"> </w:t>
      </w:r>
      <w:r>
        <w:rPr>
          <w:sz w:val="24"/>
        </w:rPr>
        <w:t>and the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status of the</w:t>
      </w:r>
      <w:r>
        <w:rPr>
          <w:spacing w:val="-33"/>
          <w:sz w:val="24"/>
        </w:rPr>
        <w:t xml:space="preserve"> </w:t>
      </w:r>
      <w:r>
        <w:rPr>
          <w:sz w:val="24"/>
        </w:rPr>
        <w:t>proceedings.</w:t>
      </w:r>
    </w:p>
    <w:p w14:paraId="1BEC6203" w14:textId="77777777" w:rsidR="007B1496" w:rsidRDefault="007B1496">
      <w:pPr>
        <w:pStyle w:val="BodyText"/>
        <w:spacing w:before="1"/>
        <w:rPr>
          <w:sz w:val="21"/>
        </w:rPr>
      </w:pPr>
    </w:p>
    <w:p w14:paraId="6D6AFA20" w14:textId="7FEE7DC8" w:rsidR="00061748" w:rsidRDefault="00EB4A09" w:rsidP="00061748">
      <w:pPr>
        <w:pStyle w:val="Heading1"/>
      </w:pPr>
      <w:r w:rsidRPr="00716761">
        <w:t>No</w:t>
      </w:r>
      <w:r w:rsidRPr="00716761">
        <w:rPr>
          <w:spacing w:val="-3"/>
        </w:rPr>
        <w:t xml:space="preserve"> </w:t>
      </w:r>
      <w:r w:rsidRPr="00716761">
        <w:t>new</w:t>
      </w:r>
      <w:r w:rsidRPr="00716761">
        <w:rPr>
          <w:spacing w:val="-1"/>
        </w:rPr>
        <w:t xml:space="preserve"> </w:t>
      </w:r>
      <w:r w:rsidRPr="00716761">
        <w:t>legal</w:t>
      </w:r>
      <w:r w:rsidRPr="00716761">
        <w:rPr>
          <w:spacing w:val="-1"/>
        </w:rPr>
        <w:t xml:space="preserve"> </w:t>
      </w:r>
      <w:r w:rsidRPr="00716761">
        <w:t>proceedings</w:t>
      </w:r>
      <w:r w:rsidRPr="00716761">
        <w:rPr>
          <w:spacing w:val="-1"/>
        </w:rPr>
        <w:t xml:space="preserve"> </w:t>
      </w:r>
      <w:r w:rsidRPr="00716761">
        <w:t>during</w:t>
      </w:r>
      <w:r w:rsidRPr="00716761">
        <w:rPr>
          <w:spacing w:val="-1"/>
        </w:rPr>
        <w:t xml:space="preserve"> </w:t>
      </w:r>
      <w:r w:rsidRPr="00716761">
        <w:t>the</w:t>
      </w:r>
      <w:r w:rsidRPr="00716761">
        <w:rPr>
          <w:spacing w:val="-1"/>
        </w:rPr>
        <w:t xml:space="preserve"> </w:t>
      </w:r>
      <w:r w:rsidRPr="00716761">
        <w:t>month.</w:t>
      </w:r>
      <w:r w:rsidR="00061748">
        <w:t xml:space="preserve"> </w:t>
      </w:r>
    </w:p>
    <w:p w14:paraId="7B5C5412" w14:textId="20121E78" w:rsidR="00BC16E2" w:rsidRDefault="00BC16E2" w:rsidP="00061748">
      <w:pPr>
        <w:pStyle w:val="Heading1"/>
      </w:pPr>
    </w:p>
    <w:p w14:paraId="1BEC6205" w14:textId="77777777" w:rsidR="007B1496" w:rsidRDefault="00EB4A09">
      <w:pPr>
        <w:pStyle w:val="ListParagraph"/>
        <w:numPr>
          <w:ilvl w:val="0"/>
          <w:numId w:val="2"/>
        </w:numPr>
        <w:tabs>
          <w:tab w:val="left" w:pos="660"/>
        </w:tabs>
        <w:spacing w:before="120"/>
        <w:ind w:right="870"/>
        <w:rPr>
          <w:sz w:val="24"/>
        </w:rPr>
      </w:pPr>
      <w:r>
        <w:rPr>
          <w:sz w:val="24"/>
        </w:rPr>
        <w:t>Provide details of any indebtedness incurred or repaid by the Issuer together with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  <w:r>
        <w:rPr>
          <w:spacing w:val="-2"/>
          <w:sz w:val="24"/>
        </w:rPr>
        <w:t xml:space="preserve"> </w:t>
      </w:r>
      <w:r>
        <w:rPr>
          <w:sz w:val="24"/>
        </w:rPr>
        <w:t>of such</w:t>
      </w:r>
      <w:r>
        <w:rPr>
          <w:spacing w:val="-2"/>
          <w:sz w:val="24"/>
        </w:rPr>
        <w:t xml:space="preserve"> </w:t>
      </w:r>
      <w:r>
        <w:rPr>
          <w:sz w:val="24"/>
        </w:rPr>
        <w:t>indebtedness.</w:t>
      </w:r>
    </w:p>
    <w:p w14:paraId="1BEC6206" w14:textId="77777777" w:rsidR="007B1496" w:rsidRDefault="007B1496">
      <w:pPr>
        <w:pStyle w:val="BodyText"/>
        <w:spacing w:before="11"/>
        <w:rPr>
          <w:sz w:val="21"/>
        </w:rPr>
      </w:pPr>
    </w:p>
    <w:p w14:paraId="1BEC6207" w14:textId="77777777" w:rsidR="007B1496" w:rsidRDefault="00EB4A09">
      <w:pPr>
        <w:pStyle w:val="Heading1"/>
      </w:pPr>
      <w:r>
        <w:t>N/A</w:t>
      </w:r>
    </w:p>
    <w:p w14:paraId="1BEC6208" w14:textId="77777777" w:rsidR="007B1496" w:rsidRDefault="007B1496">
      <w:pPr>
        <w:pStyle w:val="BodyText"/>
        <w:spacing w:before="5"/>
        <w:rPr>
          <w:b/>
          <w:sz w:val="34"/>
        </w:rPr>
      </w:pPr>
    </w:p>
    <w:p w14:paraId="1BEC6209" w14:textId="77777777" w:rsidR="007B1496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ind w:hanging="543"/>
        <w:rPr>
          <w:sz w:val="24"/>
        </w:rPr>
      </w:pPr>
      <w:r>
        <w:rPr>
          <w:spacing w:val="-1"/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z w:val="24"/>
        </w:rPr>
        <w:t xml:space="preserve"> any</w:t>
      </w:r>
      <w:r>
        <w:rPr>
          <w:spacing w:val="-2"/>
          <w:sz w:val="24"/>
        </w:rPr>
        <w:t xml:space="preserve"> </w:t>
      </w:r>
      <w:r>
        <w:rPr>
          <w:sz w:val="24"/>
        </w:rPr>
        <w:t>securities issued and</w:t>
      </w:r>
      <w:r>
        <w:rPr>
          <w:spacing w:val="-2"/>
          <w:sz w:val="24"/>
        </w:rPr>
        <w:t xml:space="preserve"> </w:t>
      </w:r>
      <w:r>
        <w:rPr>
          <w:sz w:val="24"/>
        </w:rPr>
        <w:t>options</w:t>
      </w:r>
      <w:r>
        <w:rPr>
          <w:spacing w:val="-1"/>
          <w:sz w:val="24"/>
        </w:rPr>
        <w:t xml:space="preserve"> </w:t>
      </w:r>
      <w:r>
        <w:rPr>
          <w:sz w:val="24"/>
        </w:rPr>
        <w:t>or warrants</w:t>
      </w:r>
      <w:r>
        <w:rPr>
          <w:spacing w:val="-19"/>
          <w:sz w:val="24"/>
        </w:rPr>
        <w:t xml:space="preserve"> </w:t>
      </w:r>
      <w:r>
        <w:rPr>
          <w:sz w:val="24"/>
        </w:rPr>
        <w:t>granted.</w:t>
      </w:r>
    </w:p>
    <w:p w14:paraId="1BEC620A" w14:textId="77777777" w:rsidR="007B1496" w:rsidRPr="005705AA" w:rsidRDefault="00EB4A09">
      <w:pPr>
        <w:pStyle w:val="Heading1"/>
        <w:rPr>
          <w:sz w:val="22"/>
          <w:szCs w:val="22"/>
        </w:rPr>
      </w:pPr>
      <w:r w:rsidRPr="005705AA">
        <w:rPr>
          <w:sz w:val="22"/>
          <w:szCs w:val="22"/>
        </w:rPr>
        <w:t>N/A</w:t>
      </w:r>
    </w:p>
    <w:p w14:paraId="1BEC620B" w14:textId="77777777" w:rsidR="007B1496" w:rsidRDefault="007B1496">
      <w:pPr>
        <w:pStyle w:val="BodyText"/>
        <w:rPr>
          <w:b/>
          <w:sz w:val="20"/>
        </w:rPr>
      </w:pPr>
    </w:p>
    <w:p w14:paraId="1BEC620C" w14:textId="77777777" w:rsidR="007B1496" w:rsidRDefault="007B1496">
      <w:pPr>
        <w:pStyle w:val="BodyText"/>
        <w:spacing w:before="5"/>
        <w:rPr>
          <w:b/>
          <w:sz w:val="14"/>
        </w:rPr>
      </w:pP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2340"/>
        <w:gridCol w:w="2340"/>
        <w:gridCol w:w="2340"/>
      </w:tblGrid>
      <w:tr w:rsidR="007B1496" w14:paraId="1BEC6211" w14:textId="77777777">
        <w:trPr>
          <w:trHeight w:val="839"/>
        </w:trPr>
        <w:tc>
          <w:tcPr>
            <w:tcW w:w="2045" w:type="dxa"/>
          </w:tcPr>
          <w:p w14:paraId="1BEC620D" w14:textId="77777777" w:rsidR="007B1496" w:rsidRDefault="00EB4A09">
            <w:pPr>
              <w:pStyle w:val="TableParagraph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Security</w:t>
            </w:r>
          </w:p>
        </w:tc>
        <w:tc>
          <w:tcPr>
            <w:tcW w:w="2340" w:type="dxa"/>
          </w:tcPr>
          <w:p w14:paraId="1BEC620E" w14:textId="77777777" w:rsidR="007B1496" w:rsidRDefault="00EB4A09">
            <w:pPr>
              <w:pStyle w:val="TableParagraph"/>
              <w:spacing w:before="2" w:line="235" w:lineRule="auto"/>
              <w:ind w:left="280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Issued/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(returned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treasury)</w:t>
            </w:r>
          </w:p>
        </w:tc>
        <w:tc>
          <w:tcPr>
            <w:tcW w:w="2340" w:type="dxa"/>
          </w:tcPr>
          <w:p w14:paraId="1BEC620F" w14:textId="77777777" w:rsidR="007B1496" w:rsidRDefault="00EB4A09">
            <w:pPr>
              <w:pStyle w:val="TableParagraph"/>
              <w:ind w:left="749" w:right="507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Details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Issuance</w:t>
            </w:r>
          </w:p>
        </w:tc>
        <w:tc>
          <w:tcPr>
            <w:tcW w:w="2340" w:type="dxa"/>
          </w:tcPr>
          <w:p w14:paraId="1BEC6210" w14:textId="77777777" w:rsidR="007B1496" w:rsidRDefault="00EB4A09">
            <w:pPr>
              <w:pStyle w:val="TableParagraph"/>
              <w:spacing w:line="269" w:lineRule="exact"/>
              <w:ind w:left="226"/>
              <w:rPr>
                <w:b/>
                <w:sz w:val="16"/>
              </w:rPr>
            </w:pPr>
            <w:r>
              <w:rPr>
                <w:b/>
                <w:sz w:val="24"/>
              </w:rPr>
              <w:t>Use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Proceeds</w:t>
            </w:r>
            <w:r>
              <w:rPr>
                <w:b/>
                <w:position w:val="8"/>
                <w:sz w:val="16"/>
              </w:rPr>
              <w:t>(1)</w:t>
            </w:r>
          </w:p>
        </w:tc>
      </w:tr>
      <w:tr w:rsidR="007B1496" w14:paraId="1BEC6216" w14:textId="77777777">
        <w:trPr>
          <w:trHeight w:val="280"/>
        </w:trPr>
        <w:tc>
          <w:tcPr>
            <w:tcW w:w="2045" w:type="dxa"/>
          </w:tcPr>
          <w:p w14:paraId="1BEC6212" w14:textId="1C2461C1" w:rsidR="007B1496" w:rsidRPr="00DC0D44" w:rsidRDefault="007B1496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1BEC6213" w14:textId="7E256F31" w:rsidR="007B1496" w:rsidRPr="00DC0D44" w:rsidRDefault="007B1496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1BEC6214" w14:textId="3AC6F803" w:rsidR="007B1496" w:rsidRPr="00DC0D44" w:rsidRDefault="007B1496" w:rsidP="00EA32A5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1BEC6215" w14:textId="7D279E69" w:rsidR="007B1496" w:rsidRPr="00DC0D44" w:rsidRDefault="007B1496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F536E" w14:paraId="33AFEB7C" w14:textId="77777777">
        <w:trPr>
          <w:trHeight w:val="280"/>
        </w:trPr>
        <w:tc>
          <w:tcPr>
            <w:tcW w:w="2045" w:type="dxa"/>
          </w:tcPr>
          <w:p w14:paraId="780040BF" w14:textId="77777777" w:rsidR="007F536E" w:rsidRPr="00DC0D44" w:rsidRDefault="007F536E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3CC0E343" w14:textId="77777777" w:rsidR="007F536E" w:rsidRPr="00DC0D44" w:rsidRDefault="007F536E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4EDB4F31" w14:textId="77777777" w:rsidR="007F536E" w:rsidRPr="00DC0D44" w:rsidRDefault="007F536E" w:rsidP="00EA32A5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4E79DA13" w14:textId="77777777" w:rsidR="007F536E" w:rsidRPr="00DC0D44" w:rsidRDefault="007F536E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C13AF39" w14:textId="77777777" w:rsidR="007A67D5" w:rsidRDefault="007A67D5" w:rsidP="007F536E">
      <w:pPr>
        <w:pStyle w:val="ListParagraph"/>
        <w:tabs>
          <w:tab w:val="left" w:pos="659"/>
          <w:tab w:val="left" w:pos="660"/>
        </w:tabs>
        <w:spacing w:before="93"/>
        <w:ind w:firstLine="0"/>
        <w:jc w:val="left"/>
        <w:rPr>
          <w:sz w:val="24"/>
        </w:rPr>
      </w:pPr>
    </w:p>
    <w:p w14:paraId="1BEC621D" w14:textId="57A39D74" w:rsidR="007B1496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93"/>
        <w:ind w:hanging="543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of any</w:t>
      </w:r>
      <w:r>
        <w:rPr>
          <w:spacing w:val="-1"/>
          <w:sz w:val="24"/>
        </w:rPr>
        <w:t xml:space="preserve"> </w:t>
      </w:r>
      <w:r>
        <w:rPr>
          <w:sz w:val="24"/>
        </w:rPr>
        <w:t>loans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or by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Persons.</w:t>
      </w:r>
    </w:p>
    <w:p w14:paraId="1BEC621F" w14:textId="77777777" w:rsidR="007B1496" w:rsidRDefault="007B1496">
      <w:pPr>
        <w:pStyle w:val="BodyText"/>
        <w:rPr>
          <w:sz w:val="20"/>
        </w:rPr>
      </w:pPr>
    </w:p>
    <w:p w14:paraId="1BEC6220" w14:textId="77777777" w:rsidR="007B1496" w:rsidRDefault="007B1496">
      <w:pPr>
        <w:pStyle w:val="BodyText"/>
        <w:spacing w:before="11"/>
        <w:rPr>
          <w:sz w:val="16"/>
        </w:rPr>
      </w:pP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1711"/>
        <w:gridCol w:w="1433"/>
        <w:gridCol w:w="3036"/>
      </w:tblGrid>
      <w:tr w:rsidR="007B1496" w14:paraId="1BEC6225" w14:textId="77777777">
        <w:trPr>
          <w:trHeight w:val="395"/>
        </w:trPr>
        <w:tc>
          <w:tcPr>
            <w:tcW w:w="2516" w:type="dxa"/>
          </w:tcPr>
          <w:p w14:paraId="1BEC6221" w14:textId="77777777" w:rsidR="007B1496" w:rsidRDefault="00EB4A09">
            <w:pPr>
              <w:pStyle w:val="TableParagraph"/>
              <w:spacing w:before="98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Nature of loan</w:t>
            </w:r>
          </w:p>
        </w:tc>
        <w:tc>
          <w:tcPr>
            <w:tcW w:w="1711" w:type="dxa"/>
          </w:tcPr>
          <w:p w14:paraId="1BEC6222" w14:textId="77777777" w:rsidR="007B1496" w:rsidRDefault="00EB4A09">
            <w:pPr>
              <w:pStyle w:val="TableParagraph"/>
              <w:spacing w:before="98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Receivable</w:t>
            </w:r>
          </w:p>
        </w:tc>
        <w:tc>
          <w:tcPr>
            <w:tcW w:w="1433" w:type="dxa"/>
          </w:tcPr>
          <w:p w14:paraId="1BEC6223" w14:textId="77777777" w:rsidR="007B1496" w:rsidRDefault="00EB4A09">
            <w:pPr>
              <w:pStyle w:val="TableParagraph"/>
              <w:spacing w:before="98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Payable</w:t>
            </w:r>
          </w:p>
        </w:tc>
        <w:tc>
          <w:tcPr>
            <w:tcW w:w="3036" w:type="dxa"/>
          </w:tcPr>
          <w:p w14:paraId="1BEC6224" w14:textId="77777777" w:rsidR="007B1496" w:rsidRDefault="00EB4A09">
            <w:pPr>
              <w:pStyle w:val="TableParagraph"/>
              <w:spacing w:before="98"/>
              <w:ind w:left="1136" w:right="1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</w:tr>
      <w:tr w:rsidR="007B1496" w14:paraId="1BEC6231" w14:textId="77777777">
        <w:trPr>
          <w:trHeight w:val="2532"/>
        </w:trPr>
        <w:tc>
          <w:tcPr>
            <w:tcW w:w="2516" w:type="dxa"/>
          </w:tcPr>
          <w:p w14:paraId="1BEC6226" w14:textId="77777777" w:rsidR="007B1496" w:rsidRDefault="00EB4A09">
            <w:pPr>
              <w:pStyle w:val="TableParagraph"/>
              <w:spacing w:before="120"/>
              <w:ind w:left="117" w:right="537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Shareholders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shareholders in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common</w:t>
            </w:r>
          </w:p>
          <w:p w14:paraId="1BEC6227" w14:textId="77777777" w:rsidR="007B1496" w:rsidRDefault="00EB4A09">
            <w:pPr>
              <w:pStyle w:val="TableParagraph"/>
              <w:spacing w:before="120"/>
              <w:ind w:left="11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Non-interest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bearing, unsecured,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 have 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specific terms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repayment.</w:t>
            </w:r>
          </w:p>
        </w:tc>
        <w:tc>
          <w:tcPr>
            <w:tcW w:w="1711" w:type="dxa"/>
          </w:tcPr>
          <w:p w14:paraId="1BEC6228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9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A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B" w14:textId="77777777" w:rsidR="007B1496" w:rsidRDefault="00EB4A09">
            <w:pPr>
              <w:pStyle w:val="TableParagraph"/>
              <w:spacing w:before="171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1433" w:type="dxa"/>
          </w:tcPr>
          <w:p w14:paraId="1BEC622C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D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E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F" w14:textId="6B138C18" w:rsidR="007B1496" w:rsidRDefault="00EB4A09">
            <w:pPr>
              <w:pStyle w:val="TableParagraph"/>
              <w:spacing w:before="171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 w:rsidR="00871BD2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,</w:t>
            </w:r>
            <w:r w:rsidR="00871BD2">
              <w:rPr>
                <w:b/>
                <w:sz w:val="24"/>
              </w:rPr>
              <w:t>048</w:t>
            </w:r>
          </w:p>
        </w:tc>
        <w:tc>
          <w:tcPr>
            <w:tcW w:w="3036" w:type="dxa"/>
          </w:tcPr>
          <w:p w14:paraId="1BEC6230" w14:textId="77777777" w:rsidR="007B1496" w:rsidRDefault="007B1496">
            <w:pPr>
              <w:pStyle w:val="TableParagraph"/>
              <w:rPr>
                <w:rFonts w:ascii="Times New Roman"/>
              </w:rPr>
            </w:pPr>
          </w:p>
        </w:tc>
      </w:tr>
      <w:tr w:rsidR="001F3015" w14:paraId="256EC768" w14:textId="77777777" w:rsidTr="00DC5141">
        <w:trPr>
          <w:trHeight w:val="1408"/>
        </w:trPr>
        <w:tc>
          <w:tcPr>
            <w:tcW w:w="2516" w:type="dxa"/>
          </w:tcPr>
          <w:p w14:paraId="4DD977E2" w14:textId="77777777" w:rsidR="001F3015" w:rsidRDefault="001F3015" w:rsidP="001F3015">
            <w:pPr>
              <w:pStyle w:val="TableParagraph"/>
              <w:spacing w:before="120"/>
              <w:ind w:left="117" w:right="537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Shareholders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shareholders in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common</w:t>
            </w:r>
          </w:p>
          <w:p w14:paraId="17B06262" w14:textId="4C25ABF4" w:rsidR="001F3015" w:rsidRDefault="001F3015" w:rsidP="001F3015">
            <w:pPr>
              <w:pStyle w:val="TableParagraph"/>
              <w:spacing w:before="120"/>
              <w:ind w:left="117" w:right="537"/>
              <w:rPr>
                <w:b/>
                <w:sz w:val="24"/>
                <w:u w:val="thick"/>
              </w:rPr>
            </w:pPr>
            <w:r>
              <w:rPr>
                <w:b/>
                <w:sz w:val="24"/>
              </w:rPr>
              <w:t>Interest 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payable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annually at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rate of </w:t>
            </w:r>
            <w:r w:rsidR="00DC5141">
              <w:rPr>
                <w:b/>
                <w:sz w:val="24"/>
              </w:rPr>
              <w:t>eight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percent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(8%)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 annum. unsecured,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 have 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specific terms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repayment.</w:t>
            </w:r>
          </w:p>
        </w:tc>
        <w:tc>
          <w:tcPr>
            <w:tcW w:w="1711" w:type="dxa"/>
          </w:tcPr>
          <w:p w14:paraId="66EA694A" w14:textId="77777777" w:rsidR="001F3015" w:rsidRDefault="001F3015" w:rsidP="001F3015">
            <w:pPr>
              <w:pStyle w:val="TableParagraph"/>
              <w:rPr>
                <w:sz w:val="26"/>
              </w:rPr>
            </w:pPr>
          </w:p>
          <w:p w14:paraId="49D637E4" w14:textId="77777777" w:rsidR="001F3015" w:rsidRDefault="001F3015" w:rsidP="001F3015">
            <w:pPr>
              <w:pStyle w:val="TableParagraph"/>
              <w:rPr>
                <w:sz w:val="26"/>
              </w:rPr>
            </w:pPr>
          </w:p>
          <w:p w14:paraId="3A2AF0E8" w14:textId="77777777" w:rsidR="001F3015" w:rsidRDefault="001F3015" w:rsidP="001F3015">
            <w:pPr>
              <w:pStyle w:val="TableParagraph"/>
              <w:rPr>
                <w:sz w:val="26"/>
              </w:rPr>
            </w:pPr>
          </w:p>
          <w:p w14:paraId="64BB1893" w14:textId="1C68CE46" w:rsidR="001F3015" w:rsidRDefault="001F3015" w:rsidP="000F2E81">
            <w:pPr>
              <w:pStyle w:val="TableParagraph"/>
              <w:jc w:val="center"/>
              <w:rPr>
                <w:sz w:val="26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1433" w:type="dxa"/>
          </w:tcPr>
          <w:p w14:paraId="7BBE0CAC" w14:textId="77777777" w:rsidR="001F3015" w:rsidRDefault="001F3015" w:rsidP="001F3015">
            <w:pPr>
              <w:pStyle w:val="TableParagraph"/>
              <w:rPr>
                <w:sz w:val="26"/>
              </w:rPr>
            </w:pPr>
          </w:p>
          <w:p w14:paraId="44F919FF" w14:textId="77777777" w:rsidR="001F3015" w:rsidRDefault="001F3015" w:rsidP="001F3015">
            <w:pPr>
              <w:pStyle w:val="TableParagraph"/>
              <w:rPr>
                <w:sz w:val="26"/>
              </w:rPr>
            </w:pPr>
          </w:p>
          <w:p w14:paraId="23671AB0" w14:textId="77777777" w:rsidR="001F3015" w:rsidRDefault="001F3015" w:rsidP="001F3015">
            <w:pPr>
              <w:pStyle w:val="TableParagraph"/>
              <w:rPr>
                <w:sz w:val="26"/>
              </w:rPr>
            </w:pPr>
          </w:p>
          <w:p w14:paraId="78AAAA79" w14:textId="0E2E67CB" w:rsidR="001F3015" w:rsidRDefault="001F3015" w:rsidP="001F3015">
            <w:pPr>
              <w:pStyle w:val="TableParagraph"/>
              <w:jc w:val="center"/>
              <w:rPr>
                <w:sz w:val="26"/>
              </w:rPr>
            </w:pPr>
            <w:r>
              <w:rPr>
                <w:b/>
                <w:sz w:val="24"/>
              </w:rPr>
              <w:t>$</w:t>
            </w:r>
            <w:r w:rsidR="00D31FA3">
              <w:rPr>
                <w:b/>
                <w:sz w:val="24"/>
              </w:rPr>
              <w:t>68</w:t>
            </w:r>
            <w:r>
              <w:rPr>
                <w:b/>
                <w:sz w:val="24"/>
              </w:rPr>
              <w:t>,</w:t>
            </w:r>
            <w:r w:rsidR="00D31FA3">
              <w:rPr>
                <w:b/>
                <w:sz w:val="24"/>
              </w:rPr>
              <w:t>345</w:t>
            </w:r>
          </w:p>
        </w:tc>
        <w:tc>
          <w:tcPr>
            <w:tcW w:w="3036" w:type="dxa"/>
          </w:tcPr>
          <w:p w14:paraId="465AD373" w14:textId="77777777" w:rsidR="001F3015" w:rsidRDefault="001F3015" w:rsidP="001F3015">
            <w:pPr>
              <w:pStyle w:val="TableParagraph"/>
              <w:rPr>
                <w:rFonts w:ascii="Times New Roman"/>
              </w:rPr>
            </w:pPr>
          </w:p>
        </w:tc>
      </w:tr>
      <w:tr w:rsidR="007B1496" w14:paraId="1BEC6240" w14:textId="77777777">
        <w:trPr>
          <w:trHeight w:val="4658"/>
        </w:trPr>
        <w:tc>
          <w:tcPr>
            <w:tcW w:w="2516" w:type="dxa"/>
          </w:tcPr>
          <w:p w14:paraId="1BEC6233" w14:textId="77777777" w:rsidR="007B1496" w:rsidRDefault="00EB4A09">
            <w:pPr>
              <w:pStyle w:val="TableParagraph"/>
              <w:spacing w:before="120"/>
              <w:ind w:left="117" w:right="537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lastRenderedPageBreak/>
              <w:t>Shareholders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shareholders in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common</w:t>
            </w:r>
          </w:p>
          <w:p w14:paraId="1BEC6234" w14:textId="77777777" w:rsidR="007B1496" w:rsidRDefault="00EB4A09">
            <w:pPr>
              <w:pStyle w:val="TableParagraph"/>
              <w:spacing w:before="125" w:line="237" w:lineRule="auto"/>
              <w:ind w:left="117" w:right="572"/>
              <w:rPr>
                <w:b/>
                <w:sz w:val="24"/>
              </w:rPr>
            </w:pPr>
            <w:r>
              <w:rPr>
                <w:b/>
                <w:sz w:val="24"/>
              </w:rPr>
              <w:t>Interest 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payable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annually at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rate of five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percent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(5%)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 annum. 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notes 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secured by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Agreement over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 assets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ICM.</w:t>
            </w:r>
          </w:p>
        </w:tc>
        <w:tc>
          <w:tcPr>
            <w:tcW w:w="1711" w:type="dxa"/>
          </w:tcPr>
          <w:p w14:paraId="1BEC6235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6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7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8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9" w14:textId="77777777" w:rsidR="007B1496" w:rsidRDefault="007B1496">
            <w:pPr>
              <w:pStyle w:val="TableParagraph"/>
              <w:spacing w:before="10"/>
              <w:rPr>
                <w:sz w:val="27"/>
              </w:rPr>
            </w:pPr>
          </w:p>
          <w:p w14:paraId="1BEC623A" w14:textId="77777777" w:rsidR="007B1496" w:rsidRDefault="00EB4A09">
            <w:pPr>
              <w:pStyle w:val="TableParagraph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1433" w:type="dxa"/>
          </w:tcPr>
          <w:p w14:paraId="1BEC623B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C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D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E" w14:textId="77777777" w:rsidR="007B1496" w:rsidRDefault="00EB4A09"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$12,500,000</w:t>
            </w:r>
          </w:p>
        </w:tc>
        <w:tc>
          <w:tcPr>
            <w:tcW w:w="3036" w:type="dxa"/>
          </w:tcPr>
          <w:p w14:paraId="1BEC623F" w14:textId="77777777" w:rsidR="007B1496" w:rsidRDefault="00EB4A09">
            <w:pPr>
              <w:pStyle w:val="TableParagraph"/>
              <w:spacing w:before="120"/>
              <w:ind w:left="120"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Promissory notes were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issued upon closing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 acquisition of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shares of ICM 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Canada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House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June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12,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2020.</w:t>
            </w:r>
          </w:p>
        </w:tc>
      </w:tr>
    </w:tbl>
    <w:p w14:paraId="1BEC6241" w14:textId="77777777" w:rsidR="007B1496" w:rsidRDefault="007B1496">
      <w:pPr>
        <w:pStyle w:val="BodyText"/>
        <w:rPr>
          <w:sz w:val="20"/>
        </w:rPr>
      </w:pPr>
    </w:p>
    <w:p w14:paraId="1BEC6242" w14:textId="77777777" w:rsidR="007B1496" w:rsidRDefault="007B1496">
      <w:pPr>
        <w:pStyle w:val="BodyText"/>
        <w:spacing w:before="1"/>
        <w:rPr>
          <w:sz w:val="23"/>
        </w:rPr>
      </w:pPr>
    </w:p>
    <w:p w14:paraId="1BEC6243" w14:textId="77777777" w:rsidR="007B1496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93"/>
        <w:ind w:hanging="543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directors,</w:t>
      </w:r>
      <w:r>
        <w:rPr>
          <w:spacing w:val="-4"/>
          <w:sz w:val="24"/>
        </w:rPr>
        <w:t xml:space="preserve"> </w:t>
      </w:r>
      <w:r>
        <w:rPr>
          <w:sz w:val="24"/>
        </w:rPr>
        <w:t>officers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16"/>
          <w:sz w:val="24"/>
        </w:rPr>
        <w:t xml:space="preserve"> </w:t>
      </w:r>
      <w:r>
        <w:rPr>
          <w:sz w:val="24"/>
        </w:rPr>
        <w:t>members.</w:t>
      </w:r>
    </w:p>
    <w:p w14:paraId="1BEC6244" w14:textId="77777777" w:rsidR="007B1496" w:rsidRDefault="007B1496">
      <w:pPr>
        <w:pStyle w:val="BodyText"/>
      </w:pPr>
    </w:p>
    <w:p w14:paraId="1BEC6245" w14:textId="4D6FAA1C" w:rsidR="007B1496" w:rsidRDefault="00541974" w:rsidP="00162332">
      <w:pPr>
        <w:pStyle w:val="Heading1"/>
        <w:ind w:left="709" w:right="662"/>
      </w:pPr>
      <w:r>
        <w:t>None</w:t>
      </w:r>
    </w:p>
    <w:p w14:paraId="1BEC6246" w14:textId="2FC7433A" w:rsidR="007B1496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219" w:line="242" w:lineRule="auto"/>
        <w:ind w:right="1218"/>
        <w:rPr>
          <w:sz w:val="24"/>
        </w:rPr>
      </w:pPr>
      <w:r>
        <w:rPr>
          <w:sz w:val="24"/>
        </w:rPr>
        <w:t>Discuss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trends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likely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impact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Issuer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trends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 w:rsidR="00AF6E49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Issuer’s</w:t>
      </w:r>
      <w:r>
        <w:rPr>
          <w:spacing w:val="-1"/>
          <w:sz w:val="24"/>
        </w:rPr>
        <w:t xml:space="preserve"> </w:t>
      </w:r>
      <w:r>
        <w:rPr>
          <w:sz w:val="24"/>
        </w:rPr>
        <w:t>market(s)</w:t>
      </w:r>
      <w:r>
        <w:rPr>
          <w:spacing w:val="-1"/>
          <w:sz w:val="24"/>
        </w:rPr>
        <w:t xml:space="preserve"> </w:t>
      </w:r>
      <w:r>
        <w:rPr>
          <w:sz w:val="24"/>
        </w:rPr>
        <w:t>or political/regulatory</w:t>
      </w:r>
      <w:r>
        <w:rPr>
          <w:spacing w:val="-2"/>
          <w:sz w:val="24"/>
        </w:rPr>
        <w:t xml:space="preserve"> </w:t>
      </w:r>
      <w:r>
        <w:rPr>
          <w:sz w:val="24"/>
        </w:rPr>
        <w:t>trends.</w:t>
      </w:r>
    </w:p>
    <w:p w14:paraId="1BEC6247" w14:textId="77777777" w:rsidR="007B1496" w:rsidRDefault="007B1496">
      <w:pPr>
        <w:pStyle w:val="BodyText"/>
        <w:spacing w:before="4"/>
        <w:rPr>
          <w:sz w:val="20"/>
        </w:rPr>
      </w:pPr>
    </w:p>
    <w:p w14:paraId="0C9EB19F" w14:textId="1DCC4BD6" w:rsidR="00CE4F41" w:rsidRDefault="00EB4A09" w:rsidP="00305C3A">
      <w:pPr>
        <w:pStyle w:val="Heading1"/>
        <w:ind w:right="615"/>
        <w:jc w:val="both"/>
        <w:rPr>
          <w:b w:val="0"/>
          <w:sz w:val="8"/>
        </w:rPr>
      </w:pPr>
      <w:r>
        <w:t>Canada House regularly examines and adjusts its strategy as it pursues a</w:t>
      </w:r>
      <w:r>
        <w:rPr>
          <w:spacing w:val="1"/>
        </w:rPr>
        <w:t xml:space="preserve"> </w:t>
      </w:r>
      <w:r>
        <w:rPr>
          <w:spacing w:val="-1"/>
        </w:rPr>
        <w:t>path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profitability,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response</w:t>
      </w:r>
      <w:r>
        <w:rPr>
          <w:spacing w:val="-12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market</w:t>
      </w:r>
      <w:r>
        <w:rPr>
          <w:spacing w:val="-16"/>
        </w:rPr>
        <w:t xml:space="preserve"> </w:t>
      </w:r>
      <w:r>
        <w:t>conditions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new</w:t>
      </w:r>
      <w:r>
        <w:rPr>
          <w:spacing w:val="-15"/>
        </w:rPr>
        <w:t xml:space="preserve"> </w:t>
      </w:r>
      <w:r>
        <w:t>opportunities.</w:t>
      </w:r>
    </w:p>
    <w:p w14:paraId="04FB4AB4" w14:textId="376D9EFA" w:rsidR="00CE4F41" w:rsidRDefault="00CE4F41">
      <w:pPr>
        <w:pStyle w:val="BodyText"/>
        <w:spacing w:before="8"/>
        <w:rPr>
          <w:b/>
          <w:sz w:val="8"/>
        </w:rPr>
      </w:pPr>
    </w:p>
    <w:p w14:paraId="0378B085" w14:textId="48188DAC" w:rsidR="00CE4F41" w:rsidRDefault="00CE4F41">
      <w:pPr>
        <w:pStyle w:val="BodyText"/>
        <w:spacing w:before="8"/>
        <w:rPr>
          <w:b/>
          <w:sz w:val="8"/>
        </w:rPr>
      </w:pPr>
    </w:p>
    <w:p w14:paraId="70FFD187" w14:textId="21162447" w:rsidR="00CE4F41" w:rsidRDefault="00CE4F41">
      <w:pPr>
        <w:pStyle w:val="BodyText"/>
        <w:spacing w:before="8"/>
        <w:rPr>
          <w:b/>
          <w:sz w:val="8"/>
        </w:rPr>
      </w:pPr>
    </w:p>
    <w:p w14:paraId="1BEC624B" w14:textId="33F857E3" w:rsidR="007B1496" w:rsidRDefault="00C01DA6" w:rsidP="00C01DA6">
      <w:pPr>
        <w:spacing w:before="93"/>
        <w:rPr>
          <w:b/>
          <w:sz w:val="24"/>
        </w:rPr>
      </w:pPr>
      <w:r>
        <w:rPr>
          <w:b/>
          <w:sz w:val="24"/>
        </w:rPr>
        <w:t xml:space="preserve">  </w:t>
      </w:r>
      <w:r w:rsidR="00107E5B">
        <w:rPr>
          <w:b/>
          <w:sz w:val="24"/>
        </w:rPr>
        <w:t>C</w:t>
      </w:r>
      <w:r w:rsidR="00EB4A09">
        <w:rPr>
          <w:b/>
          <w:sz w:val="24"/>
        </w:rPr>
        <w:t>ertificate</w:t>
      </w:r>
      <w:r w:rsidR="00EB4A09">
        <w:rPr>
          <w:b/>
          <w:spacing w:val="-1"/>
          <w:sz w:val="24"/>
        </w:rPr>
        <w:t xml:space="preserve"> </w:t>
      </w:r>
      <w:r w:rsidR="00EB4A09">
        <w:rPr>
          <w:b/>
          <w:sz w:val="24"/>
        </w:rPr>
        <w:t>Of</w:t>
      </w:r>
      <w:r w:rsidR="00EB4A09">
        <w:rPr>
          <w:b/>
          <w:spacing w:val="-1"/>
          <w:sz w:val="24"/>
        </w:rPr>
        <w:t xml:space="preserve"> </w:t>
      </w:r>
      <w:r w:rsidR="00EB4A09">
        <w:rPr>
          <w:b/>
          <w:sz w:val="24"/>
        </w:rPr>
        <w:t>Compliance</w:t>
      </w:r>
    </w:p>
    <w:p w14:paraId="1BEC624C" w14:textId="77777777" w:rsidR="007B1496" w:rsidRDefault="007B1496">
      <w:pPr>
        <w:pStyle w:val="BodyText"/>
        <w:rPr>
          <w:b/>
          <w:sz w:val="21"/>
        </w:rPr>
      </w:pPr>
    </w:p>
    <w:p w14:paraId="1BEC624D" w14:textId="77777777" w:rsidR="007B1496" w:rsidRDefault="00EB4A09">
      <w:pPr>
        <w:pStyle w:val="BodyText"/>
        <w:spacing w:before="1"/>
        <w:ind w:left="119"/>
      </w:pPr>
      <w:r>
        <w:t>The</w:t>
      </w:r>
      <w:r>
        <w:rPr>
          <w:spacing w:val="-2"/>
        </w:rPr>
        <w:t xml:space="preserve"> </w:t>
      </w:r>
      <w:r>
        <w:t>undersigned</w:t>
      </w:r>
      <w:r>
        <w:rPr>
          <w:spacing w:val="-3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certifies</w:t>
      </w:r>
      <w:r>
        <w:rPr>
          <w:spacing w:val="-2"/>
        </w:rPr>
        <w:t xml:space="preserve"> </w:t>
      </w:r>
      <w:r>
        <w:t>that:</w:t>
      </w:r>
    </w:p>
    <w:p w14:paraId="1BEC624E" w14:textId="77777777" w:rsidR="007B1496" w:rsidRDefault="007B1496">
      <w:pPr>
        <w:pStyle w:val="BodyText"/>
        <w:spacing w:before="9"/>
        <w:rPr>
          <w:sz w:val="20"/>
        </w:rPr>
      </w:pPr>
    </w:p>
    <w:p w14:paraId="1BEC624F" w14:textId="77777777" w:rsidR="007B1496" w:rsidRDefault="00EB4A09">
      <w:pPr>
        <w:pStyle w:val="ListParagraph"/>
        <w:numPr>
          <w:ilvl w:val="0"/>
          <w:numId w:val="1"/>
        </w:numPr>
        <w:tabs>
          <w:tab w:val="left" w:pos="660"/>
        </w:tabs>
        <w:spacing w:before="1"/>
        <w:ind w:right="849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undersigned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director</w:t>
      </w:r>
      <w:r>
        <w:rPr>
          <w:spacing w:val="-6"/>
          <w:sz w:val="24"/>
        </w:rPr>
        <w:t xml:space="preserve"> </w:t>
      </w:r>
      <w:r>
        <w:rPr>
          <w:sz w:val="24"/>
        </w:rPr>
        <w:t>and/or</w:t>
      </w:r>
      <w:r>
        <w:rPr>
          <w:spacing w:val="-7"/>
          <w:sz w:val="24"/>
        </w:rPr>
        <w:t xml:space="preserve"> </w:t>
      </w:r>
      <w:r>
        <w:rPr>
          <w:sz w:val="24"/>
        </w:rPr>
        <w:t>senior</w:t>
      </w:r>
      <w:r>
        <w:rPr>
          <w:spacing w:val="-10"/>
          <w:sz w:val="24"/>
        </w:rPr>
        <w:t xml:space="preserve"> </w:t>
      </w:r>
      <w:r>
        <w:rPr>
          <w:sz w:val="24"/>
        </w:rPr>
        <w:t>officer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Issuer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8"/>
          <w:sz w:val="24"/>
        </w:rPr>
        <w:t xml:space="preserve"> </w:t>
      </w:r>
      <w:r>
        <w:rPr>
          <w:sz w:val="24"/>
        </w:rPr>
        <w:t>duly</w:t>
      </w:r>
      <w:r>
        <w:rPr>
          <w:spacing w:val="-64"/>
          <w:sz w:val="24"/>
        </w:rPr>
        <w:t xml:space="preserve"> </w:t>
      </w:r>
      <w:r>
        <w:rPr>
          <w:sz w:val="24"/>
        </w:rPr>
        <w:t>authorized by a resolution of the board of directors of the Issuer to sign this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 of</w:t>
      </w:r>
      <w:r>
        <w:rPr>
          <w:spacing w:val="1"/>
          <w:sz w:val="24"/>
        </w:rPr>
        <w:t xml:space="preserve"> </w:t>
      </w:r>
      <w:r>
        <w:rPr>
          <w:sz w:val="24"/>
        </w:rPr>
        <w:t>Compliance.</w:t>
      </w:r>
    </w:p>
    <w:p w14:paraId="1BEC6250" w14:textId="77777777" w:rsidR="007B1496" w:rsidRDefault="007B1496">
      <w:pPr>
        <w:pStyle w:val="BodyText"/>
        <w:spacing w:before="10"/>
        <w:rPr>
          <w:sz w:val="20"/>
        </w:rPr>
      </w:pPr>
    </w:p>
    <w:p w14:paraId="1BEC6251" w14:textId="77777777" w:rsidR="007B1496" w:rsidRDefault="00EB4A09">
      <w:pPr>
        <w:pStyle w:val="ListParagraph"/>
        <w:numPr>
          <w:ilvl w:val="0"/>
          <w:numId w:val="1"/>
        </w:numPr>
        <w:tabs>
          <w:tab w:val="left" w:pos="660"/>
        </w:tabs>
        <w:ind w:right="867"/>
        <w:rPr>
          <w:sz w:val="24"/>
        </w:rPr>
      </w:pPr>
      <w:r>
        <w:rPr>
          <w:sz w:val="24"/>
        </w:rPr>
        <w:t>As of the date hereof there were is no material information concerning the Issuer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publicly</w:t>
      </w:r>
      <w:r>
        <w:rPr>
          <w:spacing w:val="-9"/>
          <w:sz w:val="24"/>
        </w:rPr>
        <w:t xml:space="preserve"> </w:t>
      </w:r>
      <w:r>
        <w:rPr>
          <w:sz w:val="24"/>
        </w:rPr>
        <w:t>disclosed.</w:t>
      </w:r>
    </w:p>
    <w:p w14:paraId="1BEC6252" w14:textId="77777777" w:rsidR="007B1496" w:rsidRDefault="007B1496">
      <w:pPr>
        <w:pStyle w:val="BodyText"/>
        <w:spacing w:before="10"/>
        <w:rPr>
          <w:sz w:val="20"/>
        </w:rPr>
      </w:pPr>
    </w:p>
    <w:p w14:paraId="1BEC6253" w14:textId="77777777" w:rsidR="007B1496" w:rsidRDefault="00EB4A09">
      <w:pPr>
        <w:pStyle w:val="ListParagraph"/>
        <w:numPr>
          <w:ilvl w:val="0"/>
          <w:numId w:val="1"/>
        </w:numPr>
        <w:tabs>
          <w:tab w:val="left" w:pos="660"/>
        </w:tabs>
        <w:ind w:right="852"/>
        <w:rPr>
          <w:sz w:val="24"/>
        </w:rPr>
      </w:pPr>
      <w:r>
        <w:rPr>
          <w:spacing w:val="-1"/>
          <w:sz w:val="24"/>
        </w:rPr>
        <w:t xml:space="preserve">The undersigned hereby certifies </w:t>
      </w:r>
      <w:r>
        <w:rPr>
          <w:sz w:val="24"/>
        </w:rPr>
        <w:t>to the Exchange that the Issuer is in compliance</w:t>
      </w:r>
      <w:r>
        <w:rPr>
          <w:spacing w:val="-64"/>
          <w:sz w:val="24"/>
        </w:rPr>
        <w:t xml:space="preserve"> </w:t>
      </w:r>
      <w:r>
        <w:rPr>
          <w:sz w:val="24"/>
        </w:rPr>
        <w:t>with the requirements of applicable securities legislation (as such term is defined</w:t>
      </w:r>
      <w:r>
        <w:rPr>
          <w:spacing w:val="1"/>
          <w:sz w:val="24"/>
        </w:rPr>
        <w:t xml:space="preserve"> </w:t>
      </w:r>
      <w:r>
        <w:rPr>
          <w:sz w:val="24"/>
        </w:rPr>
        <w:t>in National Instrument 14-101) and all Exchange Requirements (as defined in</w:t>
      </w:r>
      <w:r>
        <w:rPr>
          <w:spacing w:val="1"/>
          <w:sz w:val="24"/>
        </w:rPr>
        <w:t xml:space="preserve"> </w:t>
      </w:r>
      <w:r>
        <w:rPr>
          <w:sz w:val="24"/>
        </w:rPr>
        <w:t>CNSX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14:paraId="1BEC6254" w14:textId="77777777" w:rsidR="007B1496" w:rsidRDefault="007B1496">
      <w:pPr>
        <w:pStyle w:val="BodyText"/>
        <w:spacing w:before="1"/>
        <w:rPr>
          <w:sz w:val="21"/>
        </w:rPr>
      </w:pPr>
    </w:p>
    <w:p w14:paraId="1BEC6255" w14:textId="77777777" w:rsidR="007B1496" w:rsidRDefault="00EB4A09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ind w:hanging="543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7 Monthly</w:t>
      </w:r>
      <w:r>
        <w:rPr>
          <w:spacing w:val="-4"/>
          <w:sz w:val="24"/>
        </w:rPr>
        <w:t xml:space="preserve"> </w:t>
      </w:r>
      <w:r>
        <w:rPr>
          <w:sz w:val="24"/>
        </w:rPr>
        <w:t>Progress Report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z w:val="24"/>
        </w:rPr>
        <w:t>true.</w:t>
      </w:r>
    </w:p>
    <w:p w14:paraId="1BEC6256" w14:textId="77777777" w:rsidR="007B1496" w:rsidRDefault="007B1496">
      <w:pPr>
        <w:pStyle w:val="BodyText"/>
        <w:rPr>
          <w:sz w:val="20"/>
        </w:rPr>
      </w:pPr>
    </w:p>
    <w:p w14:paraId="1BEC6257" w14:textId="77777777" w:rsidR="007B1496" w:rsidRDefault="007B1496">
      <w:pPr>
        <w:pStyle w:val="BodyText"/>
        <w:spacing w:before="10"/>
        <w:rPr>
          <w:sz w:val="16"/>
        </w:rPr>
      </w:pPr>
    </w:p>
    <w:p w14:paraId="1BEC6258" w14:textId="6595777C" w:rsidR="007B1496" w:rsidRPr="00541974" w:rsidRDefault="00EB4A09" w:rsidP="005D695D">
      <w:pPr>
        <w:pStyle w:val="BodyText"/>
        <w:tabs>
          <w:tab w:val="left" w:pos="8691"/>
        </w:tabs>
        <w:spacing w:before="93"/>
        <w:ind w:left="119"/>
        <w:rPr>
          <w:spacing w:val="65"/>
          <w:u w:val="single"/>
        </w:rPr>
      </w:pPr>
      <w:r>
        <w:lastRenderedPageBreak/>
        <w:t>Dated:</w:t>
      </w:r>
      <w:r w:rsidR="006E34D3" w:rsidRPr="006E34D3">
        <w:rPr>
          <w:u w:val="single"/>
        </w:rPr>
        <w:t xml:space="preserve"> </w:t>
      </w:r>
      <w:r w:rsidR="00C80C9D">
        <w:rPr>
          <w:u w:val="single"/>
        </w:rPr>
        <w:t>April</w:t>
      </w:r>
      <w:r w:rsidR="00EF6BB6">
        <w:rPr>
          <w:u w:val="single"/>
        </w:rPr>
        <w:t xml:space="preserve"> 7</w:t>
      </w:r>
      <w:r w:rsidRPr="00B742CA">
        <w:rPr>
          <w:u w:val="single"/>
        </w:rPr>
        <w:t>, 202</w:t>
      </w:r>
      <w:r w:rsidR="00A95809">
        <w:rPr>
          <w:u w:val="single"/>
        </w:rPr>
        <w:t>2</w:t>
      </w:r>
      <w:r w:rsidR="005D695D">
        <w:rPr>
          <w:u w:val="single"/>
        </w:rPr>
        <w:tab/>
      </w:r>
    </w:p>
    <w:p w14:paraId="115D95BA" w14:textId="77777777" w:rsidR="005273DD" w:rsidRDefault="005273DD">
      <w:pPr>
        <w:pStyle w:val="BodyText"/>
        <w:tabs>
          <w:tab w:val="left" w:pos="9224"/>
        </w:tabs>
        <w:ind w:left="5803" w:right="933"/>
        <w:rPr>
          <w:u w:val="single"/>
        </w:rPr>
      </w:pPr>
    </w:p>
    <w:p w14:paraId="002E0777" w14:textId="77777777" w:rsidR="005273DD" w:rsidRDefault="006E34D3" w:rsidP="005273DD">
      <w:pPr>
        <w:pStyle w:val="BodyText"/>
        <w:ind w:left="142" w:right="933"/>
      </w:pPr>
      <w:r>
        <w:rPr>
          <w:u w:val="single"/>
        </w:rPr>
        <w:t>Peili Miao</w:t>
      </w:r>
      <w:r w:rsidR="00EB4A09">
        <w:rPr>
          <w:u w:val="single"/>
        </w:rPr>
        <w:tab/>
      </w:r>
      <w:r w:rsidR="00EB4A09">
        <w:t xml:space="preserve">                          </w:t>
      </w:r>
    </w:p>
    <w:p w14:paraId="1BEC6259" w14:textId="73F7B029" w:rsidR="007B1496" w:rsidRDefault="00EB4A09" w:rsidP="005273DD">
      <w:pPr>
        <w:pStyle w:val="BodyText"/>
        <w:ind w:left="142" w:right="933"/>
      </w:pPr>
      <w:r>
        <w:t>Name of Director or Senior</w:t>
      </w:r>
      <w:r>
        <w:rPr>
          <w:spacing w:val="1"/>
        </w:rPr>
        <w:t xml:space="preserve"> </w:t>
      </w:r>
      <w:r>
        <w:t>Officer</w:t>
      </w:r>
    </w:p>
    <w:p w14:paraId="6D52E2B5" w14:textId="77777777" w:rsidR="005E0AB0" w:rsidRDefault="005E0AB0">
      <w:pPr>
        <w:pStyle w:val="BodyText"/>
        <w:tabs>
          <w:tab w:val="left" w:pos="9224"/>
        </w:tabs>
        <w:ind w:left="5803" w:right="933"/>
      </w:pPr>
    </w:p>
    <w:p w14:paraId="1BEC625A" w14:textId="58BF7FAF" w:rsidR="007B1496" w:rsidRDefault="00EB4A09" w:rsidP="005273DD">
      <w:pPr>
        <w:spacing w:line="268" w:lineRule="exact"/>
        <w:ind w:left="142"/>
        <w:rPr>
          <w:sz w:val="24"/>
        </w:rPr>
      </w:pPr>
      <w:r>
        <w:rPr>
          <w:rFonts w:ascii="Times New Roman"/>
          <w:i/>
          <w:sz w:val="24"/>
          <w:u w:val="single"/>
        </w:rPr>
        <w:t>Signed</w:t>
      </w:r>
      <w:r>
        <w:rPr>
          <w:rFonts w:ascii="Times New Roman"/>
          <w:i/>
          <w:spacing w:val="-2"/>
          <w:sz w:val="24"/>
          <w:u w:val="single"/>
        </w:rPr>
        <w:t xml:space="preserve"> </w:t>
      </w:r>
      <w:r w:rsidR="006E34D3">
        <w:rPr>
          <w:rFonts w:ascii="Times New Roman"/>
          <w:i/>
          <w:spacing w:val="-2"/>
          <w:sz w:val="24"/>
          <w:u w:val="single"/>
        </w:rPr>
        <w:t>Peili Miao</w:t>
      </w:r>
    </w:p>
    <w:p w14:paraId="1BEC625B" w14:textId="77777777" w:rsidR="007B1496" w:rsidRDefault="00EB4A09" w:rsidP="005273DD">
      <w:pPr>
        <w:pStyle w:val="BodyText"/>
        <w:spacing w:before="6"/>
        <w:ind w:left="142"/>
      </w:pPr>
      <w:r>
        <w:t>Signature</w:t>
      </w:r>
    </w:p>
    <w:p w14:paraId="1BEC625C" w14:textId="77777777" w:rsidR="007B1496" w:rsidRDefault="007B1496" w:rsidP="005273DD">
      <w:pPr>
        <w:pStyle w:val="BodyText"/>
        <w:spacing w:before="2"/>
        <w:ind w:left="142"/>
      </w:pPr>
    </w:p>
    <w:p w14:paraId="5CD6A986" w14:textId="77777777" w:rsidR="000C18C8" w:rsidRDefault="00EB4A09" w:rsidP="005273DD">
      <w:pPr>
        <w:pStyle w:val="BodyText"/>
        <w:tabs>
          <w:tab w:val="left" w:pos="9224"/>
        </w:tabs>
        <w:ind w:left="142" w:right="352"/>
        <w:rPr>
          <w:u w:val="single"/>
        </w:rPr>
      </w:pPr>
      <w:r>
        <w:rPr>
          <w:u w:val="single"/>
        </w:rPr>
        <w:t>Chief</w:t>
      </w:r>
      <w:r>
        <w:rPr>
          <w:spacing w:val="-7"/>
          <w:u w:val="single"/>
        </w:rPr>
        <w:t xml:space="preserve"> </w:t>
      </w:r>
      <w:r>
        <w:rPr>
          <w:u w:val="single"/>
        </w:rPr>
        <w:t>Financial</w:t>
      </w:r>
      <w:r>
        <w:rPr>
          <w:spacing w:val="-7"/>
          <w:u w:val="single"/>
        </w:rPr>
        <w:t xml:space="preserve"> </w:t>
      </w:r>
      <w:r>
        <w:rPr>
          <w:u w:val="single"/>
        </w:rPr>
        <w:t>Officer</w:t>
      </w:r>
    </w:p>
    <w:p w14:paraId="1BEC625D" w14:textId="32326FFE" w:rsidR="007B1496" w:rsidRDefault="00EB4A09" w:rsidP="005273DD">
      <w:pPr>
        <w:pStyle w:val="BodyText"/>
        <w:tabs>
          <w:tab w:val="left" w:pos="9224"/>
        </w:tabs>
        <w:ind w:left="142" w:right="352"/>
      </w:pPr>
      <w:r>
        <w:t>Official Capacity</w:t>
      </w:r>
    </w:p>
    <w:p w14:paraId="1BEC625E" w14:textId="77777777" w:rsidR="007B1496" w:rsidRDefault="007B1496">
      <w:pPr>
        <w:pStyle w:val="BodyText"/>
      </w:pPr>
    </w:p>
    <w:tbl>
      <w:tblPr>
        <w:tblW w:w="9856" w:type="dxa"/>
        <w:tblInd w:w="17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1"/>
        <w:gridCol w:w="1933"/>
        <w:gridCol w:w="2902"/>
      </w:tblGrid>
      <w:tr w:rsidR="007B1496" w14:paraId="1BEC6262" w14:textId="77777777" w:rsidTr="00A1062D">
        <w:trPr>
          <w:trHeight w:val="281"/>
        </w:trPr>
        <w:tc>
          <w:tcPr>
            <w:tcW w:w="5021" w:type="dxa"/>
            <w:tcBorders>
              <w:bottom w:val="nil"/>
            </w:tcBorders>
          </w:tcPr>
          <w:p w14:paraId="1BEC625F" w14:textId="77777777" w:rsidR="007B1496" w:rsidRDefault="00EB4A09">
            <w:pPr>
              <w:pStyle w:val="TableParagraph"/>
              <w:spacing w:before="2" w:line="260" w:lineRule="exact"/>
              <w:ind w:left="1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Issuer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Details</w:t>
            </w:r>
          </w:p>
        </w:tc>
        <w:tc>
          <w:tcPr>
            <w:tcW w:w="1933" w:type="dxa"/>
            <w:tcBorders>
              <w:bottom w:val="nil"/>
            </w:tcBorders>
          </w:tcPr>
          <w:p w14:paraId="1BEC6260" w14:textId="77777777" w:rsidR="007B1496" w:rsidRDefault="00EB4A09">
            <w:pPr>
              <w:pStyle w:val="TableParagraph"/>
              <w:spacing w:before="2" w:line="260" w:lineRule="exact"/>
              <w:ind w:left="292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</w:p>
        </w:tc>
        <w:tc>
          <w:tcPr>
            <w:tcW w:w="2902" w:type="dxa"/>
            <w:tcBorders>
              <w:bottom w:val="nil"/>
            </w:tcBorders>
          </w:tcPr>
          <w:p w14:paraId="1BEC6261" w14:textId="77777777" w:rsidR="007B1496" w:rsidRDefault="00EB4A09">
            <w:pPr>
              <w:pStyle w:val="TableParagraph"/>
              <w:spacing w:before="2" w:line="260" w:lineRule="exact"/>
              <w:ind w:left="149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Report</w:t>
            </w:r>
          </w:p>
        </w:tc>
      </w:tr>
      <w:tr w:rsidR="007B1496" w14:paraId="1BEC6266" w14:textId="77777777" w:rsidTr="00A1062D">
        <w:trPr>
          <w:trHeight w:val="276"/>
        </w:trPr>
        <w:tc>
          <w:tcPr>
            <w:tcW w:w="5021" w:type="dxa"/>
            <w:tcBorders>
              <w:top w:val="nil"/>
              <w:bottom w:val="nil"/>
            </w:tcBorders>
          </w:tcPr>
          <w:p w14:paraId="1BEC6263" w14:textId="77777777" w:rsidR="007B1496" w:rsidRDefault="00EB4A09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Issuer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1BEC6264" w14:textId="45C816AE" w:rsidR="007B1496" w:rsidRDefault="007F536E" w:rsidP="007F53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EB4A09">
              <w:rPr>
                <w:sz w:val="24"/>
              </w:rPr>
              <w:t>Ending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1BEC6265" w14:textId="406FB6E2" w:rsidR="007B1496" w:rsidRDefault="007B1496">
            <w:pPr>
              <w:pStyle w:val="TableParagraph"/>
              <w:spacing w:line="256" w:lineRule="exact"/>
              <w:ind w:left="149"/>
              <w:rPr>
                <w:sz w:val="24"/>
              </w:rPr>
            </w:pPr>
          </w:p>
        </w:tc>
      </w:tr>
      <w:tr w:rsidR="007B1496" w14:paraId="1BEC626A" w14:textId="77777777" w:rsidTr="00A1062D">
        <w:trPr>
          <w:trHeight w:val="276"/>
        </w:trPr>
        <w:tc>
          <w:tcPr>
            <w:tcW w:w="5021" w:type="dxa"/>
            <w:tcBorders>
              <w:top w:val="nil"/>
              <w:bottom w:val="nil"/>
            </w:tcBorders>
          </w:tcPr>
          <w:p w14:paraId="1BEC6267" w14:textId="77777777" w:rsidR="007B1496" w:rsidRDefault="00EB4A09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Canada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Wellness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Inc.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1BEC6268" w14:textId="5D771D05" w:rsidR="007B1496" w:rsidRDefault="00C80C9D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March 31</w:t>
            </w:r>
            <w:r w:rsidR="007F536E">
              <w:rPr>
                <w:sz w:val="24"/>
              </w:rPr>
              <w:t>,</w:t>
            </w:r>
            <w:r w:rsidR="0063070C">
              <w:rPr>
                <w:sz w:val="24"/>
              </w:rPr>
              <w:t xml:space="preserve"> 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1BEC6269" w14:textId="6CB5F46A" w:rsidR="007B1496" w:rsidRDefault="00C80C9D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 xml:space="preserve">April </w:t>
            </w:r>
            <w:r w:rsidR="00EF6BB6">
              <w:rPr>
                <w:sz w:val="24"/>
              </w:rPr>
              <w:t>7</w:t>
            </w:r>
            <w:r w:rsidR="007F536E" w:rsidRPr="00B742CA">
              <w:rPr>
                <w:sz w:val="24"/>
              </w:rPr>
              <w:t>,</w:t>
            </w:r>
            <w:r w:rsidR="002934E0" w:rsidRPr="00B742CA">
              <w:rPr>
                <w:sz w:val="24"/>
              </w:rPr>
              <w:t xml:space="preserve"> </w:t>
            </w:r>
            <w:r w:rsidR="00EB4A09" w:rsidRPr="00B742CA">
              <w:rPr>
                <w:sz w:val="24"/>
              </w:rPr>
              <w:t>202</w:t>
            </w:r>
            <w:r w:rsidR="00A95809">
              <w:rPr>
                <w:sz w:val="24"/>
              </w:rPr>
              <w:t>2</w:t>
            </w:r>
          </w:p>
        </w:tc>
      </w:tr>
      <w:tr w:rsidR="007B1496" w14:paraId="1BEC626E" w14:textId="77777777" w:rsidTr="00A1062D">
        <w:trPr>
          <w:trHeight w:val="271"/>
        </w:trPr>
        <w:tc>
          <w:tcPr>
            <w:tcW w:w="5021" w:type="dxa"/>
            <w:tcBorders>
              <w:top w:val="nil"/>
            </w:tcBorders>
          </w:tcPr>
          <w:p w14:paraId="1BEC626B" w14:textId="77777777" w:rsidR="007B1496" w:rsidRDefault="007B14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3" w:type="dxa"/>
            <w:tcBorders>
              <w:top w:val="nil"/>
            </w:tcBorders>
          </w:tcPr>
          <w:p w14:paraId="1BEC626C" w14:textId="666F1F0C" w:rsidR="007B1496" w:rsidRDefault="005C16E6" w:rsidP="005C16E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EB4A09">
              <w:rPr>
                <w:sz w:val="24"/>
              </w:rPr>
              <w:t>202</w:t>
            </w:r>
            <w:r w:rsidR="00D828D1">
              <w:rPr>
                <w:sz w:val="24"/>
              </w:rPr>
              <w:t>2</w:t>
            </w:r>
          </w:p>
        </w:tc>
        <w:tc>
          <w:tcPr>
            <w:tcW w:w="2902" w:type="dxa"/>
            <w:tcBorders>
              <w:top w:val="nil"/>
            </w:tcBorders>
          </w:tcPr>
          <w:p w14:paraId="1BEC626D" w14:textId="77777777" w:rsidR="007B1496" w:rsidRDefault="007B14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496" w14:paraId="1BEC6270" w14:textId="77777777" w:rsidTr="00A1062D">
        <w:trPr>
          <w:trHeight w:val="557"/>
        </w:trPr>
        <w:tc>
          <w:tcPr>
            <w:tcW w:w="9856" w:type="dxa"/>
            <w:gridSpan w:val="3"/>
          </w:tcPr>
          <w:p w14:paraId="1BEC626F" w14:textId="77777777" w:rsidR="007B1496" w:rsidRPr="004410AB" w:rsidRDefault="00EB4A09">
            <w:pPr>
              <w:pStyle w:val="TableParagraph"/>
              <w:spacing w:line="270" w:lineRule="atLeast"/>
              <w:ind w:left="150" w:right="7762"/>
              <w:rPr>
                <w:sz w:val="24"/>
              </w:rPr>
            </w:pPr>
            <w:r w:rsidRPr="004410AB">
              <w:rPr>
                <w:sz w:val="24"/>
              </w:rPr>
              <w:t>Issuer Address</w:t>
            </w:r>
            <w:r w:rsidRPr="004410AB">
              <w:rPr>
                <w:spacing w:val="1"/>
                <w:sz w:val="24"/>
              </w:rPr>
              <w:t xml:space="preserve"> </w:t>
            </w:r>
            <w:r w:rsidRPr="004410AB">
              <w:rPr>
                <w:sz w:val="24"/>
              </w:rPr>
              <w:t>1773</w:t>
            </w:r>
            <w:r w:rsidRPr="004410AB">
              <w:rPr>
                <w:spacing w:val="-7"/>
                <w:sz w:val="24"/>
              </w:rPr>
              <w:t xml:space="preserve"> </w:t>
            </w:r>
            <w:r w:rsidRPr="004410AB">
              <w:rPr>
                <w:sz w:val="24"/>
              </w:rPr>
              <w:t>Bayly</w:t>
            </w:r>
            <w:r w:rsidRPr="004410AB">
              <w:rPr>
                <w:spacing w:val="-9"/>
                <w:sz w:val="24"/>
              </w:rPr>
              <w:t xml:space="preserve"> </w:t>
            </w:r>
            <w:r w:rsidRPr="004410AB">
              <w:rPr>
                <w:sz w:val="24"/>
              </w:rPr>
              <w:t>Street</w:t>
            </w:r>
          </w:p>
        </w:tc>
      </w:tr>
      <w:tr w:rsidR="007B1496" w14:paraId="1BEC6274" w14:textId="77777777" w:rsidTr="00A1062D">
        <w:trPr>
          <w:trHeight w:val="280"/>
        </w:trPr>
        <w:tc>
          <w:tcPr>
            <w:tcW w:w="5021" w:type="dxa"/>
            <w:tcBorders>
              <w:bottom w:val="nil"/>
            </w:tcBorders>
          </w:tcPr>
          <w:p w14:paraId="1BEC6271" w14:textId="77777777" w:rsidR="007B1496" w:rsidRPr="004410AB" w:rsidRDefault="00EB4A09">
            <w:pPr>
              <w:pStyle w:val="TableParagraph"/>
              <w:spacing w:line="261" w:lineRule="exact"/>
              <w:ind w:left="150"/>
              <w:rPr>
                <w:sz w:val="24"/>
              </w:rPr>
            </w:pPr>
            <w:r w:rsidRPr="004410AB">
              <w:rPr>
                <w:sz w:val="24"/>
              </w:rPr>
              <w:t>City/Province/Postal</w:t>
            </w:r>
            <w:r w:rsidRPr="004410AB">
              <w:rPr>
                <w:spacing w:val="-2"/>
                <w:sz w:val="24"/>
              </w:rPr>
              <w:t xml:space="preserve"> </w:t>
            </w:r>
            <w:r w:rsidRPr="004410AB">
              <w:rPr>
                <w:sz w:val="24"/>
              </w:rPr>
              <w:t>Code</w:t>
            </w:r>
          </w:p>
        </w:tc>
        <w:tc>
          <w:tcPr>
            <w:tcW w:w="1933" w:type="dxa"/>
            <w:tcBorders>
              <w:bottom w:val="nil"/>
            </w:tcBorders>
          </w:tcPr>
          <w:p w14:paraId="1BEC6272" w14:textId="77777777" w:rsidR="007B1496" w:rsidRPr="004410AB" w:rsidRDefault="00EB4A09">
            <w:pPr>
              <w:pStyle w:val="TableParagraph"/>
              <w:spacing w:line="261" w:lineRule="exact"/>
              <w:ind w:left="153"/>
              <w:rPr>
                <w:sz w:val="24"/>
              </w:rPr>
            </w:pPr>
            <w:r w:rsidRPr="004410AB">
              <w:rPr>
                <w:sz w:val="24"/>
              </w:rPr>
              <w:t>Issuer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Fax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No.</w:t>
            </w:r>
          </w:p>
        </w:tc>
        <w:tc>
          <w:tcPr>
            <w:tcW w:w="2902" w:type="dxa"/>
            <w:tcBorders>
              <w:bottom w:val="nil"/>
            </w:tcBorders>
          </w:tcPr>
          <w:p w14:paraId="1BEC6273" w14:textId="77777777" w:rsidR="007B1496" w:rsidRPr="004410AB" w:rsidRDefault="00EB4A09">
            <w:pPr>
              <w:pStyle w:val="TableParagraph"/>
              <w:spacing w:line="261" w:lineRule="exact"/>
              <w:ind w:left="149"/>
              <w:rPr>
                <w:sz w:val="24"/>
              </w:rPr>
            </w:pPr>
            <w:r w:rsidRPr="004410AB">
              <w:rPr>
                <w:sz w:val="24"/>
              </w:rPr>
              <w:t>Issuer</w:t>
            </w:r>
            <w:r w:rsidRPr="004410AB">
              <w:rPr>
                <w:spacing w:val="-2"/>
                <w:sz w:val="24"/>
              </w:rPr>
              <w:t xml:space="preserve"> </w:t>
            </w:r>
            <w:r w:rsidRPr="004410AB">
              <w:rPr>
                <w:sz w:val="24"/>
              </w:rPr>
              <w:t>Telephone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No.</w:t>
            </w:r>
          </w:p>
        </w:tc>
      </w:tr>
      <w:tr w:rsidR="007B1496" w14:paraId="1BEC6279" w14:textId="77777777" w:rsidTr="00A1062D">
        <w:trPr>
          <w:trHeight w:val="540"/>
        </w:trPr>
        <w:tc>
          <w:tcPr>
            <w:tcW w:w="5021" w:type="dxa"/>
            <w:tcBorders>
              <w:top w:val="nil"/>
            </w:tcBorders>
          </w:tcPr>
          <w:p w14:paraId="1BEC6275" w14:textId="77777777" w:rsidR="007B1496" w:rsidRPr="004410AB" w:rsidRDefault="00EB4A09">
            <w:pPr>
              <w:pStyle w:val="TableParagraph"/>
              <w:spacing w:line="273" w:lineRule="exact"/>
              <w:ind w:left="150"/>
              <w:rPr>
                <w:sz w:val="24"/>
              </w:rPr>
            </w:pPr>
            <w:r w:rsidRPr="004410AB">
              <w:rPr>
                <w:sz w:val="24"/>
              </w:rPr>
              <w:t>Pickering,</w:t>
            </w:r>
            <w:r w:rsidRPr="004410AB">
              <w:rPr>
                <w:spacing w:val="-2"/>
                <w:sz w:val="24"/>
              </w:rPr>
              <w:t xml:space="preserve"> </w:t>
            </w:r>
            <w:r w:rsidRPr="004410AB">
              <w:rPr>
                <w:sz w:val="24"/>
              </w:rPr>
              <w:t>ON</w:t>
            </w:r>
            <w:r w:rsidRPr="004410AB">
              <w:rPr>
                <w:spacing w:val="-3"/>
                <w:sz w:val="24"/>
              </w:rPr>
              <w:t xml:space="preserve"> </w:t>
            </w:r>
            <w:r w:rsidRPr="004410AB">
              <w:rPr>
                <w:sz w:val="24"/>
              </w:rPr>
              <w:t>L1W</w:t>
            </w:r>
            <w:r w:rsidRPr="004410AB">
              <w:rPr>
                <w:spacing w:val="2"/>
                <w:sz w:val="24"/>
              </w:rPr>
              <w:t xml:space="preserve"> </w:t>
            </w:r>
            <w:r w:rsidRPr="004410AB">
              <w:rPr>
                <w:sz w:val="24"/>
              </w:rPr>
              <w:t>2Y7</w:t>
            </w:r>
          </w:p>
        </w:tc>
        <w:tc>
          <w:tcPr>
            <w:tcW w:w="1933" w:type="dxa"/>
            <w:tcBorders>
              <w:top w:val="nil"/>
            </w:tcBorders>
          </w:tcPr>
          <w:p w14:paraId="1BEC6276" w14:textId="77777777" w:rsidR="007B1496" w:rsidRPr="004410AB" w:rsidRDefault="00EB4A09">
            <w:pPr>
              <w:pStyle w:val="TableParagraph"/>
              <w:spacing w:line="260" w:lineRule="exact"/>
              <w:ind w:left="153"/>
              <w:rPr>
                <w:sz w:val="24"/>
              </w:rPr>
            </w:pPr>
            <w:r w:rsidRPr="004410AB">
              <w:rPr>
                <w:sz w:val="24"/>
              </w:rPr>
              <w:t>(905)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492-</w:t>
            </w:r>
          </w:p>
          <w:p w14:paraId="1BEC6277" w14:textId="77777777" w:rsidR="007B1496" w:rsidRPr="004410AB" w:rsidRDefault="00EB4A09">
            <w:pPr>
              <w:pStyle w:val="TableParagraph"/>
              <w:spacing w:line="261" w:lineRule="exact"/>
              <w:ind w:left="153"/>
              <w:rPr>
                <w:sz w:val="24"/>
              </w:rPr>
            </w:pPr>
            <w:r w:rsidRPr="004410AB">
              <w:rPr>
                <w:sz w:val="24"/>
              </w:rPr>
              <w:t>8420</w:t>
            </w:r>
          </w:p>
        </w:tc>
        <w:tc>
          <w:tcPr>
            <w:tcW w:w="2902" w:type="dxa"/>
            <w:tcBorders>
              <w:top w:val="nil"/>
            </w:tcBorders>
          </w:tcPr>
          <w:p w14:paraId="1BEC6278" w14:textId="77777777" w:rsidR="007B1496" w:rsidRPr="004410AB" w:rsidRDefault="00EB4A09">
            <w:pPr>
              <w:pStyle w:val="TableParagraph"/>
              <w:spacing w:line="273" w:lineRule="exact"/>
              <w:ind w:left="149"/>
              <w:rPr>
                <w:sz w:val="24"/>
              </w:rPr>
            </w:pPr>
            <w:r w:rsidRPr="004410AB">
              <w:rPr>
                <w:sz w:val="24"/>
              </w:rPr>
              <w:t>(844)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696-3349</w:t>
            </w:r>
          </w:p>
        </w:tc>
      </w:tr>
      <w:tr w:rsidR="007B1496" w14:paraId="1BEC627D" w14:textId="77777777" w:rsidTr="00A1062D">
        <w:trPr>
          <w:trHeight w:val="828"/>
        </w:trPr>
        <w:tc>
          <w:tcPr>
            <w:tcW w:w="5021" w:type="dxa"/>
          </w:tcPr>
          <w:p w14:paraId="1BEC627A" w14:textId="01B4FEFC" w:rsidR="007B1496" w:rsidRDefault="00EB4A09">
            <w:pPr>
              <w:pStyle w:val="TableParagraph"/>
              <w:spacing w:before="2"/>
              <w:ind w:left="150" w:right="3272"/>
              <w:rPr>
                <w:sz w:val="24"/>
              </w:rPr>
            </w:pPr>
            <w:r>
              <w:rPr>
                <w:sz w:val="24"/>
              </w:rPr>
              <w:t>Contact Name</w:t>
            </w:r>
            <w:r>
              <w:rPr>
                <w:spacing w:val="-64"/>
                <w:sz w:val="24"/>
              </w:rPr>
              <w:t xml:space="preserve"> </w:t>
            </w:r>
            <w:r w:rsidR="00C74C17">
              <w:rPr>
                <w:sz w:val="24"/>
              </w:rPr>
              <w:t>Peil Miao</w:t>
            </w:r>
          </w:p>
        </w:tc>
        <w:tc>
          <w:tcPr>
            <w:tcW w:w="1933" w:type="dxa"/>
          </w:tcPr>
          <w:p w14:paraId="1BEC627B" w14:textId="18FD590A" w:rsidR="007B1496" w:rsidRDefault="00EB4A09">
            <w:pPr>
              <w:pStyle w:val="TableParagraph"/>
              <w:spacing w:line="270" w:lineRule="atLeast"/>
              <w:ind w:left="153" w:right="795"/>
              <w:jc w:val="both"/>
              <w:rPr>
                <w:sz w:val="24"/>
              </w:rPr>
            </w:pPr>
            <w:r>
              <w:rPr>
                <w:sz w:val="24"/>
              </w:rPr>
              <w:t>Contact</w:t>
            </w:r>
            <w:r w:rsidRPr="00C74C17">
              <w:rPr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 w:rsidRPr="00C74C17">
              <w:rPr>
                <w:sz w:val="24"/>
              </w:rPr>
              <w:t xml:space="preserve"> </w:t>
            </w:r>
            <w:r w:rsidR="00C74C17">
              <w:rPr>
                <w:sz w:val="24"/>
              </w:rPr>
              <w:t>CFO</w:t>
            </w:r>
          </w:p>
        </w:tc>
        <w:tc>
          <w:tcPr>
            <w:tcW w:w="2902" w:type="dxa"/>
          </w:tcPr>
          <w:p w14:paraId="1BEC627C" w14:textId="17E19E24" w:rsidR="007B1496" w:rsidRDefault="00EB4A09">
            <w:pPr>
              <w:pStyle w:val="TableParagraph"/>
              <w:spacing w:before="2"/>
              <w:ind w:left="149" w:right="319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C74C17">
              <w:rPr>
                <w:sz w:val="24"/>
              </w:rPr>
              <w:t>647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 w:rsidR="00C74C17">
              <w:rPr>
                <w:spacing w:val="-1"/>
                <w:sz w:val="24"/>
              </w:rPr>
              <w:t>688</w:t>
            </w:r>
            <w:r>
              <w:rPr>
                <w:sz w:val="24"/>
              </w:rPr>
              <w:t>-</w:t>
            </w:r>
            <w:r w:rsidR="00C74C17">
              <w:rPr>
                <w:sz w:val="24"/>
              </w:rPr>
              <w:t>6066</w:t>
            </w:r>
          </w:p>
        </w:tc>
      </w:tr>
      <w:tr w:rsidR="007B1496" w14:paraId="1BEC6280" w14:textId="77777777" w:rsidTr="00A1062D">
        <w:trPr>
          <w:trHeight w:val="560"/>
        </w:trPr>
        <w:tc>
          <w:tcPr>
            <w:tcW w:w="5021" w:type="dxa"/>
          </w:tcPr>
          <w:p w14:paraId="4ABEFB03" w14:textId="77777777" w:rsidR="007B1496" w:rsidRDefault="00EB4A09">
            <w:pPr>
              <w:pStyle w:val="TableParagraph"/>
              <w:spacing w:line="276" w:lineRule="exact"/>
              <w:ind w:left="150"/>
              <w:rPr>
                <w:spacing w:val="-1"/>
                <w:sz w:val="24"/>
              </w:rPr>
            </w:pPr>
            <w:r>
              <w:rPr>
                <w:sz w:val="24"/>
              </w:rPr>
              <w:t>Contact Email Address</w:t>
            </w:r>
            <w:r>
              <w:rPr>
                <w:spacing w:val="1"/>
                <w:sz w:val="24"/>
              </w:rPr>
              <w:t xml:space="preserve"> </w:t>
            </w:r>
            <w:hyperlink r:id="rId11"/>
          </w:p>
          <w:p w14:paraId="1BEC627E" w14:textId="753AD116" w:rsidR="00C74C17" w:rsidRDefault="00C74C17">
            <w:pPr>
              <w:pStyle w:val="TableParagraph"/>
              <w:spacing w:line="276" w:lineRule="exact"/>
              <w:ind w:left="150"/>
              <w:rPr>
                <w:sz w:val="24"/>
              </w:rPr>
            </w:pPr>
            <w:r>
              <w:rPr>
                <w:spacing w:val="-1"/>
                <w:sz w:val="24"/>
              </w:rPr>
              <w:t>peili.miao@canadahouse.ca</w:t>
            </w:r>
          </w:p>
        </w:tc>
        <w:tc>
          <w:tcPr>
            <w:tcW w:w="4835" w:type="dxa"/>
            <w:gridSpan w:val="2"/>
          </w:tcPr>
          <w:p w14:paraId="1BEC627F" w14:textId="77777777" w:rsidR="007B1496" w:rsidRDefault="00EB4A09">
            <w:pPr>
              <w:pStyle w:val="TableParagraph"/>
              <w:spacing w:line="276" w:lineRule="exact"/>
              <w:ind w:left="153" w:right="2286"/>
              <w:rPr>
                <w:sz w:val="24"/>
              </w:rPr>
            </w:pPr>
            <w:r>
              <w:rPr>
                <w:sz w:val="24"/>
              </w:rPr>
              <w:t>Web Site Address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000FF"/>
                  <w:spacing w:val="-1"/>
                  <w:sz w:val="24"/>
                  <w:u w:val="single" w:color="0000FF"/>
                </w:rPr>
                <w:t>www.canadahouse.ca</w:t>
              </w:r>
            </w:hyperlink>
          </w:p>
        </w:tc>
      </w:tr>
    </w:tbl>
    <w:p w14:paraId="1BEC6281" w14:textId="77777777" w:rsidR="00EB4A09" w:rsidRDefault="00EB4A09"/>
    <w:sectPr w:rsidR="00EB4A09" w:rsidSect="00CF390A">
      <w:headerReference w:type="default" r:id="rId13"/>
      <w:footerReference w:type="default" r:id="rId14"/>
      <w:pgSz w:w="12240" w:h="15840"/>
      <w:pgMar w:top="940" w:right="990" w:bottom="1560" w:left="1400" w:header="730" w:footer="13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57D8" w14:textId="77777777" w:rsidR="00B22556" w:rsidRDefault="00B22556">
      <w:r>
        <w:separator/>
      </w:r>
    </w:p>
  </w:endnote>
  <w:endnote w:type="continuationSeparator" w:id="0">
    <w:p w14:paraId="2F13F31F" w14:textId="77777777" w:rsidR="00B22556" w:rsidRDefault="00B2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6282" w14:textId="77777777" w:rsidR="007B1496" w:rsidRDefault="00B22556">
    <w:pPr>
      <w:pStyle w:val="BodyText"/>
      <w:spacing w:line="14" w:lineRule="auto"/>
      <w:rPr>
        <w:sz w:val="20"/>
      </w:rPr>
    </w:pPr>
    <w:r>
      <w:pict w14:anchorId="1BEC628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3.75pt;margin-top:712.4pt;width:207pt;height:22.35pt;z-index:-15897088;mso-position-horizontal-relative:page;mso-position-vertical-relative:page" filled="f" stroked="f">
          <v:textbox style="mso-next-textbox:#_x0000_s1025" inset="0,0,0,0">
            <w:txbxContent>
              <w:p w14:paraId="1BEC6286" w14:textId="77777777" w:rsidR="007B1496" w:rsidRDefault="00EB4A09">
                <w:pPr>
                  <w:spacing w:before="12" w:line="230" w:lineRule="exact"/>
                  <w:ind w:left="5" w:right="6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FORM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7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–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MONTHLY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PROGRESS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REPORT</w:t>
                </w:r>
              </w:p>
              <w:p w14:paraId="1BEC6287" w14:textId="77777777" w:rsidR="007B1496" w:rsidRDefault="00EB4A09">
                <w:pPr>
                  <w:spacing w:line="184" w:lineRule="exact"/>
                  <w:ind w:left="5" w:right="4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277D2" w14:textId="77777777" w:rsidR="00B22556" w:rsidRDefault="00B22556">
      <w:r>
        <w:separator/>
      </w:r>
    </w:p>
  </w:footnote>
  <w:footnote w:type="continuationSeparator" w:id="0">
    <w:p w14:paraId="2E712F6A" w14:textId="77777777" w:rsidR="00B22556" w:rsidRDefault="00B22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6281" w14:textId="77777777" w:rsidR="007B1496" w:rsidRDefault="00B22556">
    <w:pPr>
      <w:pStyle w:val="BodyText"/>
      <w:spacing w:line="14" w:lineRule="auto"/>
      <w:rPr>
        <w:sz w:val="20"/>
      </w:rPr>
    </w:pPr>
    <w:r>
      <w:pict w14:anchorId="1BEC628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60.5pt;margin-top:35.5pt;width:78pt;height:13.05pt;z-index:-15897600;mso-position-horizontal-relative:page;mso-position-vertical-relative:page" filled="f" stroked="f">
          <v:textbox style="mso-next-textbox:#_x0000_s1026" inset="0,0,0,0">
            <w:txbxContent>
              <w:p w14:paraId="1BEC6285" w14:textId="0E12F714" w:rsidR="007B1496" w:rsidRDefault="002961FC" w:rsidP="00EF6BB6">
                <w:pPr>
                  <w:spacing w:before="1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3"/>
                    <w:sz w:val="20"/>
                  </w:rPr>
                  <w:t>March 31</w:t>
                </w:r>
                <w:r w:rsidR="00EF6BB6">
                  <w:rPr>
                    <w:rFonts w:ascii="Times New Roman"/>
                    <w:spacing w:val="-3"/>
                    <w:sz w:val="20"/>
                  </w:rPr>
                  <w:t>, 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24495"/>
    <w:multiLevelType w:val="hybridMultilevel"/>
    <w:tmpl w:val="A7665DE8"/>
    <w:lvl w:ilvl="0" w:tplc="0F044F7A">
      <w:numFmt w:val="bullet"/>
      <w:lvlText w:val="■"/>
      <w:lvlJc w:val="left"/>
      <w:pPr>
        <w:ind w:left="499" w:hanging="382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1"/>
        <w:w w:val="103"/>
        <w:sz w:val="59"/>
        <w:szCs w:val="59"/>
      </w:rPr>
    </w:lvl>
    <w:lvl w:ilvl="1" w:tplc="719626F0">
      <w:numFmt w:val="bullet"/>
      <w:lvlText w:val="•"/>
      <w:lvlJc w:val="left"/>
      <w:pPr>
        <w:ind w:left="1384" w:hanging="382"/>
      </w:pPr>
      <w:rPr>
        <w:rFonts w:hint="default"/>
      </w:rPr>
    </w:lvl>
    <w:lvl w:ilvl="2" w:tplc="0FE40050">
      <w:numFmt w:val="bullet"/>
      <w:lvlText w:val="•"/>
      <w:lvlJc w:val="left"/>
      <w:pPr>
        <w:ind w:left="2268" w:hanging="382"/>
      </w:pPr>
      <w:rPr>
        <w:rFonts w:hint="default"/>
      </w:rPr>
    </w:lvl>
    <w:lvl w:ilvl="3" w:tplc="5C92C0A8">
      <w:numFmt w:val="bullet"/>
      <w:lvlText w:val="•"/>
      <w:lvlJc w:val="left"/>
      <w:pPr>
        <w:ind w:left="3152" w:hanging="382"/>
      </w:pPr>
      <w:rPr>
        <w:rFonts w:hint="default"/>
      </w:rPr>
    </w:lvl>
    <w:lvl w:ilvl="4" w:tplc="9C40AF9C">
      <w:numFmt w:val="bullet"/>
      <w:lvlText w:val="•"/>
      <w:lvlJc w:val="left"/>
      <w:pPr>
        <w:ind w:left="4036" w:hanging="382"/>
      </w:pPr>
      <w:rPr>
        <w:rFonts w:hint="default"/>
      </w:rPr>
    </w:lvl>
    <w:lvl w:ilvl="5" w:tplc="82E86020">
      <w:numFmt w:val="bullet"/>
      <w:lvlText w:val="•"/>
      <w:lvlJc w:val="left"/>
      <w:pPr>
        <w:ind w:left="4920" w:hanging="382"/>
      </w:pPr>
      <w:rPr>
        <w:rFonts w:hint="default"/>
      </w:rPr>
    </w:lvl>
    <w:lvl w:ilvl="6" w:tplc="4B127F80">
      <w:numFmt w:val="bullet"/>
      <w:lvlText w:val="•"/>
      <w:lvlJc w:val="left"/>
      <w:pPr>
        <w:ind w:left="5804" w:hanging="382"/>
      </w:pPr>
      <w:rPr>
        <w:rFonts w:hint="default"/>
      </w:rPr>
    </w:lvl>
    <w:lvl w:ilvl="7" w:tplc="BC92CCD8">
      <w:numFmt w:val="bullet"/>
      <w:lvlText w:val="•"/>
      <w:lvlJc w:val="left"/>
      <w:pPr>
        <w:ind w:left="6688" w:hanging="382"/>
      </w:pPr>
      <w:rPr>
        <w:rFonts w:hint="default"/>
      </w:rPr>
    </w:lvl>
    <w:lvl w:ilvl="8" w:tplc="05DC107C">
      <w:numFmt w:val="bullet"/>
      <w:lvlText w:val="•"/>
      <w:lvlJc w:val="left"/>
      <w:pPr>
        <w:ind w:left="7572" w:hanging="382"/>
      </w:pPr>
      <w:rPr>
        <w:rFonts w:hint="default"/>
      </w:rPr>
    </w:lvl>
  </w:abstractNum>
  <w:abstractNum w:abstractNumId="1" w15:restartNumberingAfterBreak="0">
    <w:nsid w:val="29AC65F4"/>
    <w:multiLevelType w:val="hybridMultilevel"/>
    <w:tmpl w:val="487E732C"/>
    <w:lvl w:ilvl="0" w:tplc="E942452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04B4D5F6">
      <w:numFmt w:val="bullet"/>
      <w:lvlText w:val="•"/>
      <w:lvlJc w:val="left"/>
      <w:pPr>
        <w:ind w:left="1250" w:hanging="360"/>
      </w:pPr>
      <w:rPr>
        <w:rFonts w:hint="default"/>
      </w:rPr>
    </w:lvl>
    <w:lvl w:ilvl="2" w:tplc="FF527DC2">
      <w:numFmt w:val="bullet"/>
      <w:lvlText w:val="•"/>
      <w:lvlJc w:val="left"/>
      <w:pPr>
        <w:ind w:left="2138" w:hanging="360"/>
      </w:pPr>
      <w:rPr>
        <w:rFonts w:hint="default"/>
      </w:rPr>
    </w:lvl>
    <w:lvl w:ilvl="3" w:tplc="14D6A510">
      <w:numFmt w:val="bullet"/>
      <w:lvlText w:val="•"/>
      <w:lvlJc w:val="left"/>
      <w:pPr>
        <w:ind w:left="3026" w:hanging="360"/>
      </w:pPr>
      <w:rPr>
        <w:rFonts w:hint="default"/>
      </w:rPr>
    </w:lvl>
    <w:lvl w:ilvl="4" w:tplc="C85E3856">
      <w:numFmt w:val="bullet"/>
      <w:lvlText w:val="•"/>
      <w:lvlJc w:val="left"/>
      <w:pPr>
        <w:ind w:left="3914" w:hanging="360"/>
      </w:pPr>
      <w:rPr>
        <w:rFonts w:hint="default"/>
      </w:rPr>
    </w:lvl>
    <w:lvl w:ilvl="5" w:tplc="98384A70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FC780E7C">
      <w:numFmt w:val="bullet"/>
      <w:lvlText w:val="•"/>
      <w:lvlJc w:val="left"/>
      <w:pPr>
        <w:ind w:left="5690" w:hanging="360"/>
      </w:pPr>
      <w:rPr>
        <w:rFonts w:hint="default"/>
      </w:rPr>
    </w:lvl>
    <w:lvl w:ilvl="7" w:tplc="FB88567A">
      <w:numFmt w:val="bullet"/>
      <w:lvlText w:val="•"/>
      <w:lvlJc w:val="left"/>
      <w:pPr>
        <w:ind w:left="6578" w:hanging="360"/>
      </w:pPr>
      <w:rPr>
        <w:rFonts w:hint="default"/>
      </w:rPr>
    </w:lvl>
    <w:lvl w:ilvl="8" w:tplc="178E28FA">
      <w:numFmt w:val="bullet"/>
      <w:lvlText w:val="•"/>
      <w:lvlJc w:val="left"/>
      <w:pPr>
        <w:ind w:left="7466" w:hanging="360"/>
      </w:pPr>
      <w:rPr>
        <w:rFonts w:hint="default"/>
      </w:rPr>
    </w:lvl>
  </w:abstractNum>
  <w:abstractNum w:abstractNumId="2" w15:restartNumberingAfterBreak="0">
    <w:nsid w:val="2F993822"/>
    <w:multiLevelType w:val="hybridMultilevel"/>
    <w:tmpl w:val="B71A074C"/>
    <w:lvl w:ilvl="0" w:tplc="85769668">
      <w:start w:val="1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1133FF9"/>
    <w:multiLevelType w:val="hybridMultilevel"/>
    <w:tmpl w:val="F9C80AF8"/>
    <w:lvl w:ilvl="0" w:tplc="2E20FAE2">
      <w:start w:val="1"/>
      <w:numFmt w:val="decimal"/>
      <w:lvlText w:val="%1."/>
      <w:lvlJc w:val="left"/>
      <w:pPr>
        <w:ind w:left="659" w:hanging="540"/>
      </w:pPr>
      <w:rPr>
        <w:rFonts w:ascii="Arial" w:eastAsia="Arial" w:hAnsi="Arial" w:cs="Arial" w:hint="default"/>
        <w:spacing w:val="-30"/>
        <w:w w:val="95"/>
        <w:sz w:val="24"/>
        <w:szCs w:val="24"/>
        <w:lang w:val="en-CA" w:eastAsia="en-US" w:bidi="ar-SA"/>
      </w:rPr>
    </w:lvl>
    <w:lvl w:ilvl="1" w:tplc="4C443F1C">
      <w:numFmt w:val="bullet"/>
      <w:lvlText w:val="•"/>
      <w:lvlJc w:val="left"/>
      <w:pPr>
        <w:ind w:left="1610" w:hanging="540"/>
      </w:pPr>
      <w:rPr>
        <w:rFonts w:hint="default"/>
        <w:lang w:val="en-CA" w:eastAsia="en-US" w:bidi="ar-SA"/>
      </w:rPr>
    </w:lvl>
    <w:lvl w:ilvl="2" w:tplc="9FF06364">
      <w:numFmt w:val="bullet"/>
      <w:lvlText w:val="•"/>
      <w:lvlJc w:val="left"/>
      <w:pPr>
        <w:ind w:left="2560" w:hanging="540"/>
      </w:pPr>
      <w:rPr>
        <w:rFonts w:hint="default"/>
        <w:lang w:val="en-CA" w:eastAsia="en-US" w:bidi="ar-SA"/>
      </w:rPr>
    </w:lvl>
    <w:lvl w:ilvl="3" w:tplc="65D4DF24">
      <w:numFmt w:val="bullet"/>
      <w:lvlText w:val="•"/>
      <w:lvlJc w:val="left"/>
      <w:pPr>
        <w:ind w:left="3510" w:hanging="540"/>
      </w:pPr>
      <w:rPr>
        <w:rFonts w:hint="default"/>
        <w:lang w:val="en-CA" w:eastAsia="en-US" w:bidi="ar-SA"/>
      </w:rPr>
    </w:lvl>
    <w:lvl w:ilvl="4" w:tplc="E4C4F35A">
      <w:numFmt w:val="bullet"/>
      <w:lvlText w:val="•"/>
      <w:lvlJc w:val="left"/>
      <w:pPr>
        <w:ind w:left="4460" w:hanging="540"/>
      </w:pPr>
      <w:rPr>
        <w:rFonts w:hint="default"/>
        <w:lang w:val="en-CA" w:eastAsia="en-US" w:bidi="ar-SA"/>
      </w:rPr>
    </w:lvl>
    <w:lvl w:ilvl="5" w:tplc="47A4BCEE">
      <w:numFmt w:val="bullet"/>
      <w:lvlText w:val="•"/>
      <w:lvlJc w:val="left"/>
      <w:pPr>
        <w:ind w:left="5410" w:hanging="540"/>
      </w:pPr>
      <w:rPr>
        <w:rFonts w:hint="default"/>
        <w:lang w:val="en-CA" w:eastAsia="en-US" w:bidi="ar-SA"/>
      </w:rPr>
    </w:lvl>
    <w:lvl w:ilvl="6" w:tplc="9738B962">
      <w:numFmt w:val="bullet"/>
      <w:lvlText w:val="•"/>
      <w:lvlJc w:val="left"/>
      <w:pPr>
        <w:ind w:left="6360" w:hanging="540"/>
      </w:pPr>
      <w:rPr>
        <w:rFonts w:hint="default"/>
        <w:lang w:val="en-CA" w:eastAsia="en-US" w:bidi="ar-SA"/>
      </w:rPr>
    </w:lvl>
    <w:lvl w:ilvl="7" w:tplc="87C03910">
      <w:numFmt w:val="bullet"/>
      <w:lvlText w:val="•"/>
      <w:lvlJc w:val="left"/>
      <w:pPr>
        <w:ind w:left="7310" w:hanging="540"/>
      </w:pPr>
      <w:rPr>
        <w:rFonts w:hint="default"/>
        <w:lang w:val="en-CA" w:eastAsia="en-US" w:bidi="ar-SA"/>
      </w:rPr>
    </w:lvl>
    <w:lvl w:ilvl="8" w:tplc="70CCE56C">
      <w:numFmt w:val="bullet"/>
      <w:lvlText w:val="•"/>
      <w:lvlJc w:val="left"/>
      <w:pPr>
        <w:ind w:left="8260" w:hanging="540"/>
      </w:pPr>
      <w:rPr>
        <w:rFonts w:hint="default"/>
        <w:lang w:val="en-CA" w:eastAsia="en-US" w:bidi="ar-SA"/>
      </w:rPr>
    </w:lvl>
  </w:abstractNum>
  <w:abstractNum w:abstractNumId="4" w15:restartNumberingAfterBreak="0">
    <w:nsid w:val="566E0CED"/>
    <w:multiLevelType w:val="hybridMultilevel"/>
    <w:tmpl w:val="36CC841E"/>
    <w:lvl w:ilvl="0" w:tplc="124EBDD4">
      <w:start w:val="1"/>
      <w:numFmt w:val="decimal"/>
      <w:lvlText w:val="%1."/>
      <w:lvlJc w:val="left"/>
      <w:pPr>
        <w:ind w:left="659" w:hanging="540"/>
      </w:pPr>
      <w:rPr>
        <w:rFonts w:ascii="Arial" w:eastAsia="Arial" w:hAnsi="Arial" w:cs="Arial" w:hint="default"/>
        <w:spacing w:val="-20"/>
        <w:w w:val="95"/>
        <w:sz w:val="24"/>
        <w:szCs w:val="24"/>
        <w:lang w:val="en-CA" w:eastAsia="en-US" w:bidi="ar-SA"/>
      </w:rPr>
    </w:lvl>
    <w:lvl w:ilvl="1" w:tplc="FEB6348A">
      <w:numFmt w:val="bullet"/>
      <w:lvlText w:val="•"/>
      <w:lvlJc w:val="left"/>
      <w:pPr>
        <w:ind w:left="1610" w:hanging="540"/>
      </w:pPr>
      <w:rPr>
        <w:rFonts w:hint="default"/>
        <w:lang w:val="en-CA" w:eastAsia="en-US" w:bidi="ar-SA"/>
      </w:rPr>
    </w:lvl>
    <w:lvl w:ilvl="2" w:tplc="206AE018">
      <w:numFmt w:val="bullet"/>
      <w:lvlText w:val="•"/>
      <w:lvlJc w:val="left"/>
      <w:pPr>
        <w:ind w:left="2560" w:hanging="540"/>
      </w:pPr>
      <w:rPr>
        <w:rFonts w:hint="default"/>
        <w:lang w:val="en-CA" w:eastAsia="en-US" w:bidi="ar-SA"/>
      </w:rPr>
    </w:lvl>
    <w:lvl w:ilvl="3" w:tplc="750CCE76">
      <w:numFmt w:val="bullet"/>
      <w:lvlText w:val="•"/>
      <w:lvlJc w:val="left"/>
      <w:pPr>
        <w:ind w:left="3510" w:hanging="540"/>
      </w:pPr>
      <w:rPr>
        <w:rFonts w:hint="default"/>
        <w:lang w:val="en-CA" w:eastAsia="en-US" w:bidi="ar-SA"/>
      </w:rPr>
    </w:lvl>
    <w:lvl w:ilvl="4" w:tplc="1756AC56">
      <w:numFmt w:val="bullet"/>
      <w:lvlText w:val="•"/>
      <w:lvlJc w:val="left"/>
      <w:pPr>
        <w:ind w:left="4460" w:hanging="540"/>
      </w:pPr>
      <w:rPr>
        <w:rFonts w:hint="default"/>
        <w:lang w:val="en-CA" w:eastAsia="en-US" w:bidi="ar-SA"/>
      </w:rPr>
    </w:lvl>
    <w:lvl w:ilvl="5" w:tplc="F7F64FCE">
      <w:numFmt w:val="bullet"/>
      <w:lvlText w:val="•"/>
      <w:lvlJc w:val="left"/>
      <w:pPr>
        <w:ind w:left="5410" w:hanging="540"/>
      </w:pPr>
      <w:rPr>
        <w:rFonts w:hint="default"/>
        <w:lang w:val="en-CA" w:eastAsia="en-US" w:bidi="ar-SA"/>
      </w:rPr>
    </w:lvl>
    <w:lvl w:ilvl="6" w:tplc="F52881D8">
      <w:numFmt w:val="bullet"/>
      <w:lvlText w:val="•"/>
      <w:lvlJc w:val="left"/>
      <w:pPr>
        <w:ind w:left="6360" w:hanging="540"/>
      </w:pPr>
      <w:rPr>
        <w:rFonts w:hint="default"/>
        <w:lang w:val="en-CA" w:eastAsia="en-US" w:bidi="ar-SA"/>
      </w:rPr>
    </w:lvl>
    <w:lvl w:ilvl="7" w:tplc="9EA473EC">
      <w:numFmt w:val="bullet"/>
      <w:lvlText w:val="•"/>
      <w:lvlJc w:val="left"/>
      <w:pPr>
        <w:ind w:left="7310" w:hanging="540"/>
      </w:pPr>
      <w:rPr>
        <w:rFonts w:hint="default"/>
        <w:lang w:val="en-CA" w:eastAsia="en-US" w:bidi="ar-SA"/>
      </w:rPr>
    </w:lvl>
    <w:lvl w:ilvl="8" w:tplc="BF628E46">
      <w:numFmt w:val="bullet"/>
      <w:lvlText w:val="•"/>
      <w:lvlJc w:val="left"/>
      <w:pPr>
        <w:ind w:left="8260" w:hanging="540"/>
      </w:pPr>
      <w:rPr>
        <w:rFonts w:hint="default"/>
        <w:lang w:val="en-CA" w:eastAsia="en-US" w:bidi="ar-SA"/>
      </w:rPr>
    </w:lvl>
  </w:abstractNum>
  <w:abstractNum w:abstractNumId="5" w15:restartNumberingAfterBreak="0">
    <w:nsid w:val="5D136F6D"/>
    <w:multiLevelType w:val="hybridMultilevel"/>
    <w:tmpl w:val="EB9698AA"/>
    <w:lvl w:ilvl="0" w:tplc="2F08C2E8">
      <w:numFmt w:val="bullet"/>
      <w:lvlText w:val="•"/>
      <w:lvlJc w:val="left"/>
      <w:pPr>
        <w:ind w:left="449" w:hanging="283"/>
      </w:pPr>
      <w:rPr>
        <w:rFonts w:ascii="Times New Roman" w:eastAsia="Times New Roman" w:hAnsi="Times New Roman" w:cs="Times New Roman" w:hint="default"/>
        <w:w w:val="104"/>
      </w:rPr>
    </w:lvl>
    <w:lvl w:ilvl="1" w:tplc="D07A9554">
      <w:numFmt w:val="bullet"/>
      <w:lvlText w:val="•"/>
      <w:lvlJc w:val="left"/>
      <w:pPr>
        <w:ind w:left="1330" w:hanging="283"/>
      </w:pPr>
      <w:rPr>
        <w:rFonts w:hint="default"/>
      </w:rPr>
    </w:lvl>
    <w:lvl w:ilvl="2" w:tplc="50FA1E02">
      <w:numFmt w:val="bullet"/>
      <w:lvlText w:val="•"/>
      <w:lvlJc w:val="left"/>
      <w:pPr>
        <w:ind w:left="2220" w:hanging="283"/>
      </w:pPr>
      <w:rPr>
        <w:rFonts w:hint="default"/>
      </w:rPr>
    </w:lvl>
    <w:lvl w:ilvl="3" w:tplc="A0161914">
      <w:numFmt w:val="bullet"/>
      <w:lvlText w:val="•"/>
      <w:lvlJc w:val="left"/>
      <w:pPr>
        <w:ind w:left="3110" w:hanging="283"/>
      </w:pPr>
      <w:rPr>
        <w:rFonts w:hint="default"/>
      </w:rPr>
    </w:lvl>
    <w:lvl w:ilvl="4" w:tplc="5B58D0EA">
      <w:numFmt w:val="bullet"/>
      <w:lvlText w:val="•"/>
      <w:lvlJc w:val="left"/>
      <w:pPr>
        <w:ind w:left="4000" w:hanging="283"/>
      </w:pPr>
      <w:rPr>
        <w:rFonts w:hint="default"/>
      </w:rPr>
    </w:lvl>
    <w:lvl w:ilvl="5" w:tplc="20ACD894">
      <w:numFmt w:val="bullet"/>
      <w:lvlText w:val="•"/>
      <w:lvlJc w:val="left"/>
      <w:pPr>
        <w:ind w:left="4890" w:hanging="283"/>
      </w:pPr>
      <w:rPr>
        <w:rFonts w:hint="default"/>
      </w:rPr>
    </w:lvl>
    <w:lvl w:ilvl="6" w:tplc="2BC2FC7C">
      <w:numFmt w:val="bullet"/>
      <w:lvlText w:val="•"/>
      <w:lvlJc w:val="left"/>
      <w:pPr>
        <w:ind w:left="5780" w:hanging="283"/>
      </w:pPr>
      <w:rPr>
        <w:rFonts w:hint="default"/>
      </w:rPr>
    </w:lvl>
    <w:lvl w:ilvl="7" w:tplc="D304C816">
      <w:numFmt w:val="bullet"/>
      <w:lvlText w:val="•"/>
      <w:lvlJc w:val="left"/>
      <w:pPr>
        <w:ind w:left="6670" w:hanging="283"/>
      </w:pPr>
      <w:rPr>
        <w:rFonts w:hint="default"/>
      </w:rPr>
    </w:lvl>
    <w:lvl w:ilvl="8" w:tplc="B03A528E">
      <w:numFmt w:val="bullet"/>
      <w:lvlText w:val="•"/>
      <w:lvlJc w:val="left"/>
      <w:pPr>
        <w:ind w:left="7560" w:hanging="283"/>
      </w:pPr>
      <w:rPr>
        <w:rFonts w:hint="default"/>
      </w:rPr>
    </w:lvl>
  </w:abstractNum>
  <w:abstractNum w:abstractNumId="6" w15:restartNumberingAfterBreak="0">
    <w:nsid w:val="5E66350D"/>
    <w:multiLevelType w:val="hybridMultilevel"/>
    <w:tmpl w:val="E06C39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931588">
    <w:abstractNumId w:val="4"/>
  </w:num>
  <w:num w:numId="2" w16cid:durableId="91977445">
    <w:abstractNumId w:val="3"/>
  </w:num>
  <w:num w:numId="3" w16cid:durableId="761218501">
    <w:abstractNumId w:val="6"/>
  </w:num>
  <w:num w:numId="4" w16cid:durableId="1253977072">
    <w:abstractNumId w:val="2"/>
  </w:num>
  <w:num w:numId="5" w16cid:durableId="1066756181">
    <w:abstractNumId w:val="5"/>
  </w:num>
  <w:num w:numId="6" w16cid:durableId="453983864">
    <w:abstractNumId w:val="0"/>
  </w:num>
  <w:num w:numId="7" w16cid:durableId="2085297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2MDMwNrc0NzOzMDJW0lEKTi0uzszPAykwNKwFAG5X/jItAAAA"/>
  </w:docVars>
  <w:rsids>
    <w:rsidRoot w:val="007B1496"/>
    <w:rsid w:val="00001266"/>
    <w:rsid w:val="00016FB7"/>
    <w:rsid w:val="00017814"/>
    <w:rsid w:val="0001785E"/>
    <w:rsid w:val="0002038E"/>
    <w:rsid w:val="000241BD"/>
    <w:rsid w:val="00024FA1"/>
    <w:rsid w:val="00027538"/>
    <w:rsid w:val="00033C83"/>
    <w:rsid w:val="00040DBB"/>
    <w:rsid w:val="0004566E"/>
    <w:rsid w:val="00050A83"/>
    <w:rsid w:val="00050C15"/>
    <w:rsid w:val="00055A7A"/>
    <w:rsid w:val="00056E2A"/>
    <w:rsid w:val="0006071C"/>
    <w:rsid w:val="000607B9"/>
    <w:rsid w:val="0006121A"/>
    <w:rsid w:val="00061281"/>
    <w:rsid w:val="00061748"/>
    <w:rsid w:val="00062816"/>
    <w:rsid w:val="00065E9F"/>
    <w:rsid w:val="00066A40"/>
    <w:rsid w:val="000714E0"/>
    <w:rsid w:val="000744AC"/>
    <w:rsid w:val="000777A0"/>
    <w:rsid w:val="0009165C"/>
    <w:rsid w:val="00093DAF"/>
    <w:rsid w:val="000969DB"/>
    <w:rsid w:val="00097328"/>
    <w:rsid w:val="000A016B"/>
    <w:rsid w:val="000B0E2D"/>
    <w:rsid w:val="000C0F59"/>
    <w:rsid w:val="000C18C8"/>
    <w:rsid w:val="000C3B07"/>
    <w:rsid w:val="000C6765"/>
    <w:rsid w:val="000C6BEC"/>
    <w:rsid w:val="000D4472"/>
    <w:rsid w:val="000E4195"/>
    <w:rsid w:val="000F1B31"/>
    <w:rsid w:val="000F2E81"/>
    <w:rsid w:val="000F533E"/>
    <w:rsid w:val="000F5D1E"/>
    <w:rsid w:val="00101341"/>
    <w:rsid w:val="001023E2"/>
    <w:rsid w:val="00107E5B"/>
    <w:rsid w:val="00110BBB"/>
    <w:rsid w:val="001132E7"/>
    <w:rsid w:val="00120B2D"/>
    <w:rsid w:val="001235E1"/>
    <w:rsid w:val="001346E3"/>
    <w:rsid w:val="00134A4E"/>
    <w:rsid w:val="001362FA"/>
    <w:rsid w:val="0013699B"/>
    <w:rsid w:val="00137FBB"/>
    <w:rsid w:val="00143584"/>
    <w:rsid w:val="001443F3"/>
    <w:rsid w:val="00150445"/>
    <w:rsid w:val="001551BA"/>
    <w:rsid w:val="00157330"/>
    <w:rsid w:val="0015784B"/>
    <w:rsid w:val="00162332"/>
    <w:rsid w:val="00162CE3"/>
    <w:rsid w:val="00164B1E"/>
    <w:rsid w:val="00165509"/>
    <w:rsid w:val="00165DD2"/>
    <w:rsid w:val="00174E2A"/>
    <w:rsid w:val="00177013"/>
    <w:rsid w:val="00182983"/>
    <w:rsid w:val="00184126"/>
    <w:rsid w:val="00185878"/>
    <w:rsid w:val="001916B9"/>
    <w:rsid w:val="001944FC"/>
    <w:rsid w:val="00196F0F"/>
    <w:rsid w:val="001A060E"/>
    <w:rsid w:val="001A2686"/>
    <w:rsid w:val="001A4D1F"/>
    <w:rsid w:val="001A4F8C"/>
    <w:rsid w:val="001A793E"/>
    <w:rsid w:val="001B27ED"/>
    <w:rsid w:val="001B767B"/>
    <w:rsid w:val="001C0E29"/>
    <w:rsid w:val="001C74A0"/>
    <w:rsid w:val="001D1E7B"/>
    <w:rsid w:val="001E5CCB"/>
    <w:rsid w:val="001F3015"/>
    <w:rsid w:val="001F6C7F"/>
    <w:rsid w:val="001F76A8"/>
    <w:rsid w:val="002029BC"/>
    <w:rsid w:val="00206624"/>
    <w:rsid w:val="002101AD"/>
    <w:rsid w:val="002102DB"/>
    <w:rsid w:val="00220AA5"/>
    <w:rsid w:val="00231439"/>
    <w:rsid w:val="00231F45"/>
    <w:rsid w:val="00244FAE"/>
    <w:rsid w:val="00255B49"/>
    <w:rsid w:val="00263ACA"/>
    <w:rsid w:val="00267A8D"/>
    <w:rsid w:val="0027631A"/>
    <w:rsid w:val="00277D94"/>
    <w:rsid w:val="00281297"/>
    <w:rsid w:val="00283932"/>
    <w:rsid w:val="002934E0"/>
    <w:rsid w:val="00293A35"/>
    <w:rsid w:val="002961FC"/>
    <w:rsid w:val="002A19C0"/>
    <w:rsid w:val="002A5F5C"/>
    <w:rsid w:val="002B6EA4"/>
    <w:rsid w:val="002C220B"/>
    <w:rsid w:val="002D09A3"/>
    <w:rsid w:val="002E1D3A"/>
    <w:rsid w:val="002F0B21"/>
    <w:rsid w:val="002F330A"/>
    <w:rsid w:val="002F3403"/>
    <w:rsid w:val="002F6EDA"/>
    <w:rsid w:val="003049AE"/>
    <w:rsid w:val="00305C3A"/>
    <w:rsid w:val="00307EBF"/>
    <w:rsid w:val="003119C7"/>
    <w:rsid w:val="003138D0"/>
    <w:rsid w:val="003201E4"/>
    <w:rsid w:val="0032051B"/>
    <w:rsid w:val="00342E3C"/>
    <w:rsid w:val="00344EAC"/>
    <w:rsid w:val="00351F65"/>
    <w:rsid w:val="0035548B"/>
    <w:rsid w:val="003568A5"/>
    <w:rsid w:val="00356F2B"/>
    <w:rsid w:val="0036065B"/>
    <w:rsid w:val="003660D1"/>
    <w:rsid w:val="00367E3E"/>
    <w:rsid w:val="003706A4"/>
    <w:rsid w:val="00376CEB"/>
    <w:rsid w:val="00377EB7"/>
    <w:rsid w:val="003814CE"/>
    <w:rsid w:val="00381889"/>
    <w:rsid w:val="003838B0"/>
    <w:rsid w:val="00394B2F"/>
    <w:rsid w:val="003A0C27"/>
    <w:rsid w:val="003A1250"/>
    <w:rsid w:val="003A6F25"/>
    <w:rsid w:val="003B1A39"/>
    <w:rsid w:val="003B1E89"/>
    <w:rsid w:val="003B51A6"/>
    <w:rsid w:val="003B5D9B"/>
    <w:rsid w:val="003B6AF0"/>
    <w:rsid w:val="003C32DE"/>
    <w:rsid w:val="003D1900"/>
    <w:rsid w:val="003D3910"/>
    <w:rsid w:val="003D779B"/>
    <w:rsid w:val="003E186B"/>
    <w:rsid w:val="003E1889"/>
    <w:rsid w:val="003F3C9C"/>
    <w:rsid w:val="00406DFF"/>
    <w:rsid w:val="004208A2"/>
    <w:rsid w:val="0042184C"/>
    <w:rsid w:val="00426EFF"/>
    <w:rsid w:val="0043261E"/>
    <w:rsid w:val="004410AB"/>
    <w:rsid w:val="00442940"/>
    <w:rsid w:val="004449D9"/>
    <w:rsid w:val="00445642"/>
    <w:rsid w:val="00452261"/>
    <w:rsid w:val="0045466E"/>
    <w:rsid w:val="00461BDF"/>
    <w:rsid w:val="00462C96"/>
    <w:rsid w:val="00463BE8"/>
    <w:rsid w:val="0047109C"/>
    <w:rsid w:val="0047533D"/>
    <w:rsid w:val="00482140"/>
    <w:rsid w:val="00484D45"/>
    <w:rsid w:val="0049052F"/>
    <w:rsid w:val="004A57A8"/>
    <w:rsid w:val="004A6BB1"/>
    <w:rsid w:val="004B2587"/>
    <w:rsid w:val="004B6B9A"/>
    <w:rsid w:val="004C1001"/>
    <w:rsid w:val="004C1BED"/>
    <w:rsid w:val="004D0FE0"/>
    <w:rsid w:val="004D6604"/>
    <w:rsid w:val="004E1DFF"/>
    <w:rsid w:val="004E466E"/>
    <w:rsid w:val="004F0E44"/>
    <w:rsid w:val="004F26C1"/>
    <w:rsid w:val="004F7863"/>
    <w:rsid w:val="00500A83"/>
    <w:rsid w:val="005126AB"/>
    <w:rsid w:val="005151B9"/>
    <w:rsid w:val="005161C5"/>
    <w:rsid w:val="00520FC1"/>
    <w:rsid w:val="00526B0B"/>
    <w:rsid w:val="005273DD"/>
    <w:rsid w:val="00532011"/>
    <w:rsid w:val="00537795"/>
    <w:rsid w:val="00540722"/>
    <w:rsid w:val="00540F24"/>
    <w:rsid w:val="00541974"/>
    <w:rsid w:val="00542D16"/>
    <w:rsid w:val="0055314F"/>
    <w:rsid w:val="00555A17"/>
    <w:rsid w:val="00556524"/>
    <w:rsid w:val="00567D12"/>
    <w:rsid w:val="005705AA"/>
    <w:rsid w:val="00570EF6"/>
    <w:rsid w:val="005741B6"/>
    <w:rsid w:val="00575A87"/>
    <w:rsid w:val="00580B63"/>
    <w:rsid w:val="00583725"/>
    <w:rsid w:val="00585913"/>
    <w:rsid w:val="005872A8"/>
    <w:rsid w:val="00590195"/>
    <w:rsid w:val="0059495E"/>
    <w:rsid w:val="00594BC6"/>
    <w:rsid w:val="005A181F"/>
    <w:rsid w:val="005A6DD8"/>
    <w:rsid w:val="005B42A3"/>
    <w:rsid w:val="005C16E6"/>
    <w:rsid w:val="005C4857"/>
    <w:rsid w:val="005C71DA"/>
    <w:rsid w:val="005D695D"/>
    <w:rsid w:val="005D7106"/>
    <w:rsid w:val="005E0AB0"/>
    <w:rsid w:val="005F0A84"/>
    <w:rsid w:val="005F198A"/>
    <w:rsid w:val="005F3EFD"/>
    <w:rsid w:val="005F6758"/>
    <w:rsid w:val="00603EE9"/>
    <w:rsid w:val="006047A2"/>
    <w:rsid w:val="00613C62"/>
    <w:rsid w:val="00614E0A"/>
    <w:rsid w:val="006153CC"/>
    <w:rsid w:val="00615673"/>
    <w:rsid w:val="00615D71"/>
    <w:rsid w:val="00622E49"/>
    <w:rsid w:val="00627EB7"/>
    <w:rsid w:val="0063070C"/>
    <w:rsid w:val="0063656E"/>
    <w:rsid w:val="00636960"/>
    <w:rsid w:val="00650387"/>
    <w:rsid w:val="00651139"/>
    <w:rsid w:val="006527D0"/>
    <w:rsid w:val="00652B4B"/>
    <w:rsid w:val="006572A3"/>
    <w:rsid w:val="006579BD"/>
    <w:rsid w:val="00657FE2"/>
    <w:rsid w:val="00661DB7"/>
    <w:rsid w:val="00662936"/>
    <w:rsid w:val="00663C8B"/>
    <w:rsid w:val="006642E7"/>
    <w:rsid w:val="00664A48"/>
    <w:rsid w:val="00667082"/>
    <w:rsid w:val="00676087"/>
    <w:rsid w:val="00693924"/>
    <w:rsid w:val="006A1742"/>
    <w:rsid w:val="006A42DF"/>
    <w:rsid w:val="006C3F28"/>
    <w:rsid w:val="006C4955"/>
    <w:rsid w:val="006D1D2C"/>
    <w:rsid w:val="006E2071"/>
    <w:rsid w:val="006E34D3"/>
    <w:rsid w:val="006F1C0A"/>
    <w:rsid w:val="006F5966"/>
    <w:rsid w:val="00701132"/>
    <w:rsid w:val="007058C0"/>
    <w:rsid w:val="00713883"/>
    <w:rsid w:val="007149D7"/>
    <w:rsid w:val="00715239"/>
    <w:rsid w:val="00716761"/>
    <w:rsid w:val="00717012"/>
    <w:rsid w:val="00722D08"/>
    <w:rsid w:val="00724DDB"/>
    <w:rsid w:val="007301D0"/>
    <w:rsid w:val="00730991"/>
    <w:rsid w:val="00730F71"/>
    <w:rsid w:val="007316EB"/>
    <w:rsid w:val="007345B7"/>
    <w:rsid w:val="00737E03"/>
    <w:rsid w:val="007401B9"/>
    <w:rsid w:val="007443F3"/>
    <w:rsid w:val="007470E3"/>
    <w:rsid w:val="00754823"/>
    <w:rsid w:val="00757267"/>
    <w:rsid w:val="00757B68"/>
    <w:rsid w:val="00760BE0"/>
    <w:rsid w:val="007621A4"/>
    <w:rsid w:val="00765789"/>
    <w:rsid w:val="00767682"/>
    <w:rsid w:val="00767D4F"/>
    <w:rsid w:val="00775BD8"/>
    <w:rsid w:val="00775C2F"/>
    <w:rsid w:val="00775FC1"/>
    <w:rsid w:val="007807B1"/>
    <w:rsid w:val="0078523C"/>
    <w:rsid w:val="00787454"/>
    <w:rsid w:val="00790B38"/>
    <w:rsid w:val="00791CDF"/>
    <w:rsid w:val="007927C4"/>
    <w:rsid w:val="007927C7"/>
    <w:rsid w:val="00794F07"/>
    <w:rsid w:val="00795492"/>
    <w:rsid w:val="00797724"/>
    <w:rsid w:val="00797736"/>
    <w:rsid w:val="007A2105"/>
    <w:rsid w:val="007A5DBE"/>
    <w:rsid w:val="007A67D5"/>
    <w:rsid w:val="007B1496"/>
    <w:rsid w:val="007C0444"/>
    <w:rsid w:val="007C0FD3"/>
    <w:rsid w:val="007C6BF6"/>
    <w:rsid w:val="007C7ED6"/>
    <w:rsid w:val="007D219B"/>
    <w:rsid w:val="007E3534"/>
    <w:rsid w:val="007E5543"/>
    <w:rsid w:val="007E7B06"/>
    <w:rsid w:val="007F536E"/>
    <w:rsid w:val="0080428A"/>
    <w:rsid w:val="008068B3"/>
    <w:rsid w:val="00806F63"/>
    <w:rsid w:val="0080708B"/>
    <w:rsid w:val="00823D83"/>
    <w:rsid w:val="008300E8"/>
    <w:rsid w:val="00830A51"/>
    <w:rsid w:val="00832520"/>
    <w:rsid w:val="0083341F"/>
    <w:rsid w:val="00835D16"/>
    <w:rsid w:val="00836018"/>
    <w:rsid w:val="00836A61"/>
    <w:rsid w:val="00841243"/>
    <w:rsid w:val="008437C9"/>
    <w:rsid w:val="00847AD4"/>
    <w:rsid w:val="0085408E"/>
    <w:rsid w:val="00857528"/>
    <w:rsid w:val="00863503"/>
    <w:rsid w:val="0086502A"/>
    <w:rsid w:val="00867B81"/>
    <w:rsid w:val="00871BD2"/>
    <w:rsid w:val="0087267F"/>
    <w:rsid w:val="00875CBB"/>
    <w:rsid w:val="00880320"/>
    <w:rsid w:val="00880B26"/>
    <w:rsid w:val="00885254"/>
    <w:rsid w:val="00891E2B"/>
    <w:rsid w:val="00894DA0"/>
    <w:rsid w:val="0089566C"/>
    <w:rsid w:val="00896A1D"/>
    <w:rsid w:val="008A1C0F"/>
    <w:rsid w:val="008A7080"/>
    <w:rsid w:val="008B13FD"/>
    <w:rsid w:val="008B51D8"/>
    <w:rsid w:val="008B6F6C"/>
    <w:rsid w:val="008C1986"/>
    <w:rsid w:val="008C750D"/>
    <w:rsid w:val="008D6DAB"/>
    <w:rsid w:val="008D7BBB"/>
    <w:rsid w:val="008E322A"/>
    <w:rsid w:val="008E4FA7"/>
    <w:rsid w:val="008F43A8"/>
    <w:rsid w:val="009023A7"/>
    <w:rsid w:val="00910D21"/>
    <w:rsid w:val="00912A91"/>
    <w:rsid w:val="0092306A"/>
    <w:rsid w:val="00925AD8"/>
    <w:rsid w:val="009274FD"/>
    <w:rsid w:val="009344A9"/>
    <w:rsid w:val="00935239"/>
    <w:rsid w:val="00947998"/>
    <w:rsid w:val="00953851"/>
    <w:rsid w:val="00961F4F"/>
    <w:rsid w:val="00970902"/>
    <w:rsid w:val="009822D6"/>
    <w:rsid w:val="009828AA"/>
    <w:rsid w:val="00982F1E"/>
    <w:rsid w:val="009856B8"/>
    <w:rsid w:val="0098725B"/>
    <w:rsid w:val="00991DAF"/>
    <w:rsid w:val="0099370B"/>
    <w:rsid w:val="0099575D"/>
    <w:rsid w:val="00996BE4"/>
    <w:rsid w:val="009A3B22"/>
    <w:rsid w:val="009A3DE9"/>
    <w:rsid w:val="009A5F6F"/>
    <w:rsid w:val="009A76AD"/>
    <w:rsid w:val="009B040C"/>
    <w:rsid w:val="009B0C09"/>
    <w:rsid w:val="009B5C64"/>
    <w:rsid w:val="009B62BF"/>
    <w:rsid w:val="009D1F21"/>
    <w:rsid w:val="009D6995"/>
    <w:rsid w:val="009E79E1"/>
    <w:rsid w:val="009F0DD0"/>
    <w:rsid w:val="00A004A7"/>
    <w:rsid w:val="00A00650"/>
    <w:rsid w:val="00A07148"/>
    <w:rsid w:val="00A1062D"/>
    <w:rsid w:val="00A11985"/>
    <w:rsid w:val="00A145F4"/>
    <w:rsid w:val="00A1471D"/>
    <w:rsid w:val="00A24321"/>
    <w:rsid w:val="00A25465"/>
    <w:rsid w:val="00A34DE2"/>
    <w:rsid w:val="00A35643"/>
    <w:rsid w:val="00A414F1"/>
    <w:rsid w:val="00A41C76"/>
    <w:rsid w:val="00A6123E"/>
    <w:rsid w:val="00A617AC"/>
    <w:rsid w:val="00A61C1A"/>
    <w:rsid w:val="00A632F1"/>
    <w:rsid w:val="00A709F2"/>
    <w:rsid w:val="00A7259D"/>
    <w:rsid w:val="00A74601"/>
    <w:rsid w:val="00A746D1"/>
    <w:rsid w:val="00A8132F"/>
    <w:rsid w:val="00A841D7"/>
    <w:rsid w:val="00A95809"/>
    <w:rsid w:val="00A96661"/>
    <w:rsid w:val="00A968AF"/>
    <w:rsid w:val="00AA68F4"/>
    <w:rsid w:val="00AA77CE"/>
    <w:rsid w:val="00AB02AE"/>
    <w:rsid w:val="00AB1F00"/>
    <w:rsid w:val="00AB20F8"/>
    <w:rsid w:val="00AB2968"/>
    <w:rsid w:val="00AB30F8"/>
    <w:rsid w:val="00AB712A"/>
    <w:rsid w:val="00AB71D0"/>
    <w:rsid w:val="00AC058C"/>
    <w:rsid w:val="00AC157B"/>
    <w:rsid w:val="00AD6291"/>
    <w:rsid w:val="00AD75F4"/>
    <w:rsid w:val="00AE620E"/>
    <w:rsid w:val="00AF1C59"/>
    <w:rsid w:val="00AF3012"/>
    <w:rsid w:val="00AF5D42"/>
    <w:rsid w:val="00AF6E49"/>
    <w:rsid w:val="00B106E1"/>
    <w:rsid w:val="00B13AF1"/>
    <w:rsid w:val="00B141D8"/>
    <w:rsid w:val="00B163E0"/>
    <w:rsid w:val="00B176B5"/>
    <w:rsid w:val="00B20795"/>
    <w:rsid w:val="00B22556"/>
    <w:rsid w:val="00B23304"/>
    <w:rsid w:val="00B23DB2"/>
    <w:rsid w:val="00B31DAD"/>
    <w:rsid w:val="00B46804"/>
    <w:rsid w:val="00B54F74"/>
    <w:rsid w:val="00B56A84"/>
    <w:rsid w:val="00B6348A"/>
    <w:rsid w:val="00B6417B"/>
    <w:rsid w:val="00B67051"/>
    <w:rsid w:val="00B7210A"/>
    <w:rsid w:val="00B7233D"/>
    <w:rsid w:val="00B742CA"/>
    <w:rsid w:val="00B854FF"/>
    <w:rsid w:val="00B879A6"/>
    <w:rsid w:val="00B92C25"/>
    <w:rsid w:val="00B952B1"/>
    <w:rsid w:val="00B97634"/>
    <w:rsid w:val="00B97BC1"/>
    <w:rsid w:val="00BB19FE"/>
    <w:rsid w:val="00BB4C4C"/>
    <w:rsid w:val="00BC0536"/>
    <w:rsid w:val="00BC16BC"/>
    <w:rsid w:val="00BC16E2"/>
    <w:rsid w:val="00BC745B"/>
    <w:rsid w:val="00BC7F5B"/>
    <w:rsid w:val="00BE51B9"/>
    <w:rsid w:val="00BF0CCA"/>
    <w:rsid w:val="00BF13CB"/>
    <w:rsid w:val="00BF18A6"/>
    <w:rsid w:val="00BF4A59"/>
    <w:rsid w:val="00BF5268"/>
    <w:rsid w:val="00BF60B0"/>
    <w:rsid w:val="00BF6D91"/>
    <w:rsid w:val="00C01DA6"/>
    <w:rsid w:val="00C02BEE"/>
    <w:rsid w:val="00C038C5"/>
    <w:rsid w:val="00C13707"/>
    <w:rsid w:val="00C221F7"/>
    <w:rsid w:val="00C30B35"/>
    <w:rsid w:val="00C31A76"/>
    <w:rsid w:val="00C422BB"/>
    <w:rsid w:val="00C42A7C"/>
    <w:rsid w:val="00C456F6"/>
    <w:rsid w:val="00C47931"/>
    <w:rsid w:val="00C508E5"/>
    <w:rsid w:val="00C53227"/>
    <w:rsid w:val="00C54981"/>
    <w:rsid w:val="00C60C4C"/>
    <w:rsid w:val="00C60E88"/>
    <w:rsid w:val="00C60FF5"/>
    <w:rsid w:val="00C64A3C"/>
    <w:rsid w:val="00C6608B"/>
    <w:rsid w:val="00C7207E"/>
    <w:rsid w:val="00C72D1D"/>
    <w:rsid w:val="00C74C17"/>
    <w:rsid w:val="00C75077"/>
    <w:rsid w:val="00C7592C"/>
    <w:rsid w:val="00C75935"/>
    <w:rsid w:val="00C80C9D"/>
    <w:rsid w:val="00C81250"/>
    <w:rsid w:val="00C817C4"/>
    <w:rsid w:val="00C81FC8"/>
    <w:rsid w:val="00C83E26"/>
    <w:rsid w:val="00CA05E1"/>
    <w:rsid w:val="00CA11C7"/>
    <w:rsid w:val="00CA1A4D"/>
    <w:rsid w:val="00CA6011"/>
    <w:rsid w:val="00CA7E02"/>
    <w:rsid w:val="00CB35AE"/>
    <w:rsid w:val="00CB48AE"/>
    <w:rsid w:val="00CC1955"/>
    <w:rsid w:val="00CD2023"/>
    <w:rsid w:val="00CD349D"/>
    <w:rsid w:val="00CD76AF"/>
    <w:rsid w:val="00CE4F41"/>
    <w:rsid w:val="00CF0E8E"/>
    <w:rsid w:val="00CF18A4"/>
    <w:rsid w:val="00CF2674"/>
    <w:rsid w:val="00CF2A8F"/>
    <w:rsid w:val="00CF390A"/>
    <w:rsid w:val="00CF4109"/>
    <w:rsid w:val="00CF7C03"/>
    <w:rsid w:val="00D03E60"/>
    <w:rsid w:val="00D0466E"/>
    <w:rsid w:val="00D05265"/>
    <w:rsid w:val="00D062CF"/>
    <w:rsid w:val="00D069EB"/>
    <w:rsid w:val="00D17C25"/>
    <w:rsid w:val="00D22AE2"/>
    <w:rsid w:val="00D31FA3"/>
    <w:rsid w:val="00D369EB"/>
    <w:rsid w:val="00D40DE4"/>
    <w:rsid w:val="00D41231"/>
    <w:rsid w:val="00D55D9B"/>
    <w:rsid w:val="00D61B00"/>
    <w:rsid w:val="00D67FC2"/>
    <w:rsid w:val="00D707B9"/>
    <w:rsid w:val="00D731F7"/>
    <w:rsid w:val="00D804B1"/>
    <w:rsid w:val="00D828D1"/>
    <w:rsid w:val="00D83BEE"/>
    <w:rsid w:val="00D86E0E"/>
    <w:rsid w:val="00D915D2"/>
    <w:rsid w:val="00DB23FF"/>
    <w:rsid w:val="00DB6627"/>
    <w:rsid w:val="00DC0D44"/>
    <w:rsid w:val="00DC5141"/>
    <w:rsid w:val="00DF12E7"/>
    <w:rsid w:val="00DF561F"/>
    <w:rsid w:val="00E017AD"/>
    <w:rsid w:val="00E018BD"/>
    <w:rsid w:val="00E0198A"/>
    <w:rsid w:val="00E02A14"/>
    <w:rsid w:val="00E06F60"/>
    <w:rsid w:val="00E107D5"/>
    <w:rsid w:val="00E10E8D"/>
    <w:rsid w:val="00E127A0"/>
    <w:rsid w:val="00E20F57"/>
    <w:rsid w:val="00E237E5"/>
    <w:rsid w:val="00E26037"/>
    <w:rsid w:val="00E2782B"/>
    <w:rsid w:val="00E27B4C"/>
    <w:rsid w:val="00E31018"/>
    <w:rsid w:val="00E31484"/>
    <w:rsid w:val="00E3477A"/>
    <w:rsid w:val="00E37FA0"/>
    <w:rsid w:val="00E428AF"/>
    <w:rsid w:val="00E4363D"/>
    <w:rsid w:val="00E61298"/>
    <w:rsid w:val="00E64AD2"/>
    <w:rsid w:val="00E65D81"/>
    <w:rsid w:val="00E70F88"/>
    <w:rsid w:val="00E724D0"/>
    <w:rsid w:val="00E80A68"/>
    <w:rsid w:val="00E84A9B"/>
    <w:rsid w:val="00E86194"/>
    <w:rsid w:val="00EA2CC6"/>
    <w:rsid w:val="00EA32A5"/>
    <w:rsid w:val="00EA4EFA"/>
    <w:rsid w:val="00EB06EF"/>
    <w:rsid w:val="00EB487C"/>
    <w:rsid w:val="00EB4A09"/>
    <w:rsid w:val="00EC395C"/>
    <w:rsid w:val="00EE08E0"/>
    <w:rsid w:val="00EF0282"/>
    <w:rsid w:val="00EF51B5"/>
    <w:rsid w:val="00EF5DAA"/>
    <w:rsid w:val="00EF6BB6"/>
    <w:rsid w:val="00F03075"/>
    <w:rsid w:val="00F0484A"/>
    <w:rsid w:val="00F10308"/>
    <w:rsid w:val="00F10831"/>
    <w:rsid w:val="00F1141B"/>
    <w:rsid w:val="00F26856"/>
    <w:rsid w:val="00F278CC"/>
    <w:rsid w:val="00F365A2"/>
    <w:rsid w:val="00F37829"/>
    <w:rsid w:val="00F42D8A"/>
    <w:rsid w:val="00F42FBF"/>
    <w:rsid w:val="00F54AC2"/>
    <w:rsid w:val="00F60422"/>
    <w:rsid w:val="00F63769"/>
    <w:rsid w:val="00F93CBB"/>
    <w:rsid w:val="00FA2C01"/>
    <w:rsid w:val="00FA74FA"/>
    <w:rsid w:val="00FC57F8"/>
    <w:rsid w:val="00FD1EAC"/>
    <w:rsid w:val="00FD36CB"/>
    <w:rsid w:val="00FD4B6B"/>
    <w:rsid w:val="00FD767A"/>
    <w:rsid w:val="00FE7851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C61C5"/>
  <w15:docId w15:val="{1D8FD7FA-A380-4AD1-B62F-268ABBA0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/>
    </w:rPr>
  </w:style>
  <w:style w:type="paragraph" w:styleId="Heading1">
    <w:name w:val="heading 1"/>
    <w:basedOn w:val="Normal"/>
    <w:uiPriority w:val="9"/>
    <w:qFormat/>
    <w:pPr>
      <w:ind w:left="65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557" w:right="3264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659" w:hanging="5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4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C17"/>
    <w:rPr>
      <w:rFonts w:ascii="Arial" w:eastAsia="Arial" w:hAnsi="Arial" w:cs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74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C17"/>
    <w:rPr>
      <w:rFonts w:ascii="Arial" w:eastAsia="Arial" w:hAnsi="Arial" w:cs="Arial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A1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9C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9C0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542D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nadahouse.c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ul.hart@canadahouse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seda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E1FE27FB36341BE7B0556F5B11D86" ma:contentTypeVersion="13" ma:contentTypeDescription="Create a new document." ma:contentTypeScope="" ma:versionID="8001e2b73839c9f2da7240fba051dfd2">
  <xsd:schema xmlns:xsd="http://www.w3.org/2001/XMLSchema" xmlns:xs="http://www.w3.org/2001/XMLSchema" xmlns:p="http://schemas.microsoft.com/office/2006/metadata/properties" xmlns:ns2="6f4bf6de-61a6-4eba-a0e9-9cbd1dd85bf1" xmlns:ns3="8995f702-3d72-4a31-b88d-625a1ddba5ea" targetNamespace="http://schemas.microsoft.com/office/2006/metadata/properties" ma:root="true" ma:fieldsID="64102395acafc31165b3302295d45728" ns2:_="" ns3:_="">
    <xsd:import namespace="6f4bf6de-61a6-4eba-a0e9-9cbd1dd85bf1"/>
    <xsd:import namespace="8995f702-3d72-4a31-b88d-625a1ddba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bf6de-61a6-4eba-a0e9-9cbd1dd85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f702-3d72-4a31-b88d-625a1ddba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ED1D72-91A5-4B9A-BFA2-A1C8D0560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0C0089-F3CB-4C64-BECF-E2532D4DC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bf6de-61a6-4eba-a0e9-9cbd1dd85bf1"/>
    <ds:schemaRef ds:uri="8995f702-3d72-4a31-b88d-625a1ddba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465BF-728B-4405-AA84-2D819FB9AA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lstdjoh</dc:creator>
  <cp:lastModifiedBy>Peili Miao</cp:lastModifiedBy>
  <cp:revision>49</cp:revision>
  <dcterms:created xsi:type="dcterms:W3CDTF">2022-03-07T17:22:00Z</dcterms:created>
  <dcterms:modified xsi:type="dcterms:W3CDTF">2022-04-07T20:34:00Z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2021-04-08T00:00:00Z</vt:filetime>
  </property>
  <property fmtid="{D5CDD505-2E9C-101B-9397-08002B2CF9AE}" pid="5" name="ContentTypeId">
    <vt:lpwstr>0x0101000D4E1FE27FB36341BE7B0556F5B11D86</vt:lpwstr>
  </property>
</Properties>
</file>