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A5451" w14:textId="77777777" w:rsidR="003E3E79" w:rsidRPr="005300DB" w:rsidRDefault="005300DB" w:rsidP="005300DB">
      <w:pPr>
        <w:ind w:left="-851" w:firstLine="851"/>
        <w:jc w:val="both"/>
        <w:rPr>
          <w:sz w:val="20"/>
          <w:szCs w:val="20"/>
        </w:rPr>
      </w:pPr>
      <w:r>
        <w:rPr>
          <w:noProof/>
          <w:sz w:val="20"/>
          <w:szCs w:val="20"/>
        </w:rPr>
        <mc:AlternateContent>
          <mc:Choice Requires="wps">
            <w:drawing>
              <wp:anchor distT="0" distB="0" distL="114300" distR="114300" simplePos="0" relativeHeight="251659264" behindDoc="0" locked="0" layoutInCell="1" allowOverlap="1" wp14:anchorId="3D8C8008" wp14:editId="52189489">
                <wp:simplePos x="0" y="0"/>
                <wp:positionH relativeFrom="column">
                  <wp:posOffset>4686300</wp:posOffset>
                </wp:positionH>
                <wp:positionV relativeFrom="paragraph">
                  <wp:posOffset>80010</wp:posOffset>
                </wp:positionV>
                <wp:extent cx="228600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3FF9F8" w14:textId="77777777" w:rsidR="00E925B1" w:rsidRDefault="00E925B1">
                            <w:r>
                              <w:t>880-</w:t>
                            </w:r>
                            <w:proofErr w:type="gramStart"/>
                            <w:r>
                              <w:t>580  Hornby</w:t>
                            </w:r>
                            <w:proofErr w:type="gramEnd"/>
                            <w:r>
                              <w:t xml:space="preserve"> Street</w:t>
                            </w:r>
                          </w:p>
                          <w:p w14:paraId="3065575E" w14:textId="77777777" w:rsidR="00E925B1" w:rsidRDefault="00E925B1">
                            <w:r>
                              <w:t>Vancouver B.C. V6C 3B6</w:t>
                            </w:r>
                          </w:p>
                          <w:p w14:paraId="3AD5746F" w14:textId="77777777" w:rsidR="00E925B1" w:rsidRDefault="00E925B1">
                            <w:r>
                              <w:t>604-803-5838</w:t>
                            </w:r>
                          </w:p>
                          <w:p w14:paraId="29E0A483" w14:textId="77777777" w:rsidR="00E925B1" w:rsidRDefault="00E925B1">
                            <w:r>
                              <w:t>info @ newtechminerals.ca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C8008" id="_x0000_t202" coordsize="21600,21600" o:spt="202" path="m,l,21600r21600,l21600,xe">
                <v:stroke joinstyle="miter"/>
                <v:path gradientshapeok="t" o:connecttype="rect"/>
              </v:shapetype>
              <v:shape id="Text Box 2" o:spid="_x0000_s1026" type="#_x0000_t202" style="position:absolute;left:0;text-align:left;margin-left:369pt;margin-top:6.3pt;width:180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" filled="f" stroked="f">
                <v:textbox>
                  <w:txbxContent>
                    <w:p w14:paraId="0B3FF9F8" w14:textId="77777777" w:rsidR="00E925B1" w:rsidRDefault="00E925B1">
                      <w:r>
                        <w:t>880-580  Hornby Street</w:t>
                      </w:r>
                    </w:p>
                    <w:p w14:paraId="3065575E" w14:textId="77777777" w:rsidR="00E925B1" w:rsidRDefault="00E925B1">
                      <w:r>
                        <w:t>Vancouver B.C. V6C 3B6</w:t>
                      </w:r>
                    </w:p>
                    <w:p w14:paraId="3AD5746F" w14:textId="77777777" w:rsidR="00E925B1" w:rsidRDefault="00E925B1">
                      <w:r>
                        <w:t>604-803-5838</w:t>
                      </w:r>
                    </w:p>
                    <w:p w14:paraId="29E0A483" w14:textId="77777777" w:rsidR="00E925B1" w:rsidRDefault="00E925B1">
                      <w:r>
                        <w:t>info @ newtechminerals.ca</w:t>
                      </w:r>
                    </w:p>
                  </w:txbxContent>
                </v:textbox>
                <w10:wrap type="square"/>
              </v:shape>
            </w:pict>
          </mc:Fallback>
        </mc:AlternateContent>
      </w:r>
    </w:p>
    <w:p w14:paraId="64414A57" w14:textId="77777777" w:rsidR="00CB28DB" w:rsidRDefault="005300DB" w:rsidP="005300DB">
      <w:pPr>
        <w:ind w:left="-454"/>
      </w:pPr>
      <w:r w:rsidRPr="005300DB">
        <w:rPr>
          <w:noProof/>
        </w:rPr>
        <w:drawing>
          <wp:inline distT="0" distB="0" distL="0" distR="0" wp14:anchorId="14073F9D" wp14:editId="75201677">
            <wp:extent cx="3599180" cy="750570"/>
            <wp:effectExtent l="0" t="0" r="762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8013" cy="752412"/>
                    </a:xfrm>
                    <a:prstGeom prst="rect">
                      <a:avLst/>
                    </a:prstGeom>
                    <a:noFill/>
                    <a:ln>
                      <a:noFill/>
                    </a:ln>
                  </pic:spPr>
                </pic:pic>
              </a:graphicData>
            </a:graphic>
          </wp:inline>
        </w:drawing>
      </w:r>
    </w:p>
    <w:p w14:paraId="37CDDE2D" w14:textId="77777777" w:rsidR="00CB28DB" w:rsidRDefault="00CB28DB" w:rsidP="005300DB">
      <w:pPr>
        <w:ind w:left="-454"/>
      </w:pPr>
    </w:p>
    <w:p w14:paraId="6FD12469" w14:textId="77777777" w:rsidR="00C00151" w:rsidRDefault="00CB28DB" w:rsidP="00C00151">
      <w:pPr>
        <w:ind w:left="-454"/>
        <w:rPr>
          <w:color w:val="FF6600"/>
        </w:rPr>
      </w:pPr>
      <w:r>
        <w:rPr>
          <w:color w:val="FF6600"/>
        </w:rPr>
        <w:t>NTM: CSE</w:t>
      </w:r>
      <w:r w:rsidR="00C00151">
        <w:rPr>
          <w:color w:val="FF6600"/>
        </w:rPr>
        <w:tab/>
      </w:r>
      <w:r w:rsidR="00C00151">
        <w:rPr>
          <w:color w:val="FF6600"/>
        </w:rPr>
        <w:tab/>
      </w:r>
      <w:r w:rsidR="00C00151">
        <w:rPr>
          <w:color w:val="FF6600"/>
        </w:rPr>
        <w:tab/>
      </w:r>
    </w:p>
    <w:p w14:paraId="456EB599" w14:textId="77777777" w:rsidR="00C00151" w:rsidRDefault="00C00151" w:rsidP="00C00151">
      <w:pPr>
        <w:ind w:left="-454"/>
        <w:rPr>
          <w:color w:val="FF6600"/>
        </w:rPr>
      </w:pPr>
    </w:p>
    <w:p w14:paraId="147260D7" w14:textId="1939E2AD" w:rsidR="00C360F6" w:rsidRDefault="001856CE" w:rsidP="00060BA6">
      <w:pPr>
        <w:ind w:left="-454" w:firstLine="454"/>
        <w:jc w:val="center"/>
        <w:rPr>
          <w:b/>
          <w:bCs/>
          <w:color w:val="0F243E" w:themeColor="text2" w:themeShade="80"/>
        </w:rPr>
      </w:pPr>
      <w:r w:rsidRPr="004815C8">
        <w:rPr>
          <w:b/>
          <w:bCs/>
          <w:color w:val="000000" w:themeColor="text1"/>
        </w:rPr>
        <w:t xml:space="preserve">New Tech </w:t>
      </w:r>
      <w:r w:rsidR="000103C0" w:rsidRPr="004815C8">
        <w:rPr>
          <w:b/>
          <w:bCs/>
          <w:color w:val="000000" w:themeColor="text1"/>
        </w:rPr>
        <w:t>intersects</w:t>
      </w:r>
      <w:r w:rsidRPr="004815C8">
        <w:rPr>
          <w:b/>
          <w:bCs/>
          <w:color w:val="000000" w:themeColor="text1"/>
        </w:rPr>
        <w:t xml:space="preserve"> 2</w:t>
      </w:r>
      <w:r w:rsidR="00453057">
        <w:rPr>
          <w:b/>
          <w:bCs/>
          <w:color w:val="000000" w:themeColor="text1"/>
        </w:rPr>
        <w:t>16</w:t>
      </w:r>
      <w:r w:rsidRPr="004815C8">
        <w:rPr>
          <w:b/>
          <w:bCs/>
          <w:color w:val="000000" w:themeColor="text1"/>
        </w:rPr>
        <w:t xml:space="preserve"> g/t</w:t>
      </w:r>
      <w:r w:rsidRPr="004815C8">
        <w:rPr>
          <w:b/>
          <w:bCs/>
          <w:color w:val="0F243E" w:themeColor="text2" w:themeShade="80"/>
        </w:rPr>
        <w:t xml:space="preserve"> silver over </w:t>
      </w:r>
      <w:r w:rsidR="001E6A4D" w:rsidRPr="004815C8">
        <w:rPr>
          <w:b/>
          <w:bCs/>
          <w:color w:val="0F243E" w:themeColor="text2" w:themeShade="80"/>
        </w:rPr>
        <w:t>1</w:t>
      </w:r>
      <w:r w:rsidR="00453057">
        <w:rPr>
          <w:b/>
          <w:bCs/>
          <w:color w:val="0F243E" w:themeColor="text2" w:themeShade="80"/>
        </w:rPr>
        <w:t>0</w:t>
      </w:r>
      <w:r w:rsidR="001E6A4D" w:rsidRPr="004815C8">
        <w:rPr>
          <w:b/>
          <w:bCs/>
          <w:color w:val="0F243E" w:themeColor="text2" w:themeShade="80"/>
        </w:rPr>
        <w:t>.</w:t>
      </w:r>
      <w:r w:rsidR="00453057">
        <w:rPr>
          <w:b/>
          <w:bCs/>
          <w:color w:val="0F243E" w:themeColor="text2" w:themeShade="80"/>
        </w:rPr>
        <w:t>67</w:t>
      </w:r>
      <w:r w:rsidR="001E6A4D" w:rsidRPr="004815C8">
        <w:rPr>
          <w:b/>
          <w:bCs/>
          <w:color w:val="0F243E" w:themeColor="text2" w:themeShade="80"/>
        </w:rPr>
        <w:t xml:space="preserve"> </w:t>
      </w:r>
      <w:proofErr w:type="spellStart"/>
      <w:r w:rsidR="001E6A4D" w:rsidRPr="004815C8">
        <w:rPr>
          <w:b/>
          <w:bCs/>
          <w:color w:val="0F243E" w:themeColor="text2" w:themeShade="80"/>
        </w:rPr>
        <w:t>metres</w:t>
      </w:r>
      <w:proofErr w:type="spellEnd"/>
      <w:r w:rsidRPr="004815C8">
        <w:rPr>
          <w:b/>
          <w:bCs/>
          <w:color w:val="0F243E" w:themeColor="text2" w:themeShade="80"/>
        </w:rPr>
        <w:t xml:space="preserve"> </w:t>
      </w:r>
      <w:r w:rsidR="001E6A4D" w:rsidRPr="004815C8">
        <w:rPr>
          <w:b/>
          <w:bCs/>
          <w:color w:val="0F243E" w:themeColor="text2" w:themeShade="80"/>
        </w:rPr>
        <w:t>within</w:t>
      </w:r>
      <w:r w:rsidR="00C0055B" w:rsidRPr="004815C8">
        <w:rPr>
          <w:b/>
          <w:bCs/>
          <w:color w:val="0F243E" w:themeColor="text2" w:themeShade="80"/>
        </w:rPr>
        <w:t xml:space="preserve"> a </w:t>
      </w:r>
      <w:r w:rsidR="001E6A4D" w:rsidRPr="004815C8">
        <w:rPr>
          <w:b/>
          <w:bCs/>
          <w:color w:val="0F243E" w:themeColor="text2" w:themeShade="80"/>
        </w:rPr>
        <w:t xml:space="preserve">19.81 </w:t>
      </w:r>
      <w:proofErr w:type="spellStart"/>
      <w:r w:rsidR="001E6A4D" w:rsidRPr="004815C8">
        <w:rPr>
          <w:b/>
          <w:bCs/>
          <w:color w:val="0F243E" w:themeColor="text2" w:themeShade="80"/>
        </w:rPr>
        <w:t>metre</w:t>
      </w:r>
      <w:proofErr w:type="spellEnd"/>
      <w:r w:rsidR="00C0055B" w:rsidRPr="004815C8">
        <w:rPr>
          <w:b/>
          <w:bCs/>
          <w:color w:val="0F243E" w:themeColor="text2" w:themeShade="80"/>
        </w:rPr>
        <w:t xml:space="preserve"> </w:t>
      </w:r>
      <w:r w:rsidR="00C360F6" w:rsidRPr="004815C8">
        <w:rPr>
          <w:b/>
          <w:bCs/>
          <w:color w:val="0F243E" w:themeColor="text2" w:themeShade="80"/>
        </w:rPr>
        <w:t>interval</w:t>
      </w:r>
      <w:r w:rsidR="00060BA6">
        <w:rPr>
          <w:b/>
          <w:bCs/>
          <w:color w:val="0F243E" w:themeColor="text2" w:themeShade="80"/>
        </w:rPr>
        <w:t xml:space="preserve"> </w:t>
      </w:r>
      <w:r w:rsidR="0045103B" w:rsidRPr="004815C8">
        <w:rPr>
          <w:b/>
          <w:bCs/>
          <w:color w:val="0F243E" w:themeColor="text2" w:themeShade="80"/>
        </w:rPr>
        <w:t xml:space="preserve">of </w:t>
      </w:r>
      <w:r w:rsidR="001E6A4D" w:rsidRPr="004815C8">
        <w:rPr>
          <w:b/>
          <w:bCs/>
          <w:color w:val="0F243E" w:themeColor="text2" w:themeShade="80"/>
        </w:rPr>
        <w:t>1</w:t>
      </w:r>
      <w:r w:rsidR="0066480F">
        <w:rPr>
          <w:b/>
          <w:bCs/>
          <w:color w:val="0F243E" w:themeColor="text2" w:themeShade="80"/>
        </w:rPr>
        <w:t>35</w:t>
      </w:r>
      <w:r w:rsidR="001E6A4D" w:rsidRPr="004815C8">
        <w:rPr>
          <w:b/>
          <w:bCs/>
          <w:color w:val="0F243E" w:themeColor="text2" w:themeShade="80"/>
        </w:rPr>
        <w:t xml:space="preserve"> g/t </w:t>
      </w:r>
      <w:r w:rsidR="00C0055B" w:rsidRPr="004815C8">
        <w:rPr>
          <w:b/>
          <w:bCs/>
          <w:color w:val="0F243E" w:themeColor="text2" w:themeShade="80"/>
        </w:rPr>
        <w:t xml:space="preserve">silver </w:t>
      </w:r>
      <w:r w:rsidR="00B544F0" w:rsidRPr="004815C8">
        <w:rPr>
          <w:b/>
          <w:bCs/>
          <w:color w:val="0F243E" w:themeColor="text2" w:themeShade="80"/>
        </w:rPr>
        <w:t>in inaugural drill program at</w:t>
      </w:r>
      <w:r w:rsidR="00C0055B" w:rsidRPr="004815C8">
        <w:rPr>
          <w:b/>
          <w:bCs/>
          <w:color w:val="0F243E" w:themeColor="text2" w:themeShade="80"/>
        </w:rPr>
        <w:t xml:space="preserve"> La </w:t>
      </w:r>
      <w:proofErr w:type="spellStart"/>
      <w:r w:rsidR="00C0055B" w:rsidRPr="004815C8">
        <w:rPr>
          <w:b/>
          <w:bCs/>
          <w:color w:val="0F243E" w:themeColor="text2" w:themeShade="80"/>
        </w:rPr>
        <w:t>Escondida</w:t>
      </w:r>
      <w:proofErr w:type="spellEnd"/>
      <w:r w:rsidR="00C0055B" w:rsidRPr="004815C8">
        <w:rPr>
          <w:b/>
          <w:bCs/>
          <w:color w:val="0F243E" w:themeColor="text2" w:themeShade="80"/>
          <w:sz w:val="28"/>
          <w:szCs w:val="28"/>
        </w:rPr>
        <w:t xml:space="preserve"> </w:t>
      </w:r>
      <w:r w:rsidR="00C0055B" w:rsidRPr="004815C8">
        <w:rPr>
          <w:b/>
          <w:bCs/>
          <w:color w:val="0F243E" w:themeColor="text2" w:themeShade="80"/>
        </w:rPr>
        <w:t>Project,</w:t>
      </w:r>
      <w:r w:rsidR="00B544F0" w:rsidRPr="004815C8">
        <w:rPr>
          <w:b/>
          <w:bCs/>
          <w:color w:val="0F243E" w:themeColor="text2" w:themeShade="80"/>
        </w:rPr>
        <w:t xml:space="preserve"> </w:t>
      </w:r>
      <w:r w:rsidR="00C360F6" w:rsidRPr="004815C8">
        <w:rPr>
          <w:b/>
          <w:bCs/>
          <w:color w:val="0F243E" w:themeColor="text2" w:themeShade="80"/>
        </w:rPr>
        <w:t>Sonora, Mexic</w:t>
      </w:r>
      <w:r w:rsidR="004815C8" w:rsidRPr="004815C8">
        <w:rPr>
          <w:b/>
          <w:bCs/>
          <w:color w:val="0F243E" w:themeColor="text2" w:themeShade="80"/>
        </w:rPr>
        <w:t>o</w:t>
      </w:r>
    </w:p>
    <w:p w14:paraId="5CB9BD8B" w14:textId="77777777" w:rsidR="00060BA6" w:rsidRPr="00060BA6" w:rsidRDefault="00060BA6" w:rsidP="00060BA6">
      <w:pPr>
        <w:ind w:left="-454" w:firstLine="454"/>
        <w:jc w:val="center"/>
        <w:rPr>
          <w:b/>
          <w:bCs/>
          <w:color w:val="0F243E" w:themeColor="text2" w:themeShade="80"/>
        </w:rPr>
      </w:pPr>
    </w:p>
    <w:p w14:paraId="34BA16C2" w14:textId="2DEF2DA3" w:rsidR="00C360F6" w:rsidRPr="004815C8" w:rsidRDefault="00253FBF" w:rsidP="00C0055B">
      <w:pPr>
        <w:rPr>
          <w:b/>
          <w:bCs/>
          <w:color w:val="0F243E" w:themeColor="text2" w:themeShade="80"/>
        </w:rPr>
      </w:pPr>
      <w:r w:rsidRPr="004815C8">
        <w:rPr>
          <w:b/>
          <w:color w:val="000000" w:themeColor="text1"/>
        </w:rPr>
        <w:t>March 8</w:t>
      </w:r>
      <w:r w:rsidRPr="004815C8">
        <w:rPr>
          <w:b/>
          <w:color w:val="000000" w:themeColor="text1"/>
          <w:vertAlign w:val="superscript"/>
        </w:rPr>
        <w:t>t</w:t>
      </w:r>
      <w:r w:rsidR="002974D2" w:rsidRPr="004815C8">
        <w:rPr>
          <w:b/>
          <w:color w:val="000000" w:themeColor="text1"/>
          <w:vertAlign w:val="superscript"/>
        </w:rPr>
        <w:t>h</w:t>
      </w:r>
      <w:r w:rsidR="00C360F6" w:rsidRPr="004815C8">
        <w:rPr>
          <w:b/>
          <w:color w:val="000000" w:themeColor="text1"/>
        </w:rPr>
        <w:t>,</w:t>
      </w:r>
      <w:r w:rsidR="00E14957" w:rsidRPr="004815C8">
        <w:rPr>
          <w:b/>
          <w:color w:val="000000" w:themeColor="text1"/>
        </w:rPr>
        <w:t>2022,</w:t>
      </w:r>
      <w:r w:rsidR="00060BA6">
        <w:rPr>
          <w:b/>
          <w:color w:val="000000" w:themeColor="text1"/>
        </w:rPr>
        <w:t xml:space="preserve"> </w:t>
      </w:r>
      <w:r w:rsidR="00C360F6" w:rsidRPr="004815C8">
        <w:rPr>
          <w:b/>
          <w:color w:val="000000" w:themeColor="text1"/>
        </w:rPr>
        <w:t>Vancouver, British Columbia</w:t>
      </w:r>
      <w:r w:rsidR="00C360F6" w:rsidRPr="004815C8">
        <w:rPr>
          <w:color w:val="000000" w:themeColor="text1"/>
        </w:rPr>
        <w:t xml:space="preserve"> - </w:t>
      </w:r>
      <w:r w:rsidR="00C360F6" w:rsidRPr="004815C8">
        <w:rPr>
          <w:b/>
          <w:bCs/>
          <w:color w:val="000000" w:themeColor="text1"/>
        </w:rPr>
        <w:t xml:space="preserve">New Tech Minerals Corp. NTM-CSE </w:t>
      </w:r>
      <w:r w:rsidR="00C360F6" w:rsidRPr="00060BA6">
        <w:rPr>
          <w:bCs/>
          <w:color w:val="000000" w:themeColor="text1"/>
        </w:rPr>
        <w:t>(</w:t>
      </w:r>
      <w:r w:rsidR="00C360F6" w:rsidRPr="004815C8">
        <w:rPr>
          <w:b/>
          <w:bCs/>
          <w:color w:val="000000" w:themeColor="text1"/>
        </w:rPr>
        <w:t xml:space="preserve">“New Tech </w:t>
      </w:r>
      <w:r w:rsidR="00C360F6" w:rsidRPr="00060BA6">
        <w:rPr>
          <w:bCs/>
          <w:color w:val="000000" w:themeColor="text1"/>
        </w:rPr>
        <w:t xml:space="preserve">or the </w:t>
      </w:r>
      <w:r w:rsidR="00C360F6" w:rsidRPr="004815C8">
        <w:rPr>
          <w:b/>
          <w:bCs/>
          <w:color w:val="000000" w:themeColor="text1"/>
        </w:rPr>
        <w:t>“Company”</w:t>
      </w:r>
      <w:r w:rsidR="00C360F6" w:rsidRPr="00060BA6">
        <w:rPr>
          <w:bCs/>
          <w:color w:val="000000" w:themeColor="text1"/>
        </w:rPr>
        <w:t>)</w:t>
      </w:r>
      <w:r w:rsidR="00C360F6" w:rsidRPr="004815C8">
        <w:rPr>
          <w:b/>
          <w:bCs/>
          <w:color w:val="000000" w:themeColor="text1"/>
        </w:rPr>
        <w:t xml:space="preserve"> </w:t>
      </w:r>
      <w:r w:rsidR="00C360F6" w:rsidRPr="004815C8">
        <w:rPr>
          <w:color w:val="000000" w:themeColor="text1"/>
        </w:rPr>
        <w:t>is pleased to announce</w:t>
      </w:r>
      <w:r w:rsidR="00B544F0" w:rsidRPr="004815C8">
        <w:rPr>
          <w:b/>
          <w:bCs/>
          <w:color w:val="0F243E" w:themeColor="text2" w:themeShade="80"/>
        </w:rPr>
        <w:t xml:space="preserve"> </w:t>
      </w:r>
      <w:r w:rsidR="00C360F6" w:rsidRPr="004815C8">
        <w:rPr>
          <w:color w:val="0F243E" w:themeColor="text2" w:themeShade="80"/>
        </w:rPr>
        <w:t xml:space="preserve">results from an inaugural drill program recently completed on its La </w:t>
      </w:r>
      <w:proofErr w:type="spellStart"/>
      <w:r w:rsidR="00C360F6" w:rsidRPr="004815C8">
        <w:rPr>
          <w:color w:val="0F243E" w:themeColor="text2" w:themeShade="80"/>
        </w:rPr>
        <w:t>Escondida</w:t>
      </w:r>
      <w:proofErr w:type="spellEnd"/>
      <w:r w:rsidR="00C360F6" w:rsidRPr="004815C8">
        <w:rPr>
          <w:color w:val="0F243E" w:themeColor="text2" w:themeShade="80"/>
        </w:rPr>
        <w:t xml:space="preserve"> Silver-Gold pr</w:t>
      </w:r>
      <w:r w:rsidR="00060BA6">
        <w:rPr>
          <w:color w:val="0F243E" w:themeColor="text2" w:themeShade="80"/>
        </w:rPr>
        <w:t>oject located in Sonora, Mexico (the "</w:t>
      </w:r>
      <w:r w:rsidR="00060BA6" w:rsidRPr="00060BA6">
        <w:rPr>
          <w:b/>
          <w:color w:val="0F243E" w:themeColor="text2" w:themeShade="80"/>
        </w:rPr>
        <w:t xml:space="preserve">La </w:t>
      </w:r>
      <w:proofErr w:type="spellStart"/>
      <w:r w:rsidR="00060BA6" w:rsidRPr="00060BA6">
        <w:rPr>
          <w:b/>
          <w:color w:val="0F243E" w:themeColor="text2" w:themeShade="80"/>
        </w:rPr>
        <w:t>Escondida</w:t>
      </w:r>
      <w:proofErr w:type="spellEnd"/>
      <w:r w:rsidR="00060BA6" w:rsidRPr="00060BA6">
        <w:rPr>
          <w:b/>
          <w:color w:val="0F243E" w:themeColor="text2" w:themeShade="80"/>
        </w:rPr>
        <w:t xml:space="preserve"> Project</w:t>
      </w:r>
      <w:r w:rsidR="00060BA6">
        <w:rPr>
          <w:color w:val="0F243E" w:themeColor="text2" w:themeShade="80"/>
        </w:rPr>
        <w:t>").</w:t>
      </w:r>
      <w:r w:rsidR="00B544F0" w:rsidRPr="004815C8">
        <w:rPr>
          <w:b/>
          <w:bCs/>
          <w:color w:val="0F243E" w:themeColor="text2" w:themeShade="80"/>
        </w:rPr>
        <w:t xml:space="preserve">  </w:t>
      </w:r>
    </w:p>
    <w:p w14:paraId="629E4F27" w14:textId="77777777" w:rsidR="00C360F6" w:rsidRPr="004815C8" w:rsidRDefault="00C360F6" w:rsidP="00C0055B">
      <w:pPr>
        <w:rPr>
          <w:b/>
          <w:bCs/>
          <w:color w:val="0F243E" w:themeColor="text2" w:themeShade="80"/>
        </w:rPr>
      </w:pPr>
    </w:p>
    <w:p w14:paraId="05861F77" w14:textId="6337B05E" w:rsidR="00E14957" w:rsidRPr="00060BA6" w:rsidRDefault="00C360F6" w:rsidP="00C0055B">
      <w:pPr>
        <w:rPr>
          <w:color w:val="0F243E" w:themeColor="text2" w:themeShade="80"/>
        </w:rPr>
      </w:pPr>
      <w:r w:rsidRPr="004815C8">
        <w:rPr>
          <w:color w:val="0F243E" w:themeColor="text2" w:themeShade="80"/>
        </w:rPr>
        <w:t>The drill program consisted of 16 reverse</w:t>
      </w:r>
      <w:r w:rsidR="00E14957" w:rsidRPr="004815C8">
        <w:rPr>
          <w:color w:val="0F243E" w:themeColor="text2" w:themeShade="80"/>
        </w:rPr>
        <w:t xml:space="preserve"> </w:t>
      </w:r>
      <w:r w:rsidRPr="004815C8">
        <w:rPr>
          <w:color w:val="0F243E" w:themeColor="text2" w:themeShade="80"/>
        </w:rPr>
        <w:t>circulation</w:t>
      </w:r>
      <w:r w:rsidR="00E14957" w:rsidRPr="004815C8">
        <w:rPr>
          <w:color w:val="0F243E" w:themeColor="text2" w:themeShade="80"/>
        </w:rPr>
        <w:t xml:space="preserve"> </w:t>
      </w:r>
      <w:r w:rsidRPr="004815C8">
        <w:rPr>
          <w:color w:val="0F243E" w:themeColor="text2" w:themeShade="80"/>
        </w:rPr>
        <w:t xml:space="preserve">(RC) holes, totaling 1,780 </w:t>
      </w:r>
      <w:proofErr w:type="spellStart"/>
      <w:r w:rsidRPr="004815C8">
        <w:rPr>
          <w:color w:val="0F243E" w:themeColor="text2" w:themeShade="80"/>
        </w:rPr>
        <w:t>metres</w:t>
      </w:r>
      <w:proofErr w:type="spellEnd"/>
      <w:r w:rsidR="00E14957" w:rsidRPr="004815C8">
        <w:rPr>
          <w:color w:val="0F243E" w:themeColor="text2" w:themeShade="80"/>
        </w:rPr>
        <w:t xml:space="preserve">, </w:t>
      </w:r>
      <w:r w:rsidRPr="004815C8">
        <w:rPr>
          <w:color w:val="0F243E" w:themeColor="text2" w:themeShade="80"/>
        </w:rPr>
        <w:t>and</w:t>
      </w:r>
      <w:r w:rsidR="00E14957" w:rsidRPr="004815C8">
        <w:rPr>
          <w:color w:val="0F243E" w:themeColor="text2" w:themeShade="80"/>
        </w:rPr>
        <w:t xml:space="preserve"> </w:t>
      </w:r>
      <w:r w:rsidRPr="004815C8">
        <w:rPr>
          <w:color w:val="0F243E" w:themeColor="text2" w:themeShade="80"/>
        </w:rPr>
        <w:t>was designed to investigate areas where previous rock-chip sampling returned high silver</w:t>
      </w:r>
      <w:r w:rsidR="00E14957" w:rsidRPr="004815C8">
        <w:rPr>
          <w:color w:val="0F243E" w:themeColor="text2" w:themeShade="80"/>
        </w:rPr>
        <w:t xml:space="preserve"> and elevated gold </w:t>
      </w:r>
      <w:r w:rsidRPr="004815C8">
        <w:rPr>
          <w:color w:val="0F243E" w:themeColor="text2" w:themeShade="80"/>
        </w:rPr>
        <w:t xml:space="preserve">values along </w:t>
      </w:r>
      <w:r w:rsidR="00E14957" w:rsidRPr="004815C8">
        <w:rPr>
          <w:color w:val="0F243E" w:themeColor="text2" w:themeShade="80"/>
        </w:rPr>
        <w:t xml:space="preserve">portions of </w:t>
      </w:r>
      <w:r w:rsidRPr="004815C8">
        <w:rPr>
          <w:color w:val="0F243E" w:themeColor="text2" w:themeShade="80"/>
        </w:rPr>
        <w:t>the exposed strike lengths</w:t>
      </w:r>
      <w:r w:rsidR="00E14957" w:rsidRPr="004815C8">
        <w:rPr>
          <w:color w:val="0F243E" w:themeColor="text2" w:themeShade="80"/>
        </w:rPr>
        <w:t xml:space="preserve"> of </w:t>
      </w:r>
      <w:r w:rsidRPr="004815C8">
        <w:rPr>
          <w:color w:val="0F243E" w:themeColor="text2" w:themeShade="80"/>
        </w:rPr>
        <w:t>two prominent veins</w:t>
      </w:r>
      <w:r w:rsidR="00E14957" w:rsidRPr="00060BA6">
        <w:rPr>
          <w:color w:val="0F243E" w:themeColor="text2" w:themeShade="80"/>
        </w:rPr>
        <w:t>.</w:t>
      </w:r>
      <w:r w:rsidR="0066480F" w:rsidRPr="00060BA6">
        <w:rPr>
          <w:color w:val="0F243E" w:themeColor="text2" w:themeShade="80"/>
        </w:rPr>
        <w:t xml:space="preserve"> Twelve holes intersected significant precious metals mineralization</w:t>
      </w:r>
      <w:r w:rsidR="0066480F">
        <w:rPr>
          <w:color w:val="0F243E" w:themeColor="text2" w:themeShade="80"/>
        </w:rPr>
        <w:t xml:space="preserve"> with </w:t>
      </w:r>
      <w:r w:rsidR="00E461C7">
        <w:rPr>
          <w:color w:val="0F243E" w:themeColor="text2" w:themeShade="80"/>
        </w:rPr>
        <w:t>seven</w:t>
      </w:r>
      <w:r w:rsidR="0066480F">
        <w:rPr>
          <w:color w:val="0F243E" w:themeColor="text2" w:themeShade="80"/>
        </w:rPr>
        <w:t xml:space="preserve"> holes reporting </w:t>
      </w:r>
      <w:r w:rsidR="00E461C7">
        <w:rPr>
          <w:color w:val="0F243E" w:themeColor="text2" w:themeShade="80"/>
        </w:rPr>
        <w:t>narrow intervals with high grade silver assays</w:t>
      </w:r>
      <w:r w:rsidR="0044593B">
        <w:rPr>
          <w:color w:val="0F243E" w:themeColor="text2" w:themeShade="80"/>
        </w:rPr>
        <w:t xml:space="preserve"> </w:t>
      </w:r>
      <w:r w:rsidR="0013004D">
        <w:rPr>
          <w:color w:val="0F243E" w:themeColor="text2" w:themeShade="80"/>
        </w:rPr>
        <w:t xml:space="preserve">generally within wider mineralization </w:t>
      </w:r>
      <w:r w:rsidR="0044593B">
        <w:rPr>
          <w:color w:val="0F243E" w:themeColor="text2" w:themeShade="80"/>
        </w:rPr>
        <w:t>as shown in the table below</w:t>
      </w:r>
      <w:r w:rsidR="00E461C7">
        <w:rPr>
          <w:color w:val="0F243E" w:themeColor="text2" w:themeShade="80"/>
        </w:rPr>
        <w:t xml:space="preserve">.  </w:t>
      </w:r>
    </w:p>
    <w:p w14:paraId="6AF7E857" w14:textId="77777777" w:rsidR="00060BA6" w:rsidRDefault="00060BA6" w:rsidP="00060BA6">
      <w:pPr>
        <w:ind w:left="3600" w:firstLine="720"/>
        <w:rPr>
          <w:b/>
          <w:bCs/>
          <w:color w:val="0F243E" w:themeColor="text2" w:themeShade="80"/>
        </w:rPr>
      </w:pPr>
    </w:p>
    <w:p w14:paraId="0A5D796F" w14:textId="5CA96E43" w:rsidR="00B544F0" w:rsidRPr="004815C8" w:rsidRDefault="00060BA6" w:rsidP="00060BA6">
      <w:pPr>
        <w:ind w:left="3600" w:firstLine="720"/>
        <w:rPr>
          <w:b/>
          <w:bCs/>
          <w:color w:val="0F243E" w:themeColor="text2" w:themeShade="80"/>
        </w:rPr>
      </w:pPr>
      <w:r>
        <w:rPr>
          <w:b/>
          <w:bCs/>
          <w:color w:val="0F243E" w:themeColor="text2" w:themeShade="80"/>
        </w:rPr>
        <w:t>Significant Results</w:t>
      </w:r>
    </w:p>
    <w:p w14:paraId="57264188" w14:textId="343F0DA9" w:rsidR="0066480F" w:rsidDel="0066480F" w:rsidRDefault="0066480F" w:rsidP="00C0055B">
      <w:pPr>
        <w:rPr>
          <w:b/>
          <w:bCs/>
          <w:color w:val="0F243E" w:themeColor="text2" w:themeShade="80"/>
        </w:rPr>
      </w:pPr>
    </w:p>
    <w:tbl>
      <w:tblPr>
        <w:tblW w:w="7470" w:type="dxa"/>
        <w:tblInd w:w="2085" w:type="dxa"/>
        <w:tblLook w:val="04A0" w:firstRow="1" w:lastRow="0" w:firstColumn="1" w:lastColumn="0" w:noHBand="0" w:noVBand="1"/>
      </w:tblPr>
      <w:tblGrid>
        <w:gridCol w:w="1347"/>
        <w:gridCol w:w="1263"/>
        <w:gridCol w:w="1170"/>
        <w:gridCol w:w="1260"/>
        <w:gridCol w:w="1170"/>
        <w:gridCol w:w="1260"/>
      </w:tblGrid>
      <w:tr w:rsidR="0066480F" w:rsidRPr="009705A7" w14:paraId="7E5800B7" w14:textId="77777777" w:rsidTr="00060BA6">
        <w:trPr>
          <w:trHeight w:val="255"/>
        </w:trPr>
        <w:tc>
          <w:tcPr>
            <w:tcW w:w="1347" w:type="dxa"/>
            <w:tcBorders>
              <w:top w:val="single" w:sz="4" w:space="0" w:color="auto"/>
              <w:left w:val="nil"/>
              <w:bottom w:val="double" w:sz="6" w:space="0" w:color="auto"/>
              <w:right w:val="nil"/>
            </w:tcBorders>
            <w:shd w:val="clear" w:color="auto" w:fill="auto"/>
            <w:noWrap/>
            <w:vAlign w:val="bottom"/>
            <w:hideMark/>
          </w:tcPr>
          <w:p w14:paraId="71ACECC6" w14:textId="77777777" w:rsidR="0066480F" w:rsidRPr="00060BA6" w:rsidRDefault="0066480F" w:rsidP="0066480F">
            <w:pPr>
              <w:rPr>
                <w:rFonts w:eastAsia="Times New Roman" w:cs="Times New Roman"/>
                <w:sz w:val="20"/>
                <w:szCs w:val="20"/>
              </w:rPr>
            </w:pPr>
            <w:r w:rsidRPr="00060BA6">
              <w:rPr>
                <w:rFonts w:eastAsia="Times New Roman" w:cs="Times New Roman"/>
                <w:sz w:val="20"/>
                <w:szCs w:val="20"/>
              </w:rPr>
              <w:t>Hole</w:t>
            </w:r>
          </w:p>
        </w:tc>
        <w:tc>
          <w:tcPr>
            <w:tcW w:w="1263" w:type="dxa"/>
            <w:tcBorders>
              <w:top w:val="single" w:sz="4" w:space="0" w:color="auto"/>
              <w:left w:val="nil"/>
              <w:bottom w:val="double" w:sz="6" w:space="0" w:color="auto"/>
              <w:right w:val="nil"/>
            </w:tcBorders>
            <w:shd w:val="clear" w:color="auto" w:fill="auto"/>
            <w:noWrap/>
            <w:vAlign w:val="center"/>
            <w:hideMark/>
          </w:tcPr>
          <w:p w14:paraId="12045720" w14:textId="77777777" w:rsidR="0066480F" w:rsidRPr="00060BA6" w:rsidRDefault="0066480F" w:rsidP="00060BA6">
            <w:pPr>
              <w:jc w:val="right"/>
              <w:rPr>
                <w:rFonts w:eastAsia="Times New Roman" w:cs="Arial"/>
                <w:sz w:val="20"/>
                <w:szCs w:val="20"/>
              </w:rPr>
            </w:pPr>
            <w:proofErr w:type="spellStart"/>
            <w:r w:rsidRPr="00060BA6">
              <w:rPr>
                <w:rFonts w:eastAsia="Times New Roman" w:cs="Arial"/>
                <w:sz w:val="20"/>
                <w:szCs w:val="20"/>
              </w:rPr>
              <w:t>From_m</w:t>
            </w:r>
            <w:proofErr w:type="spellEnd"/>
          </w:p>
        </w:tc>
        <w:tc>
          <w:tcPr>
            <w:tcW w:w="1170" w:type="dxa"/>
            <w:tcBorders>
              <w:top w:val="single" w:sz="4" w:space="0" w:color="auto"/>
              <w:left w:val="nil"/>
              <w:bottom w:val="double" w:sz="6" w:space="0" w:color="auto"/>
              <w:right w:val="nil"/>
            </w:tcBorders>
            <w:shd w:val="clear" w:color="auto" w:fill="auto"/>
            <w:noWrap/>
            <w:vAlign w:val="center"/>
            <w:hideMark/>
          </w:tcPr>
          <w:p w14:paraId="4B8F2F61" w14:textId="77777777" w:rsidR="0066480F" w:rsidRPr="00060BA6" w:rsidRDefault="0066480F" w:rsidP="00060BA6">
            <w:pPr>
              <w:jc w:val="right"/>
              <w:rPr>
                <w:rFonts w:eastAsia="Times New Roman" w:cs="Arial"/>
                <w:sz w:val="20"/>
                <w:szCs w:val="20"/>
              </w:rPr>
            </w:pPr>
            <w:proofErr w:type="spellStart"/>
            <w:r w:rsidRPr="00060BA6">
              <w:rPr>
                <w:rFonts w:eastAsia="Times New Roman" w:cs="Arial"/>
                <w:sz w:val="20"/>
                <w:szCs w:val="20"/>
              </w:rPr>
              <w:t>To_m</w:t>
            </w:r>
            <w:proofErr w:type="spellEnd"/>
          </w:p>
        </w:tc>
        <w:tc>
          <w:tcPr>
            <w:tcW w:w="1260" w:type="dxa"/>
            <w:tcBorders>
              <w:top w:val="single" w:sz="4" w:space="0" w:color="auto"/>
              <w:left w:val="nil"/>
              <w:bottom w:val="double" w:sz="6" w:space="0" w:color="auto"/>
              <w:right w:val="nil"/>
            </w:tcBorders>
            <w:shd w:val="clear" w:color="auto" w:fill="auto"/>
            <w:noWrap/>
            <w:vAlign w:val="center"/>
            <w:hideMark/>
          </w:tcPr>
          <w:p w14:paraId="4F198463" w14:textId="77777777" w:rsidR="0066480F" w:rsidRPr="00060BA6" w:rsidRDefault="0066480F" w:rsidP="00060BA6">
            <w:pPr>
              <w:ind w:right="-105"/>
              <w:jc w:val="right"/>
              <w:rPr>
                <w:rFonts w:eastAsia="Times New Roman" w:cs="Arial"/>
                <w:sz w:val="20"/>
                <w:szCs w:val="20"/>
              </w:rPr>
            </w:pPr>
            <w:proofErr w:type="spellStart"/>
            <w:r w:rsidRPr="00060BA6">
              <w:rPr>
                <w:rFonts w:eastAsia="Times New Roman" w:cs="Arial"/>
                <w:sz w:val="20"/>
                <w:szCs w:val="20"/>
              </w:rPr>
              <w:t>Interval_m</w:t>
            </w:r>
            <w:proofErr w:type="spellEnd"/>
          </w:p>
        </w:tc>
        <w:tc>
          <w:tcPr>
            <w:tcW w:w="1170" w:type="dxa"/>
            <w:tcBorders>
              <w:top w:val="single" w:sz="4" w:space="0" w:color="auto"/>
              <w:left w:val="nil"/>
              <w:bottom w:val="double" w:sz="6" w:space="0" w:color="auto"/>
              <w:right w:val="nil"/>
            </w:tcBorders>
            <w:shd w:val="clear" w:color="auto" w:fill="auto"/>
            <w:noWrap/>
            <w:vAlign w:val="center"/>
            <w:hideMark/>
          </w:tcPr>
          <w:p w14:paraId="20F8B63D" w14:textId="77777777" w:rsidR="0066480F" w:rsidRPr="00060BA6" w:rsidRDefault="0066480F" w:rsidP="00060BA6">
            <w:pPr>
              <w:jc w:val="right"/>
              <w:rPr>
                <w:rFonts w:eastAsia="Times New Roman" w:cs="Arial"/>
                <w:sz w:val="20"/>
                <w:szCs w:val="20"/>
              </w:rPr>
            </w:pPr>
            <w:proofErr w:type="spellStart"/>
            <w:r w:rsidRPr="00060BA6">
              <w:rPr>
                <w:rFonts w:eastAsia="Times New Roman" w:cs="Arial"/>
                <w:sz w:val="20"/>
                <w:szCs w:val="20"/>
              </w:rPr>
              <w:t>Au_g</w:t>
            </w:r>
            <w:proofErr w:type="spellEnd"/>
            <w:r w:rsidRPr="00060BA6">
              <w:rPr>
                <w:rFonts w:eastAsia="Times New Roman" w:cs="Arial"/>
                <w:sz w:val="20"/>
                <w:szCs w:val="20"/>
              </w:rPr>
              <w:t>/t</w:t>
            </w:r>
          </w:p>
        </w:tc>
        <w:tc>
          <w:tcPr>
            <w:tcW w:w="1260" w:type="dxa"/>
            <w:tcBorders>
              <w:top w:val="single" w:sz="4" w:space="0" w:color="auto"/>
              <w:left w:val="nil"/>
              <w:bottom w:val="double" w:sz="6" w:space="0" w:color="auto"/>
              <w:right w:val="nil"/>
            </w:tcBorders>
            <w:shd w:val="clear" w:color="auto" w:fill="auto"/>
            <w:noWrap/>
            <w:vAlign w:val="center"/>
            <w:hideMark/>
          </w:tcPr>
          <w:p w14:paraId="007407B3" w14:textId="77777777" w:rsidR="0066480F" w:rsidRPr="00060BA6" w:rsidRDefault="0066480F" w:rsidP="00060BA6">
            <w:pPr>
              <w:jc w:val="right"/>
              <w:rPr>
                <w:rFonts w:eastAsia="Times New Roman" w:cs="Arial"/>
                <w:sz w:val="20"/>
                <w:szCs w:val="20"/>
              </w:rPr>
            </w:pPr>
            <w:proofErr w:type="spellStart"/>
            <w:r w:rsidRPr="00060BA6">
              <w:rPr>
                <w:rFonts w:eastAsia="Times New Roman" w:cs="Arial"/>
                <w:sz w:val="20"/>
                <w:szCs w:val="20"/>
              </w:rPr>
              <w:t>Ag_g</w:t>
            </w:r>
            <w:proofErr w:type="spellEnd"/>
            <w:r w:rsidRPr="00060BA6">
              <w:rPr>
                <w:rFonts w:eastAsia="Times New Roman" w:cs="Arial"/>
                <w:sz w:val="20"/>
                <w:szCs w:val="20"/>
              </w:rPr>
              <w:t>/t</w:t>
            </w:r>
          </w:p>
        </w:tc>
      </w:tr>
      <w:tr w:rsidR="0066480F" w:rsidRPr="009705A7" w14:paraId="2DDD5CCE" w14:textId="77777777" w:rsidTr="00060BA6">
        <w:trPr>
          <w:trHeight w:val="255"/>
        </w:trPr>
        <w:tc>
          <w:tcPr>
            <w:tcW w:w="1347" w:type="dxa"/>
            <w:tcBorders>
              <w:top w:val="nil"/>
              <w:left w:val="nil"/>
              <w:bottom w:val="nil"/>
              <w:right w:val="nil"/>
            </w:tcBorders>
            <w:shd w:val="clear" w:color="auto" w:fill="auto"/>
            <w:noWrap/>
            <w:vAlign w:val="bottom"/>
            <w:hideMark/>
          </w:tcPr>
          <w:p w14:paraId="11207082" w14:textId="77777777" w:rsidR="0066480F" w:rsidRPr="00060BA6" w:rsidRDefault="0066480F" w:rsidP="0066480F">
            <w:pPr>
              <w:rPr>
                <w:rFonts w:eastAsia="Times New Roman" w:cs="Times New Roman"/>
                <w:sz w:val="20"/>
                <w:szCs w:val="20"/>
              </w:rPr>
            </w:pPr>
            <w:r w:rsidRPr="00060BA6">
              <w:rPr>
                <w:rFonts w:eastAsia="Times New Roman" w:cs="Times New Roman"/>
                <w:sz w:val="20"/>
                <w:szCs w:val="20"/>
              </w:rPr>
              <w:t>21ESC002RC</w:t>
            </w:r>
          </w:p>
        </w:tc>
        <w:tc>
          <w:tcPr>
            <w:tcW w:w="1263" w:type="dxa"/>
            <w:tcBorders>
              <w:top w:val="nil"/>
              <w:left w:val="nil"/>
              <w:bottom w:val="nil"/>
              <w:right w:val="nil"/>
            </w:tcBorders>
            <w:shd w:val="clear" w:color="auto" w:fill="auto"/>
            <w:noWrap/>
            <w:vAlign w:val="bottom"/>
            <w:hideMark/>
          </w:tcPr>
          <w:p w14:paraId="2488EC31" w14:textId="77777777" w:rsidR="0066480F" w:rsidRPr="00060BA6" w:rsidRDefault="0066480F" w:rsidP="00060BA6">
            <w:pPr>
              <w:ind w:right="75"/>
              <w:jc w:val="right"/>
              <w:rPr>
                <w:rFonts w:eastAsia="Times New Roman" w:cs="Times New Roman"/>
                <w:sz w:val="20"/>
                <w:szCs w:val="20"/>
              </w:rPr>
            </w:pPr>
            <w:r w:rsidRPr="00060BA6">
              <w:rPr>
                <w:rFonts w:eastAsia="Times New Roman" w:cs="Times New Roman"/>
                <w:sz w:val="20"/>
                <w:szCs w:val="20"/>
              </w:rPr>
              <w:t>35.05</w:t>
            </w:r>
          </w:p>
        </w:tc>
        <w:tc>
          <w:tcPr>
            <w:tcW w:w="1170" w:type="dxa"/>
            <w:tcBorders>
              <w:top w:val="nil"/>
              <w:left w:val="nil"/>
              <w:bottom w:val="nil"/>
              <w:right w:val="nil"/>
            </w:tcBorders>
            <w:shd w:val="clear" w:color="auto" w:fill="auto"/>
            <w:noWrap/>
            <w:vAlign w:val="bottom"/>
            <w:hideMark/>
          </w:tcPr>
          <w:p w14:paraId="33D9D9C9" w14:textId="77777777" w:rsidR="0066480F" w:rsidRPr="00060BA6" w:rsidRDefault="0066480F" w:rsidP="0066480F">
            <w:pPr>
              <w:jc w:val="right"/>
              <w:rPr>
                <w:rFonts w:eastAsia="Times New Roman" w:cs="Times New Roman"/>
                <w:sz w:val="20"/>
                <w:szCs w:val="20"/>
              </w:rPr>
            </w:pPr>
            <w:r w:rsidRPr="00060BA6">
              <w:rPr>
                <w:rFonts w:eastAsia="Times New Roman" w:cs="Times New Roman"/>
                <w:sz w:val="20"/>
                <w:szCs w:val="20"/>
              </w:rPr>
              <w:t>45.72</w:t>
            </w:r>
          </w:p>
        </w:tc>
        <w:tc>
          <w:tcPr>
            <w:tcW w:w="1260" w:type="dxa"/>
            <w:tcBorders>
              <w:top w:val="nil"/>
              <w:left w:val="nil"/>
              <w:bottom w:val="nil"/>
              <w:right w:val="nil"/>
            </w:tcBorders>
            <w:shd w:val="clear" w:color="auto" w:fill="auto"/>
            <w:noWrap/>
            <w:vAlign w:val="bottom"/>
            <w:hideMark/>
          </w:tcPr>
          <w:p w14:paraId="4784C085" w14:textId="77777777" w:rsidR="0066480F" w:rsidRPr="00060BA6" w:rsidRDefault="0066480F" w:rsidP="00060BA6">
            <w:pPr>
              <w:ind w:right="165"/>
              <w:jc w:val="right"/>
              <w:rPr>
                <w:rFonts w:eastAsia="Times New Roman" w:cs="Times New Roman"/>
                <w:sz w:val="20"/>
                <w:szCs w:val="20"/>
              </w:rPr>
            </w:pPr>
            <w:r w:rsidRPr="00060BA6">
              <w:rPr>
                <w:rFonts w:eastAsia="Times New Roman" w:cs="Times New Roman"/>
                <w:sz w:val="20"/>
                <w:szCs w:val="20"/>
              </w:rPr>
              <w:t>10.67</w:t>
            </w:r>
          </w:p>
        </w:tc>
        <w:tc>
          <w:tcPr>
            <w:tcW w:w="1170" w:type="dxa"/>
            <w:tcBorders>
              <w:top w:val="nil"/>
              <w:left w:val="nil"/>
              <w:bottom w:val="nil"/>
              <w:right w:val="nil"/>
            </w:tcBorders>
            <w:shd w:val="clear" w:color="auto" w:fill="auto"/>
            <w:noWrap/>
            <w:vAlign w:val="bottom"/>
            <w:hideMark/>
          </w:tcPr>
          <w:p w14:paraId="4ADA999D"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0.09</w:t>
            </w:r>
          </w:p>
        </w:tc>
        <w:tc>
          <w:tcPr>
            <w:tcW w:w="1260" w:type="dxa"/>
            <w:tcBorders>
              <w:top w:val="nil"/>
              <w:left w:val="nil"/>
              <w:bottom w:val="nil"/>
              <w:right w:val="nil"/>
            </w:tcBorders>
            <w:shd w:val="clear" w:color="auto" w:fill="auto"/>
            <w:noWrap/>
            <w:vAlign w:val="bottom"/>
            <w:hideMark/>
          </w:tcPr>
          <w:p w14:paraId="3F43FA12"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35.8</w:t>
            </w:r>
          </w:p>
        </w:tc>
      </w:tr>
      <w:tr w:rsidR="0066480F" w:rsidRPr="009705A7" w14:paraId="7E6FAAF9" w14:textId="77777777" w:rsidTr="00060BA6">
        <w:trPr>
          <w:trHeight w:val="240"/>
        </w:trPr>
        <w:tc>
          <w:tcPr>
            <w:tcW w:w="1347" w:type="dxa"/>
            <w:tcBorders>
              <w:top w:val="nil"/>
              <w:left w:val="nil"/>
              <w:bottom w:val="nil"/>
              <w:right w:val="nil"/>
            </w:tcBorders>
            <w:shd w:val="clear" w:color="auto" w:fill="auto"/>
            <w:noWrap/>
            <w:vAlign w:val="bottom"/>
            <w:hideMark/>
          </w:tcPr>
          <w:p w14:paraId="203E23A1" w14:textId="77777777" w:rsidR="0066480F" w:rsidRPr="00060BA6" w:rsidRDefault="0066480F" w:rsidP="0066480F">
            <w:pPr>
              <w:jc w:val="right"/>
              <w:rPr>
                <w:rFonts w:eastAsia="Times New Roman" w:cs="Times New Roman"/>
                <w:sz w:val="20"/>
                <w:szCs w:val="20"/>
              </w:rPr>
            </w:pPr>
            <w:r w:rsidRPr="00060BA6">
              <w:rPr>
                <w:rFonts w:eastAsia="Times New Roman" w:cs="Times New Roman"/>
                <w:sz w:val="20"/>
                <w:szCs w:val="20"/>
              </w:rPr>
              <w:t>includes</w:t>
            </w:r>
          </w:p>
        </w:tc>
        <w:tc>
          <w:tcPr>
            <w:tcW w:w="1263" w:type="dxa"/>
            <w:tcBorders>
              <w:top w:val="nil"/>
              <w:left w:val="nil"/>
              <w:bottom w:val="nil"/>
              <w:right w:val="nil"/>
            </w:tcBorders>
            <w:shd w:val="clear" w:color="auto" w:fill="auto"/>
            <w:noWrap/>
            <w:vAlign w:val="bottom"/>
            <w:hideMark/>
          </w:tcPr>
          <w:p w14:paraId="0AE99455" w14:textId="77777777" w:rsidR="0066480F" w:rsidRPr="00060BA6" w:rsidRDefault="0066480F" w:rsidP="00060BA6">
            <w:pPr>
              <w:ind w:right="75"/>
              <w:jc w:val="right"/>
              <w:rPr>
                <w:rFonts w:eastAsia="Times New Roman" w:cs="Times New Roman"/>
                <w:sz w:val="20"/>
                <w:szCs w:val="20"/>
              </w:rPr>
            </w:pPr>
            <w:r w:rsidRPr="00060BA6">
              <w:rPr>
                <w:rFonts w:eastAsia="Times New Roman" w:cs="Times New Roman"/>
                <w:sz w:val="20"/>
                <w:szCs w:val="20"/>
              </w:rPr>
              <w:t>36.58</w:t>
            </w:r>
          </w:p>
        </w:tc>
        <w:tc>
          <w:tcPr>
            <w:tcW w:w="1170" w:type="dxa"/>
            <w:tcBorders>
              <w:top w:val="nil"/>
              <w:left w:val="nil"/>
              <w:bottom w:val="nil"/>
              <w:right w:val="nil"/>
            </w:tcBorders>
            <w:shd w:val="clear" w:color="auto" w:fill="auto"/>
            <w:noWrap/>
            <w:vAlign w:val="bottom"/>
            <w:hideMark/>
          </w:tcPr>
          <w:p w14:paraId="3DEC473D" w14:textId="77777777" w:rsidR="0066480F" w:rsidRPr="00060BA6" w:rsidRDefault="0066480F" w:rsidP="0066480F">
            <w:pPr>
              <w:jc w:val="right"/>
              <w:rPr>
                <w:rFonts w:eastAsia="Times New Roman" w:cs="Times New Roman"/>
                <w:sz w:val="20"/>
                <w:szCs w:val="20"/>
              </w:rPr>
            </w:pPr>
            <w:r w:rsidRPr="00060BA6">
              <w:rPr>
                <w:rFonts w:eastAsia="Times New Roman" w:cs="Times New Roman"/>
                <w:sz w:val="20"/>
                <w:szCs w:val="20"/>
              </w:rPr>
              <w:t>39.62</w:t>
            </w:r>
          </w:p>
        </w:tc>
        <w:tc>
          <w:tcPr>
            <w:tcW w:w="1260" w:type="dxa"/>
            <w:tcBorders>
              <w:top w:val="nil"/>
              <w:left w:val="nil"/>
              <w:bottom w:val="nil"/>
              <w:right w:val="nil"/>
            </w:tcBorders>
            <w:shd w:val="clear" w:color="auto" w:fill="auto"/>
            <w:noWrap/>
            <w:vAlign w:val="bottom"/>
            <w:hideMark/>
          </w:tcPr>
          <w:p w14:paraId="2C75B824" w14:textId="77777777" w:rsidR="0066480F" w:rsidRPr="00060BA6" w:rsidRDefault="0066480F" w:rsidP="00060BA6">
            <w:pPr>
              <w:ind w:right="165"/>
              <w:jc w:val="right"/>
              <w:rPr>
                <w:rFonts w:eastAsia="Times New Roman" w:cs="Times New Roman"/>
                <w:sz w:val="20"/>
                <w:szCs w:val="20"/>
              </w:rPr>
            </w:pPr>
            <w:r w:rsidRPr="00060BA6">
              <w:rPr>
                <w:rFonts w:eastAsia="Times New Roman" w:cs="Times New Roman"/>
                <w:sz w:val="20"/>
                <w:szCs w:val="20"/>
              </w:rPr>
              <w:t>3.05</w:t>
            </w:r>
          </w:p>
        </w:tc>
        <w:tc>
          <w:tcPr>
            <w:tcW w:w="1170" w:type="dxa"/>
            <w:tcBorders>
              <w:top w:val="nil"/>
              <w:left w:val="nil"/>
              <w:bottom w:val="nil"/>
              <w:right w:val="nil"/>
            </w:tcBorders>
            <w:shd w:val="clear" w:color="auto" w:fill="auto"/>
            <w:noWrap/>
            <w:vAlign w:val="bottom"/>
            <w:hideMark/>
          </w:tcPr>
          <w:p w14:paraId="3B2613C5"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0.08</w:t>
            </w:r>
          </w:p>
        </w:tc>
        <w:tc>
          <w:tcPr>
            <w:tcW w:w="1260" w:type="dxa"/>
            <w:tcBorders>
              <w:top w:val="nil"/>
              <w:left w:val="nil"/>
              <w:bottom w:val="nil"/>
              <w:right w:val="nil"/>
            </w:tcBorders>
            <w:shd w:val="clear" w:color="auto" w:fill="auto"/>
            <w:noWrap/>
            <w:vAlign w:val="bottom"/>
            <w:hideMark/>
          </w:tcPr>
          <w:p w14:paraId="3ED14C7A"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78.9</w:t>
            </w:r>
          </w:p>
        </w:tc>
      </w:tr>
      <w:tr w:rsidR="0066480F" w:rsidRPr="009705A7" w14:paraId="19DA03B4" w14:textId="77777777" w:rsidTr="00060BA6">
        <w:trPr>
          <w:trHeight w:val="144"/>
        </w:trPr>
        <w:tc>
          <w:tcPr>
            <w:tcW w:w="1347" w:type="dxa"/>
            <w:tcBorders>
              <w:top w:val="nil"/>
              <w:left w:val="nil"/>
              <w:bottom w:val="nil"/>
              <w:right w:val="nil"/>
            </w:tcBorders>
            <w:shd w:val="clear" w:color="auto" w:fill="auto"/>
            <w:noWrap/>
            <w:vAlign w:val="bottom"/>
            <w:hideMark/>
          </w:tcPr>
          <w:p w14:paraId="1CFF1DAD" w14:textId="77777777" w:rsidR="0066480F" w:rsidRPr="00060BA6" w:rsidRDefault="0066480F" w:rsidP="0066480F">
            <w:pPr>
              <w:jc w:val="right"/>
              <w:rPr>
                <w:rFonts w:eastAsia="Times New Roman" w:cs="Times New Roman"/>
                <w:sz w:val="20"/>
                <w:szCs w:val="20"/>
              </w:rPr>
            </w:pPr>
          </w:p>
        </w:tc>
        <w:tc>
          <w:tcPr>
            <w:tcW w:w="1263" w:type="dxa"/>
            <w:tcBorders>
              <w:top w:val="nil"/>
              <w:left w:val="nil"/>
              <w:bottom w:val="nil"/>
              <w:right w:val="nil"/>
            </w:tcBorders>
            <w:shd w:val="clear" w:color="auto" w:fill="auto"/>
            <w:noWrap/>
            <w:vAlign w:val="bottom"/>
            <w:hideMark/>
          </w:tcPr>
          <w:p w14:paraId="02223C36" w14:textId="77777777" w:rsidR="0066480F" w:rsidRPr="00060BA6" w:rsidRDefault="0066480F" w:rsidP="00060BA6">
            <w:pPr>
              <w:ind w:right="75"/>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766C863B" w14:textId="77777777" w:rsidR="0066480F" w:rsidRPr="00060BA6" w:rsidRDefault="0066480F" w:rsidP="0066480F">
            <w:pPr>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3C66827E" w14:textId="77777777" w:rsidR="0066480F" w:rsidRPr="00060BA6" w:rsidRDefault="0066480F" w:rsidP="00060BA6">
            <w:pPr>
              <w:ind w:right="165"/>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43A8EC52" w14:textId="77777777" w:rsidR="0066480F" w:rsidRPr="00060BA6" w:rsidRDefault="0066480F" w:rsidP="00060BA6">
            <w:pPr>
              <w:ind w:right="140"/>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427EE9BE" w14:textId="77777777" w:rsidR="0066480F" w:rsidRPr="00060BA6" w:rsidRDefault="0066480F" w:rsidP="00060BA6">
            <w:pPr>
              <w:ind w:right="140"/>
              <w:rPr>
                <w:rFonts w:eastAsia="Times New Roman" w:cs="Times New Roman"/>
                <w:sz w:val="20"/>
                <w:szCs w:val="20"/>
              </w:rPr>
            </w:pPr>
          </w:p>
        </w:tc>
      </w:tr>
      <w:tr w:rsidR="0066480F" w:rsidRPr="009705A7" w14:paraId="13B92E71" w14:textId="77777777" w:rsidTr="00060BA6">
        <w:trPr>
          <w:trHeight w:val="240"/>
        </w:trPr>
        <w:tc>
          <w:tcPr>
            <w:tcW w:w="1347" w:type="dxa"/>
            <w:tcBorders>
              <w:top w:val="nil"/>
              <w:left w:val="nil"/>
              <w:bottom w:val="nil"/>
              <w:right w:val="nil"/>
            </w:tcBorders>
            <w:shd w:val="clear" w:color="auto" w:fill="auto"/>
            <w:noWrap/>
            <w:vAlign w:val="bottom"/>
            <w:hideMark/>
          </w:tcPr>
          <w:p w14:paraId="0CF523BA" w14:textId="77777777" w:rsidR="0066480F" w:rsidRPr="00060BA6" w:rsidRDefault="0066480F" w:rsidP="0066480F">
            <w:pPr>
              <w:rPr>
                <w:rFonts w:eastAsia="Times New Roman" w:cs="Times New Roman"/>
                <w:sz w:val="20"/>
                <w:szCs w:val="20"/>
              </w:rPr>
            </w:pPr>
            <w:r w:rsidRPr="00060BA6">
              <w:rPr>
                <w:rFonts w:eastAsia="Times New Roman" w:cs="Times New Roman"/>
                <w:sz w:val="20"/>
                <w:szCs w:val="20"/>
              </w:rPr>
              <w:t>21ESC005RC</w:t>
            </w:r>
          </w:p>
        </w:tc>
        <w:tc>
          <w:tcPr>
            <w:tcW w:w="1263" w:type="dxa"/>
            <w:tcBorders>
              <w:top w:val="nil"/>
              <w:left w:val="nil"/>
              <w:bottom w:val="nil"/>
              <w:right w:val="nil"/>
            </w:tcBorders>
            <w:shd w:val="clear" w:color="auto" w:fill="auto"/>
            <w:noWrap/>
            <w:vAlign w:val="bottom"/>
            <w:hideMark/>
          </w:tcPr>
          <w:p w14:paraId="33685C1B" w14:textId="77777777" w:rsidR="0066480F" w:rsidRPr="00060BA6" w:rsidRDefault="0066480F" w:rsidP="00060BA6">
            <w:pPr>
              <w:ind w:right="75"/>
              <w:jc w:val="right"/>
              <w:rPr>
                <w:rFonts w:eastAsia="Times New Roman" w:cs="Times New Roman"/>
                <w:sz w:val="20"/>
                <w:szCs w:val="20"/>
              </w:rPr>
            </w:pPr>
            <w:r w:rsidRPr="00060BA6">
              <w:rPr>
                <w:rFonts w:eastAsia="Times New Roman" w:cs="Times New Roman"/>
                <w:sz w:val="20"/>
                <w:szCs w:val="20"/>
              </w:rPr>
              <w:t>54.86</w:t>
            </w:r>
          </w:p>
        </w:tc>
        <w:tc>
          <w:tcPr>
            <w:tcW w:w="1170" w:type="dxa"/>
            <w:tcBorders>
              <w:top w:val="nil"/>
              <w:left w:val="nil"/>
              <w:bottom w:val="nil"/>
              <w:right w:val="nil"/>
            </w:tcBorders>
            <w:shd w:val="clear" w:color="auto" w:fill="auto"/>
            <w:noWrap/>
            <w:vAlign w:val="bottom"/>
            <w:hideMark/>
          </w:tcPr>
          <w:p w14:paraId="45A240DD" w14:textId="77777777" w:rsidR="0066480F" w:rsidRPr="00060BA6" w:rsidRDefault="0066480F" w:rsidP="0066480F">
            <w:pPr>
              <w:jc w:val="right"/>
              <w:rPr>
                <w:rFonts w:eastAsia="Times New Roman" w:cs="Times New Roman"/>
                <w:sz w:val="20"/>
                <w:szCs w:val="20"/>
              </w:rPr>
            </w:pPr>
            <w:r w:rsidRPr="00060BA6">
              <w:rPr>
                <w:rFonts w:eastAsia="Times New Roman" w:cs="Times New Roman"/>
                <w:sz w:val="20"/>
                <w:szCs w:val="20"/>
              </w:rPr>
              <w:t>64.01</w:t>
            </w:r>
          </w:p>
        </w:tc>
        <w:tc>
          <w:tcPr>
            <w:tcW w:w="1260" w:type="dxa"/>
            <w:tcBorders>
              <w:top w:val="nil"/>
              <w:left w:val="nil"/>
              <w:bottom w:val="nil"/>
              <w:right w:val="nil"/>
            </w:tcBorders>
            <w:shd w:val="clear" w:color="auto" w:fill="auto"/>
            <w:noWrap/>
            <w:vAlign w:val="bottom"/>
            <w:hideMark/>
          </w:tcPr>
          <w:p w14:paraId="7C9F3BF1" w14:textId="77777777" w:rsidR="0066480F" w:rsidRPr="00060BA6" w:rsidRDefault="0066480F" w:rsidP="00060BA6">
            <w:pPr>
              <w:ind w:right="165"/>
              <w:jc w:val="right"/>
              <w:rPr>
                <w:rFonts w:eastAsia="Times New Roman" w:cs="Times New Roman"/>
                <w:sz w:val="20"/>
                <w:szCs w:val="20"/>
              </w:rPr>
            </w:pPr>
            <w:r w:rsidRPr="00060BA6">
              <w:rPr>
                <w:rFonts w:eastAsia="Times New Roman" w:cs="Times New Roman"/>
                <w:sz w:val="20"/>
                <w:szCs w:val="20"/>
              </w:rPr>
              <w:t>9.14</w:t>
            </w:r>
          </w:p>
        </w:tc>
        <w:tc>
          <w:tcPr>
            <w:tcW w:w="1170" w:type="dxa"/>
            <w:tcBorders>
              <w:top w:val="nil"/>
              <w:left w:val="nil"/>
              <w:bottom w:val="nil"/>
              <w:right w:val="nil"/>
            </w:tcBorders>
            <w:shd w:val="clear" w:color="auto" w:fill="auto"/>
            <w:noWrap/>
            <w:vAlign w:val="bottom"/>
            <w:hideMark/>
          </w:tcPr>
          <w:p w14:paraId="03CB8EB5"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0.08</w:t>
            </w:r>
          </w:p>
        </w:tc>
        <w:tc>
          <w:tcPr>
            <w:tcW w:w="1260" w:type="dxa"/>
            <w:tcBorders>
              <w:top w:val="nil"/>
              <w:left w:val="nil"/>
              <w:bottom w:val="nil"/>
              <w:right w:val="nil"/>
            </w:tcBorders>
            <w:shd w:val="clear" w:color="auto" w:fill="auto"/>
            <w:noWrap/>
            <w:vAlign w:val="bottom"/>
            <w:hideMark/>
          </w:tcPr>
          <w:p w14:paraId="332E5680"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60.1</w:t>
            </w:r>
          </w:p>
        </w:tc>
      </w:tr>
      <w:tr w:rsidR="0066480F" w:rsidRPr="009705A7" w14:paraId="36CF5113" w14:textId="77777777" w:rsidTr="00060BA6">
        <w:trPr>
          <w:trHeight w:val="240"/>
        </w:trPr>
        <w:tc>
          <w:tcPr>
            <w:tcW w:w="1347" w:type="dxa"/>
            <w:tcBorders>
              <w:top w:val="nil"/>
              <w:left w:val="nil"/>
              <w:bottom w:val="nil"/>
              <w:right w:val="nil"/>
            </w:tcBorders>
            <w:shd w:val="clear" w:color="auto" w:fill="auto"/>
            <w:noWrap/>
            <w:vAlign w:val="bottom"/>
            <w:hideMark/>
          </w:tcPr>
          <w:p w14:paraId="42375288" w14:textId="63370F43" w:rsidR="0066480F" w:rsidRPr="00060BA6" w:rsidRDefault="00BB4DD5" w:rsidP="0066480F">
            <w:pPr>
              <w:jc w:val="right"/>
              <w:rPr>
                <w:rFonts w:eastAsia="Times New Roman" w:cs="Times New Roman"/>
                <w:sz w:val="20"/>
                <w:szCs w:val="20"/>
              </w:rPr>
            </w:pPr>
            <w:r w:rsidRPr="00453057">
              <w:rPr>
                <w:rFonts w:eastAsia="Times New Roman" w:cs="Times New Roman"/>
                <w:sz w:val="20"/>
                <w:szCs w:val="20"/>
              </w:rPr>
              <w:t>includes</w:t>
            </w:r>
          </w:p>
        </w:tc>
        <w:tc>
          <w:tcPr>
            <w:tcW w:w="1263" w:type="dxa"/>
            <w:tcBorders>
              <w:top w:val="nil"/>
              <w:left w:val="nil"/>
              <w:bottom w:val="nil"/>
              <w:right w:val="nil"/>
            </w:tcBorders>
            <w:shd w:val="clear" w:color="auto" w:fill="auto"/>
            <w:noWrap/>
            <w:vAlign w:val="bottom"/>
            <w:hideMark/>
          </w:tcPr>
          <w:p w14:paraId="5F660F0F" w14:textId="77777777" w:rsidR="0066480F" w:rsidRPr="00060BA6" w:rsidRDefault="0066480F" w:rsidP="00060BA6">
            <w:pPr>
              <w:ind w:right="75"/>
              <w:jc w:val="right"/>
              <w:rPr>
                <w:rFonts w:eastAsia="Times New Roman" w:cs="Times New Roman"/>
                <w:sz w:val="20"/>
                <w:szCs w:val="20"/>
              </w:rPr>
            </w:pPr>
            <w:r w:rsidRPr="00060BA6">
              <w:rPr>
                <w:rFonts w:eastAsia="Times New Roman" w:cs="Times New Roman"/>
                <w:sz w:val="20"/>
                <w:szCs w:val="20"/>
              </w:rPr>
              <w:t>60.96</w:t>
            </w:r>
          </w:p>
        </w:tc>
        <w:tc>
          <w:tcPr>
            <w:tcW w:w="1170" w:type="dxa"/>
            <w:tcBorders>
              <w:top w:val="nil"/>
              <w:left w:val="nil"/>
              <w:bottom w:val="nil"/>
              <w:right w:val="nil"/>
            </w:tcBorders>
            <w:shd w:val="clear" w:color="auto" w:fill="auto"/>
            <w:noWrap/>
            <w:vAlign w:val="bottom"/>
            <w:hideMark/>
          </w:tcPr>
          <w:p w14:paraId="695CA29D" w14:textId="77777777" w:rsidR="0066480F" w:rsidRPr="00060BA6" w:rsidRDefault="0066480F" w:rsidP="0066480F">
            <w:pPr>
              <w:jc w:val="right"/>
              <w:rPr>
                <w:rFonts w:eastAsia="Times New Roman" w:cs="Times New Roman"/>
                <w:sz w:val="20"/>
                <w:szCs w:val="20"/>
              </w:rPr>
            </w:pPr>
            <w:r w:rsidRPr="00060BA6">
              <w:rPr>
                <w:rFonts w:eastAsia="Times New Roman" w:cs="Times New Roman"/>
                <w:sz w:val="20"/>
                <w:szCs w:val="20"/>
              </w:rPr>
              <w:t>64.01</w:t>
            </w:r>
          </w:p>
        </w:tc>
        <w:tc>
          <w:tcPr>
            <w:tcW w:w="1260" w:type="dxa"/>
            <w:tcBorders>
              <w:top w:val="nil"/>
              <w:left w:val="nil"/>
              <w:bottom w:val="nil"/>
              <w:right w:val="nil"/>
            </w:tcBorders>
            <w:shd w:val="clear" w:color="auto" w:fill="auto"/>
            <w:noWrap/>
            <w:vAlign w:val="bottom"/>
            <w:hideMark/>
          </w:tcPr>
          <w:p w14:paraId="21D75E05" w14:textId="77777777" w:rsidR="0066480F" w:rsidRPr="00060BA6" w:rsidRDefault="0066480F" w:rsidP="00060BA6">
            <w:pPr>
              <w:ind w:right="165"/>
              <w:jc w:val="right"/>
              <w:rPr>
                <w:rFonts w:eastAsia="Times New Roman" w:cs="Times New Roman"/>
                <w:sz w:val="20"/>
                <w:szCs w:val="20"/>
              </w:rPr>
            </w:pPr>
            <w:r w:rsidRPr="00060BA6">
              <w:rPr>
                <w:rFonts w:eastAsia="Times New Roman" w:cs="Times New Roman"/>
                <w:sz w:val="20"/>
                <w:szCs w:val="20"/>
              </w:rPr>
              <w:t>3.05</w:t>
            </w:r>
          </w:p>
        </w:tc>
        <w:tc>
          <w:tcPr>
            <w:tcW w:w="1170" w:type="dxa"/>
            <w:tcBorders>
              <w:top w:val="nil"/>
              <w:left w:val="nil"/>
              <w:bottom w:val="nil"/>
              <w:right w:val="nil"/>
            </w:tcBorders>
            <w:shd w:val="clear" w:color="auto" w:fill="auto"/>
            <w:noWrap/>
            <w:vAlign w:val="bottom"/>
            <w:hideMark/>
          </w:tcPr>
          <w:p w14:paraId="5E3E9864"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0.13</w:t>
            </w:r>
          </w:p>
        </w:tc>
        <w:tc>
          <w:tcPr>
            <w:tcW w:w="1260" w:type="dxa"/>
            <w:tcBorders>
              <w:top w:val="nil"/>
              <w:left w:val="nil"/>
              <w:bottom w:val="nil"/>
              <w:right w:val="nil"/>
            </w:tcBorders>
            <w:shd w:val="clear" w:color="auto" w:fill="auto"/>
            <w:noWrap/>
            <w:vAlign w:val="bottom"/>
            <w:hideMark/>
          </w:tcPr>
          <w:p w14:paraId="22692579"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92.0</w:t>
            </w:r>
          </w:p>
        </w:tc>
      </w:tr>
      <w:tr w:rsidR="0066480F" w:rsidRPr="009705A7" w14:paraId="5F258A7B" w14:textId="77777777" w:rsidTr="00060BA6">
        <w:trPr>
          <w:trHeight w:val="144"/>
        </w:trPr>
        <w:tc>
          <w:tcPr>
            <w:tcW w:w="1347" w:type="dxa"/>
            <w:tcBorders>
              <w:top w:val="nil"/>
              <w:left w:val="nil"/>
              <w:bottom w:val="nil"/>
              <w:right w:val="nil"/>
            </w:tcBorders>
            <w:shd w:val="clear" w:color="auto" w:fill="auto"/>
            <w:noWrap/>
            <w:vAlign w:val="bottom"/>
            <w:hideMark/>
          </w:tcPr>
          <w:p w14:paraId="4A660FA2" w14:textId="77777777" w:rsidR="0066480F" w:rsidRPr="00060BA6" w:rsidRDefault="0066480F" w:rsidP="0066480F">
            <w:pPr>
              <w:jc w:val="right"/>
              <w:rPr>
                <w:rFonts w:eastAsia="Times New Roman" w:cs="Times New Roman"/>
                <w:sz w:val="20"/>
                <w:szCs w:val="20"/>
              </w:rPr>
            </w:pPr>
          </w:p>
        </w:tc>
        <w:tc>
          <w:tcPr>
            <w:tcW w:w="1263" w:type="dxa"/>
            <w:tcBorders>
              <w:top w:val="nil"/>
              <w:left w:val="nil"/>
              <w:bottom w:val="nil"/>
              <w:right w:val="nil"/>
            </w:tcBorders>
            <w:shd w:val="clear" w:color="auto" w:fill="auto"/>
            <w:noWrap/>
            <w:vAlign w:val="bottom"/>
            <w:hideMark/>
          </w:tcPr>
          <w:p w14:paraId="48728980" w14:textId="77777777" w:rsidR="0066480F" w:rsidRPr="00060BA6" w:rsidRDefault="0066480F" w:rsidP="00060BA6">
            <w:pPr>
              <w:ind w:right="75"/>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6D11D08F" w14:textId="77777777" w:rsidR="0066480F" w:rsidRPr="00060BA6" w:rsidRDefault="0066480F" w:rsidP="0066480F">
            <w:pPr>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5F7AEEB7" w14:textId="77777777" w:rsidR="0066480F" w:rsidRPr="00060BA6" w:rsidRDefault="0066480F" w:rsidP="00060BA6">
            <w:pPr>
              <w:ind w:right="165"/>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0A24CA8F" w14:textId="77777777" w:rsidR="0066480F" w:rsidRPr="00060BA6" w:rsidRDefault="0066480F" w:rsidP="00060BA6">
            <w:pPr>
              <w:ind w:right="140"/>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407B8EE4" w14:textId="77777777" w:rsidR="0066480F" w:rsidRPr="00060BA6" w:rsidRDefault="0066480F" w:rsidP="00060BA6">
            <w:pPr>
              <w:ind w:right="140"/>
              <w:rPr>
                <w:rFonts w:eastAsia="Times New Roman" w:cs="Times New Roman"/>
                <w:sz w:val="20"/>
                <w:szCs w:val="20"/>
              </w:rPr>
            </w:pPr>
          </w:p>
        </w:tc>
      </w:tr>
      <w:tr w:rsidR="0066480F" w:rsidRPr="009705A7" w14:paraId="2606BB0B" w14:textId="77777777" w:rsidTr="00060BA6">
        <w:trPr>
          <w:trHeight w:val="240"/>
        </w:trPr>
        <w:tc>
          <w:tcPr>
            <w:tcW w:w="1347" w:type="dxa"/>
            <w:tcBorders>
              <w:top w:val="nil"/>
              <w:left w:val="nil"/>
              <w:bottom w:val="nil"/>
              <w:right w:val="nil"/>
            </w:tcBorders>
            <w:shd w:val="clear" w:color="auto" w:fill="auto"/>
            <w:noWrap/>
            <w:vAlign w:val="bottom"/>
            <w:hideMark/>
          </w:tcPr>
          <w:p w14:paraId="3E3E7FBA" w14:textId="77777777" w:rsidR="0066480F" w:rsidRPr="00060BA6" w:rsidRDefault="0066480F" w:rsidP="0066480F">
            <w:pPr>
              <w:rPr>
                <w:rFonts w:eastAsia="Times New Roman" w:cs="Times New Roman"/>
                <w:sz w:val="20"/>
                <w:szCs w:val="20"/>
              </w:rPr>
            </w:pPr>
            <w:r w:rsidRPr="00060BA6">
              <w:rPr>
                <w:rFonts w:eastAsia="Times New Roman" w:cs="Times New Roman"/>
                <w:sz w:val="20"/>
                <w:szCs w:val="20"/>
              </w:rPr>
              <w:t>21ESC008RC</w:t>
            </w:r>
          </w:p>
        </w:tc>
        <w:tc>
          <w:tcPr>
            <w:tcW w:w="1263" w:type="dxa"/>
            <w:tcBorders>
              <w:top w:val="nil"/>
              <w:left w:val="nil"/>
              <w:bottom w:val="nil"/>
              <w:right w:val="nil"/>
            </w:tcBorders>
            <w:shd w:val="clear" w:color="auto" w:fill="auto"/>
            <w:noWrap/>
            <w:vAlign w:val="bottom"/>
            <w:hideMark/>
          </w:tcPr>
          <w:p w14:paraId="7EB6E3C0" w14:textId="77777777" w:rsidR="0066480F" w:rsidRPr="00060BA6" w:rsidRDefault="0066480F" w:rsidP="00060BA6">
            <w:pPr>
              <w:ind w:right="75"/>
              <w:jc w:val="right"/>
              <w:rPr>
                <w:rFonts w:eastAsia="Times New Roman" w:cs="Times New Roman"/>
                <w:sz w:val="20"/>
                <w:szCs w:val="20"/>
              </w:rPr>
            </w:pPr>
            <w:r w:rsidRPr="00060BA6">
              <w:rPr>
                <w:rFonts w:eastAsia="Times New Roman" w:cs="Times New Roman"/>
                <w:sz w:val="20"/>
                <w:szCs w:val="20"/>
              </w:rPr>
              <w:t>45.72</w:t>
            </w:r>
          </w:p>
        </w:tc>
        <w:tc>
          <w:tcPr>
            <w:tcW w:w="1170" w:type="dxa"/>
            <w:tcBorders>
              <w:top w:val="nil"/>
              <w:left w:val="nil"/>
              <w:bottom w:val="nil"/>
              <w:right w:val="nil"/>
            </w:tcBorders>
            <w:shd w:val="clear" w:color="auto" w:fill="auto"/>
            <w:noWrap/>
            <w:vAlign w:val="bottom"/>
            <w:hideMark/>
          </w:tcPr>
          <w:p w14:paraId="494C2D24" w14:textId="77777777" w:rsidR="0066480F" w:rsidRPr="00060BA6" w:rsidRDefault="0066480F" w:rsidP="0066480F">
            <w:pPr>
              <w:jc w:val="right"/>
              <w:rPr>
                <w:rFonts w:eastAsia="Times New Roman" w:cs="Times New Roman"/>
                <w:sz w:val="20"/>
                <w:szCs w:val="20"/>
              </w:rPr>
            </w:pPr>
            <w:r w:rsidRPr="00060BA6">
              <w:rPr>
                <w:rFonts w:eastAsia="Times New Roman" w:cs="Times New Roman"/>
                <w:sz w:val="20"/>
                <w:szCs w:val="20"/>
              </w:rPr>
              <w:t>57.91</w:t>
            </w:r>
          </w:p>
        </w:tc>
        <w:tc>
          <w:tcPr>
            <w:tcW w:w="1260" w:type="dxa"/>
            <w:tcBorders>
              <w:top w:val="nil"/>
              <w:left w:val="nil"/>
              <w:bottom w:val="nil"/>
              <w:right w:val="nil"/>
            </w:tcBorders>
            <w:shd w:val="clear" w:color="auto" w:fill="auto"/>
            <w:noWrap/>
            <w:vAlign w:val="bottom"/>
            <w:hideMark/>
          </w:tcPr>
          <w:p w14:paraId="0A6CA99B" w14:textId="77777777" w:rsidR="0066480F" w:rsidRPr="00060BA6" w:rsidRDefault="0066480F" w:rsidP="00060BA6">
            <w:pPr>
              <w:ind w:right="165"/>
              <w:jc w:val="right"/>
              <w:rPr>
                <w:rFonts w:eastAsia="Times New Roman" w:cs="Times New Roman"/>
                <w:sz w:val="20"/>
                <w:szCs w:val="20"/>
              </w:rPr>
            </w:pPr>
            <w:r w:rsidRPr="00060BA6">
              <w:rPr>
                <w:rFonts w:eastAsia="Times New Roman" w:cs="Times New Roman"/>
                <w:sz w:val="20"/>
                <w:szCs w:val="20"/>
              </w:rPr>
              <w:t>12.19</w:t>
            </w:r>
          </w:p>
        </w:tc>
        <w:tc>
          <w:tcPr>
            <w:tcW w:w="1170" w:type="dxa"/>
            <w:tcBorders>
              <w:top w:val="nil"/>
              <w:left w:val="nil"/>
              <w:bottom w:val="nil"/>
              <w:right w:val="nil"/>
            </w:tcBorders>
            <w:shd w:val="clear" w:color="auto" w:fill="auto"/>
            <w:noWrap/>
            <w:vAlign w:val="bottom"/>
            <w:hideMark/>
          </w:tcPr>
          <w:p w14:paraId="05B34587"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0.12</w:t>
            </w:r>
          </w:p>
        </w:tc>
        <w:tc>
          <w:tcPr>
            <w:tcW w:w="1260" w:type="dxa"/>
            <w:tcBorders>
              <w:top w:val="nil"/>
              <w:left w:val="nil"/>
              <w:bottom w:val="nil"/>
              <w:right w:val="nil"/>
            </w:tcBorders>
            <w:shd w:val="clear" w:color="auto" w:fill="auto"/>
            <w:noWrap/>
            <w:vAlign w:val="bottom"/>
            <w:hideMark/>
          </w:tcPr>
          <w:p w14:paraId="497EF195" w14:textId="77777777" w:rsidR="0066480F" w:rsidRPr="00060BA6" w:rsidRDefault="0066480F" w:rsidP="00060BA6">
            <w:pPr>
              <w:ind w:right="140"/>
              <w:jc w:val="right"/>
              <w:rPr>
                <w:rFonts w:eastAsia="Times New Roman" w:cs="Times New Roman"/>
                <w:sz w:val="20"/>
                <w:szCs w:val="20"/>
              </w:rPr>
            </w:pPr>
            <w:r w:rsidRPr="00060BA6">
              <w:rPr>
                <w:rFonts w:eastAsia="Times New Roman" w:cs="Times New Roman"/>
                <w:sz w:val="20"/>
                <w:szCs w:val="20"/>
              </w:rPr>
              <w:t>34.3</w:t>
            </w:r>
          </w:p>
        </w:tc>
      </w:tr>
      <w:tr w:rsidR="001F0162" w:rsidRPr="0044593B" w14:paraId="5E403FEC" w14:textId="77777777" w:rsidTr="00060BA6">
        <w:trPr>
          <w:trHeight w:val="144"/>
        </w:trPr>
        <w:tc>
          <w:tcPr>
            <w:tcW w:w="1347" w:type="dxa"/>
            <w:tcBorders>
              <w:top w:val="nil"/>
              <w:left w:val="nil"/>
              <w:bottom w:val="nil"/>
              <w:right w:val="nil"/>
            </w:tcBorders>
            <w:shd w:val="clear" w:color="auto" w:fill="auto"/>
            <w:noWrap/>
            <w:vAlign w:val="bottom"/>
          </w:tcPr>
          <w:p w14:paraId="0203AD51" w14:textId="1D066DA2" w:rsidR="001F0162" w:rsidRPr="00060BA6" w:rsidRDefault="001F0162" w:rsidP="001F0162">
            <w:pPr>
              <w:jc w:val="right"/>
              <w:rPr>
                <w:rFonts w:eastAsia="Times New Roman" w:cs="Times New Roman"/>
                <w:sz w:val="20"/>
                <w:szCs w:val="20"/>
              </w:rPr>
            </w:pPr>
            <w:r w:rsidRPr="00453057">
              <w:rPr>
                <w:rFonts w:eastAsia="Times New Roman" w:cs="Times New Roman"/>
                <w:sz w:val="20"/>
                <w:szCs w:val="20"/>
              </w:rPr>
              <w:t>includes</w:t>
            </w:r>
          </w:p>
        </w:tc>
        <w:tc>
          <w:tcPr>
            <w:tcW w:w="1263" w:type="dxa"/>
            <w:tcBorders>
              <w:top w:val="nil"/>
              <w:left w:val="nil"/>
              <w:bottom w:val="nil"/>
              <w:right w:val="nil"/>
            </w:tcBorders>
            <w:shd w:val="clear" w:color="auto" w:fill="auto"/>
            <w:noWrap/>
            <w:vAlign w:val="bottom"/>
          </w:tcPr>
          <w:p w14:paraId="621CA4A9" w14:textId="332FAA70" w:rsidR="001F0162" w:rsidRPr="00060BA6" w:rsidRDefault="001F0162" w:rsidP="00060BA6">
            <w:pPr>
              <w:ind w:right="75"/>
              <w:jc w:val="right"/>
              <w:rPr>
                <w:rFonts w:eastAsia="Times New Roman" w:cs="Times New Roman"/>
                <w:sz w:val="20"/>
                <w:szCs w:val="20"/>
              </w:rPr>
            </w:pPr>
            <w:r w:rsidRPr="00060BA6">
              <w:rPr>
                <w:rFonts w:hint="eastAsia"/>
                <w:sz w:val="20"/>
                <w:szCs w:val="20"/>
              </w:rPr>
              <w:t>48.77</w:t>
            </w:r>
          </w:p>
        </w:tc>
        <w:tc>
          <w:tcPr>
            <w:tcW w:w="1170" w:type="dxa"/>
            <w:tcBorders>
              <w:top w:val="nil"/>
              <w:left w:val="nil"/>
              <w:bottom w:val="nil"/>
              <w:right w:val="nil"/>
            </w:tcBorders>
            <w:shd w:val="clear" w:color="auto" w:fill="auto"/>
            <w:noWrap/>
            <w:vAlign w:val="bottom"/>
          </w:tcPr>
          <w:p w14:paraId="7FE5D5FD" w14:textId="46AA5DA2" w:rsidR="001F0162" w:rsidRPr="00060BA6" w:rsidRDefault="001F0162" w:rsidP="00060BA6">
            <w:pPr>
              <w:jc w:val="right"/>
              <w:rPr>
                <w:rFonts w:eastAsia="Times New Roman" w:cs="Times New Roman"/>
                <w:sz w:val="20"/>
                <w:szCs w:val="20"/>
              </w:rPr>
            </w:pPr>
            <w:r w:rsidRPr="00060BA6">
              <w:rPr>
                <w:rFonts w:hint="eastAsia"/>
                <w:sz w:val="20"/>
                <w:szCs w:val="20"/>
              </w:rPr>
              <w:t>50.29</w:t>
            </w:r>
          </w:p>
        </w:tc>
        <w:tc>
          <w:tcPr>
            <w:tcW w:w="1260" w:type="dxa"/>
            <w:tcBorders>
              <w:top w:val="nil"/>
              <w:left w:val="nil"/>
              <w:bottom w:val="nil"/>
              <w:right w:val="nil"/>
            </w:tcBorders>
            <w:shd w:val="clear" w:color="auto" w:fill="auto"/>
            <w:noWrap/>
            <w:vAlign w:val="bottom"/>
          </w:tcPr>
          <w:p w14:paraId="2F4F3FA6" w14:textId="10D6EC9E" w:rsidR="001F0162" w:rsidRPr="00060BA6" w:rsidRDefault="001F0162" w:rsidP="00060BA6">
            <w:pPr>
              <w:ind w:right="165"/>
              <w:jc w:val="right"/>
              <w:rPr>
                <w:rFonts w:eastAsia="Times New Roman" w:cs="Times New Roman"/>
                <w:sz w:val="20"/>
                <w:szCs w:val="20"/>
              </w:rPr>
            </w:pPr>
            <w:r w:rsidRPr="00060BA6">
              <w:rPr>
                <w:rFonts w:hint="eastAsia"/>
                <w:sz w:val="20"/>
                <w:szCs w:val="20"/>
              </w:rPr>
              <w:t>1.52</w:t>
            </w:r>
          </w:p>
        </w:tc>
        <w:tc>
          <w:tcPr>
            <w:tcW w:w="1170" w:type="dxa"/>
            <w:tcBorders>
              <w:top w:val="nil"/>
              <w:left w:val="nil"/>
              <w:bottom w:val="nil"/>
              <w:right w:val="nil"/>
            </w:tcBorders>
            <w:shd w:val="clear" w:color="auto" w:fill="auto"/>
            <w:noWrap/>
            <w:vAlign w:val="bottom"/>
          </w:tcPr>
          <w:p w14:paraId="0E499D26" w14:textId="204017EE" w:rsidR="001F0162" w:rsidRPr="00060BA6" w:rsidRDefault="001F0162" w:rsidP="00060BA6">
            <w:pPr>
              <w:ind w:right="140"/>
              <w:jc w:val="right"/>
              <w:rPr>
                <w:rFonts w:eastAsia="Times New Roman" w:cs="Times New Roman"/>
                <w:sz w:val="20"/>
                <w:szCs w:val="20"/>
              </w:rPr>
            </w:pPr>
            <w:r w:rsidRPr="00060BA6">
              <w:rPr>
                <w:rFonts w:hint="eastAsia"/>
                <w:sz w:val="20"/>
                <w:szCs w:val="20"/>
              </w:rPr>
              <w:t>0.12</w:t>
            </w:r>
          </w:p>
        </w:tc>
        <w:tc>
          <w:tcPr>
            <w:tcW w:w="1260" w:type="dxa"/>
            <w:tcBorders>
              <w:top w:val="nil"/>
              <w:left w:val="nil"/>
              <w:bottom w:val="nil"/>
              <w:right w:val="nil"/>
            </w:tcBorders>
            <w:shd w:val="clear" w:color="auto" w:fill="auto"/>
            <w:noWrap/>
            <w:vAlign w:val="bottom"/>
          </w:tcPr>
          <w:p w14:paraId="391E661D" w14:textId="6199EB2F" w:rsidR="001F0162" w:rsidRPr="00060BA6" w:rsidRDefault="001F0162" w:rsidP="00060BA6">
            <w:pPr>
              <w:ind w:right="140"/>
              <w:jc w:val="right"/>
              <w:rPr>
                <w:rFonts w:eastAsia="Times New Roman" w:cs="Times New Roman"/>
                <w:sz w:val="20"/>
                <w:szCs w:val="20"/>
              </w:rPr>
            </w:pPr>
            <w:r w:rsidRPr="00060BA6">
              <w:rPr>
                <w:rFonts w:hint="eastAsia"/>
                <w:sz w:val="20"/>
                <w:szCs w:val="20"/>
              </w:rPr>
              <w:t>79.6</w:t>
            </w:r>
          </w:p>
        </w:tc>
      </w:tr>
      <w:tr w:rsidR="001F0162" w:rsidRPr="009705A7" w14:paraId="1A3AE39B" w14:textId="77777777" w:rsidTr="00060BA6">
        <w:trPr>
          <w:trHeight w:val="144"/>
        </w:trPr>
        <w:tc>
          <w:tcPr>
            <w:tcW w:w="1347" w:type="dxa"/>
            <w:tcBorders>
              <w:top w:val="nil"/>
              <w:left w:val="nil"/>
              <w:bottom w:val="nil"/>
              <w:right w:val="nil"/>
            </w:tcBorders>
            <w:shd w:val="clear" w:color="auto" w:fill="auto"/>
            <w:noWrap/>
            <w:vAlign w:val="bottom"/>
            <w:hideMark/>
          </w:tcPr>
          <w:p w14:paraId="417C55AC" w14:textId="77777777" w:rsidR="001F0162" w:rsidRPr="00060BA6" w:rsidRDefault="001F0162" w:rsidP="001F0162">
            <w:pPr>
              <w:jc w:val="right"/>
              <w:rPr>
                <w:rFonts w:eastAsia="Times New Roman" w:cs="Times New Roman"/>
                <w:sz w:val="20"/>
                <w:szCs w:val="20"/>
              </w:rPr>
            </w:pPr>
          </w:p>
        </w:tc>
        <w:tc>
          <w:tcPr>
            <w:tcW w:w="1263" w:type="dxa"/>
            <w:tcBorders>
              <w:top w:val="nil"/>
              <w:left w:val="nil"/>
              <w:bottom w:val="nil"/>
              <w:right w:val="nil"/>
            </w:tcBorders>
            <w:shd w:val="clear" w:color="auto" w:fill="auto"/>
            <w:noWrap/>
            <w:vAlign w:val="bottom"/>
            <w:hideMark/>
          </w:tcPr>
          <w:p w14:paraId="59EF6BE5" w14:textId="77777777" w:rsidR="001F0162" w:rsidRPr="00060BA6" w:rsidRDefault="001F0162" w:rsidP="00060BA6">
            <w:pPr>
              <w:ind w:right="75"/>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510B03D0" w14:textId="77777777" w:rsidR="001F0162" w:rsidRPr="00060BA6" w:rsidRDefault="001F0162" w:rsidP="001F0162">
            <w:pPr>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2E9E1150" w14:textId="77777777" w:rsidR="001F0162" w:rsidRPr="00060BA6" w:rsidRDefault="001F0162" w:rsidP="00060BA6">
            <w:pPr>
              <w:ind w:right="165"/>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010B003C" w14:textId="77777777" w:rsidR="001F0162" w:rsidRPr="00060BA6" w:rsidRDefault="001F0162" w:rsidP="00060BA6">
            <w:pPr>
              <w:ind w:right="140"/>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1E14ACEE" w14:textId="77777777" w:rsidR="001F0162" w:rsidRPr="00060BA6" w:rsidRDefault="001F0162" w:rsidP="00060BA6">
            <w:pPr>
              <w:ind w:right="140"/>
              <w:rPr>
                <w:rFonts w:eastAsia="Times New Roman" w:cs="Times New Roman"/>
                <w:sz w:val="20"/>
                <w:szCs w:val="20"/>
              </w:rPr>
            </w:pPr>
          </w:p>
        </w:tc>
      </w:tr>
      <w:tr w:rsidR="001F0162" w:rsidRPr="009705A7" w14:paraId="5F70440A" w14:textId="77777777" w:rsidTr="00060BA6">
        <w:trPr>
          <w:trHeight w:val="240"/>
        </w:trPr>
        <w:tc>
          <w:tcPr>
            <w:tcW w:w="1347" w:type="dxa"/>
            <w:tcBorders>
              <w:top w:val="nil"/>
              <w:left w:val="nil"/>
              <w:bottom w:val="nil"/>
              <w:right w:val="nil"/>
            </w:tcBorders>
            <w:shd w:val="clear" w:color="auto" w:fill="auto"/>
            <w:noWrap/>
            <w:vAlign w:val="bottom"/>
            <w:hideMark/>
          </w:tcPr>
          <w:p w14:paraId="01B197B7" w14:textId="77777777" w:rsidR="001F0162" w:rsidRPr="00060BA6" w:rsidRDefault="001F0162" w:rsidP="001F0162">
            <w:pPr>
              <w:rPr>
                <w:rFonts w:eastAsia="Times New Roman" w:cs="Times New Roman"/>
                <w:sz w:val="20"/>
                <w:szCs w:val="20"/>
              </w:rPr>
            </w:pPr>
            <w:r w:rsidRPr="00060BA6">
              <w:rPr>
                <w:rFonts w:eastAsia="Times New Roman" w:cs="Times New Roman"/>
                <w:sz w:val="20"/>
                <w:szCs w:val="20"/>
              </w:rPr>
              <w:t>21ESC011RC</w:t>
            </w:r>
          </w:p>
        </w:tc>
        <w:tc>
          <w:tcPr>
            <w:tcW w:w="1263" w:type="dxa"/>
            <w:tcBorders>
              <w:top w:val="nil"/>
              <w:left w:val="nil"/>
              <w:bottom w:val="nil"/>
              <w:right w:val="nil"/>
            </w:tcBorders>
            <w:shd w:val="clear" w:color="auto" w:fill="auto"/>
            <w:noWrap/>
            <w:vAlign w:val="bottom"/>
            <w:hideMark/>
          </w:tcPr>
          <w:p w14:paraId="1515FBC9" w14:textId="77777777" w:rsidR="001F0162" w:rsidRPr="00060BA6" w:rsidRDefault="001F0162" w:rsidP="00060BA6">
            <w:pPr>
              <w:ind w:right="75"/>
              <w:jc w:val="right"/>
              <w:rPr>
                <w:rFonts w:eastAsia="Times New Roman" w:cs="Times New Roman"/>
                <w:sz w:val="20"/>
                <w:szCs w:val="20"/>
              </w:rPr>
            </w:pPr>
            <w:r w:rsidRPr="00060BA6">
              <w:rPr>
                <w:rFonts w:eastAsia="Times New Roman" w:cs="Times New Roman"/>
                <w:sz w:val="20"/>
                <w:szCs w:val="20"/>
              </w:rPr>
              <w:t>123.44</w:t>
            </w:r>
          </w:p>
        </w:tc>
        <w:tc>
          <w:tcPr>
            <w:tcW w:w="1170" w:type="dxa"/>
            <w:tcBorders>
              <w:top w:val="nil"/>
              <w:left w:val="nil"/>
              <w:bottom w:val="nil"/>
              <w:right w:val="nil"/>
            </w:tcBorders>
            <w:shd w:val="clear" w:color="auto" w:fill="auto"/>
            <w:noWrap/>
            <w:vAlign w:val="bottom"/>
            <w:hideMark/>
          </w:tcPr>
          <w:p w14:paraId="0768F942" w14:textId="77777777" w:rsidR="001F0162" w:rsidRPr="00060BA6" w:rsidRDefault="001F0162" w:rsidP="001F0162">
            <w:pPr>
              <w:jc w:val="right"/>
              <w:rPr>
                <w:rFonts w:eastAsia="Times New Roman" w:cs="Times New Roman"/>
                <w:sz w:val="20"/>
                <w:szCs w:val="20"/>
              </w:rPr>
            </w:pPr>
            <w:r w:rsidRPr="00060BA6">
              <w:rPr>
                <w:rFonts w:eastAsia="Times New Roman" w:cs="Times New Roman"/>
                <w:sz w:val="20"/>
                <w:szCs w:val="20"/>
              </w:rPr>
              <w:t>143.26</w:t>
            </w:r>
          </w:p>
        </w:tc>
        <w:tc>
          <w:tcPr>
            <w:tcW w:w="1260" w:type="dxa"/>
            <w:tcBorders>
              <w:top w:val="nil"/>
              <w:left w:val="nil"/>
              <w:bottom w:val="nil"/>
              <w:right w:val="nil"/>
            </w:tcBorders>
            <w:shd w:val="clear" w:color="auto" w:fill="auto"/>
            <w:noWrap/>
            <w:vAlign w:val="bottom"/>
            <w:hideMark/>
          </w:tcPr>
          <w:p w14:paraId="612F1C09" w14:textId="77777777" w:rsidR="001F0162" w:rsidRPr="00060BA6" w:rsidRDefault="001F0162" w:rsidP="00060BA6">
            <w:pPr>
              <w:ind w:right="165"/>
              <w:jc w:val="right"/>
              <w:rPr>
                <w:rFonts w:eastAsia="Times New Roman" w:cs="Times New Roman"/>
                <w:sz w:val="20"/>
                <w:szCs w:val="20"/>
              </w:rPr>
            </w:pPr>
            <w:r w:rsidRPr="00060BA6">
              <w:rPr>
                <w:rFonts w:eastAsia="Times New Roman" w:cs="Times New Roman"/>
                <w:sz w:val="20"/>
                <w:szCs w:val="20"/>
              </w:rPr>
              <w:t>19.81</w:t>
            </w:r>
          </w:p>
        </w:tc>
        <w:tc>
          <w:tcPr>
            <w:tcW w:w="1170" w:type="dxa"/>
            <w:tcBorders>
              <w:top w:val="nil"/>
              <w:left w:val="nil"/>
              <w:bottom w:val="nil"/>
              <w:right w:val="nil"/>
            </w:tcBorders>
            <w:shd w:val="clear" w:color="auto" w:fill="auto"/>
            <w:noWrap/>
            <w:vAlign w:val="bottom"/>
            <w:hideMark/>
          </w:tcPr>
          <w:p w14:paraId="675374E9" w14:textId="77777777" w:rsidR="001F0162" w:rsidRPr="00060BA6" w:rsidRDefault="001F0162" w:rsidP="00060BA6">
            <w:pPr>
              <w:ind w:right="140"/>
              <w:jc w:val="right"/>
              <w:rPr>
                <w:rFonts w:eastAsia="Times New Roman" w:cs="Times New Roman"/>
                <w:sz w:val="20"/>
                <w:szCs w:val="20"/>
              </w:rPr>
            </w:pPr>
            <w:r w:rsidRPr="00060BA6">
              <w:rPr>
                <w:rFonts w:eastAsia="Times New Roman" w:cs="Times New Roman"/>
                <w:sz w:val="20"/>
                <w:szCs w:val="20"/>
              </w:rPr>
              <w:t>0.09</w:t>
            </w:r>
          </w:p>
        </w:tc>
        <w:tc>
          <w:tcPr>
            <w:tcW w:w="1260" w:type="dxa"/>
            <w:tcBorders>
              <w:top w:val="nil"/>
              <w:left w:val="nil"/>
              <w:bottom w:val="nil"/>
              <w:right w:val="nil"/>
            </w:tcBorders>
            <w:shd w:val="clear" w:color="auto" w:fill="auto"/>
            <w:noWrap/>
            <w:vAlign w:val="bottom"/>
            <w:hideMark/>
          </w:tcPr>
          <w:p w14:paraId="07B90137" w14:textId="77777777" w:rsidR="001F0162" w:rsidRPr="00060BA6" w:rsidRDefault="001F0162" w:rsidP="00060BA6">
            <w:pPr>
              <w:ind w:right="140"/>
              <w:jc w:val="right"/>
              <w:rPr>
                <w:rFonts w:eastAsia="Times New Roman" w:cs="Times New Roman"/>
                <w:sz w:val="20"/>
                <w:szCs w:val="20"/>
              </w:rPr>
            </w:pPr>
            <w:r w:rsidRPr="00060BA6">
              <w:rPr>
                <w:rFonts w:eastAsia="Times New Roman" w:cs="Times New Roman"/>
                <w:sz w:val="20"/>
                <w:szCs w:val="20"/>
              </w:rPr>
              <w:t>135.3</w:t>
            </w:r>
          </w:p>
        </w:tc>
      </w:tr>
      <w:tr w:rsidR="00453057" w:rsidRPr="009705A7" w14:paraId="199B826F" w14:textId="77777777" w:rsidTr="00060BA6">
        <w:trPr>
          <w:trHeight w:val="240"/>
        </w:trPr>
        <w:tc>
          <w:tcPr>
            <w:tcW w:w="1347" w:type="dxa"/>
            <w:tcBorders>
              <w:top w:val="nil"/>
              <w:left w:val="nil"/>
              <w:bottom w:val="nil"/>
              <w:right w:val="nil"/>
            </w:tcBorders>
            <w:shd w:val="clear" w:color="auto" w:fill="auto"/>
            <w:noWrap/>
            <w:vAlign w:val="bottom"/>
            <w:hideMark/>
          </w:tcPr>
          <w:p w14:paraId="70EF2226" w14:textId="77777777" w:rsidR="00453057" w:rsidRPr="00060BA6" w:rsidRDefault="00453057" w:rsidP="00453057">
            <w:pPr>
              <w:jc w:val="right"/>
              <w:rPr>
                <w:rFonts w:eastAsia="Times New Roman" w:cs="Times New Roman"/>
                <w:sz w:val="20"/>
                <w:szCs w:val="20"/>
              </w:rPr>
            </w:pPr>
            <w:r w:rsidRPr="00060BA6">
              <w:rPr>
                <w:rFonts w:eastAsia="Times New Roman" w:cs="Times New Roman"/>
                <w:sz w:val="20"/>
                <w:szCs w:val="20"/>
              </w:rPr>
              <w:t>includes</w:t>
            </w:r>
          </w:p>
        </w:tc>
        <w:tc>
          <w:tcPr>
            <w:tcW w:w="1263" w:type="dxa"/>
            <w:tcBorders>
              <w:top w:val="nil"/>
              <w:left w:val="nil"/>
              <w:bottom w:val="nil"/>
              <w:right w:val="nil"/>
            </w:tcBorders>
            <w:shd w:val="clear" w:color="auto" w:fill="auto"/>
            <w:noWrap/>
            <w:vAlign w:val="bottom"/>
            <w:hideMark/>
          </w:tcPr>
          <w:p w14:paraId="20FE08F0" w14:textId="02B33717" w:rsidR="00453057" w:rsidRPr="00060BA6" w:rsidRDefault="00453057" w:rsidP="00060BA6">
            <w:pPr>
              <w:ind w:right="75"/>
              <w:jc w:val="right"/>
              <w:rPr>
                <w:rFonts w:eastAsia="Times New Roman" w:cs="Times New Roman"/>
                <w:sz w:val="20"/>
                <w:szCs w:val="20"/>
              </w:rPr>
            </w:pPr>
            <w:r w:rsidRPr="00060BA6">
              <w:rPr>
                <w:rFonts w:eastAsia="Times New Roman" w:cs="Times New Roman" w:hint="eastAsia"/>
                <w:sz w:val="20"/>
                <w:szCs w:val="20"/>
              </w:rPr>
              <w:t>131.06</w:t>
            </w:r>
          </w:p>
        </w:tc>
        <w:tc>
          <w:tcPr>
            <w:tcW w:w="1170" w:type="dxa"/>
            <w:tcBorders>
              <w:top w:val="nil"/>
              <w:left w:val="nil"/>
              <w:bottom w:val="nil"/>
              <w:right w:val="nil"/>
            </w:tcBorders>
            <w:shd w:val="clear" w:color="auto" w:fill="auto"/>
            <w:noWrap/>
            <w:vAlign w:val="bottom"/>
            <w:hideMark/>
          </w:tcPr>
          <w:p w14:paraId="4CA99FDA" w14:textId="4D9434A5" w:rsidR="00453057" w:rsidRPr="00060BA6" w:rsidRDefault="00453057" w:rsidP="00453057">
            <w:pPr>
              <w:jc w:val="right"/>
              <w:rPr>
                <w:rFonts w:eastAsia="Times New Roman" w:cs="Times New Roman"/>
                <w:sz w:val="20"/>
                <w:szCs w:val="20"/>
              </w:rPr>
            </w:pPr>
            <w:r w:rsidRPr="00060BA6">
              <w:rPr>
                <w:rFonts w:eastAsia="Times New Roman" w:cs="Times New Roman" w:hint="eastAsia"/>
                <w:sz w:val="20"/>
                <w:szCs w:val="20"/>
              </w:rPr>
              <w:t>141.73</w:t>
            </w:r>
          </w:p>
        </w:tc>
        <w:tc>
          <w:tcPr>
            <w:tcW w:w="1260" w:type="dxa"/>
            <w:tcBorders>
              <w:top w:val="nil"/>
              <w:left w:val="nil"/>
              <w:bottom w:val="nil"/>
              <w:right w:val="nil"/>
            </w:tcBorders>
            <w:shd w:val="clear" w:color="auto" w:fill="auto"/>
            <w:noWrap/>
            <w:vAlign w:val="bottom"/>
            <w:hideMark/>
          </w:tcPr>
          <w:p w14:paraId="22663EAC" w14:textId="2EDF1D3D" w:rsidR="00453057" w:rsidRPr="00060BA6" w:rsidRDefault="00453057" w:rsidP="00060BA6">
            <w:pPr>
              <w:ind w:right="165"/>
              <w:jc w:val="right"/>
              <w:rPr>
                <w:rFonts w:eastAsia="Times New Roman" w:cs="Times New Roman"/>
                <w:sz w:val="20"/>
                <w:szCs w:val="20"/>
              </w:rPr>
            </w:pPr>
            <w:r w:rsidRPr="00060BA6">
              <w:rPr>
                <w:rFonts w:eastAsia="Times New Roman" w:cs="Times New Roman" w:hint="eastAsia"/>
                <w:sz w:val="20"/>
                <w:szCs w:val="20"/>
              </w:rPr>
              <w:t>10.67</w:t>
            </w:r>
          </w:p>
        </w:tc>
        <w:tc>
          <w:tcPr>
            <w:tcW w:w="1170" w:type="dxa"/>
            <w:tcBorders>
              <w:top w:val="nil"/>
              <w:left w:val="nil"/>
              <w:bottom w:val="nil"/>
              <w:right w:val="nil"/>
            </w:tcBorders>
            <w:shd w:val="clear" w:color="auto" w:fill="auto"/>
            <w:noWrap/>
            <w:vAlign w:val="bottom"/>
            <w:hideMark/>
          </w:tcPr>
          <w:p w14:paraId="477F031B" w14:textId="5C88F15D" w:rsidR="00453057" w:rsidRPr="00060BA6" w:rsidRDefault="00453057" w:rsidP="00060BA6">
            <w:pPr>
              <w:ind w:right="140"/>
              <w:jc w:val="right"/>
              <w:rPr>
                <w:rFonts w:eastAsia="Times New Roman" w:cs="Times New Roman"/>
                <w:sz w:val="20"/>
                <w:szCs w:val="20"/>
              </w:rPr>
            </w:pPr>
            <w:r w:rsidRPr="00060BA6">
              <w:rPr>
                <w:rFonts w:eastAsia="Times New Roman" w:cs="Times New Roman" w:hint="eastAsia"/>
                <w:sz w:val="20"/>
                <w:szCs w:val="20"/>
              </w:rPr>
              <w:t>0.08</w:t>
            </w:r>
          </w:p>
        </w:tc>
        <w:tc>
          <w:tcPr>
            <w:tcW w:w="1260" w:type="dxa"/>
            <w:tcBorders>
              <w:top w:val="nil"/>
              <w:left w:val="nil"/>
              <w:bottom w:val="nil"/>
              <w:right w:val="nil"/>
            </w:tcBorders>
            <w:shd w:val="clear" w:color="auto" w:fill="auto"/>
            <w:noWrap/>
            <w:vAlign w:val="bottom"/>
            <w:hideMark/>
          </w:tcPr>
          <w:p w14:paraId="6EA70C9B" w14:textId="7F2ABE27" w:rsidR="00453057" w:rsidRPr="00060BA6" w:rsidRDefault="00453057" w:rsidP="00060BA6">
            <w:pPr>
              <w:ind w:right="140"/>
              <w:jc w:val="right"/>
              <w:rPr>
                <w:rFonts w:eastAsia="Times New Roman" w:cs="Times New Roman"/>
                <w:sz w:val="20"/>
                <w:szCs w:val="20"/>
              </w:rPr>
            </w:pPr>
            <w:r w:rsidRPr="00060BA6">
              <w:rPr>
                <w:rFonts w:eastAsia="Times New Roman" w:cs="Times New Roman" w:hint="eastAsia"/>
                <w:sz w:val="20"/>
                <w:szCs w:val="20"/>
              </w:rPr>
              <w:t>216.4</w:t>
            </w:r>
          </w:p>
        </w:tc>
      </w:tr>
      <w:tr w:rsidR="00453057" w:rsidRPr="00453057" w14:paraId="458EE059" w14:textId="77777777" w:rsidTr="00060BA6">
        <w:trPr>
          <w:trHeight w:val="144"/>
        </w:trPr>
        <w:tc>
          <w:tcPr>
            <w:tcW w:w="1347" w:type="dxa"/>
            <w:tcBorders>
              <w:top w:val="nil"/>
              <w:left w:val="nil"/>
              <w:bottom w:val="nil"/>
              <w:right w:val="nil"/>
            </w:tcBorders>
            <w:shd w:val="clear" w:color="auto" w:fill="auto"/>
            <w:noWrap/>
            <w:vAlign w:val="bottom"/>
          </w:tcPr>
          <w:p w14:paraId="749FE5AE" w14:textId="77777777" w:rsidR="00453057" w:rsidRPr="00453057" w:rsidRDefault="00453057" w:rsidP="00453057">
            <w:pPr>
              <w:jc w:val="right"/>
              <w:rPr>
                <w:rFonts w:eastAsia="Times New Roman" w:cs="Times New Roman"/>
                <w:sz w:val="20"/>
                <w:szCs w:val="20"/>
              </w:rPr>
            </w:pPr>
          </w:p>
        </w:tc>
        <w:tc>
          <w:tcPr>
            <w:tcW w:w="1263" w:type="dxa"/>
            <w:tcBorders>
              <w:top w:val="nil"/>
              <w:left w:val="nil"/>
              <w:bottom w:val="nil"/>
              <w:right w:val="nil"/>
            </w:tcBorders>
            <w:shd w:val="clear" w:color="auto" w:fill="auto"/>
            <w:noWrap/>
            <w:vAlign w:val="bottom"/>
          </w:tcPr>
          <w:p w14:paraId="353B4670" w14:textId="77D2E245" w:rsidR="00453057" w:rsidRPr="00453057" w:rsidRDefault="00453057" w:rsidP="00060BA6">
            <w:pPr>
              <w:ind w:right="75"/>
              <w:jc w:val="right"/>
              <w:rPr>
                <w:rFonts w:eastAsia="Times New Roman" w:cs="Times New Roman"/>
                <w:sz w:val="20"/>
                <w:szCs w:val="20"/>
              </w:rPr>
            </w:pPr>
            <w:r w:rsidRPr="00060BA6">
              <w:rPr>
                <w:rFonts w:hint="eastAsia"/>
                <w:sz w:val="20"/>
                <w:szCs w:val="20"/>
              </w:rPr>
              <w:t>140.21</w:t>
            </w:r>
          </w:p>
        </w:tc>
        <w:tc>
          <w:tcPr>
            <w:tcW w:w="1170" w:type="dxa"/>
            <w:tcBorders>
              <w:top w:val="nil"/>
              <w:left w:val="nil"/>
              <w:bottom w:val="nil"/>
              <w:right w:val="nil"/>
            </w:tcBorders>
            <w:shd w:val="clear" w:color="auto" w:fill="auto"/>
            <w:noWrap/>
            <w:vAlign w:val="bottom"/>
          </w:tcPr>
          <w:p w14:paraId="3E0A04D7" w14:textId="703F7696" w:rsidR="00453057" w:rsidRPr="00453057" w:rsidRDefault="00453057" w:rsidP="00060BA6">
            <w:pPr>
              <w:jc w:val="right"/>
              <w:rPr>
                <w:rFonts w:eastAsia="Times New Roman" w:cs="Times New Roman"/>
                <w:sz w:val="20"/>
                <w:szCs w:val="20"/>
              </w:rPr>
            </w:pPr>
            <w:r w:rsidRPr="00060BA6">
              <w:rPr>
                <w:rFonts w:hint="eastAsia"/>
                <w:sz w:val="20"/>
                <w:szCs w:val="20"/>
              </w:rPr>
              <w:t>141.73</w:t>
            </w:r>
          </w:p>
        </w:tc>
        <w:tc>
          <w:tcPr>
            <w:tcW w:w="1260" w:type="dxa"/>
            <w:tcBorders>
              <w:top w:val="nil"/>
              <w:left w:val="nil"/>
              <w:bottom w:val="nil"/>
              <w:right w:val="nil"/>
            </w:tcBorders>
            <w:shd w:val="clear" w:color="auto" w:fill="auto"/>
            <w:noWrap/>
            <w:vAlign w:val="bottom"/>
          </w:tcPr>
          <w:p w14:paraId="216870E4" w14:textId="4DB54CB5" w:rsidR="00453057" w:rsidRPr="00453057" w:rsidRDefault="00453057" w:rsidP="00060BA6">
            <w:pPr>
              <w:ind w:right="165"/>
              <w:jc w:val="right"/>
              <w:rPr>
                <w:rFonts w:eastAsia="Times New Roman" w:cs="Times New Roman"/>
                <w:sz w:val="20"/>
                <w:szCs w:val="20"/>
              </w:rPr>
            </w:pPr>
            <w:r w:rsidRPr="00060BA6">
              <w:rPr>
                <w:rFonts w:hint="eastAsia"/>
                <w:sz w:val="20"/>
                <w:szCs w:val="20"/>
              </w:rPr>
              <w:t>1.52</w:t>
            </w:r>
          </w:p>
        </w:tc>
        <w:tc>
          <w:tcPr>
            <w:tcW w:w="1170" w:type="dxa"/>
            <w:tcBorders>
              <w:top w:val="nil"/>
              <w:left w:val="nil"/>
              <w:bottom w:val="nil"/>
              <w:right w:val="nil"/>
            </w:tcBorders>
            <w:shd w:val="clear" w:color="auto" w:fill="auto"/>
            <w:noWrap/>
            <w:vAlign w:val="bottom"/>
          </w:tcPr>
          <w:p w14:paraId="3EBFAAED" w14:textId="3F4C8B1A" w:rsidR="00453057" w:rsidRPr="00453057" w:rsidRDefault="00453057" w:rsidP="00060BA6">
            <w:pPr>
              <w:ind w:right="140"/>
              <w:jc w:val="right"/>
              <w:rPr>
                <w:rFonts w:eastAsia="Times New Roman" w:cs="Times New Roman"/>
                <w:sz w:val="20"/>
                <w:szCs w:val="20"/>
              </w:rPr>
            </w:pPr>
            <w:r w:rsidRPr="00060BA6">
              <w:rPr>
                <w:rFonts w:hint="eastAsia"/>
                <w:sz w:val="20"/>
                <w:szCs w:val="20"/>
              </w:rPr>
              <w:t>0.15</w:t>
            </w:r>
          </w:p>
        </w:tc>
        <w:tc>
          <w:tcPr>
            <w:tcW w:w="1260" w:type="dxa"/>
            <w:tcBorders>
              <w:top w:val="nil"/>
              <w:left w:val="nil"/>
              <w:bottom w:val="nil"/>
              <w:right w:val="nil"/>
            </w:tcBorders>
            <w:shd w:val="clear" w:color="auto" w:fill="auto"/>
            <w:noWrap/>
            <w:vAlign w:val="bottom"/>
          </w:tcPr>
          <w:p w14:paraId="5A0D269B" w14:textId="76814BFE" w:rsidR="00453057" w:rsidRPr="00453057" w:rsidRDefault="00453057" w:rsidP="00060BA6">
            <w:pPr>
              <w:ind w:right="140"/>
              <w:jc w:val="right"/>
              <w:rPr>
                <w:rFonts w:eastAsia="Times New Roman" w:cs="Times New Roman"/>
                <w:sz w:val="20"/>
                <w:szCs w:val="20"/>
              </w:rPr>
            </w:pPr>
            <w:r w:rsidRPr="00060BA6">
              <w:rPr>
                <w:rFonts w:hint="eastAsia"/>
                <w:sz w:val="20"/>
                <w:szCs w:val="20"/>
              </w:rPr>
              <w:t>1210.0</w:t>
            </w:r>
          </w:p>
        </w:tc>
      </w:tr>
      <w:tr w:rsidR="001F0162" w:rsidRPr="009705A7" w14:paraId="27935AA8" w14:textId="77777777" w:rsidTr="00060BA6">
        <w:trPr>
          <w:trHeight w:val="144"/>
        </w:trPr>
        <w:tc>
          <w:tcPr>
            <w:tcW w:w="1347" w:type="dxa"/>
            <w:tcBorders>
              <w:top w:val="nil"/>
              <w:left w:val="nil"/>
              <w:bottom w:val="nil"/>
              <w:right w:val="nil"/>
            </w:tcBorders>
            <w:shd w:val="clear" w:color="auto" w:fill="auto"/>
            <w:noWrap/>
            <w:vAlign w:val="bottom"/>
            <w:hideMark/>
          </w:tcPr>
          <w:p w14:paraId="7DE793FE" w14:textId="77777777" w:rsidR="001F0162" w:rsidRPr="00060BA6" w:rsidRDefault="001F0162" w:rsidP="001F0162">
            <w:pPr>
              <w:jc w:val="right"/>
              <w:rPr>
                <w:rFonts w:eastAsia="Times New Roman" w:cs="Times New Roman"/>
                <w:sz w:val="20"/>
                <w:szCs w:val="20"/>
              </w:rPr>
            </w:pPr>
          </w:p>
        </w:tc>
        <w:tc>
          <w:tcPr>
            <w:tcW w:w="1263" w:type="dxa"/>
            <w:tcBorders>
              <w:top w:val="nil"/>
              <w:left w:val="nil"/>
              <w:bottom w:val="nil"/>
              <w:right w:val="nil"/>
            </w:tcBorders>
            <w:shd w:val="clear" w:color="auto" w:fill="auto"/>
            <w:noWrap/>
            <w:vAlign w:val="bottom"/>
            <w:hideMark/>
          </w:tcPr>
          <w:p w14:paraId="382575E7" w14:textId="77777777" w:rsidR="001F0162" w:rsidRPr="00060BA6" w:rsidRDefault="001F0162" w:rsidP="00060BA6">
            <w:pPr>
              <w:ind w:right="75"/>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1028F7DC" w14:textId="77777777" w:rsidR="001F0162" w:rsidRPr="00060BA6" w:rsidRDefault="001F0162" w:rsidP="001F0162">
            <w:pPr>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0EB97DB4" w14:textId="77777777" w:rsidR="001F0162" w:rsidRPr="00060BA6" w:rsidRDefault="001F0162" w:rsidP="00060BA6">
            <w:pPr>
              <w:ind w:right="165"/>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7D182081" w14:textId="77777777" w:rsidR="001F0162" w:rsidRPr="00060BA6" w:rsidRDefault="001F0162" w:rsidP="00060BA6">
            <w:pPr>
              <w:ind w:right="140"/>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21A3E4F5" w14:textId="77777777" w:rsidR="001F0162" w:rsidRPr="00060BA6" w:rsidRDefault="001F0162" w:rsidP="00060BA6">
            <w:pPr>
              <w:ind w:right="140"/>
              <w:rPr>
                <w:rFonts w:eastAsia="Times New Roman" w:cs="Times New Roman"/>
                <w:sz w:val="20"/>
                <w:szCs w:val="20"/>
              </w:rPr>
            </w:pPr>
          </w:p>
        </w:tc>
      </w:tr>
      <w:tr w:rsidR="001F0162" w:rsidRPr="009705A7" w14:paraId="38D7FD53" w14:textId="77777777" w:rsidTr="00060BA6">
        <w:trPr>
          <w:trHeight w:val="240"/>
        </w:trPr>
        <w:tc>
          <w:tcPr>
            <w:tcW w:w="1347" w:type="dxa"/>
            <w:tcBorders>
              <w:top w:val="nil"/>
              <w:left w:val="nil"/>
              <w:bottom w:val="nil"/>
              <w:right w:val="nil"/>
            </w:tcBorders>
            <w:shd w:val="clear" w:color="auto" w:fill="auto"/>
            <w:noWrap/>
            <w:vAlign w:val="bottom"/>
            <w:hideMark/>
          </w:tcPr>
          <w:p w14:paraId="5B0995BA" w14:textId="77777777" w:rsidR="001F0162" w:rsidRPr="00060BA6" w:rsidRDefault="001F0162" w:rsidP="001F0162">
            <w:pPr>
              <w:rPr>
                <w:rFonts w:eastAsia="Times New Roman" w:cs="Times New Roman"/>
                <w:sz w:val="20"/>
                <w:szCs w:val="20"/>
              </w:rPr>
            </w:pPr>
            <w:r w:rsidRPr="00060BA6">
              <w:rPr>
                <w:rFonts w:eastAsia="Times New Roman" w:cs="Times New Roman"/>
                <w:sz w:val="20"/>
                <w:szCs w:val="20"/>
              </w:rPr>
              <w:t>21ESC012RC</w:t>
            </w:r>
          </w:p>
        </w:tc>
        <w:tc>
          <w:tcPr>
            <w:tcW w:w="1263" w:type="dxa"/>
            <w:tcBorders>
              <w:top w:val="nil"/>
              <w:left w:val="nil"/>
              <w:bottom w:val="nil"/>
              <w:right w:val="nil"/>
            </w:tcBorders>
            <w:shd w:val="clear" w:color="auto" w:fill="auto"/>
            <w:noWrap/>
            <w:vAlign w:val="bottom"/>
            <w:hideMark/>
          </w:tcPr>
          <w:p w14:paraId="19C1F157" w14:textId="77777777" w:rsidR="001F0162" w:rsidRPr="00060BA6" w:rsidRDefault="001F0162" w:rsidP="00060BA6">
            <w:pPr>
              <w:ind w:right="75"/>
              <w:jc w:val="right"/>
              <w:rPr>
                <w:rFonts w:eastAsia="Times New Roman" w:cs="Times New Roman"/>
                <w:sz w:val="20"/>
                <w:szCs w:val="20"/>
              </w:rPr>
            </w:pPr>
            <w:r w:rsidRPr="00060BA6">
              <w:rPr>
                <w:rFonts w:eastAsia="Times New Roman" w:cs="Times New Roman"/>
                <w:sz w:val="20"/>
                <w:szCs w:val="20"/>
              </w:rPr>
              <w:t>0.00</w:t>
            </w:r>
          </w:p>
        </w:tc>
        <w:tc>
          <w:tcPr>
            <w:tcW w:w="1170" w:type="dxa"/>
            <w:tcBorders>
              <w:top w:val="nil"/>
              <w:left w:val="nil"/>
              <w:bottom w:val="nil"/>
              <w:right w:val="nil"/>
            </w:tcBorders>
            <w:shd w:val="clear" w:color="auto" w:fill="auto"/>
            <w:noWrap/>
            <w:vAlign w:val="bottom"/>
            <w:hideMark/>
          </w:tcPr>
          <w:p w14:paraId="4054583E" w14:textId="77777777" w:rsidR="001F0162" w:rsidRPr="00060BA6" w:rsidRDefault="001F0162" w:rsidP="001F0162">
            <w:pPr>
              <w:jc w:val="right"/>
              <w:rPr>
                <w:rFonts w:eastAsia="Times New Roman" w:cs="Times New Roman"/>
                <w:sz w:val="20"/>
                <w:szCs w:val="20"/>
              </w:rPr>
            </w:pPr>
            <w:r w:rsidRPr="00060BA6">
              <w:rPr>
                <w:rFonts w:eastAsia="Times New Roman" w:cs="Times New Roman"/>
                <w:sz w:val="20"/>
                <w:szCs w:val="20"/>
              </w:rPr>
              <w:t>6.10</w:t>
            </w:r>
          </w:p>
        </w:tc>
        <w:tc>
          <w:tcPr>
            <w:tcW w:w="1260" w:type="dxa"/>
            <w:tcBorders>
              <w:top w:val="nil"/>
              <w:left w:val="nil"/>
              <w:bottom w:val="nil"/>
              <w:right w:val="nil"/>
            </w:tcBorders>
            <w:shd w:val="clear" w:color="auto" w:fill="auto"/>
            <w:noWrap/>
            <w:vAlign w:val="bottom"/>
            <w:hideMark/>
          </w:tcPr>
          <w:p w14:paraId="7ECA20DB" w14:textId="77777777" w:rsidR="001F0162" w:rsidRPr="00060BA6" w:rsidRDefault="001F0162" w:rsidP="00060BA6">
            <w:pPr>
              <w:ind w:right="165"/>
              <w:jc w:val="right"/>
              <w:rPr>
                <w:rFonts w:eastAsia="Times New Roman" w:cs="Times New Roman"/>
                <w:sz w:val="20"/>
                <w:szCs w:val="20"/>
              </w:rPr>
            </w:pPr>
            <w:r w:rsidRPr="00060BA6">
              <w:rPr>
                <w:rFonts w:eastAsia="Times New Roman" w:cs="Times New Roman"/>
                <w:sz w:val="20"/>
                <w:szCs w:val="20"/>
              </w:rPr>
              <w:t>6.10</w:t>
            </w:r>
          </w:p>
        </w:tc>
        <w:tc>
          <w:tcPr>
            <w:tcW w:w="1170" w:type="dxa"/>
            <w:tcBorders>
              <w:top w:val="nil"/>
              <w:left w:val="nil"/>
              <w:bottom w:val="nil"/>
              <w:right w:val="nil"/>
            </w:tcBorders>
            <w:shd w:val="clear" w:color="auto" w:fill="auto"/>
            <w:noWrap/>
            <w:vAlign w:val="bottom"/>
            <w:hideMark/>
          </w:tcPr>
          <w:p w14:paraId="2B5B65B3" w14:textId="77777777" w:rsidR="001F0162" w:rsidRPr="00060BA6" w:rsidRDefault="001F0162" w:rsidP="00060BA6">
            <w:pPr>
              <w:ind w:right="140"/>
              <w:jc w:val="right"/>
              <w:rPr>
                <w:rFonts w:eastAsia="Times New Roman" w:cs="Times New Roman"/>
                <w:sz w:val="20"/>
                <w:szCs w:val="20"/>
              </w:rPr>
            </w:pPr>
            <w:r w:rsidRPr="00060BA6">
              <w:rPr>
                <w:rFonts w:eastAsia="Times New Roman" w:cs="Times New Roman"/>
                <w:sz w:val="20"/>
                <w:szCs w:val="20"/>
              </w:rPr>
              <w:t>0.26</w:t>
            </w:r>
          </w:p>
        </w:tc>
        <w:tc>
          <w:tcPr>
            <w:tcW w:w="1260" w:type="dxa"/>
            <w:tcBorders>
              <w:top w:val="nil"/>
              <w:left w:val="nil"/>
              <w:bottom w:val="nil"/>
              <w:right w:val="nil"/>
            </w:tcBorders>
            <w:shd w:val="clear" w:color="auto" w:fill="auto"/>
            <w:noWrap/>
            <w:vAlign w:val="bottom"/>
            <w:hideMark/>
          </w:tcPr>
          <w:p w14:paraId="6C594C7B" w14:textId="77777777" w:rsidR="001F0162" w:rsidRPr="00060BA6" w:rsidRDefault="001F0162" w:rsidP="00060BA6">
            <w:pPr>
              <w:ind w:right="140"/>
              <w:jc w:val="right"/>
              <w:rPr>
                <w:rFonts w:eastAsia="Times New Roman" w:cs="Times New Roman"/>
                <w:sz w:val="20"/>
                <w:szCs w:val="20"/>
              </w:rPr>
            </w:pPr>
            <w:r w:rsidRPr="00060BA6">
              <w:rPr>
                <w:rFonts w:eastAsia="Times New Roman" w:cs="Times New Roman"/>
                <w:sz w:val="20"/>
                <w:szCs w:val="20"/>
              </w:rPr>
              <w:t>40.9</w:t>
            </w:r>
          </w:p>
        </w:tc>
      </w:tr>
      <w:tr w:rsidR="001F0162" w:rsidRPr="0044593B" w14:paraId="0A4A05A6" w14:textId="77777777" w:rsidTr="00060BA6">
        <w:trPr>
          <w:trHeight w:val="144"/>
        </w:trPr>
        <w:tc>
          <w:tcPr>
            <w:tcW w:w="1347" w:type="dxa"/>
            <w:tcBorders>
              <w:top w:val="nil"/>
              <w:left w:val="nil"/>
              <w:bottom w:val="nil"/>
              <w:right w:val="nil"/>
            </w:tcBorders>
            <w:shd w:val="clear" w:color="auto" w:fill="auto"/>
            <w:noWrap/>
            <w:vAlign w:val="bottom"/>
          </w:tcPr>
          <w:p w14:paraId="680D18DF" w14:textId="443A48F5" w:rsidR="001F0162" w:rsidRPr="00060BA6" w:rsidRDefault="001F0162" w:rsidP="001F0162">
            <w:pPr>
              <w:jc w:val="right"/>
              <w:rPr>
                <w:rFonts w:eastAsia="Times New Roman" w:cs="Times New Roman"/>
                <w:sz w:val="20"/>
                <w:szCs w:val="20"/>
              </w:rPr>
            </w:pPr>
            <w:r w:rsidRPr="00453057">
              <w:rPr>
                <w:rFonts w:eastAsia="Times New Roman" w:cs="Times New Roman"/>
                <w:sz w:val="20"/>
                <w:szCs w:val="20"/>
              </w:rPr>
              <w:t>includes</w:t>
            </w:r>
          </w:p>
        </w:tc>
        <w:tc>
          <w:tcPr>
            <w:tcW w:w="1263" w:type="dxa"/>
            <w:tcBorders>
              <w:top w:val="nil"/>
              <w:left w:val="nil"/>
              <w:bottom w:val="nil"/>
              <w:right w:val="nil"/>
            </w:tcBorders>
            <w:shd w:val="clear" w:color="auto" w:fill="auto"/>
            <w:noWrap/>
            <w:vAlign w:val="bottom"/>
          </w:tcPr>
          <w:p w14:paraId="597FFF66" w14:textId="7E9FB85C" w:rsidR="001F0162" w:rsidRPr="00060BA6" w:rsidRDefault="001F0162" w:rsidP="00060BA6">
            <w:pPr>
              <w:ind w:right="75"/>
              <w:jc w:val="right"/>
              <w:rPr>
                <w:rFonts w:eastAsia="Times New Roman" w:cs="Times New Roman"/>
                <w:sz w:val="20"/>
                <w:szCs w:val="20"/>
              </w:rPr>
            </w:pPr>
            <w:r w:rsidRPr="00060BA6">
              <w:rPr>
                <w:rFonts w:hint="eastAsia"/>
                <w:sz w:val="20"/>
                <w:szCs w:val="20"/>
              </w:rPr>
              <w:t>1.52</w:t>
            </w:r>
          </w:p>
        </w:tc>
        <w:tc>
          <w:tcPr>
            <w:tcW w:w="1170" w:type="dxa"/>
            <w:tcBorders>
              <w:top w:val="nil"/>
              <w:left w:val="nil"/>
              <w:bottom w:val="nil"/>
              <w:right w:val="nil"/>
            </w:tcBorders>
            <w:shd w:val="clear" w:color="auto" w:fill="auto"/>
            <w:noWrap/>
            <w:vAlign w:val="bottom"/>
          </w:tcPr>
          <w:p w14:paraId="1E75C479" w14:textId="5070A346" w:rsidR="001F0162" w:rsidRPr="00060BA6" w:rsidRDefault="001F0162" w:rsidP="00060BA6">
            <w:pPr>
              <w:jc w:val="right"/>
              <w:rPr>
                <w:rFonts w:eastAsia="Times New Roman" w:cs="Times New Roman"/>
                <w:sz w:val="20"/>
                <w:szCs w:val="20"/>
              </w:rPr>
            </w:pPr>
            <w:r w:rsidRPr="00060BA6">
              <w:rPr>
                <w:rFonts w:hint="eastAsia"/>
                <w:sz w:val="20"/>
                <w:szCs w:val="20"/>
              </w:rPr>
              <w:t>3.05</w:t>
            </w:r>
          </w:p>
        </w:tc>
        <w:tc>
          <w:tcPr>
            <w:tcW w:w="1260" w:type="dxa"/>
            <w:tcBorders>
              <w:top w:val="nil"/>
              <w:left w:val="nil"/>
              <w:bottom w:val="nil"/>
              <w:right w:val="nil"/>
            </w:tcBorders>
            <w:shd w:val="clear" w:color="auto" w:fill="auto"/>
            <w:noWrap/>
            <w:vAlign w:val="bottom"/>
          </w:tcPr>
          <w:p w14:paraId="26FF1653" w14:textId="0C348608" w:rsidR="001F0162" w:rsidRPr="00060BA6" w:rsidRDefault="001F0162" w:rsidP="00060BA6">
            <w:pPr>
              <w:ind w:right="165"/>
              <w:jc w:val="right"/>
              <w:rPr>
                <w:rFonts w:eastAsia="Times New Roman" w:cs="Times New Roman"/>
                <w:sz w:val="20"/>
                <w:szCs w:val="20"/>
              </w:rPr>
            </w:pPr>
            <w:r w:rsidRPr="00060BA6">
              <w:rPr>
                <w:rFonts w:hint="eastAsia"/>
                <w:sz w:val="20"/>
                <w:szCs w:val="20"/>
              </w:rPr>
              <w:t>1.52</w:t>
            </w:r>
          </w:p>
        </w:tc>
        <w:tc>
          <w:tcPr>
            <w:tcW w:w="1170" w:type="dxa"/>
            <w:tcBorders>
              <w:top w:val="nil"/>
              <w:left w:val="nil"/>
              <w:bottom w:val="nil"/>
              <w:right w:val="nil"/>
            </w:tcBorders>
            <w:shd w:val="clear" w:color="auto" w:fill="auto"/>
            <w:noWrap/>
            <w:vAlign w:val="bottom"/>
          </w:tcPr>
          <w:p w14:paraId="230822C1" w14:textId="3B3C2591" w:rsidR="001F0162" w:rsidRPr="00060BA6" w:rsidRDefault="001F0162" w:rsidP="00060BA6">
            <w:pPr>
              <w:ind w:right="140"/>
              <w:jc w:val="right"/>
              <w:rPr>
                <w:rFonts w:eastAsia="Times New Roman" w:cs="Times New Roman"/>
                <w:sz w:val="20"/>
                <w:szCs w:val="20"/>
              </w:rPr>
            </w:pPr>
            <w:r w:rsidRPr="00060BA6">
              <w:rPr>
                <w:rFonts w:hint="eastAsia"/>
                <w:sz w:val="20"/>
                <w:szCs w:val="20"/>
              </w:rPr>
              <w:t>0.</w:t>
            </w:r>
            <w:r w:rsidR="0013004D" w:rsidRPr="00453057">
              <w:rPr>
                <w:sz w:val="20"/>
                <w:szCs w:val="20"/>
              </w:rPr>
              <w:t>60</w:t>
            </w:r>
          </w:p>
        </w:tc>
        <w:tc>
          <w:tcPr>
            <w:tcW w:w="1260" w:type="dxa"/>
            <w:tcBorders>
              <w:top w:val="nil"/>
              <w:left w:val="nil"/>
              <w:bottom w:val="nil"/>
              <w:right w:val="nil"/>
            </w:tcBorders>
            <w:shd w:val="clear" w:color="auto" w:fill="auto"/>
            <w:noWrap/>
            <w:vAlign w:val="bottom"/>
          </w:tcPr>
          <w:p w14:paraId="0A2A0D39" w14:textId="545AB213" w:rsidR="001F0162" w:rsidRPr="00060BA6" w:rsidRDefault="001F0162" w:rsidP="00060BA6">
            <w:pPr>
              <w:ind w:right="140"/>
              <w:jc w:val="right"/>
              <w:rPr>
                <w:rFonts w:eastAsia="Times New Roman" w:cs="Times New Roman"/>
                <w:sz w:val="20"/>
                <w:szCs w:val="20"/>
              </w:rPr>
            </w:pPr>
            <w:r w:rsidRPr="00060BA6">
              <w:rPr>
                <w:rFonts w:hint="eastAsia"/>
                <w:sz w:val="20"/>
                <w:szCs w:val="20"/>
              </w:rPr>
              <w:t>95.8</w:t>
            </w:r>
          </w:p>
        </w:tc>
      </w:tr>
      <w:tr w:rsidR="001F0162" w:rsidRPr="009705A7" w14:paraId="67AC630D" w14:textId="77777777" w:rsidTr="00060BA6">
        <w:trPr>
          <w:trHeight w:val="144"/>
        </w:trPr>
        <w:tc>
          <w:tcPr>
            <w:tcW w:w="1347" w:type="dxa"/>
            <w:tcBorders>
              <w:top w:val="nil"/>
              <w:left w:val="nil"/>
              <w:bottom w:val="nil"/>
              <w:right w:val="nil"/>
            </w:tcBorders>
            <w:shd w:val="clear" w:color="auto" w:fill="auto"/>
            <w:noWrap/>
            <w:vAlign w:val="bottom"/>
            <w:hideMark/>
          </w:tcPr>
          <w:p w14:paraId="197505A1" w14:textId="77777777" w:rsidR="001F0162" w:rsidRPr="00060BA6" w:rsidRDefault="001F0162" w:rsidP="001F0162">
            <w:pPr>
              <w:jc w:val="right"/>
              <w:rPr>
                <w:rFonts w:eastAsia="Times New Roman" w:cs="Times New Roman"/>
                <w:sz w:val="20"/>
                <w:szCs w:val="20"/>
              </w:rPr>
            </w:pPr>
          </w:p>
        </w:tc>
        <w:tc>
          <w:tcPr>
            <w:tcW w:w="1263" w:type="dxa"/>
            <w:tcBorders>
              <w:top w:val="nil"/>
              <w:left w:val="nil"/>
              <w:bottom w:val="nil"/>
              <w:right w:val="nil"/>
            </w:tcBorders>
            <w:shd w:val="clear" w:color="auto" w:fill="auto"/>
            <w:noWrap/>
            <w:vAlign w:val="bottom"/>
            <w:hideMark/>
          </w:tcPr>
          <w:p w14:paraId="3965A710" w14:textId="77777777" w:rsidR="001F0162" w:rsidRPr="00060BA6" w:rsidRDefault="001F0162" w:rsidP="00060BA6">
            <w:pPr>
              <w:ind w:right="75"/>
              <w:jc w:val="right"/>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0BC6E5C9" w14:textId="77777777" w:rsidR="001F0162" w:rsidRPr="00060BA6" w:rsidRDefault="001F0162" w:rsidP="001F0162">
            <w:pPr>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686A02BE" w14:textId="77777777" w:rsidR="001F0162" w:rsidRPr="00060BA6" w:rsidRDefault="001F0162" w:rsidP="00060BA6">
            <w:pPr>
              <w:ind w:right="165"/>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45F8321A" w14:textId="77777777" w:rsidR="001F0162" w:rsidRPr="00060BA6" w:rsidRDefault="001F0162" w:rsidP="00060BA6">
            <w:pPr>
              <w:ind w:right="140"/>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5DA6EBAE" w14:textId="77777777" w:rsidR="001F0162" w:rsidRPr="00060BA6" w:rsidRDefault="001F0162" w:rsidP="00060BA6">
            <w:pPr>
              <w:ind w:right="140"/>
              <w:rPr>
                <w:rFonts w:eastAsia="Times New Roman" w:cs="Times New Roman"/>
                <w:sz w:val="20"/>
                <w:szCs w:val="20"/>
              </w:rPr>
            </w:pPr>
          </w:p>
        </w:tc>
      </w:tr>
      <w:tr w:rsidR="001F0162" w:rsidRPr="009705A7" w14:paraId="25D6CCDE" w14:textId="77777777" w:rsidTr="00060BA6">
        <w:trPr>
          <w:trHeight w:val="255"/>
        </w:trPr>
        <w:tc>
          <w:tcPr>
            <w:tcW w:w="1347" w:type="dxa"/>
            <w:tcBorders>
              <w:top w:val="nil"/>
              <w:left w:val="nil"/>
              <w:bottom w:val="nil"/>
              <w:right w:val="nil"/>
            </w:tcBorders>
            <w:shd w:val="clear" w:color="auto" w:fill="auto"/>
            <w:noWrap/>
            <w:vAlign w:val="bottom"/>
            <w:hideMark/>
          </w:tcPr>
          <w:p w14:paraId="5B60D8B1" w14:textId="77777777" w:rsidR="001F0162" w:rsidRPr="00060BA6" w:rsidRDefault="001F0162" w:rsidP="001F0162">
            <w:pPr>
              <w:rPr>
                <w:rFonts w:eastAsia="Times New Roman" w:cs="Times New Roman"/>
                <w:sz w:val="20"/>
                <w:szCs w:val="20"/>
              </w:rPr>
            </w:pPr>
            <w:r w:rsidRPr="00060BA6">
              <w:rPr>
                <w:rFonts w:eastAsia="Times New Roman" w:cs="Times New Roman"/>
                <w:sz w:val="20"/>
                <w:szCs w:val="20"/>
              </w:rPr>
              <w:t>21ESC013RC</w:t>
            </w:r>
          </w:p>
        </w:tc>
        <w:tc>
          <w:tcPr>
            <w:tcW w:w="1263" w:type="dxa"/>
            <w:tcBorders>
              <w:top w:val="nil"/>
              <w:left w:val="nil"/>
              <w:bottom w:val="nil"/>
              <w:right w:val="nil"/>
            </w:tcBorders>
            <w:shd w:val="clear" w:color="auto" w:fill="auto"/>
            <w:noWrap/>
            <w:vAlign w:val="bottom"/>
            <w:hideMark/>
          </w:tcPr>
          <w:p w14:paraId="2D65D884" w14:textId="77777777" w:rsidR="001F0162" w:rsidRPr="00060BA6" w:rsidRDefault="001F0162" w:rsidP="00060BA6">
            <w:pPr>
              <w:ind w:right="75"/>
              <w:jc w:val="right"/>
              <w:rPr>
                <w:rFonts w:eastAsia="Times New Roman" w:cs="Times New Roman"/>
                <w:sz w:val="20"/>
                <w:szCs w:val="20"/>
              </w:rPr>
            </w:pPr>
            <w:r w:rsidRPr="00060BA6">
              <w:rPr>
                <w:rFonts w:eastAsia="Times New Roman" w:cs="Times New Roman"/>
                <w:sz w:val="20"/>
                <w:szCs w:val="20"/>
              </w:rPr>
              <w:t>91.44</w:t>
            </w:r>
          </w:p>
        </w:tc>
        <w:tc>
          <w:tcPr>
            <w:tcW w:w="1170" w:type="dxa"/>
            <w:tcBorders>
              <w:top w:val="nil"/>
              <w:left w:val="nil"/>
              <w:bottom w:val="nil"/>
              <w:right w:val="nil"/>
            </w:tcBorders>
            <w:shd w:val="clear" w:color="auto" w:fill="auto"/>
            <w:noWrap/>
            <w:vAlign w:val="bottom"/>
            <w:hideMark/>
          </w:tcPr>
          <w:p w14:paraId="37300E1B" w14:textId="77777777" w:rsidR="001F0162" w:rsidRPr="00060BA6" w:rsidRDefault="001F0162" w:rsidP="001F0162">
            <w:pPr>
              <w:jc w:val="right"/>
              <w:rPr>
                <w:rFonts w:eastAsia="Times New Roman" w:cs="Times New Roman"/>
                <w:sz w:val="20"/>
                <w:szCs w:val="20"/>
              </w:rPr>
            </w:pPr>
            <w:r w:rsidRPr="00060BA6">
              <w:rPr>
                <w:rFonts w:eastAsia="Times New Roman" w:cs="Times New Roman"/>
                <w:sz w:val="20"/>
                <w:szCs w:val="20"/>
              </w:rPr>
              <w:t>92.96</w:t>
            </w:r>
          </w:p>
        </w:tc>
        <w:tc>
          <w:tcPr>
            <w:tcW w:w="1260" w:type="dxa"/>
            <w:tcBorders>
              <w:top w:val="nil"/>
              <w:left w:val="nil"/>
              <w:bottom w:val="nil"/>
              <w:right w:val="nil"/>
            </w:tcBorders>
            <w:shd w:val="clear" w:color="auto" w:fill="auto"/>
            <w:noWrap/>
            <w:vAlign w:val="bottom"/>
            <w:hideMark/>
          </w:tcPr>
          <w:p w14:paraId="4999E698" w14:textId="77777777" w:rsidR="001F0162" w:rsidRPr="00060BA6" w:rsidRDefault="001F0162" w:rsidP="00060BA6">
            <w:pPr>
              <w:ind w:right="165"/>
              <w:jc w:val="right"/>
              <w:rPr>
                <w:rFonts w:eastAsia="Times New Roman" w:cs="Times New Roman"/>
                <w:sz w:val="20"/>
                <w:szCs w:val="20"/>
              </w:rPr>
            </w:pPr>
            <w:r w:rsidRPr="00060BA6">
              <w:rPr>
                <w:rFonts w:eastAsia="Times New Roman" w:cs="Times New Roman"/>
                <w:sz w:val="20"/>
                <w:szCs w:val="20"/>
              </w:rPr>
              <w:t>1.52</w:t>
            </w:r>
          </w:p>
        </w:tc>
        <w:tc>
          <w:tcPr>
            <w:tcW w:w="1170" w:type="dxa"/>
            <w:tcBorders>
              <w:top w:val="nil"/>
              <w:left w:val="nil"/>
              <w:bottom w:val="nil"/>
              <w:right w:val="nil"/>
            </w:tcBorders>
            <w:shd w:val="clear" w:color="auto" w:fill="auto"/>
            <w:noWrap/>
            <w:vAlign w:val="bottom"/>
            <w:hideMark/>
          </w:tcPr>
          <w:p w14:paraId="30302552" w14:textId="77777777" w:rsidR="001F0162" w:rsidRPr="00060BA6" w:rsidRDefault="001F0162" w:rsidP="00060BA6">
            <w:pPr>
              <w:ind w:right="140"/>
              <w:jc w:val="right"/>
              <w:rPr>
                <w:rFonts w:eastAsia="Times New Roman" w:cs="Times New Roman"/>
                <w:sz w:val="20"/>
                <w:szCs w:val="20"/>
              </w:rPr>
            </w:pPr>
            <w:r w:rsidRPr="00060BA6">
              <w:rPr>
                <w:rFonts w:eastAsia="Times New Roman" w:cs="Times New Roman"/>
                <w:sz w:val="20"/>
                <w:szCs w:val="20"/>
              </w:rPr>
              <w:t>0.11</w:t>
            </w:r>
          </w:p>
        </w:tc>
        <w:tc>
          <w:tcPr>
            <w:tcW w:w="1260" w:type="dxa"/>
            <w:tcBorders>
              <w:top w:val="nil"/>
              <w:left w:val="nil"/>
              <w:bottom w:val="nil"/>
              <w:right w:val="nil"/>
            </w:tcBorders>
            <w:shd w:val="clear" w:color="auto" w:fill="auto"/>
            <w:noWrap/>
            <w:vAlign w:val="bottom"/>
            <w:hideMark/>
          </w:tcPr>
          <w:p w14:paraId="421474EF" w14:textId="77777777" w:rsidR="001F0162" w:rsidRPr="00060BA6" w:rsidRDefault="001F0162" w:rsidP="00060BA6">
            <w:pPr>
              <w:ind w:right="140"/>
              <w:jc w:val="right"/>
              <w:rPr>
                <w:rFonts w:eastAsia="Times New Roman" w:cs="Times New Roman"/>
                <w:sz w:val="20"/>
                <w:szCs w:val="20"/>
              </w:rPr>
            </w:pPr>
            <w:r w:rsidRPr="00060BA6">
              <w:rPr>
                <w:rFonts w:eastAsia="Times New Roman" w:cs="Times New Roman"/>
                <w:sz w:val="20"/>
                <w:szCs w:val="20"/>
              </w:rPr>
              <w:t>220.0</w:t>
            </w:r>
          </w:p>
        </w:tc>
      </w:tr>
      <w:tr w:rsidR="001F0162" w:rsidRPr="009705A7" w14:paraId="43E32103" w14:textId="77777777" w:rsidTr="00060BA6">
        <w:trPr>
          <w:trHeight w:val="144"/>
        </w:trPr>
        <w:tc>
          <w:tcPr>
            <w:tcW w:w="1347" w:type="dxa"/>
            <w:tcBorders>
              <w:top w:val="nil"/>
              <w:left w:val="nil"/>
              <w:bottom w:val="nil"/>
              <w:right w:val="nil"/>
            </w:tcBorders>
            <w:shd w:val="clear" w:color="auto" w:fill="auto"/>
            <w:noWrap/>
            <w:vAlign w:val="bottom"/>
            <w:hideMark/>
          </w:tcPr>
          <w:p w14:paraId="3C7E2489" w14:textId="77777777" w:rsidR="001F0162" w:rsidRPr="00060BA6" w:rsidRDefault="001F0162" w:rsidP="001F0162">
            <w:pPr>
              <w:jc w:val="right"/>
              <w:rPr>
                <w:rFonts w:eastAsia="Times New Roman" w:cs="Times New Roman"/>
                <w:sz w:val="20"/>
                <w:szCs w:val="20"/>
              </w:rPr>
            </w:pPr>
          </w:p>
        </w:tc>
        <w:tc>
          <w:tcPr>
            <w:tcW w:w="1263" w:type="dxa"/>
            <w:tcBorders>
              <w:top w:val="nil"/>
              <w:left w:val="nil"/>
              <w:bottom w:val="nil"/>
              <w:right w:val="nil"/>
            </w:tcBorders>
            <w:shd w:val="clear" w:color="auto" w:fill="auto"/>
            <w:noWrap/>
            <w:vAlign w:val="bottom"/>
            <w:hideMark/>
          </w:tcPr>
          <w:p w14:paraId="4E4C64F9" w14:textId="77777777" w:rsidR="001F0162" w:rsidRPr="00060BA6" w:rsidRDefault="001F0162" w:rsidP="00060BA6">
            <w:pPr>
              <w:ind w:right="75"/>
              <w:jc w:val="right"/>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63CA900D" w14:textId="77777777" w:rsidR="001F0162" w:rsidRPr="00060BA6" w:rsidRDefault="001F0162" w:rsidP="00060BA6">
            <w:pPr>
              <w:jc w:val="right"/>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6D053CA1" w14:textId="77777777" w:rsidR="001F0162" w:rsidRPr="00060BA6" w:rsidRDefault="001F0162" w:rsidP="00060BA6">
            <w:pPr>
              <w:ind w:right="165"/>
              <w:jc w:val="right"/>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7CF3DAA1" w14:textId="77777777" w:rsidR="001F0162" w:rsidRPr="00060BA6" w:rsidRDefault="001F0162" w:rsidP="00060BA6">
            <w:pPr>
              <w:ind w:right="140"/>
              <w:jc w:val="right"/>
              <w:rPr>
                <w:rFonts w:eastAsia="Times New Roman" w:cs="Times New Roman"/>
                <w:sz w:val="20"/>
                <w:szCs w:val="20"/>
              </w:rPr>
            </w:pPr>
          </w:p>
        </w:tc>
        <w:tc>
          <w:tcPr>
            <w:tcW w:w="1260" w:type="dxa"/>
            <w:tcBorders>
              <w:top w:val="nil"/>
              <w:left w:val="nil"/>
              <w:bottom w:val="nil"/>
              <w:right w:val="nil"/>
            </w:tcBorders>
            <w:shd w:val="clear" w:color="auto" w:fill="auto"/>
            <w:noWrap/>
            <w:vAlign w:val="bottom"/>
            <w:hideMark/>
          </w:tcPr>
          <w:p w14:paraId="3217534B" w14:textId="77777777" w:rsidR="001F0162" w:rsidRPr="00060BA6" w:rsidRDefault="001F0162" w:rsidP="00060BA6">
            <w:pPr>
              <w:ind w:right="140"/>
              <w:jc w:val="right"/>
              <w:rPr>
                <w:rFonts w:eastAsia="Times New Roman" w:cs="Times New Roman"/>
                <w:sz w:val="20"/>
                <w:szCs w:val="20"/>
              </w:rPr>
            </w:pPr>
          </w:p>
        </w:tc>
      </w:tr>
      <w:tr w:rsidR="0013004D" w:rsidRPr="009705A7" w14:paraId="5F9BD06A" w14:textId="77777777" w:rsidTr="00060BA6">
        <w:trPr>
          <w:trHeight w:val="240"/>
        </w:trPr>
        <w:tc>
          <w:tcPr>
            <w:tcW w:w="1347" w:type="dxa"/>
            <w:tcBorders>
              <w:top w:val="nil"/>
              <w:left w:val="nil"/>
              <w:right w:val="nil"/>
            </w:tcBorders>
            <w:shd w:val="clear" w:color="auto" w:fill="auto"/>
            <w:noWrap/>
            <w:vAlign w:val="bottom"/>
            <w:hideMark/>
          </w:tcPr>
          <w:p w14:paraId="7B7655D7" w14:textId="77777777" w:rsidR="0013004D" w:rsidRPr="00060BA6" w:rsidRDefault="0013004D" w:rsidP="0013004D">
            <w:pPr>
              <w:rPr>
                <w:rFonts w:eastAsia="Times New Roman" w:cs="Times New Roman"/>
                <w:sz w:val="20"/>
                <w:szCs w:val="20"/>
              </w:rPr>
            </w:pPr>
            <w:r w:rsidRPr="00060BA6">
              <w:rPr>
                <w:rFonts w:eastAsia="Times New Roman" w:cs="Times New Roman"/>
                <w:sz w:val="20"/>
                <w:szCs w:val="20"/>
              </w:rPr>
              <w:t>21ESC015RC</w:t>
            </w:r>
          </w:p>
        </w:tc>
        <w:tc>
          <w:tcPr>
            <w:tcW w:w="1263" w:type="dxa"/>
            <w:tcBorders>
              <w:top w:val="nil"/>
              <w:left w:val="nil"/>
              <w:bottom w:val="nil"/>
              <w:right w:val="nil"/>
            </w:tcBorders>
            <w:shd w:val="clear" w:color="auto" w:fill="auto"/>
            <w:noWrap/>
            <w:vAlign w:val="bottom"/>
            <w:hideMark/>
          </w:tcPr>
          <w:p w14:paraId="05C80C93" w14:textId="4F4A8D7B" w:rsidR="0013004D" w:rsidRPr="00060BA6" w:rsidRDefault="0013004D" w:rsidP="00060BA6">
            <w:pPr>
              <w:ind w:right="75"/>
              <w:jc w:val="right"/>
              <w:rPr>
                <w:rFonts w:eastAsia="Times New Roman" w:cs="Times New Roman"/>
                <w:sz w:val="20"/>
                <w:szCs w:val="20"/>
              </w:rPr>
            </w:pPr>
            <w:r w:rsidRPr="00060BA6">
              <w:rPr>
                <w:rFonts w:hint="eastAsia"/>
                <w:sz w:val="20"/>
                <w:szCs w:val="20"/>
              </w:rPr>
              <w:t>18.29</w:t>
            </w:r>
          </w:p>
        </w:tc>
        <w:tc>
          <w:tcPr>
            <w:tcW w:w="1170" w:type="dxa"/>
            <w:tcBorders>
              <w:top w:val="nil"/>
              <w:left w:val="nil"/>
              <w:bottom w:val="nil"/>
              <w:right w:val="nil"/>
            </w:tcBorders>
            <w:shd w:val="clear" w:color="auto" w:fill="auto"/>
            <w:noWrap/>
            <w:vAlign w:val="bottom"/>
            <w:hideMark/>
          </w:tcPr>
          <w:p w14:paraId="6697136E" w14:textId="196DDC3E" w:rsidR="0013004D" w:rsidRPr="00060BA6" w:rsidRDefault="0013004D" w:rsidP="0013004D">
            <w:pPr>
              <w:jc w:val="right"/>
              <w:rPr>
                <w:rFonts w:eastAsia="Times New Roman" w:cs="Times New Roman"/>
                <w:sz w:val="20"/>
                <w:szCs w:val="20"/>
              </w:rPr>
            </w:pPr>
            <w:r w:rsidRPr="00060BA6">
              <w:rPr>
                <w:rFonts w:hint="eastAsia"/>
                <w:sz w:val="20"/>
                <w:szCs w:val="20"/>
              </w:rPr>
              <w:t>30.48</w:t>
            </w:r>
          </w:p>
        </w:tc>
        <w:tc>
          <w:tcPr>
            <w:tcW w:w="1260" w:type="dxa"/>
            <w:tcBorders>
              <w:top w:val="nil"/>
              <w:left w:val="nil"/>
              <w:bottom w:val="nil"/>
              <w:right w:val="nil"/>
            </w:tcBorders>
            <w:shd w:val="clear" w:color="auto" w:fill="auto"/>
            <w:noWrap/>
            <w:vAlign w:val="bottom"/>
            <w:hideMark/>
          </w:tcPr>
          <w:p w14:paraId="4CD14D5C" w14:textId="6CE48E3D" w:rsidR="0013004D" w:rsidRPr="00060BA6" w:rsidRDefault="0013004D" w:rsidP="00060BA6">
            <w:pPr>
              <w:ind w:right="165"/>
              <w:jc w:val="right"/>
              <w:rPr>
                <w:rFonts w:eastAsia="Times New Roman" w:cs="Times New Roman"/>
                <w:sz w:val="20"/>
                <w:szCs w:val="20"/>
              </w:rPr>
            </w:pPr>
            <w:r w:rsidRPr="00060BA6">
              <w:rPr>
                <w:rFonts w:hint="eastAsia"/>
                <w:sz w:val="20"/>
                <w:szCs w:val="20"/>
              </w:rPr>
              <w:t>12.19</w:t>
            </w:r>
          </w:p>
        </w:tc>
        <w:tc>
          <w:tcPr>
            <w:tcW w:w="1170" w:type="dxa"/>
            <w:tcBorders>
              <w:top w:val="nil"/>
              <w:left w:val="nil"/>
              <w:bottom w:val="nil"/>
              <w:right w:val="nil"/>
            </w:tcBorders>
            <w:shd w:val="clear" w:color="auto" w:fill="auto"/>
            <w:noWrap/>
            <w:vAlign w:val="bottom"/>
            <w:hideMark/>
          </w:tcPr>
          <w:p w14:paraId="14919991" w14:textId="66C4F630" w:rsidR="0013004D" w:rsidRPr="00060BA6" w:rsidRDefault="0013004D" w:rsidP="00060BA6">
            <w:pPr>
              <w:ind w:right="140"/>
              <w:jc w:val="right"/>
              <w:rPr>
                <w:rFonts w:eastAsia="Times New Roman" w:cs="Times New Roman"/>
                <w:sz w:val="20"/>
                <w:szCs w:val="20"/>
              </w:rPr>
            </w:pPr>
            <w:r w:rsidRPr="00060BA6">
              <w:rPr>
                <w:rFonts w:hint="eastAsia"/>
                <w:sz w:val="20"/>
                <w:szCs w:val="20"/>
              </w:rPr>
              <w:t>0.17</w:t>
            </w:r>
          </w:p>
        </w:tc>
        <w:tc>
          <w:tcPr>
            <w:tcW w:w="1260" w:type="dxa"/>
            <w:tcBorders>
              <w:top w:val="nil"/>
              <w:left w:val="nil"/>
              <w:bottom w:val="nil"/>
              <w:right w:val="nil"/>
            </w:tcBorders>
            <w:shd w:val="clear" w:color="auto" w:fill="auto"/>
            <w:noWrap/>
            <w:vAlign w:val="bottom"/>
            <w:hideMark/>
          </w:tcPr>
          <w:p w14:paraId="30BD0CAB" w14:textId="1208F84E" w:rsidR="0013004D" w:rsidRPr="00060BA6" w:rsidRDefault="0013004D" w:rsidP="00060BA6">
            <w:pPr>
              <w:ind w:right="140"/>
              <w:jc w:val="right"/>
              <w:rPr>
                <w:rFonts w:eastAsia="Times New Roman" w:cs="Times New Roman"/>
                <w:sz w:val="20"/>
                <w:szCs w:val="20"/>
              </w:rPr>
            </w:pPr>
            <w:r w:rsidRPr="00060BA6">
              <w:rPr>
                <w:rFonts w:hint="eastAsia"/>
                <w:sz w:val="20"/>
                <w:szCs w:val="20"/>
              </w:rPr>
              <w:t>54.5</w:t>
            </w:r>
          </w:p>
        </w:tc>
      </w:tr>
      <w:tr w:rsidR="0013004D" w:rsidRPr="009705A7" w14:paraId="7DD87FA4" w14:textId="77777777" w:rsidTr="00060BA6">
        <w:trPr>
          <w:trHeight w:val="240"/>
        </w:trPr>
        <w:tc>
          <w:tcPr>
            <w:tcW w:w="1347" w:type="dxa"/>
            <w:tcBorders>
              <w:top w:val="nil"/>
              <w:left w:val="nil"/>
              <w:bottom w:val="nil"/>
              <w:right w:val="nil"/>
            </w:tcBorders>
            <w:shd w:val="clear" w:color="auto" w:fill="auto"/>
            <w:noWrap/>
            <w:vAlign w:val="bottom"/>
            <w:hideMark/>
          </w:tcPr>
          <w:p w14:paraId="7797599B" w14:textId="77777777" w:rsidR="0013004D" w:rsidRPr="00060BA6" w:rsidRDefault="0013004D" w:rsidP="0013004D">
            <w:pPr>
              <w:jc w:val="right"/>
              <w:rPr>
                <w:rFonts w:eastAsia="Times New Roman" w:cs="Times New Roman"/>
                <w:sz w:val="20"/>
                <w:szCs w:val="20"/>
              </w:rPr>
            </w:pPr>
            <w:r w:rsidRPr="00060BA6">
              <w:rPr>
                <w:rFonts w:eastAsia="Times New Roman" w:cs="Times New Roman"/>
                <w:sz w:val="20"/>
                <w:szCs w:val="20"/>
              </w:rPr>
              <w:t>includes</w:t>
            </w:r>
          </w:p>
        </w:tc>
        <w:tc>
          <w:tcPr>
            <w:tcW w:w="1263" w:type="dxa"/>
            <w:tcBorders>
              <w:top w:val="nil"/>
              <w:left w:val="nil"/>
              <w:bottom w:val="nil"/>
              <w:right w:val="nil"/>
            </w:tcBorders>
            <w:shd w:val="clear" w:color="auto" w:fill="auto"/>
            <w:noWrap/>
            <w:vAlign w:val="bottom"/>
            <w:hideMark/>
          </w:tcPr>
          <w:p w14:paraId="04558D1E" w14:textId="32398802" w:rsidR="0013004D" w:rsidRPr="00060BA6" w:rsidRDefault="0013004D" w:rsidP="00060BA6">
            <w:pPr>
              <w:ind w:right="75"/>
              <w:jc w:val="right"/>
              <w:rPr>
                <w:rFonts w:eastAsia="Times New Roman" w:cs="Times New Roman"/>
                <w:sz w:val="20"/>
                <w:szCs w:val="20"/>
              </w:rPr>
            </w:pPr>
            <w:r w:rsidRPr="00453057">
              <w:rPr>
                <w:rFonts w:eastAsia="Times New Roman" w:cs="Times New Roman"/>
                <w:sz w:val="20"/>
                <w:szCs w:val="20"/>
              </w:rPr>
              <w:t>18.29</w:t>
            </w:r>
          </w:p>
        </w:tc>
        <w:tc>
          <w:tcPr>
            <w:tcW w:w="1170" w:type="dxa"/>
            <w:tcBorders>
              <w:top w:val="nil"/>
              <w:left w:val="nil"/>
              <w:bottom w:val="nil"/>
              <w:right w:val="nil"/>
            </w:tcBorders>
            <w:shd w:val="clear" w:color="auto" w:fill="auto"/>
            <w:noWrap/>
            <w:vAlign w:val="bottom"/>
            <w:hideMark/>
          </w:tcPr>
          <w:p w14:paraId="61136A79" w14:textId="420D2EC3" w:rsidR="0013004D" w:rsidRPr="00060BA6" w:rsidRDefault="0013004D" w:rsidP="0013004D">
            <w:pPr>
              <w:jc w:val="right"/>
              <w:rPr>
                <w:rFonts w:eastAsia="Times New Roman" w:cs="Times New Roman"/>
                <w:sz w:val="20"/>
                <w:szCs w:val="20"/>
              </w:rPr>
            </w:pPr>
            <w:r w:rsidRPr="00453057">
              <w:rPr>
                <w:rFonts w:eastAsia="Times New Roman" w:cs="Times New Roman"/>
                <w:sz w:val="20"/>
                <w:szCs w:val="20"/>
              </w:rPr>
              <w:t>19.81</w:t>
            </w:r>
          </w:p>
        </w:tc>
        <w:tc>
          <w:tcPr>
            <w:tcW w:w="1260" w:type="dxa"/>
            <w:tcBorders>
              <w:top w:val="nil"/>
              <w:left w:val="nil"/>
              <w:bottom w:val="nil"/>
              <w:right w:val="nil"/>
            </w:tcBorders>
            <w:shd w:val="clear" w:color="auto" w:fill="auto"/>
            <w:noWrap/>
            <w:vAlign w:val="bottom"/>
            <w:hideMark/>
          </w:tcPr>
          <w:p w14:paraId="40E89519" w14:textId="232538F8" w:rsidR="0013004D" w:rsidRPr="00060BA6" w:rsidRDefault="0013004D" w:rsidP="00060BA6">
            <w:pPr>
              <w:ind w:right="165"/>
              <w:jc w:val="right"/>
              <w:rPr>
                <w:rFonts w:eastAsia="Times New Roman" w:cs="Times New Roman"/>
                <w:sz w:val="20"/>
                <w:szCs w:val="20"/>
              </w:rPr>
            </w:pPr>
            <w:r w:rsidRPr="00453057">
              <w:rPr>
                <w:rFonts w:eastAsia="Times New Roman" w:cs="Times New Roman"/>
                <w:sz w:val="20"/>
                <w:szCs w:val="20"/>
              </w:rPr>
              <w:t>1.52</w:t>
            </w:r>
          </w:p>
        </w:tc>
        <w:tc>
          <w:tcPr>
            <w:tcW w:w="1170" w:type="dxa"/>
            <w:tcBorders>
              <w:top w:val="nil"/>
              <w:left w:val="nil"/>
              <w:bottom w:val="nil"/>
              <w:right w:val="nil"/>
            </w:tcBorders>
            <w:shd w:val="clear" w:color="auto" w:fill="auto"/>
            <w:noWrap/>
            <w:vAlign w:val="bottom"/>
            <w:hideMark/>
          </w:tcPr>
          <w:p w14:paraId="35ACC490" w14:textId="402E563A" w:rsidR="0013004D" w:rsidRPr="00060BA6" w:rsidRDefault="0013004D" w:rsidP="00060BA6">
            <w:pPr>
              <w:ind w:right="140"/>
              <w:jc w:val="right"/>
              <w:rPr>
                <w:rFonts w:eastAsia="Times New Roman" w:cs="Times New Roman"/>
                <w:sz w:val="20"/>
                <w:szCs w:val="20"/>
              </w:rPr>
            </w:pPr>
            <w:r w:rsidRPr="00453057">
              <w:rPr>
                <w:rFonts w:eastAsia="Times New Roman" w:cs="Times New Roman"/>
                <w:sz w:val="20"/>
                <w:szCs w:val="20"/>
              </w:rPr>
              <w:t>0.39</w:t>
            </w:r>
          </w:p>
        </w:tc>
        <w:tc>
          <w:tcPr>
            <w:tcW w:w="1260" w:type="dxa"/>
            <w:tcBorders>
              <w:top w:val="nil"/>
              <w:left w:val="nil"/>
              <w:bottom w:val="nil"/>
              <w:right w:val="nil"/>
            </w:tcBorders>
            <w:shd w:val="clear" w:color="auto" w:fill="auto"/>
            <w:noWrap/>
            <w:vAlign w:val="bottom"/>
            <w:hideMark/>
          </w:tcPr>
          <w:p w14:paraId="3FFD920B" w14:textId="6578C5AE" w:rsidR="0013004D" w:rsidRPr="00060BA6" w:rsidRDefault="0013004D" w:rsidP="00060BA6">
            <w:pPr>
              <w:ind w:right="140"/>
              <w:jc w:val="right"/>
              <w:rPr>
                <w:rFonts w:eastAsia="Times New Roman" w:cs="Times New Roman"/>
                <w:sz w:val="20"/>
                <w:szCs w:val="20"/>
              </w:rPr>
            </w:pPr>
            <w:r w:rsidRPr="00453057">
              <w:rPr>
                <w:rFonts w:eastAsia="Times New Roman" w:cs="Times New Roman"/>
                <w:sz w:val="20"/>
                <w:szCs w:val="20"/>
              </w:rPr>
              <w:t>254.0</w:t>
            </w:r>
          </w:p>
        </w:tc>
      </w:tr>
      <w:tr w:rsidR="0013004D" w:rsidRPr="0044593B" w14:paraId="319E6AD4" w14:textId="77777777" w:rsidTr="00060BA6">
        <w:trPr>
          <w:trHeight w:val="240"/>
        </w:trPr>
        <w:tc>
          <w:tcPr>
            <w:tcW w:w="1347" w:type="dxa"/>
            <w:tcBorders>
              <w:top w:val="nil"/>
              <w:left w:val="nil"/>
              <w:bottom w:val="single" w:sz="4" w:space="0" w:color="auto"/>
              <w:right w:val="nil"/>
            </w:tcBorders>
            <w:shd w:val="clear" w:color="auto" w:fill="auto"/>
            <w:noWrap/>
            <w:vAlign w:val="bottom"/>
          </w:tcPr>
          <w:p w14:paraId="59C83AFB" w14:textId="07A2FC2A" w:rsidR="0013004D" w:rsidRPr="00453057" w:rsidRDefault="0013004D" w:rsidP="0013004D">
            <w:pPr>
              <w:jc w:val="right"/>
              <w:rPr>
                <w:rFonts w:eastAsia="Times New Roman" w:cs="Times New Roman"/>
                <w:sz w:val="20"/>
                <w:szCs w:val="20"/>
              </w:rPr>
            </w:pPr>
            <w:r w:rsidRPr="00453057">
              <w:rPr>
                <w:rFonts w:eastAsia="Times New Roman" w:cs="Times New Roman"/>
                <w:sz w:val="20"/>
                <w:szCs w:val="20"/>
              </w:rPr>
              <w:t>and</w:t>
            </w:r>
          </w:p>
        </w:tc>
        <w:tc>
          <w:tcPr>
            <w:tcW w:w="1263" w:type="dxa"/>
            <w:tcBorders>
              <w:top w:val="nil"/>
              <w:left w:val="nil"/>
              <w:bottom w:val="single" w:sz="4" w:space="0" w:color="auto"/>
              <w:right w:val="nil"/>
            </w:tcBorders>
            <w:shd w:val="clear" w:color="auto" w:fill="auto"/>
            <w:noWrap/>
            <w:vAlign w:val="bottom"/>
          </w:tcPr>
          <w:p w14:paraId="718BA80A" w14:textId="46CE919D" w:rsidR="0013004D" w:rsidRPr="00453057" w:rsidRDefault="0013004D" w:rsidP="00060BA6">
            <w:pPr>
              <w:ind w:right="75"/>
              <w:jc w:val="right"/>
              <w:rPr>
                <w:rFonts w:eastAsia="Times New Roman" w:cs="Times New Roman"/>
                <w:sz w:val="20"/>
                <w:szCs w:val="20"/>
              </w:rPr>
            </w:pPr>
            <w:r w:rsidRPr="00060BA6">
              <w:rPr>
                <w:rFonts w:hint="eastAsia"/>
                <w:sz w:val="20"/>
                <w:szCs w:val="20"/>
              </w:rPr>
              <w:t>28.96</w:t>
            </w:r>
          </w:p>
        </w:tc>
        <w:tc>
          <w:tcPr>
            <w:tcW w:w="1170" w:type="dxa"/>
            <w:tcBorders>
              <w:top w:val="nil"/>
              <w:left w:val="nil"/>
              <w:bottom w:val="single" w:sz="4" w:space="0" w:color="auto"/>
              <w:right w:val="nil"/>
            </w:tcBorders>
            <w:shd w:val="clear" w:color="auto" w:fill="auto"/>
            <w:noWrap/>
            <w:vAlign w:val="bottom"/>
          </w:tcPr>
          <w:p w14:paraId="15BA8750" w14:textId="4677216B" w:rsidR="0013004D" w:rsidRPr="00453057" w:rsidRDefault="0013004D" w:rsidP="0013004D">
            <w:pPr>
              <w:jc w:val="right"/>
              <w:rPr>
                <w:rFonts w:eastAsia="Times New Roman" w:cs="Times New Roman"/>
                <w:sz w:val="20"/>
                <w:szCs w:val="20"/>
              </w:rPr>
            </w:pPr>
            <w:r w:rsidRPr="00453057">
              <w:rPr>
                <w:sz w:val="20"/>
                <w:szCs w:val="20"/>
              </w:rPr>
              <w:t>30.48</w:t>
            </w:r>
          </w:p>
        </w:tc>
        <w:tc>
          <w:tcPr>
            <w:tcW w:w="1260" w:type="dxa"/>
            <w:tcBorders>
              <w:top w:val="nil"/>
              <w:left w:val="nil"/>
              <w:bottom w:val="single" w:sz="4" w:space="0" w:color="auto"/>
              <w:right w:val="nil"/>
            </w:tcBorders>
            <w:shd w:val="clear" w:color="auto" w:fill="auto"/>
            <w:noWrap/>
            <w:vAlign w:val="bottom"/>
          </w:tcPr>
          <w:p w14:paraId="2FE5CF52" w14:textId="2335FAD4" w:rsidR="0013004D" w:rsidRPr="00453057" w:rsidRDefault="0013004D" w:rsidP="00060BA6">
            <w:pPr>
              <w:ind w:right="165"/>
              <w:jc w:val="right"/>
              <w:rPr>
                <w:rFonts w:eastAsia="Times New Roman" w:cs="Times New Roman"/>
                <w:sz w:val="20"/>
                <w:szCs w:val="20"/>
              </w:rPr>
            </w:pPr>
            <w:r w:rsidRPr="00060BA6">
              <w:rPr>
                <w:rFonts w:hint="eastAsia"/>
                <w:sz w:val="20"/>
                <w:szCs w:val="20"/>
              </w:rPr>
              <w:t>3.05</w:t>
            </w:r>
          </w:p>
        </w:tc>
        <w:tc>
          <w:tcPr>
            <w:tcW w:w="1170" w:type="dxa"/>
            <w:tcBorders>
              <w:top w:val="nil"/>
              <w:left w:val="nil"/>
              <w:bottom w:val="single" w:sz="4" w:space="0" w:color="auto"/>
              <w:right w:val="nil"/>
            </w:tcBorders>
            <w:shd w:val="clear" w:color="auto" w:fill="auto"/>
            <w:noWrap/>
            <w:vAlign w:val="bottom"/>
          </w:tcPr>
          <w:p w14:paraId="1E4F4CAA" w14:textId="68E45FC5" w:rsidR="0013004D" w:rsidRPr="00453057" w:rsidRDefault="0013004D" w:rsidP="00060BA6">
            <w:pPr>
              <w:ind w:right="140"/>
              <w:jc w:val="right"/>
              <w:rPr>
                <w:rFonts w:eastAsia="Times New Roman" w:cs="Times New Roman"/>
                <w:sz w:val="20"/>
                <w:szCs w:val="20"/>
              </w:rPr>
            </w:pPr>
            <w:r w:rsidRPr="00060BA6">
              <w:rPr>
                <w:rFonts w:hint="eastAsia"/>
                <w:sz w:val="20"/>
                <w:szCs w:val="20"/>
              </w:rPr>
              <w:t>0.40</w:t>
            </w:r>
          </w:p>
        </w:tc>
        <w:tc>
          <w:tcPr>
            <w:tcW w:w="1260" w:type="dxa"/>
            <w:tcBorders>
              <w:top w:val="nil"/>
              <w:left w:val="nil"/>
              <w:bottom w:val="single" w:sz="4" w:space="0" w:color="auto"/>
              <w:right w:val="nil"/>
            </w:tcBorders>
            <w:shd w:val="clear" w:color="auto" w:fill="auto"/>
            <w:noWrap/>
            <w:vAlign w:val="bottom"/>
          </w:tcPr>
          <w:p w14:paraId="633CE15C" w14:textId="1C3AF0B8" w:rsidR="0013004D" w:rsidRPr="00453057" w:rsidRDefault="0013004D" w:rsidP="00060BA6">
            <w:pPr>
              <w:ind w:right="140"/>
              <w:jc w:val="right"/>
              <w:rPr>
                <w:rFonts w:eastAsia="Times New Roman" w:cs="Times New Roman"/>
                <w:sz w:val="20"/>
                <w:szCs w:val="20"/>
              </w:rPr>
            </w:pPr>
            <w:r w:rsidRPr="00060BA6">
              <w:rPr>
                <w:rFonts w:hint="eastAsia"/>
                <w:sz w:val="20"/>
                <w:szCs w:val="20"/>
              </w:rPr>
              <w:t>86.7</w:t>
            </w:r>
          </w:p>
        </w:tc>
      </w:tr>
    </w:tbl>
    <w:p w14:paraId="7807ECA2" w14:textId="77777777" w:rsidR="00060BA6" w:rsidRDefault="00060BA6" w:rsidP="00DF7FCB">
      <w:pPr>
        <w:jc w:val="both"/>
        <w:rPr>
          <w:b/>
          <w:bCs/>
          <w:color w:val="000000" w:themeColor="text1"/>
        </w:rPr>
      </w:pPr>
    </w:p>
    <w:p w14:paraId="2FC575DE" w14:textId="51EB3638" w:rsidR="00E33736" w:rsidRPr="004815C8" w:rsidRDefault="00E33736" w:rsidP="00DF7FCB">
      <w:pPr>
        <w:jc w:val="both"/>
        <w:rPr>
          <w:color w:val="000000" w:themeColor="text1"/>
        </w:rPr>
      </w:pPr>
      <w:r w:rsidRPr="004815C8">
        <w:rPr>
          <w:color w:val="000000" w:themeColor="text1"/>
        </w:rPr>
        <w:t>Jonathan George</w:t>
      </w:r>
      <w:r w:rsidR="004815C8" w:rsidRPr="004815C8">
        <w:rPr>
          <w:color w:val="000000" w:themeColor="text1"/>
        </w:rPr>
        <w:t>,</w:t>
      </w:r>
      <w:r w:rsidRPr="004815C8">
        <w:rPr>
          <w:color w:val="000000" w:themeColor="text1"/>
        </w:rPr>
        <w:t xml:space="preserve"> </w:t>
      </w:r>
      <w:r w:rsidR="00060BA6">
        <w:rPr>
          <w:color w:val="000000" w:themeColor="text1"/>
        </w:rPr>
        <w:t xml:space="preserve">President &amp; </w:t>
      </w:r>
      <w:r w:rsidRPr="004815C8">
        <w:rPr>
          <w:color w:val="000000" w:themeColor="text1"/>
        </w:rPr>
        <w:t>CEO</w:t>
      </w:r>
      <w:r w:rsidR="00060BA6">
        <w:rPr>
          <w:color w:val="000000" w:themeColor="text1"/>
        </w:rPr>
        <w:t xml:space="preserve"> of the Company</w:t>
      </w:r>
      <w:r w:rsidR="004815C8" w:rsidRPr="004815C8">
        <w:rPr>
          <w:color w:val="000000" w:themeColor="text1"/>
        </w:rPr>
        <w:t>,</w:t>
      </w:r>
      <w:r w:rsidR="00060BA6">
        <w:rPr>
          <w:color w:val="000000" w:themeColor="text1"/>
        </w:rPr>
        <w:t xml:space="preserve"> </w:t>
      </w:r>
      <w:r w:rsidRPr="004815C8">
        <w:rPr>
          <w:color w:val="000000" w:themeColor="text1"/>
        </w:rPr>
        <w:t>commented</w:t>
      </w:r>
      <w:r w:rsidR="004815C8" w:rsidRPr="004815C8">
        <w:rPr>
          <w:color w:val="000000" w:themeColor="text1"/>
        </w:rPr>
        <w:t xml:space="preserve">, </w:t>
      </w:r>
      <w:r w:rsidRPr="004815C8">
        <w:rPr>
          <w:color w:val="000000" w:themeColor="text1"/>
        </w:rPr>
        <w:t>“</w:t>
      </w:r>
      <w:r w:rsidR="00C40C40" w:rsidRPr="004815C8">
        <w:rPr>
          <w:color w:val="000000" w:themeColor="text1"/>
        </w:rPr>
        <w:t>This</w:t>
      </w:r>
      <w:r w:rsidRPr="004815C8">
        <w:rPr>
          <w:color w:val="000000" w:themeColor="text1"/>
        </w:rPr>
        <w:t xml:space="preserve"> first ever drill</w:t>
      </w:r>
      <w:r w:rsidR="00C40C40" w:rsidRPr="004815C8">
        <w:rPr>
          <w:color w:val="000000" w:themeColor="text1"/>
        </w:rPr>
        <w:t xml:space="preserve"> program</w:t>
      </w:r>
      <w:r w:rsidRPr="004815C8">
        <w:rPr>
          <w:color w:val="000000" w:themeColor="text1"/>
        </w:rPr>
        <w:t xml:space="preserve"> at the La </w:t>
      </w:r>
      <w:proofErr w:type="spellStart"/>
      <w:r w:rsidRPr="004815C8">
        <w:rPr>
          <w:color w:val="000000" w:themeColor="text1"/>
        </w:rPr>
        <w:t>Escondida</w:t>
      </w:r>
      <w:proofErr w:type="spellEnd"/>
      <w:r w:rsidR="00060BA6">
        <w:rPr>
          <w:color w:val="000000" w:themeColor="text1"/>
        </w:rPr>
        <w:t xml:space="preserve"> P</w:t>
      </w:r>
      <w:r w:rsidRPr="004815C8">
        <w:rPr>
          <w:color w:val="000000" w:themeColor="text1"/>
        </w:rPr>
        <w:t xml:space="preserve">roject </w:t>
      </w:r>
      <w:r w:rsidR="00C40C40" w:rsidRPr="004815C8">
        <w:rPr>
          <w:color w:val="000000" w:themeColor="text1"/>
        </w:rPr>
        <w:t>has revealed</w:t>
      </w:r>
      <w:r w:rsidR="00CC5872" w:rsidRPr="004815C8">
        <w:rPr>
          <w:color w:val="000000" w:themeColor="text1"/>
        </w:rPr>
        <w:t xml:space="preserve"> what appears to be</w:t>
      </w:r>
      <w:r w:rsidR="00C40C40" w:rsidRPr="004815C8">
        <w:rPr>
          <w:color w:val="000000" w:themeColor="text1"/>
        </w:rPr>
        <w:t xml:space="preserve"> a very robust mineralized system and</w:t>
      </w:r>
      <w:r w:rsidR="00060BA6">
        <w:rPr>
          <w:color w:val="000000" w:themeColor="text1"/>
        </w:rPr>
        <w:t>,</w:t>
      </w:r>
      <w:r w:rsidR="00CC5872" w:rsidRPr="004815C8">
        <w:rPr>
          <w:color w:val="000000" w:themeColor="text1"/>
        </w:rPr>
        <w:t xml:space="preserve"> of </w:t>
      </w:r>
      <w:r w:rsidR="00C40C40" w:rsidRPr="004815C8">
        <w:rPr>
          <w:color w:val="000000" w:themeColor="text1"/>
        </w:rPr>
        <w:t>particular significa</w:t>
      </w:r>
      <w:r w:rsidR="00CC5872" w:rsidRPr="004815C8">
        <w:rPr>
          <w:color w:val="000000" w:themeColor="text1"/>
        </w:rPr>
        <w:t>nce</w:t>
      </w:r>
      <w:r w:rsidR="00C40C40" w:rsidRPr="004815C8">
        <w:rPr>
          <w:color w:val="000000" w:themeColor="text1"/>
        </w:rPr>
        <w:t>,</w:t>
      </w:r>
      <w:r w:rsidR="004815C8" w:rsidRPr="004815C8">
        <w:rPr>
          <w:color w:val="000000" w:themeColor="text1"/>
        </w:rPr>
        <w:t xml:space="preserve"> </w:t>
      </w:r>
      <w:r w:rsidR="00C40C40" w:rsidRPr="004815C8">
        <w:rPr>
          <w:color w:val="000000" w:themeColor="text1"/>
        </w:rPr>
        <w:t>is that</w:t>
      </w:r>
      <w:r w:rsidR="004815C8" w:rsidRPr="004815C8">
        <w:rPr>
          <w:color w:val="000000" w:themeColor="text1"/>
        </w:rPr>
        <w:t xml:space="preserve"> </w:t>
      </w:r>
      <w:r w:rsidR="00C40C40" w:rsidRPr="004815C8">
        <w:rPr>
          <w:color w:val="000000" w:themeColor="text1"/>
        </w:rPr>
        <w:t xml:space="preserve">the easternmost and deepest hole, </w:t>
      </w:r>
      <w:r w:rsidR="007962D2">
        <w:rPr>
          <w:color w:val="000000" w:themeColor="text1"/>
        </w:rPr>
        <w:t>21ESC11RC</w:t>
      </w:r>
      <w:r w:rsidR="00C40C40" w:rsidRPr="004815C8">
        <w:rPr>
          <w:color w:val="000000" w:themeColor="text1"/>
        </w:rPr>
        <w:t xml:space="preserve">, intersected </w:t>
      </w:r>
      <w:r w:rsidRPr="004815C8">
        <w:rPr>
          <w:color w:val="000000" w:themeColor="text1"/>
        </w:rPr>
        <w:t xml:space="preserve">the </w:t>
      </w:r>
      <w:r w:rsidR="00C40C40" w:rsidRPr="004815C8">
        <w:rPr>
          <w:color w:val="000000" w:themeColor="text1"/>
        </w:rPr>
        <w:t>widest</w:t>
      </w:r>
      <w:r w:rsidRPr="004815C8">
        <w:rPr>
          <w:color w:val="000000" w:themeColor="text1"/>
        </w:rPr>
        <w:t xml:space="preserve"> and </w:t>
      </w:r>
      <w:proofErr w:type="gramStart"/>
      <w:r w:rsidRPr="004815C8">
        <w:rPr>
          <w:color w:val="000000" w:themeColor="text1"/>
        </w:rPr>
        <w:t>highest grade</w:t>
      </w:r>
      <w:proofErr w:type="gramEnd"/>
      <w:r w:rsidRPr="004815C8">
        <w:rPr>
          <w:color w:val="000000" w:themeColor="text1"/>
        </w:rPr>
        <w:t xml:space="preserve"> </w:t>
      </w:r>
      <w:r w:rsidR="003B1950" w:rsidRPr="004815C8">
        <w:rPr>
          <w:color w:val="000000" w:themeColor="text1"/>
        </w:rPr>
        <w:t xml:space="preserve">mineralized </w:t>
      </w:r>
      <w:r w:rsidRPr="004815C8">
        <w:rPr>
          <w:color w:val="000000" w:themeColor="text1"/>
        </w:rPr>
        <w:t>zone</w:t>
      </w:r>
      <w:r w:rsidR="005D3C61" w:rsidRPr="004815C8">
        <w:rPr>
          <w:color w:val="000000" w:themeColor="text1"/>
        </w:rPr>
        <w:t xml:space="preserve"> encountered in</w:t>
      </w:r>
      <w:r w:rsidRPr="004815C8">
        <w:rPr>
          <w:color w:val="000000" w:themeColor="text1"/>
        </w:rPr>
        <w:t xml:space="preserve"> the program</w:t>
      </w:r>
      <w:r w:rsidR="00C40C40" w:rsidRPr="004815C8">
        <w:rPr>
          <w:color w:val="000000" w:themeColor="text1"/>
        </w:rPr>
        <w:t>, suggesting excellent potential</w:t>
      </w:r>
      <w:r w:rsidR="00222E48">
        <w:rPr>
          <w:color w:val="000000" w:themeColor="text1"/>
        </w:rPr>
        <w:t xml:space="preserve"> </w:t>
      </w:r>
      <w:r w:rsidR="004815C8" w:rsidRPr="004815C8">
        <w:rPr>
          <w:color w:val="000000" w:themeColor="text1"/>
        </w:rPr>
        <w:t xml:space="preserve">along strike and </w:t>
      </w:r>
      <w:r w:rsidR="00C40C40" w:rsidRPr="004815C8">
        <w:rPr>
          <w:color w:val="000000" w:themeColor="text1"/>
        </w:rPr>
        <w:t>at depth.</w:t>
      </w:r>
      <w:r w:rsidR="00F87F19" w:rsidRPr="004815C8">
        <w:rPr>
          <w:color w:val="000000" w:themeColor="text1"/>
        </w:rPr>
        <w:t xml:space="preserve"> Ex</w:t>
      </w:r>
      <w:r w:rsidRPr="004815C8">
        <w:rPr>
          <w:color w:val="000000" w:themeColor="text1"/>
        </w:rPr>
        <w:t>tensive follow-up exploration, including diamond drillin</w:t>
      </w:r>
      <w:r w:rsidR="00C40C40" w:rsidRPr="004815C8">
        <w:rPr>
          <w:color w:val="000000" w:themeColor="text1"/>
        </w:rPr>
        <w:t>g,</w:t>
      </w:r>
      <w:r w:rsidR="00F87F19" w:rsidRPr="004815C8">
        <w:rPr>
          <w:color w:val="000000" w:themeColor="text1"/>
        </w:rPr>
        <w:t xml:space="preserve"> </w:t>
      </w:r>
      <w:r w:rsidRPr="004815C8">
        <w:rPr>
          <w:color w:val="000000" w:themeColor="text1"/>
        </w:rPr>
        <w:t>is being planned to further evaluate the</w:t>
      </w:r>
      <w:r w:rsidR="00C40C40" w:rsidRPr="004815C8">
        <w:rPr>
          <w:color w:val="000000" w:themeColor="text1"/>
        </w:rPr>
        <w:t xml:space="preserve"> numerous </w:t>
      </w:r>
      <w:r w:rsidRPr="004815C8">
        <w:rPr>
          <w:color w:val="000000" w:themeColor="text1"/>
        </w:rPr>
        <w:t>mineralized zones which remain open in all directions.</w:t>
      </w:r>
      <w:r w:rsidR="00F87F19" w:rsidRPr="004815C8">
        <w:rPr>
          <w:color w:val="000000" w:themeColor="text1"/>
        </w:rPr>
        <w:t>”</w:t>
      </w:r>
    </w:p>
    <w:p w14:paraId="4229F40F" w14:textId="77777777" w:rsidR="0043636C" w:rsidRDefault="0043636C">
      <w:pPr>
        <w:rPr>
          <w:b/>
          <w:bCs/>
          <w:color w:val="000000" w:themeColor="text1"/>
        </w:rPr>
      </w:pPr>
      <w:r>
        <w:rPr>
          <w:b/>
          <w:bCs/>
          <w:color w:val="000000" w:themeColor="text1"/>
        </w:rPr>
        <w:br w:type="page"/>
      </w:r>
    </w:p>
    <w:p w14:paraId="5705EF8E" w14:textId="61CAF51B" w:rsidR="000B71F9" w:rsidRPr="004815C8" w:rsidRDefault="000B71F9" w:rsidP="000B71F9">
      <w:pPr>
        <w:jc w:val="both"/>
        <w:rPr>
          <w:b/>
          <w:bCs/>
          <w:color w:val="000000" w:themeColor="text1"/>
        </w:rPr>
      </w:pPr>
      <w:r>
        <w:rPr>
          <w:b/>
          <w:bCs/>
          <w:color w:val="000000" w:themeColor="text1"/>
        </w:rPr>
        <w:lastRenderedPageBreak/>
        <w:t>QA/QC</w:t>
      </w:r>
    </w:p>
    <w:p w14:paraId="19C3FEC5" w14:textId="7BB7DD38" w:rsidR="000B71F9" w:rsidRDefault="000B71F9" w:rsidP="000B71F9">
      <w:pPr>
        <w:jc w:val="both"/>
        <w:rPr>
          <w:b/>
          <w:bCs/>
          <w:color w:val="000000" w:themeColor="text1"/>
        </w:rPr>
      </w:pPr>
    </w:p>
    <w:p w14:paraId="57AEA53A" w14:textId="712AE7C3" w:rsidR="000B71F9" w:rsidRPr="00216F6E" w:rsidRDefault="00216F6E" w:rsidP="000B71F9">
      <w:pPr>
        <w:jc w:val="both"/>
        <w:rPr>
          <w:color w:val="000000" w:themeColor="text1"/>
        </w:rPr>
      </w:pPr>
      <w:r w:rsidRPr="00216F6E">
        <w:rPr>
          <w:color w:val="000000" w:themeColor="text1"/>
        </w:rPr>
        <w:t>A</w:t>
      </w:r>
      <w:r>
        <w:rPr>
          <w:color w:val="000000" w:themeColor="text1"/>
        </w:rPr>
        <w:t xml:space="preserve">ssays were completed by ALS Global with sample preparation in Hermosillo, Sonora, and analyses by </w:t>
      </w:r>
      <w:proofErr w:type="gramStart"/>
      <w:r>
        <w:rPr>
          <w:color w:val="000000" w:themeColor="text1"/>
        </w:rPr>
        <w:t>30 gram</w:t>
      </w:r>
      <w:proofErr w:type="gramEnd"/>
      <w:r>
        <w:rPr>
          <w:color w:val="000000" w:themeColor="text1"/>
        </w:rPr>
        <w:t xml:space="preserve"> fire assay and atomic absorption for gold and an ICP package</w:t>
      </w:r>
      <w:r w:rsidR="0043636C">
        <w:rPr>
          <w:color w:val="000000" w:themeColor="text1"/>
        </w:rPr>
        <w:t xml:space="preserve"> with 4 acid digestion</w:t>
      </w:r>
      <w:r>
        <w:rPr>
          <w:color w:val="000000" w:themeColor="text1"/>
        </w:rPr>
        <w:t xml:space="preserve"> for other elements in Vancouver, Canada.  Samples consisted of approximately 50% of material returned from 5-foot (1.52 meter) intervals.  Control samples consisting of Certified Reference materials and blanks were inserted into the sample stream.  </w:t>
      </w:r>
    </w:p>
    <w:p w14:paraId="0B0741F0" w14:textId="77777777" w:rsidR="000B71F9" w:rsidRPr="004815C8" w:rsidRDefault="000B71F9" w:rsidP="000B71F9">
      <w:pPr>
        <w:jc w:val="both"/>
        <w:rPr>
          <w:b/>
          <w:bCs/>
          <w:color w:val="000000" w:themeColor="text1"/>
        </w:rPr>
      </w:pPr>
    </w:p>
    <w:p w14:paraId="270CAD55" w14:textId="58BE6EDD" w:rsidR="00DF7FCB" w:rsidRPr="004815C8" w:rsidRDefault="00DF7FCB" w:rsidP="00DF7FCB">
      <w:pPr>
        <w:jc w:val="both"/>
        <w:rPr>
          <w:b/>
          <w:bCs/>
          <w:color w:val="000000" w:themeColor="text1"/>
        </w:rPr>
      </w:pPr>
      <w:r w:rsidRPr="004815C8">
        <w:rPr>
          <w:b/>
          <w:bCs/>
          <w:color w:val="000000" w:themeColor="text1"/>
        </w:rPr>
        <w:t xml:space="preserve">About La </w:t>
      </w:r>
      <w:proofErr w:type="spellStart"/>
      <w:r w:rsidRPr="004815C8">
        <w:rPr>
          <w:b/>
          <w:bCs/>
          <w:color w:val="000000" w:themeColor="text1"/>
        </w:rPr>
        <w:t>Escondida</w:t>
      </w:r>
      <w:proofErr w:type="spellEnd"/>
      <w:r w:rsidRPr="004815C8">
        <w:rPr>
          <w:b/>
          <w:bCs/>
          <w:color w:val="000000" w:themeColor="text1"/>
        </w:rPr>
        <w:t xml:space="preserve"> Silver- Gold Project</w:t>
      </w:r>
    </w:p>
    <w:p w14:paraId="2C625A37" w14:textId="77777777" w:rsidR="00DF7FCB" w:rsidRPr="004815C8" w:rsidRDefault="00DF7FCB" w:rsidP="00DF7FCB">
      <w:pPr>
        <w:jc w:val="both"/>
        <w:rPr>
          <w:b/>
          <w:bCs/>
          <w:color w:val="000000" w:themeColor="text1"/>
        </w:rPr>
      </w:pPr>
    </w:p>
    <w:p w14:paraId="542BBCA2" w14:textId="58A51FB6" w:rsidR="00DF7FCB" w:rsidRDefault="00DF7FCB" w:rsidP="00DF7FCB">
      <w:pPr>
        <w:jc w:val="both"/>
        <w:rPr>
          <w:color w:val="000000" w:themeColor="text1"/>
        </w:rPr>
      </w:pPr>
      <w:r w:rsidRPr="004815C8">
        <w:rPr>
          <w:color w:val="000000" w:themeColor="text1"/>
        </w:rPr>
        <w:t xml:space="preserve">The La </w:t>
      </w:r>
      <w:proofErr w:type="spellStart"/>
      <w:r w:rsidRPr="004815C8">
        <w:rPr>
          <w:color w:val="000000" w:themeColor="text1"/>
        </w:rPr>
        <w:t>Escondida</w:t>
      </w:r>
      <w:proofErr w:type="spellEnd"/>
      <w:r w:rsidRPr="004815C8">
        <w:rPr>
          <w:color w:val="000000" w:themeColor="text1"/>
        </w:rPr>
        <w:t xml:space="preserve"> Project is comprised of three contiguous concessions,</w:t>
      </w:r>
      <w:r w:rsidR="00655449" w:rsidRPr="004815C8">
        <w:rPr>
          <w:color w:val="000000" w:themeColor="text1"/>
        </w:rPr>
        <w:t xml:space="preserve"> </w:t>
      </w:r>
      <w:r w:rsidRPr="004815C8">
        <w:rPr>
          <w:color w:val="000000" w:themeColor="text1"/>
        </w:rPr>
        <w:t>total</w:t>
      </w:r>
      <w:r w:rsidR="00655449" w:rsidRPr="004815C8">
        <w:rPr>
          <w:color w:val="000000" w:themeColor="text1"/>
        </w:rPr>
        <w:t>ing</w:t>
      </w:r>
      <w:r w:rsidRPr="004815C8">
        <w:rPr>
          <w:color w:val="000000" w:themeColor="text1"/>
        </w:rPr>
        <w:t xml:space="preserve"> 4,178 hectares, located approximately 140 kilometers northeast of Hermosillo, Sonora, Mexico</w:t>
      </w:r>
      <w:r w:rsidR="00655449" w:rsidRPr="004815C8">
        <w:rPr>
          <w:color w:val="000000" w:themeColor="text1"/>
        </w:rPr>
        <w:t>,</w:t>
      </w:r>
      <w:r w:rsidR="006D5C6E" w:rsidRPr="004815C8">
        <w:rPr>
          <w:color w:val="000000" w:themeColor="text1"/>
        </w:rPr>
        <w:t xml:space="preserve"> and</w:t>
      </w:r>
      <w:r w:rsidR="004815C8" w:rsidRPr="004815C8">
        <w:rPr>
          <w:color w:val="000000" w:themeColor="text1"/>
        </w:rPr>
        <w:t xml:space="preserve"> </w:t>
      </w:r>
      <w:r w:rsidR="006D5C6E" w:rsidRPr="004815C8">
        <w:rPr>
          <w:color w:val="000000" w:themeColor="text1"/>
        </w:rPr>
        <w:t xml:space="preserve">50 kilometers west of </w:t>
      </w:r>
      <w:proofErr w:type="spellStart"/>
      <w:r w:rsidR="006D5C6E" w:rsidRPr="004815C8">
        <w:rPr>
          <w:color w:val="000000" w:themeColor="text1"/>
        </w:rPr>
        <w:t>Silvercrest’s</w:t>
      </w:r>
      <w:proofErr w:type="spellEnd"/>
      <w:r w:rsidR="00CF3678" w:rsidRPr="004815C8">
        <w:rPr>
          <w:color w:val="000000" w:themeColor="text1"/>
        </w:rPr>
        <w:t xml:space="preserve"> near produc</w:t>
      </w:r>
      <w:r w:rsidR="006F6236" w:rsidRPr="004815C8">
        <w:rPr>
          <w:color w:val="000000" w:themeColor="text1"/>
        </w:rPr>
        <w:t>tion</w:t>
      </w:r>
      <w:r w:rsidR="006D5C6E" w:rsidRPr="004815C8">
        <w:rPr>
          <w:color w:val="000000" w:themeColor="text1"/>
        </w:rPr>
        <w:t xml:space="preserve"> Las </w:t>
      </w:r>
      <w:proofErr w:type="spellStart"/>
      <w:r w:rsidR="006D5C6E" w:rsidRPr="004815C8">
        <w:rPr>
          <w:color w:val="000000" w:themeColor="text1"/>
        </w:rPr>
        <w:t>Chispas</w:t>
      </w:r>
      <w:proofErr w:type="spellEnd"/>
      <w:r w:rsidR="006D5C6E" w:rsidRPr="004815C8">
        <w:rPr>
          <w:color w:val="000000" w:themeColor="text1"/>
        </w:rPr>
        <w:t xml:space="preserve"> mine and First Majestic’s Santa Elena mine.</w:t>
      </w:r>
      <w:r w:rsidR="00CF3678" w:rsidRPr="004815C8">
        <w:rPr>
          <w:color w:val="000000" w:themeColor="text1"/>
        </w:rPr>
        <w:t xml:space="preserve"> New Tech’s wholly owned Mexican subsidiary, NTM </w:t>
      </w:r>
      <w:proofErr w:type="spellStart"/>
      <w:r w:rsidR="00CF3678" w:rsidRPr="004815C8">
        <w:rPr>
          <w:color w:val="000000" w:themeColor="text1"/>
        </w:rPr>
        <w:t>Minerales</w:t>
      </w:r>
      <w:proofErr w:type="spellEnd"/>
      <w:r w:rsidR="00CF3678" w:rsidRPr="004815C8">
        <w:rPr>
          <w:color w:val="000000" w:themeColor="text1"/>
        </w:rPr>
        <w:t xml:space="preserve"> SA de CV, has an option to acquire a 100% interest in the core La </w:t>
      </w:r>
      <w:proofErr w:type="spellStart"/>
      <w:r w:rsidR="00CF3678" w:rsidRPr="004815C8">
        <w:rPr>
          <w:color w:val="000000" w:themeColor="text1"/>
        </w:rPr>
        <w:t>Escondida</w:t>
      </w:r>
      <w:proofErr w:type="spellEnd"/>
      <w:r w:rsidR="00CF3678" w:rsidRPr="004815C8">
        <w:rPr>
          <w:color w:val="000000" w:themeColor="text1"/>
        </w:rPr>
        <w:t xml:space="preserve"> concessions, and has acquired a surrounding 4,000hectare concession</w:t>
      </w:r>
      <w:r w:rsidR="00655449" w:rsidRPr="004815C8">
        <w:rPr>
          <w:color w:val="000000" w:themeColor="text1"/>
        </w:rPr>
        <w:t xml:space="preserve"> both of which are </w:t>
      </w:r>
      <w:r w:rsidR="00CF3678" w:rsidRPr="004815C8">
        <w:rPr>
          <w:color w:val="000000" w:themeColor="text1"/>
        </w:rPr>
        <w:t>subject to a 2% NSR.</w:t>
      </w:r>
      <w:r w:rsidR="00B0008D" w:rsidRPr="004815C8">
        <w:rPr>
          <w:color w:val="000000" w:themeColor="text1"/>
        </w:rPr>
        <w:t xml:space="preserve"> </w:t>
      </w:r>
      <w:r w:rsidR="00060BA6">
        <w:rPr>
          <w:color w:val="000000" w:themeColor="text1"/>
        </w:rPr>
        <w:t xml:space="preserve">A map showing the location of the La </w:t>
      </w:r>
      <w:proofErr w:type="spellStart"/>
      <w:r w:rsidR="00060BA6">
        <w:rPr>
          <w:color w:val="000000" w:themeColor="text1"/>
        </w:rPr>
        <w:t>Escondida</w:t>
      </w:r>
      <w:proofErr w:type="spellEnd"/>
      <w:r w:rsidR="00060BA6">
        <w:rPr>
          <w:color w:val="000000" w:themeColor="text1"/>
        </w:rPr>
        <w:t xml:space="preserve"> Project is below. </w:t>
      </w:r>
      <w:r w:rsidR="00B0008D" w:rsidRPr="004815C8">
        <w:rPr>
          <w:color w:val="000000" w:themeColor="text1"/>
        </w:rPr>
        <w:t xml:space="preserve">For more detailed information please visit our website: </w:t>
      </w:r>
      <w:hyperlink r:id="rId7" w:history="1">
        <w:r w:rsidR="00060BA6" w:rsidRPr="00762B57">
          <w:rPr>
            <w:rStyle w:val="Hipervnculo"/>
          </w:rPr>
          <w:t>www.newtechminerals.ca</w:t>
        </w:r>
      </w:hyperlink>
      <w:r w:rsidR="00060BA6">
        <w:rPr>
          <w:color w:val="000000" w:themeColor="text1"/>
        </w:rPr>
        <w:t>.</w:t>
      </w:r>
    </w:p>
    <w:p w14:paraId="795F2073" w14:textId="51BE5CF6" w:rsidR="00060BA6" w:rsidRDefault="00060BA6" w:rsidP="00DF7FCB">
      <w:pPr>
        <w:jc w:val="both"/>
        <w:rPr>
          <w:color w:val="000000" w:themeColor="text1"/>
        </w:rPr>
      </w:pPr>
    </w:p>
    <w:p w14:paraId="651192A5" w14:textId="52D05E63" w:rsidR="00060BA6" w:rsidRPr="00060BA6" w:rsidRDefault="00060BA6" w:rsidP="00060BA6">
      <w:pPr>
        <w:rPr>
          <w:rFonts w:ascii="Times New Roman" w:eastAsia="Times New Roman" w:hAnsi="Times New Roman" w:cs="Times New Roman"/>
        </w:rPr>
      </w:pPr>
      <w:r w:rsidRPr="00060BA6">
        <w:rPr>
          <w:rFonts w:ascii="Times New Roman" w:eastAsia="Times New Roman" w:hAnsi="Times New Roman" w:cs="Times New Roman"/>
        </w:rPr>
        <w:fldChar w:fldCharType="begin"/>
      </w:r>
      <w:r w:rsidRPr="00060BA6">
        <w:rPr>
          <w:rFonts w:ascii="Times New Roman" w:eastAsia="Times New Roman" w:hAnsi="Times New Roman" w:cs="Times New Roman"/>
        </w:rPr>
        <w:instrText xml:space="preserve"> INCLUDEPICTURE "cid:d6cf39e8-0cc7-4001-b2bb-2cce1dbdd0a9@bennettjones.com" \* MERGEFORMATINET </w:instrText>
      </w:r>
      <w:r w:rsidRPr="00060BA6">
        <w:rPr>
          <w:rFonts w:ascii="Times New Roman" w:eastAsia="Times New Roman" w:hAnsi="Times New Roman" w:cs="Times New Roman"/>
        </w:rPr>
        <w:fldChar w:fldCharType="separate"/>
      </w:r>
      <w:r w:rsidR="00835C7C">
        <w:rPr>
          <w:rFonts w:ascii="Times New Roman" w:eastAsia="Times New Roman" w:hAnsi="Times New Roman" w:cs="Times New Roman"/>
        </w:rPr>
        <w:fldChar w:fldCharType="begin"/>
      </w:r>
      <w:r w:rsidR="00835C7C">
        <w:rPr>
          <w:rFonts w:ascii="Times New Roman" w:eastAsia="Times New Roman" w:hAnsi="Times New Roman" w:cs="Times New Roman"/>
        </w:rPr>
        <w:instrText xml:space="preserve"> </w:instrText>
      </w:r>
      <w:r w:rsidR="00835C7C">
        <w:rPr>
          <w:rFonts w:ascii="Times New Roman" w:eastAsia="Times New Roman" w:hAnsi="Times New Roman" w:cs="Times New Roman"/>
        </w:rPr>
        <w:instrText>INCLUDEPICTURE  "cid:d6cf39e8-0c</w:instrText>
      </w:r>
      <w:r w:rsidR="00835C7C">
        <w:rPr>
          <w:rFonts w:ascii="Times New Roman" w:eastAsia="Times New Roman" w:hAnsi="Times New Roman" w:cs="Times New Roman"/>
        </w:rPr>
        <w:instrText>c7-4001-b2bb-2cce1dbdd0a9@bennettjones.com" \* MERGEFORMATINET</w:instrText>
      </w:r>
      <w:r w:rsidR="00835C7C">
        <w:rPr>
          <w:rFonts w:ascii="Times New Roman" w:eastAsia="Times New Roman" w:hAnsi="Times New Roman" w:cs="Times New Roman"/>
        </w:rPr>
        <w:instrText xml:space="preserve"> </w:instrText>
      </w:r>
      <w:r w:rsidR="00835C7C">
        <w:rPr>
          <w:rFonts w:ascii="Times New Roman" w:eastAsia="Times New Roman" w:hAnsi="Times New Roman" w:cs="Times New Roman"/>
        </w:rPr>
        <w:fldChar w:fldCharType="separate"/>
      </w:r>
      <w:r w:rsidR="000B71F9">
        <w:rPr>
          <w:rFonts w:ascii="Times New Roman" w:eastAsia="Times New Roman" w:hAnsi="Times New Roman" w:cs="Times New Roman"/>
        </w:rPr>
        <w:pict w14:anchorId="018EF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417pt">
            <v:imagedata r:id="rId8" r:href="rId9"/>
          </v:shape>
        </w:pict>
      </w:r>
      <w:r w:rsidR="00835C7C">
        <w:rPr>
          <w:rFonts w:ascii="Times New Roman" w:eastAsia="Times New Roman" w:hAnsi="Times New Roman" w:cs="Times New Roman"/>
        </w:rPr>
        <w:fldChar w:fldCharType="end"/>
      </w:r>
      <w:r w:rsidRPr="00060BA6">
        <w:rPr>
          <w:rFonts w:ascii="Times New Roman" w:eastAsia="Times New Roman" w:hAnsi="Times New Roman" w:cs="Times New Roman"/>
        </w:rPr>
        <w:fldChar w:fldCharType="end"/>
      </w:r>
    </w:p>
    <w:p w14:paraId="3E3022A0" w14:textId="77777777" w:rsidR="00DF7FCB" w:rsidRPr="004815C8" w:rsidRDefault="00DF7FCB" w:rsidP="00DF7FCB">
      <w:pPr>
        <w:pStyle w:val="Default"/>
        <w:keepNext/>
        <w:keepLines/>
        <w:rPr>
          <w:b/>
          <w:bCs/>
        </w:rPr>
      </w:pPr>
      <w:r w:rsidRPr="004815C8">
        <w:rPr>
          <w:b/>
          <w:bCs/>
        </w:rPr>
        <w:lastRenderedPageBreak/>
        <w:t>Qualified Person:</w:t>
      </w:r>
    </w:p>
    <w:p w14:paraId="57AD33BB" w14:textId="77777777" w:rsidR="00DF7FCB" w:rsidRPr="004815C8" w:rsidRDefault="00DF7FCB" w:rsidP="00DF7FCB">
      <w:pPr>
        <w:keepNext/>
        <w:keepLines/>
        <w:jc w:val="both"/>
      </w:pPr>
    </w:p>
    <w:p w14:paraId="2AA68472" w14:textId="2C5CE64B" w:rsidR="00DF7FCB" w:rsidRPr="004815C8" w:rsidRDefault="00453057" w:rsidP="00DF7FCB">
      <w:pPr>
        <w:keepNext/>
        <w:keepLines/>
        <w:jc w:val="both"/>
        <w:rPr>
          <w:color w:val="000000" w:themeColor="text1"/>
        </w:rPr>
      </w:pPr>
      <w:r>
        <w:t>D</w:t>
      </w:r>
      <w:r w:rsidR="00DF7FCB" w:rsidRPr="004815C8">
        <w:t xml:space="preserve">r. Craig Gibson, PhD, CPG is the qualified person as defined by National </w:t>
      </w:r>
      <w:r w:rsidR="00DF7FCB" w:rsidRPr="004815C8">
        <w:rPr>
          <w:color w:val="000000" w:themeColor="text1"/>
        </w:rPr>
        <w:t>Instrument</w:t>
      </w:r>
      <w:r w:rsidR="00DF7FCB" w:rsidRPr="004815C8">
        <w:t xml:space="preserve"> 43-101 and has reviewed and approved the technical information in this news release. Mr. Gibson is independent of the Company, as determined in accordance with National Instrument 43-101.</w:t>
      </w:r>
    </w:p>
    <w:p w14:paraId="5133D863" w14:textId="77777777" w:rsidR="00DF7FCB" w:rsidRPr="004815C8" w:rsidRDefault="00DF7FCB" w:rsidP="00DF7FCB">
      <w:pPr>
        <w:jc w:val="both"/>
        <w:rPr>
          <w:color w:val="000000" w:themeColor="text1"/>
        </w:rPr>
      </w:pPr>
    </w:p>
    <w:p w14:paraId="4D013909" w14:textId="77777777" w:rsidR="00DF7FCB" w:rsidRPr="004815C8" w:rsidRDefault="00DF7FCB" w:rsidP="00DF7FCB">
      <w:pPr>
        <w:rPr>
          <w:color w:val="000000" w:themeColor="text1"/>
        </w:rPr>
      </w:pPr>
      <w:r w:rsidRPr="004815C8">
        <w:rPr>
          <w:color w:val="000000" w:themeColor="text1"/>
        </w:rPr>
        <w:t>On behalf of the Board of Directors</w:t>
      </w:r>
    </w:p>
    <w:p w14:paraId="42F5FDC3" w14:textId="77777777" w:rsidR="00DF7FCB" w:rsidRPr="004815C8" w:rsidRDefault="00DF7FCB" w:rsidP="00DF7FCB">
      <w:pPr>
        <w:rPr>
          <w:color w:val="000000" w:themeColor="text1"/>
        </w:rPr>
      </w:pPr>
    </w:p>
    <w:p w14:paraId="72150677" w14:textId="77777777" w:rsidR="00DF7FCB" w:rsidRPr="004815C8" w:rsidRDefault="00DF7FCB" w:rsidP="00DF7FCB">
      <w:pPr>
        <w:rPr>
          <w:color w:val="000000" w:themeColor="text1"/>
        </w:rPr>
      </w:pPr>
      <w:r w:rsidRPr="004815C8">
        <w:rPr>
          <w:color w:val="000000" w:themeColor="text1"/>
        </w:rPr>
        <w:t>“Jonathan George”, President &amp; CEO</w:t>
      </w:r>
    </w:p>
    <w:p w14:paraId="1A8B2EE6" w14:textId="77777777" w:rsidR="00DF7FCB" w:rsidRDefault="00DF7FCB" w:rsidP="00DF7FCB">
      <w:pPr>
        <w:rPr>
          <w:color w:val="000000" w:themeColor="text1"/>
          <w:sz w:val="28"/>
          <w:szCs w:val="28"/>
        </w:rPr>
      </w:pPr>
    </w:p>
    <w:p w14:paraId="61FF0006" w14:textId="68620FAC" w:rsidR="00DF7FCB" w:rsidRPr="004815C8" w:rsidRDefault="00DF7FCB" w:rsidP="00253FBF">
      <w:pPr>
        <w:jc w:val="both"/>
        <w:rPr>
          <w:color w:val="000000" w:themeColor="text1"/>
          <w:sz w:val="20"/>
          <w:szCs w:val="20"/>
        </w:rPr>
      </w:pPr>
      <w:r w:rsidRPr="004815C8">
        <w:rPr>
          <w:color w:val="000000" w:themeColor="text1"/>
          <w:sz w:val="20"/>
          <w:szCs w:val="20"/>
        </w:rPr>
        <w:t xml:space="preserve">Neither the OTCQX nor the Canadian Securities Exchange nor its Regulation Services Provider (as that term is defined in the policies of the Canadian Securities Exchange) accepts responsibility for the adequacy or accuracy of this release. </w:t>
      </w:r>
    </w:p>
    <w:p w14:paraId="15002336" w14:textId="77777777" w:rsidR="004815C8" w:rsidRPr="004815C8" w:rsidRDefault="004815C8" w:rsidP="00253FBF">
      <w:pPr>
        <w:jc w:val="both"/>
        <w:rPr>
          <w:color w:val="000000" w:themeColor="text1"/>
          <w:sz w:val="20"/>
          <w:szCs w:val="20"/>
        </w:rPr>
      </w:pPr>
    </w:p>
    <w:p w14:paraId="0EB0C139" w14:textId="77777777" w:rsidR="00DF7FCB" w:rsidRPr="00D63B7A" w:rsidRDefault="00DF7FCB" w:rsidP="00DF7FCB">
      <w:pPr>
        <w:widowControl w:val="0"/>
        <w:spacing w:line="360" w:lineRule="auto"/>
        <w:rPr>
          <w:rFonts w:ascii="Arial" w:hAnsi="Arial" w:cs="Arial"/>
          <w:bCs/>
          <w:sz w:val="18"/>
          <w:szCs w:val="18"/>
          <w:u w:val="single"/>
        </w:rPr>
      </w:pPr>
      <w:r w:rsidRPr="00D63B7A">
        <w:rPr>
          <w:rFonts w:ascii="Arial" w:hAnsi="Arial" w:cs="Arial"/>
          <w:bCs/>
          <w:sz w:val="18"/>
          <w:szCs w:val="18"/>
          <w:u w:val="single"/>
        </w:rPr>
        <w:t>Forward Looking Information</w:t>
      </w:r>
    </w:p>
    <w:p w14:paraId="2DF14F6C" w14:textId="5B1D2CE3" w:rsidR="00DF7FCB" w:rsidRPr="00293408" w:rsidRDefault="00DF7FCB" w:rsidP="00DF7FCB">
      <w:pPr>
        <w:widowControl w:val="0"/>
        <w:spacing w:line="360" w:lineRule="auto"/>
        <w:jc w:val="both"/>
        <w:rPr>
          <w:rFonts w:ascii="Arial" w:hAnsi="Arial" w:cs="Arial"/>
          <w:bCs/>
          <w:sz w:val="18"/>
          <w:szCs w:val="18"/>
        </w:rPr>
      </w:pPr>
      <w:r w:rsidRPr="00F83732">
        <w:rPr>
          <w:rFonts w:ascii="Arial" w:hAnsi="Arial" w:cs="Arial"/>
          <w:bCs/>
          <w:sz w:val="18"/>
          <w:szCs w:val="18"/>
        </w:rPr>
        <w:t xml:space="preserve">This press release contains forward-looking information (within the meaning of applicable Canadian securities legislation) that involves various risks and uncertainties regarding future events. Such forward-looking information includes statements based on current expectations involving </w:t>
      </w:r>
      <w:proofErr w:type="gramStart"/>
      <w:r w:rsidRPr="00F83732">
        <w:rPr>
          <w:rFonts w:ascii="Arial" w:hAnsi="Arial" w:cs="Arial"/>
          <w:bCs/>
          <w:sz w:val="18"/>
          <w:szCs w:val="18"/>
        </w:rPr>
        <w:t>a number of</w:t>
      </w:r>
      <w:proofErr w:type="gramEnd"/>
      <w:r w:rsidRPr="00F83732">
        <w:rPr>
          <w:rFonts w:ascii="Arial" w:hAnsi="Arial" w:cs="Arial"/>
          <w:bCs/>
          <w:sz w:val="18"/>
          <w:szCs w:val="18"/>
        </w:rPr>
        <w:t xml:space="preserve"> risks and uncertainties and such forward-looking statements are not guarantees of future performance of the Company, and include, without limitation, statements relating to plans </w:t>
      </w:r>
      <w:r>
        <w:rPr>
          <w:rFonts w:ascii="Arial" w:hAnsi="Arial" w:cs="Arial"/>
          <w:bCs/>
          <w:sz w:val="18"/>
          <w:szCs w:val="18"/>
        </w:rPr>
        <w:t xml:space="preserve">for </w:t>
      </w:r>
      <w:r w:rsidR="00060BA6">
        <w:rPr>
          <w:rFonts w:ascii="Arial" w:hAnsi="Arial" w:cs="Arial"/>
          <w:bCs/>
          <w:sz w:val="18"/>
          <w:szCs w:val="18"/>
        </w:rPr>
        <w:t>future exploration</w:t>
      </w:r>
      <w:r w:rsidRPr="00F83732">
        <w:rPr>
          <w:rFonts w:ascii="Arial" w:hAnsi="Arial" w:cs="Arial"/>
          <w:bCs/>
          <w:sz w:val="18"/>
          <w:szCs w:val="18"/>
        </w:rPr>
        <w:t xml:space="preserve"> and the magnitude and quality of the </w:t>
      </w:r>
      <w:r w:rsidR="00060BA6">
        <w:rPr>
          <w:rFonts w:ascii="Arial" w:hAnsi="Arial" w:cs="Arial"/>
          <w:bCs/>
          <w:sz w:val="18"/>
          <w:szCs w:val="18"/>
        </w:rPr>
        <w:t xml:space="preserve">mineralization at the </w:t>
      </w:r>
      <w:r>
        <w:rPr>
          <w:rFonts w:ascii="Arial" w:hAnsi="Arial" w:cs="Arial"/>
          <w:bCs/>
          <w:sz w:val="18"/>
          <w:szCs w:val="18"/>
        </w:rPr>
        <w:t xml:space="preserve">La </w:t>
      </w:r>
      <w:proofErr w:type="spellStart"/>
      <w:r>
        <w:rPr>
          <w:rFonts w:ascii="Arial" w:hAnsi="Arial" w:cs="Arial"/>
          <w:bCs/>
          <w:sz w:val="18"/>
          <w:szCs w:val="18"/>
        </w:rPr>
        <w:t>Escondida</w:t>
      </w:r>
      <w:proofErr w:type="spellEnd"/>
      <w:r>
        <w:rPr>
          <w:rFonts w:ascii="Arial" w:hAnsi="Arial" w:cs="Arial"/>
          <w:bCs/>
          <w:sz w:val="18"/>
          <w:szCs w:val="18"/>
        </w:rPr>
        <w:t xml:space="preserve"> Project</w:t>
      </w:r>
      <w:r w:rsidRPr="00F83732">
        <w:rPr>
          <w:rFonts w:ascii="Arial" w:hAnsi="Arial" w:cs="Arial"/>
          <w:bCs/>
          <w:sz w:val="18"/>
          <w:szCs w:val="18"/>
        </w:rPr>
        <w:t>. There are numerous risks and uncertainties that could cause actual results and the Company's plans and objectives to differ materially from those expressed in the forward-looking information in this news release, including without limitation, the following risks and uncertainties;; (</w:t>
      </w:r>
      <w:proofErr w:type="spellStart"/>
      <w:r w:rsidRPr="00F83732">
        <w:rPr>
          <w:rFonts w:ascii="Arial" w:hAnsi="Arial" w:cs="Arial"/>
          <w:bCs/>
          <w:sz w:val="18"/>
          <w:szCs w:val="18"/>
        </w:rPr>
        <w:t>i</w:t>
      </w:r>
      <w:proofErr w:type="spellEnd"/>
      <w:r w:rsidRPr="00F83732">
        <w:rPr>
          <w:rFonts w:ascii="Arial" w:hAnsi="Arial" w:cs="Arial"/>
          <w:bCs/>
          <w:sz w:val="18"/>
          <w:szCs w:val="18"/>
        </w:rPr>
        <w:t>) risks inherent in the mining industry; (ii) regulatory and environmental risks; (iii) results of exploration activities and development of mineral properties; (</w:t>
      </w:r>
      <w:proofErr w:type="spellStart"/>
      <w:r w:rsidRPr="00F83732">
        <w:rPr>
          <w:rFonts w:ascii="Arial" w:hAnsi="Arial" w:cs="Arial"/>
          <w:bCs/>
          <w:sz w:val="18"/>
          <w:szCs w:val="18"/>
        </w:rPr>
        <w:t>i</w:t>
      </w:r>
      <w:proofErr w:type="spellEnd"/>
      <w:r w:rsidRPr="00F83732">
        <w:rPr>
          <w:rFonts w:ascii="Arial" w:hAnsi="Arial" w:cs="Arial"/>
          <w:bCs/>
          <w:sz w:val="18"/>
          <w:szCs w:val="18"/>
        </w:rPr>
        <w:t xml:space="preserve">) risks relating to the estimation of mineral resources; (v) stock market volatility and capital market fluctuations; and (vi) general market and industry conditions. Actual results and future events could differ materially from those anticipated in such information. This forward-looking information is based on estimates and opinions of management on the date hereof and is expressly qualified by this notice. Risks and uncertainties about the Company's business are more fully discussed in the Company's disclosure materials filed with the </w:t>
      </w:r>
      <w:proofErr w:type="gramStart"/>
      <w:r w:rsidRPr="00F83732">
        <w:rPr>
          <w:rFonts w:ascii="Arial" w:hAnsi="Arial" w:cs="Arial"/>
          <w:bCs/>
          <w:sz w:val="18"/>
          <w:szCs w:val="18"/>
        </w:rPr>
        <w:t>securities</w:t>
      </w:r>
      <w:proofErr w:type="gramEnd"/>
      <w:r w:rsidRPr="00F83732">
        <w:rPr>
          <w:rFonts w:ascii="Arial" w:hAnsi="Arial" w:cs="Arial"/>
          <w:bCs/>
          <w:sz w:val="18"/>
          <w:szCs w:val="18"/>
        </w:rPr>
        <w:t xml:space="preserve"> regulatory authorities in Canada at www.sedar.com. The Company assumes no obligation to update any forward-looking information or to update the reasons why actual results could differ from such information unless required by applicable </w:t>
      </w:r>
      <w:r>
        <w:rPr>
          <w:rFonts w:ascii="Arial" w:hAnsi="Arial" w:cs="Arial"/>
          <w:bCs/>
          <w:sz w:val="18"/>
          <w:szCs w:val="18"/>
        </w:rPr>
        <w:t>law.</w:t>
      </w:r>
    </w:p>
    <w:p w14:paraId="6C98D0BB" w14:textId="094FD9C8" w:rsidR="00E925B1" w:rsidRPr="001856CE" w:rsidRDefault="001E6A4D" w:rsidP="00C0055B">
      <w:pPr>
        <w:ind w:left="-454"/>
        <w:rPr>
          <w:b/>
          <w:bCs/>
          <w:color w:val="FF6600"/>
        </w:rPr>
      </w:pPr>
      <w:r>
        <w:rPr>
          <w:b/>
          <w:bCs/>
          <w:color w:val="0F243E" w:themeColor="text2" w:themeShade="80"/>
        </w:rPr>
        <w:t xml:space="preserve"> </w:t>
      </w:r>
    </w:p>
    <w:sectPr w:rsidR="00E925B1" w:rsidRPr="001856CE" w:rsidSect="00CB28DB">
      <w:footerReference w:type="default" r:id="rId10"/>
      <w:footerReference w:type="first" r:id="rId11"/>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888EB" w14:textId="77777777" w:rsidR="00835C7C" w:rsidRDefault="00835C7C" w:rsidP="005300DB">
      <w:r>
        <w:separator/>
      </w:r>
    </w:p>
  </w:endnote>
  <w:endnote w:type="continuationSeparator" w:id="0">
    <w:p w14:paraId="299EA788" w14:textId="77777777" w:rsidR="00835C7C" w:rsidRDefault="00835C7C" w:rsidP="00530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2550" w14:textId="77777777" w:rsidR="00E44DB4" w:rsidRDefault="00835C7C">
    <w:pPr>
      <w:pStyle w:val="Piedepgina"/>
      <w:ind w:left="-144"/>
    </w:pPr>
    <w:r>
      <w:rPr>
        <w:noProof/>
        <w:lang w:val="en-GB" w:eastAsia="en-GB"/>
      </w:rPr>
      <w:pict w14:anchorId="481D65BA">
        <v:shapetype id="_x0000_t202" coordsize="21600,21600" o:spt="202" path="m,l,21600r21600,l21600,xe">
          <v:stroke joinstyle="miter"/>
          <v:path gradientshapeok="t" o:connecttype="rect"/>
        </v:shapetype>
        <v:shape id="zzmpTrailer_1078_19" o:spid="_x0000_s1025" type="#_x0000_t202" style="position:absolute;left:0;text-align:left;margin-left:0;margin-top:0;width:201.6pt;height:50.4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" filled="f" stroked="f">
          <v:textbox inset="0,0,0,0">
            <w:txbxContent>
              <w:p w14:paraId="2AD470A1" w14:textId="57B3206F" w:rsidR="00E44DB4" w:rsidRDefault="00E44DB4" w:rsidP="00E44DB4">
                <w:pPr>
                  <w:pStyle w:val="MacPacTrailer"/>
                  <w:spacing w:line="20" w:lineRule="exact"/>
                </w:pPr>
              </w:p>
              <w:p w14:paraId="32F1A515" w14:textId="5432A478" w:rsidR="00E44DB4" w:rsidRDefault="00E44DB4">
                <w:pPr>
                  <w:pStyle w:val="MacPacTrailer"/>
                </w:pPr>
                <w:r>
                  <w:t>WSLEGAL\085564\00001\29899261v2</w:t>
                </w:r>
              </w:p>
              <w:p w14:paraId="7B56F33D" w14:textId="4AB094E4" w:rsidR="00E44DB4" w:rsidRDefault="00E44DB4" w:rsidP="00E44DB4">
                <w:pPr>
                  <w:pStyle w:val="MacPacTrailer"/>
                  <w:spacing w:line="20" w:lineRule="exact"/>
                </w:pPr>
              </w:p>
              <w:p w14:paraId="51BE587B" w14:textId="01001137" w:rsidR="00E44DB4" w:rsidRDefault="00E44DB4" w:rsidP="00E44DB4">
                <w:pPr>
                  <w:pStyle w:val="MacPacTrailer"/>
                  <w:spacing w:line="20" w:lineRule="exact"/>
                </w:pPr>
              </w:p>
            </w:txbxContent>
          </v:textbox>
          <w10:wrap anchorx="margin"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D845" w14:textId="77777777" w:rsidR="00E44DB4" w:rsidRDefault="00835C7C">
    <w:pPr>
      <w:pStyle w:val="Piedepgina"/>
      <w:ind w:left="-144"/>
    </w:pPr>
    <w:r>
      <w:rPr>
        <w:noProof/>
        <w:lang w:val="en-GB" w:eastAsia="en-GB"/>
      </w:rPr>
      <w:pict w14:anchorId="52159D41">
        <v:shapetype id="_x0000_t202" coordsize="21600,21600" o:spt="202" path="m,l,21600r21600,l21600,xe">
          <v:stroke joinstyle="miter"/>
          <v:path gradientshapeok="t" o:connecttype="rect"/>
        </v:shapetype>
        <v:shape id="zzmpTrailer_1078_1B" o:spid="_x0000_s1026" type="#_x0000_t202" style="position:absolute;left:0;text-align:left;margin-left:0;margin-top:0;width:201.6pt;height:50.4pt;z-index:-251655168;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1rwIAALA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" filled="f" stroked="f">
          <v:textbox inset="0,0,0,0">
            <w:txbxContent>
              <w:p w14:paraId="223EB895" w14:textId="77D2C8C1" w:rsidR="00E44DB4" w:rsidRDefault="00E44DB4" w:rsidP="00E44DB4">
                <w:pPr>
                  <w:pStyle w:val="MacPacTrailer"/>
                  <w:spacing w:line="20" w:lineRule="exact"/>
                </w:pPr>
              </w:p>
              <w:p w14:paraId="5B3BEA2B" w14:textId="7440FEDE" w:rsidR="00E44DB4" w:rsidRDefault="00E44DB4">
                <w:pPr>
                  <w:pStyle w:val="MacPacTrailer"/>
                </w:pPr>
                <w:r>
                  <w:t>WSLEGAL\085564\00001\29899261v2</w:t>
                </w:r>
              </w:p>
              <w:p w14:paraId="24935CBF" w14:textId="47B47A2F" w:rsidR="00E44DB4" w:rsidRDefault="00E44DB4" w:rsidP="00E44DB4">
                <w:pPr>
                  <w:pStyle w:val="MacPacTrailer"/>
                  <w:spacing w:line="20" w:lineRule="exact"/>
                </w:pPr>
              </w:p>
              <w:p w14:paraId="4459DF28" w14:textId="6F864096" w:rsidR="00E44DB4" w:rsidRDefault="00E44DB4" w:rsidP="00E44DB4">
                <w:pPr>
                  <w:pStyle w:val="MacPacTrailer"/>
                  <w:spacing w:line="20" w:lineRule="exact"/>
                </w:pPr>
              </w:p>
            </w:txbxContent>
          </v:textbox>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61058" w14:textId="77777777" w:rsidR="00835C7C" w:rsidRDefault="00835C7C" w:rsidP="005300DB">
      <w:r>
        <w:separator/>
      </w:r>
    </w:p>
  </w:footnote>
  <w:footnote w:type="continuationSeparator" w:id="0">
    <w:p w14:paraId="00391EF1" w14:textId="77777777" w:rsidR="00835C7C" w:rsidRDefault="00835C7C" w:rsidP="00530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orteTempFile" w:val="C:\Users\Natalie\AppData\Local\Temp\39b8892d-3156-45cb-82bc-018106fb9e11.docx"/>
    <w:docVar w:name="zzmp10LastTrailerInserted" w:val="^`~#mp!@⌗⌜.#N┖┨:2&lt;zŗmQ⌓Ɣ4⌙HÃªp&amp;⌝ì¦´MO⌚⌎ò!1v1!M¥F⌑Dë@ñ[þ⌕⌘Eŧ†ÐkhâAℤ(ÝL⌡t⌙å´³ê§½nVd÷V*©AÂ%úÁê­%ý¤GE*[⌎ÕU⌆jâè«¹·ÍX⌎=ã⌜℩‛ßuΩøæí⌈«hktlA⌐×Ðÿ⌖ÿ‧Üåb¨ûHsÎncÚ=Xqä⌆)!\⌔¡ƙD¨K+‣´⌘´]⌙‥ř7c_}@ø^=8ba011"/>
    <w:docVar w:name="zzmp10LastTrailerInserted_1078" w:val="^`~#mp!@⌗⌜.#N┖┨:2&lt;zŗmQ⌓Ɣ4⌙HÃªp&amp;⌝ì¦´MO⌚⌎ò!1v1!M¥F⌑Dë@ñ[þ⌕⌘Eŧ†ÐkhâAℤ(ÝL⌡t⌙å´³ê§½nVd÷V*©AÂ%úÁê­%ý¤GE*[⌎ÕU⌆jâè«¹·ÍX⌎=ã⌜℩‛ßuΩøæí⌈«hktlA⌐×Ðÿ⌖ÿ‧Üåb¨ûHsÎncÚ=Xqä⌆)!\⌔¡ƙD¨K+‣´⌘´]⌙‥ř7c_}@ø^=8ba011"/>
    <w:docVar w:name="zzmp10mSEGsValidated" w:val="1"/>
  </w:docVars>
  <w:rsids>
    <w:rsidRoot w:val="001856CE"/>
    <w:rsid w:val="000103C0"/>
    <w:rsid w:val="00060BA6"/>
    <w:rsid w:val="00081964"/>
    <w:rsid w:val="00083FE9"/>
    <w:rsid w:val="000B71F9"/>
    <w:rsid w:val="0013004D"/>
    <w:rsid w:val="001423DD"/>
    <w:rsid w:val="0018514A"/>
    <w:rsid w:val="001856CE"/>
    <w:rsid w:val="001E6A4D"/>
    <w:rsid w:val="001F0162"/>
    <w:rsid w:val="00216F6E"/>
    <w:rsid w:val="00222E48"/>
    <w:rsid w:val="00253FBF"/>
    <w:rsid w:val="002667E8"/>
    <w:rsid w:val="00293F72"/>
    <w:rsid w:val="002974D2"/>
    <w:rsid w:val="003B1950"/>
    <w:rsid w:val="003E3E79"/>
    <w:rsid w:val="0043636C"/>
    <w:rsid w:val="00443B00"/>
    <w:rsid w:val="00444BD2"/>
    <w:rsid w:val="0044593B"/>
    <w:rsid w:val="0045103B"/>
    <w:rsid w:val="00453057"/>
    <w:rsid w:val="004815C8"/>
    <w:rsid w:val="004F6459"/>
    <w:rsid w:val="005078DD"/>
    <w:rsid w:val="005300DB"/>
    <w:rsid w:val="005D3C61"/>
    <w:rsid w:val="00646028"/>
    <w:rsid w:val="00655449"/>
    <w:rsid w:val="0066480F"/>
    <w:rsid w:val="006D5C6E"/>
    <w:rsid w:val="006E0AC9"/>
    <w:rsid w:val="006F4DAE"/>
    <w:rsid w:val="006F6236"/>
    <w:rsid w:val="007962D2"/>
    <w:rsid w:val="007B0875"/>
    <w:rsid w:val="007B4AB2"/>
    <w:rsid w:val="00835C7C"/>
    <w:rsid w:val="00844C49"/>
    <w:rsid w:val="00846444"/>
    <w:rsid w:val="00922965"/>
    <w:rsid w:val="009705A7"/>
    <w:rsid w:val="00A80F3B"/>
    <w:rsid w:val="00B0008D"/>
    <w:rsid w:val="00B544F0"/>
    <w:rsid w:val="00B83546"/>
    <w:rsid w:val="00BB4DD5"/>
    <w:rsid w:val="00C00151"/>
    <w:rsid w:val="00C0055B"/>
    <w:rsid w:val="00C06FC6"/>
    <w:rsid w:val="00C360F6"/>
    <w:rsid w:val="00C40C40"/>
    <w:rsid w:val="00C62775"/>
    <w:rsid w:val="00C65C9E"/>
    <w:rsid w:val="00CB28DB"/>
    <w:rsid w:val="00CC5872"/>
    <w:rsid w:val="00CD454F"/>
    <w:rsid w:val="00CF3678"/>
    <w:rsid w:val="00D71F14"/>
    <w:rsid w:val="00DF7FCB"/>
    <w:rsid w:val="00E14957"/>
    <w:rsid w:val="00E33736"/>
    <w:rsid w:val="00E44DB4"/>
    <w:rsid w:val="00E461C7"/>
    <w:rsid w:val="00E925B1"/>
    <w:rsid w:val="00F861EC"/>
    <w:rsid w:val="00F87F19"/>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D8C264"/>
  <w14:defaultImageDpi w14:val="330"/>
  <w15:docId w15:val="{3B9818E1-7E05-2146-91AC-1D273E47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0DB"/>
    <w:pPr>
      <w:tabs>
        <w:tab w:val="center" w:pos="4320"/>
        <w:tab w:val="right" w:pos="8640"/>
      </w:tabs>
    </w:pPr>
  </w:style>
  <w:style w:type="character" w:customStyle="1" w:styleId="EncabezadoCar">
    <w:name w:val="Encabezado Car"/>
    <w:basedOn w:val="Fuentedeprrafopredeter"/>
    <w:link w:val="Encabezado"/>
    <w:uiPriority w:val="99"/>
    <w:rsid w:val="005300DB"/>
  </w:style>
  <w:style w:type="paragraph" w:styleId="Piedepgina">
    <w:name w:val="footer"/>
    <w:basedOn w:val="Normal"/>
    <w:link w:val="PiedepginaCar"/>
    <w:uiPriority w:val="99"/>
    <w:unhideWhenUsed/>
    <w:rsid w:val="005300DB"/>
    <w:pPr>
      <w:tabs>
        <w:tab w:val="center" w:pos="4320"/>
        <w:tab w:val="right" w:pos="8640"/>
      </w:tabs>
    </w:pPr>
  </w:style>
  <w:style w:type="character" w:customStyle="1" w:styleId="PiedepginaCar">
    <w:name w:val="Pie de página Car"/>
    <w:basedOn w:val="Fuentedeprrafopredeter"/>
    <w:link w:val="Piedepgina"/>
    <w:uiPriority w:val="99"/>
    <w:rsid w:val="005300DB"/>
  </w:style>
  <w:style w:type="character" w:styleId="Hipervnculo">
    <w:name w:val="Hyperlink"/>
    <w:basedOn w:val="Fuentedeprrafopredeter"/>
    <w:uiPriority w:val="99"/>
    <w:unhideWhenUsed/>
    <w:rsid w:val="00E925B1"/>
    <w:rPr>
      <w:color w:val="0000FF" w:themeColor="hyperlink"/>
      <w:u w:val="single"/>
    </w:rPr>
  </w:style>
  <w:style w:type="paragraph" w:customStyle="1" w:styleId="Default">
    <w:name w:val="Default"/>
    <w:rsid w:val="00DF7FCB"/>
    <w:pPr>
      <w:autoSpaceDE w:val="0"/>
      <w:autoSpaceDN w:val="0"/>
      <w:adjustRightInd w:val="0"/>
    </w:pPr>
    <w:rPr>
      <w:rFonts w:ascii="Cambria" w:hAnsi="Cambria" w:cs="Cambria"/>
      <w:color w:val="000000"/>
    </w:rPr>
  </w:style>
  <w:style w:type="paragraph" w:styleId="Revisin">
    <w:name w:val="Revision"/>
    <w:hidden/>
    <w:uiPriority w:val="99"/>
    <w:semiHidden/>
    <w:rsid w:val="0066480F"/>
  </w:style>
  <w:style w:type="paragraph" w:styleId="Textodeglobo">
    <w:name w:val="Balloon Text"/>
    <w:basedOn w:val="Normal"/>
    <w:link w:val="TextodegloboCar"/>
    <w:uiPriority w:val="99"/>
    <w:semiHidden/>
    <w:unhideWhenUsed/>
    <w:rsid w:val="007962D2"/>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962D2"/>
    <w:rPr>
      <w:rFonts w:ascii="Times New Roman" w:hAnsi="Times New Roman" w:cs="Times New Roman"/>
      <w:sz w:val="18"/>
      <w:szCs w:val="18"/>
    </w:rPr>
  </w:style>
  <w:style w:type="paragraph" w:customStyle="1" w:styleId="MacPacTrailer">
    <w:name w:val="MacPac Trailer"/>
    <w:rsid w:val="00E44DB4"/>
    <w:pPr>
      <w:widowControl w:val="0"/>
      <w:spacing w:line="200" w:lineRule="exact"/>
    </w:pPr>
    <w:rPr>
      <w:rFonts w:ascii="Times New Roman" w:eastAsia="Times New Roman" w:hAnsi="Times New Roman" w:cs="Times New Roman"/>
      <w:sz w:val="16"/>
      <w:szCs w:val="22"/>
    </w:rPr>
  </w:style>
  <w:style w:type="character" w:styleId="Textodelmarcadordeposicin">
    <w:name w:val="Placeholder Text"/>
    <w:basedOn w:val="Fuentedeprrafopredeter"/>
    <w:uiPriority w:val="99"/>
    <w:semiHidden/>
    <w:rsid w:val="00E44D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00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newtechminerals.c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cid:d6cf39e8-0cc7-4001-b2bb-2cce1dbdd0a9@bennettjo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909</Words>
  <Characters>5182</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 george geological</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Craig Gibson</cp:lastModifiedBy>
  <cp:revision>5</cp:revision>
  <dcterms:created xsi:type="dcterms:W3CDTF">2022-03-07T21:40:00Z</dcterms:created>
  <dcterms:modified xsi:type="dcterms:W3CDTF">2022-03-07T22:14:00Z</dcterms:modified>
</cp:coreProperties>
</file>