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08C" w14:textId="77777777" w:rsidR="00EA4133" w:rsidRPr="0001060A" w:rsidRDefault="00BF6A2D">
      <w:pPr>
        <w:pStyle w:val="Title"/>
        <w:spacing w:before="0"/>
        <w:rPr>
          <w:sz w:val="28"/>
          <w:lang w:val="en-CA"/>
        </w:rPr>
      </w:pPr>
      <w:r w:rsidRPr="0001060A">
        <w:rPr>
          <w:sz w:val="28"/>
          <w:lang w:val="en-CA"/>
        </w:rPr>
        <w:t>FORM 9</w:t>
      </w:r>
    </w:p>
    <w:p w14:paraId="78D0C99B" w14:textId="77777777" w:rsidR="00EA4133" w:rsidRPr="007568B3" w:rsidRDefault="00BF6A2D">
      <w:pPr>
        <w:pStyle w:val="Title"/>
        <w:spacing w:before="0" w:after="0"/>
        <w:rPr>
          <w:sz w:val="28"/>
          <w:u w:val="single"/>
          <w:lang w:val="en-CA"/>
        </w:rPr>
      </w:pPr>
      <w:r w:rsidRPr="007568B3">
        <w:rPr>
          <w:sz w:val="28"/>
          <w:u w:val="single"/>
          <w:lang w:val="en-CA"/>
        </w:rPr>
        <w:t xml:space="preserve">NOTICE OF </w:t>
      </w:r>
      <w:r w:rsidR="00840B45">
        <w:rPr>
          <w:sz w:val="28"/>
          <w:u w:val="single"/>
          <w:lang w:val="en-CA"/>
        </w:rPr>
        <w:t xml:space="preserve">ISSUANCE OR </w:t>
      </w:r>
      <w:r w:rsidRPr="007568B3">
        <w:rPr>
          <w:sz w:val="28"/>
          <w:u w:val="single"/>
          <w:lang w:val="en-CA"/>
        </w:rPr>
        <w:t xml:space="preserve">PROPOSED ISSUANCE OF </w:t>
      </w:r>
      <w:r w:rsidR="000B64EF">
        <w:rPr>
          <w:sz w:val="28"/>
          <w:u w:val="single"/>
          <w:lang w:val="en-CA"/>
        </w:rPr>
        <w:t>LISTED</w:t>
      </w:r>
      <w:r w:rsidRPr="007568B3">
        <w:rPr>
          <w:sz w:val="28"/>
          <w:u w:val="single"/>
          <w:lang w:val="en-CA"/>
        </w:rPr>
        <w:t xml:space="preserve"> SECURITIES </w:t>
      </w:r>
    </w:p>
    <w:p w14:paraId="7CD33BD6" w14:textId="77777777" w:rsidR="00EA4133" w:rsidRDefault="00BF6A2D">
      <w:pPr>
        <w:pStyle w:val="Title"/>
        <w:spacing w:before="0" w:after="0"/>
        <w:rPr>
          <w:sz w:val="28"/>
          <w:u w:val="single"/>
          <w:lang w:val="en-CA"/>
        </w:rPr>
      </w:pPr>
      <w:r>
        <w:rPr>
          <w:sz w:val="28"/>
          <w:u w:val="single"/>
          <w:lang w:val="en-CA"/>
        </w:rPr>
        <w:t xml:space="preserve">(or securities convertible or exchangeable into </w:t>
      </w:r>
      <w:r w:rsidR="000B64EF">
        <w:rPr>
          <w:sz w:val="28"/>
          <w:u w:val="single"/>
          <w:lang w:val="en-CA"/>
        </w:rPr>
        <w:t>listed</w:t>
      </w:r>
      <w:r>
        <w:rPr>
          <w:sz w:val="28"/>
          <w:u w:val="single"/>
          <w:lang w:val="en-CA"/>
        </w:rPr>
        <w:t xml:space="preserve"> securities</w:t>
      </w:r>
      <w:r w:rsidR="009136E7">
        <w:rPr>
          <w:rStyle w:val="FootnoteReference"/>
        </w:rPr>
        <w:footnoteRef/>
      </w:r>
      <w:r>
        <w:rPr>
          <w:sz w:val="28"/>
          <w:u w:val="single"/>
          <w:lang w:val="en-CA"/>
        </w:rPr>
        <w:t>)</w:t>
      </w:r>
    </w:p>
    <w:p w14:paraId="4EAB7CBF" w14:textId="77777777" w:rsidR="00EA4133" w:rsidRDefault="00BF6A2D">
      <w:pPr>
        <w:pStyle w:val="BodyText"/>
        <w:rPr>
          <w:rFonts w:ascii="Arial" w:hAnsi="Arial"/>
          <w:lang w:val="en-CA"/>
        </w:rPr>
      </w:pPr>
      <w:r>
        <w:rPr>
          <w:rFonts w:ascii="Arial" w:hAnsi="Arial"/>
          <w:lang w:val="en-CA"/>
        </w:rPr>
        <w:t xml:space="preserve">Name of </w:t>
      </w:r>
      <w:r w:rsidR="00A93530">
        <w:rPr>
          <w:rFonts w:ascii="Arial" w:hAnsi="Arial"/>
          <w:lang w:val="en-CA"/>
        </w:rPr>
        <w:t>Listed</w:t>
      </w:r>
      <w:r>
        <w:rPr>
          <w:rFonts w:ascii="Arial" w:hAnsi="Arial"/>
          <w:lang w:val="en-CA"/>
        </w:rPr>
        <w:t xml:space="preserve"> Issuer: </w:t>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t>Symbol(s):</w:t>
      </w:r>
    </w:p>
    <w:tbl>
      <w:tblPr>
        <w:tblStyle w:val="TableGrid"/>
        <w:tblW w:w="0" w:type="auto"/>
        <w:tblLook w:val="04A0" w:firstRow="1" w:lastRow="0" w:firstColumn="1" w:lastColumn="0" w:noHBand="0" w:noVBand="1"/>
      </w:tblPr>
      <w:tblGrid>
        <w:gridCol w:w="6319"/>
        <w:gridCol w:w="3031"/>
      </w:tblGrid>
      <w:tr w:rsidR="00D7398F" w14:paraId="314EAEDD" w14:textId="77777777" w:rsidTr="00840B45">
        <w:tc>
          <w:tcPr>
            <w:tcW w:w="6487" w:type="dxa"/>
          </w:tcPr>
          <w:p w14:paraId="23DD9CE8" w14:textId="3F3434A8" w:rsidR="00840B45" w:rsidRDefault="00BF6A2D" w:rsidP="00840B45">
            <w:pPr>
              <w:pStyle w:val="BodyText"/>
              <w:jc w:val="right"/>
              <w:rPr>
                <w:rFonts w:ascii="Arial" w:hAnsi="Arial"/>
                <w:lang w:val="en-CA"/>
              </w:rPr>
            </w:pPr>
            <w:r>
              <w:rPr>
                <w:rFonts w:ascii="Arial" w:hAnsi="Arial"/>
                <w:lang w:val="en-CA"/>
              </w:rPr>
              <w:t xml:space="preserve">Promino Nutritional Sciences Inc. (the “Issuer”).  </w:t>
            </w:r>
          </w:p>
        </w:tc>
        <w:tc>
          <w:tcPr>
            <w:tcW w:w="3089" w:type="dxa"/>
          </w:tcPr>
          <w:p w14:paraId="07D92AE1" w14:textId="2B4114DF" w:rsidR="00840B45" w:rsidRDefault="00BF6A2D">
            <w:pPr>
              <w:pStyle w:val="BodyText"/>
              <w:rPr>
                <w:rFonts w:ascii="Arial" w:hAnsi="Arial"/>
                <w:lang w:val="en-CA"/>
              </w:rPr>
            </w:pPr>
            <w:r>
              <w:rPr>
                <w:rFonts w:ascii="Arial" w:hAnsi="Arial"/>
                <w:lang w:val="en-CA"/>
              </w:rPr>
              <w:t>MUSL.CN</w:t>
            </w:r>
          </w:p>
        </w:tc>
      </w:tr>
    </w:tbl>
    <w:p w14:paraId="329725CF" w14:textId="2858793B" w:rsidR="00EA4133" w:rsidRDefault="00BF6A2D" w:rsidP="00840B45">
      <w:pPr>
        <w:pStyle w:val="BodyText"/>
        <w:spacing w:after="240"/>
        <w:rPr>
          <w:rFonts w:ascii="Arial" w:hAnsi="Arial"/>
          <w:sz w:val="32"/>
          <w:lang w:val="en-CA"/>
        </w:rPr>
      </w:pPr>
      <w:r>
        <w:rPr>
          <w:rFonts w:ascii="Arial" w:hAnsi="Arial"/>
          <w:lang w:val="en-CA"/>
        </w:rPr>
        <w:t xml:space="preserve">Date:  </w:t>
      </w:r>
      <w:r>
        <w:rPr>
          <w:rFonts w:ascii="Arial" w:hAnsi="Arial"/>
          <w:u w:val="single"/>
          <w:lang w:val="en-CA"/>
        </w:rPr>
        <w:tab/>
      </w:r>
      <w:r w:rsidR="00BD0EA4">
        <w:rPr>
          <w:rFonts w:ascii="Arial" w:hAnsi="Arial"/>
          <w:u w:val="single"/>
          <w:lang w:val="en-CA"/>
        </w:rPr>
        <w:t>June 5</w:t>
      </w:r>
      <w:r w:rsidR="000F4BBC">
        <w:rPr>
          <w:rFonts w:ascii="Arial" w:hAnsi="Arial"/>
          <w:u w:val="single"/>
          <w:lang w:val="en-CA"/>
        </w:rPr>
        <w:t>, 202</w:t>
      </w:r>
      <w:r w:rsidR="00BD0EA4">
        <w:rPr>
          <w:rFonts w:ascii="Arial" w:hAnsi="Arial"/>
          <w:u w:val="single"/>
          <w:lang w:val="en-CA"/>
        </w:rPr>
        <w:t>6</w:t>
      </w:r>
      <w:r>
        <w:rPr>
          <w:rFonts w:ascii="Arial" w:hAnsi="Arial"/>
          <w:u w:val="single"/>
          <w:lang w:val="en-CA"/>
        </w:rPr>
        <w:tab/>
      </w:r>
      <w:r>
        <w:rPr>
          <w:rFonts w:ascii="Arial" w:hAnsi="Arial"/>
          <w:lang w:val="en-CA"/>
        </w:rPr>
        <w:t>Is this an updating or amending Notice:</w:t>
      </w:r>
      <w:r>
        <w:rPr>
          <w:rFonts w:ascii="Arial" w:hAnsi="Arial"/>
          <w:lang w:val="en-CA"/>
        </w:rPr>
        <w:tab/>
      </w:r>
      <w:r w:rsidR="004C22D4">
        <w:rPr>
          <w:rFonts w:ascii="Wingdings" w:hAnsi="Wingdings"/>
          <w:lang w:val="en-CA"/>
        </w:rPr>
        <w:sym w:font="Wingdings" w:char="F078"/>
      </w:r>
      <w:r>
        <w:rPr>
          <w:rFonts w:ascii="Arial" w:hAnsi="Arial"/>
          <w:lang w:val="en-CA"/>
        </w:rPr>
        <w:t>Yes</w:t>
      </w:r>
      <w:r>
        <w:rPr>
          <w:rFonts w:ascii="Arial" w:hAnsi="Arial"/>
          <w:lang w:val="en-CA"/>
        </w:rPr>
        <w:tab/>
      </w:r>
      <w:r w:rsidR="004C22D4">
        <w:rPr>
          <w:rFonts w:ascii="Monotype Sorts" w:hAnsi="Monotype Sorts"/>
          <w:lang w:val="en-CA"/>
        </w:rPr>
        <w:t></w:t>
      </w:r>
      <w:r>
        <w:rPr>
          <w:rFonts w:ascii="Arial" w:hAnsi="Arial"/>
          <w:lang w:val="en-CA"/>
        </w:rPr>
        <w:t>No</w:t>
      </w:r>
      <w:r>
        <w:rPr>
          <w:rFonts w:ascii="Arial" w:hAnsi="Arial"/>
          <w:sz w:val="32"/>
          <w:lang w:val="en-CA"/>
        </w:rPr>
        <w:tab/>
      </w:r>
    </w:p>
    <w:p w14:paraId="6B9241A6" w14:textId="6F1FD13F"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If yes provide date(s) of prior Notices:  </w:t>
      </w:r>
      <w:r w:rsidR="004C22D4">
        <w:rPr>
          <w:rFonts w:ascii="Arial" w:hAnsi="Arial"/>
          <w:u w:val="single"/>
          <w:lang w:val="en-CA"/>
        </w:rPr>
        <w:t>July 14, 2023</w:t>
      </w:r>
      <w:r w:rsidR="00582AF7">
        <w:rPr>
          <w:rFonts w:ascii="Arial" w:hAnsi="Arial"/>
          <w:u w:val="single"/>
          <w:lang w:val="en-CA"/>
        </w:rPr>
        <w:tab/>
      </w:r>
    </w:p>
    <w:p w14:paraId="64ED7A22" w14:textId="7A8EA5BA"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of Issuer Prior to Issuance:  </w:t>
      </w:r>
      <w:r w:rsidR="00585170">
        <w:rPr>
          <w:rFonts w:ascii="Arial" w:hAnsi="Arial"/>
          <w:u w:val="single"/>
          <w:lang w:val="en-CA"/>
        </w:rPr>
        <w:t>209,161,707</w:t>
      </w:r>
      <w:r w:rsidR="00F8316D">
        <w:rPr>
          <w:rFonts w:ascii="Arial" w:hAnsi="Arial"/>
          <w:u w:val="single"/>
          <w:lang w:val="en-CA"/>
        </w:rPr>
        <w:t xml:space="preserve"> common shares</w:t>
      </w:r>
      <w:r w:rsidR="00E13C33">
        <w:rPr>
          <w:rFonts w:ascii="Arial" w:hAnsi="Arial"/>
          <w:u w:val="single"/>
          <w:lang w:val="en-CA"/>
        </w:rPr>
        <w:t xml:space="preserve"> (“</w:t>
      </w:r>
      <w:r w:rsidR="00787468">
        <w:rPr>
          <w:rFonts w:ascii="Arial" w:hAnsi="Arial"/>
          <w:u w:val="single"/>
          <w:lang w:val="en-CA"/>
        </w:rPr>
        <w:t xml:space="preserve">Common </w:t>
      </w:r>
      <w:r w:rsidR="00E13C33">
        <w:rPr>
          <w:rFonts w:ascii="Arial" w:hAnsi="Arial"/>
          <w:u w:val="single"/>
          <w:lang w:val="en-CA"/>
        </w:rPr>
        <w:t>Shares”)</w:t>
      </w:r>
      <w:r>
        <w:rPr>
          <w:rFonts w:ascii="Arial" w:hAnsi="Arial"/>
          <w:u w:val="single"/>
          <w:lang w:val="en-CA"/>
        </w:rPr>
        <w:tab/>
      </w:r>
      <w:r>
        <w:rPr>
          <w:rFonts w:ascii="Arial" w:hAnsi="Arial"/>
          <w:lang w:val="en-CA"/>
        </w:rPr>
        <w:t xml:space="preserve"> .</w:t>
      </w:r>
    </w:p>
    <w:p w14:paraId="05735BDF" w14:textId="77777777" w:rsidR="00840B45" w:rsidRPr="00840B45" w:rsidRDefault="00BF6A2D" w:rsidP="00C10A32">
      <w:pPr>
        <w:pStyle w:val="BodyText"/>
        <w:tabs>
          <w:tab w:val="left" w:pos="9180"/>
        </w:tabs>
        <w:spacing w:before="0" w:after="120"/>
        <w:rPr>
          <w:rFonts w:ascii="Arial" w:hAnsi="Arial"/>
          <w:b/>
          <w:lang w:val="en-CA"/>
        </w:rPr>
      </w:pPr>
      <w:r>
        <w:rPr>
          <w:rFonts w:ascii="Arial" w:hAnsi="Arial"/>
          <w:b/>
          <w:lang w:val="en-CA"/>
        </w:rPr>
        <w:t>Pricing</w:t>
      </w:r>
    </w:p>
    <w:p w14:paraId="3598349B" w14:textId="4A87987B"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Date of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840B45">
        <w:rPr>
          <w:rFonts w:ascii="Arial" w:hAnsi="Arial"/>
          <w:lang w:val="en-CA"/>
        </w:rPr>
        <w:t>a</w:t>
      </w:r>
      <w:r>
        <w:rPr>
          <w:rFonts w:ascii="Arial" w:hAnsi="Arial"/>
          <w:lang w:val="en-CA"/>
        </w:rPr>
        <w:t xml:space="preserve">nnouncing </w:t>
      </w:r>
      <w:r w:rsidR="00840B45">
        <w:rPr>
          <w:rFonts w:ascii="Arial" w:hAnsi="Arial"/>
          <w:lang w:val="en-CA"/>
        </w:rPr>
        <w:t>proposed issuance</w:t>
      </w:r>
      <w:r>
        <w:rPr>
          <w:rFonts w:ascii="Arial" w:hAnsi="Arial"/>
          <w:lang w:val="en-CA"/>
        </w:rPr>
        <w:t xml:space="preserve">:  </w:t>
      </w:r>
      <w:r w:rsidR="009B27EA">
        <w:rPr>
          <w:rFonts w:ascii="Arial" w:hAnsi="Arial"/>
          <w:u w:val="single"/>
          <w:lang w:val="en-CA"/>
        </w:rPr>
        <w:t>June 5, 2026</w:t>
      </w:r>
      <w:r w:rsidR="00840B45">
        <w:rPr>
          <w:rFonts w:ascii="Arial" w:hAnsi="Arial"/>
          <w:u w:val="single"/>
          <w:lang w:val="en-CA"/>
        </w:rPr>
        <w:t xml:space="preserve">  </w:t>
      </w:r>
      <w:r w:rsidR="00840B45">
        <w:rPr>
          <w:rFonts w:ascii="Arial" w:hAnsi="Arial"/>
          <w:lang w:val="en-CA"/>
        </w:rPr>
        <w:t xml:space="preserve"> or</w:t>
      </w:r>
    </w:p>
    <w:p w14:paraId="2B26F9CC" w14:textId="57A72E51"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Date of confidential request for price protection: </w:t>
      </w:r>
      <w:r w:rsidR="00017E85">
        <w:rPr>
          <w:rFonts w:ascii="Arial" w:hAnsi="Arial"/>
          <w:lang w:val="en-CA"/>
        </w:rPr>
        <w:t xml:space="preserve">  </w:t>
      </w:r>
      <w:r w:rsidR="00F8316D">
        <w:rPr>
          <w:rFonts w:ascii="Arial" w:hAnsi="Arial"/>
          <w:u w:val="single"/>
          <w:lang w:val="en-CA"/>
        </w:rPr>
        <w:t>N</w:t>
      </w:r>
      <w:r w:rsidR="00582AF7">
        <w:rPr>
          <w:rFonts w:ascii="Arial" w:hAnsi="Arial"/>
          <w:u w:val="single"/>
          <w:lang w:val="en-CA"/>
        </w:rPr>
        <w:t>/A</w:t>
      </w:r>
      <w:r w:rsidR="00582AF7">
        <w:rPr>
          <w:rFonts w:ascii="Arial" w:hAnsi="Arial"/>
          <w:u w:val="single"/>
          <w:lang w:val="en-CA"/>
        </w:rPr>
        <w:tab/>
      </w:r>
    </w:p>
    <w:p w14:paraId="1149D8A2" w14:textId="4EF17E59"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Closing Market Price on Day Preceding the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3F7823" w:rsidRPr="000C60DA">
        <w:rPr>
          <w:rFonts w:ascii="Arial" w:hAnsi="Arial"/>
          <w:u w:val="single"/>
          <w:lang w:val="en-CA"/>
        </w:rPr>
        <w:t>$</w:t>
      </w:r>
      <w:r w:rsidR="003F7823" w:rsidRPr="00AA74B7">
        <w:rPr>
          <w:rFonts w:ascii="Arial" w:hAnsi="Arial"/>
          <w:u w:val="single"/>
          <w:lang w:val="en-CA"/>
        </w:rPr>
        <w:t>0.0</w:t>
      </w:r>
      <w:r w:rsidR="009B27EA" w:rsidRPr="00AA74B7">
        <w:rPr>
          <w:rFonts w:ascii="Arial" w:hAnsi="Arial"/>
          <w:u w:val="single"/>
          <w:lang w:val="en-CA"/>
        </w:rPr>
        <w:t>4</w:t>
      </w:r>
      <w:r w:rsidR="00D744EB" w:rsidRPr="00AA74B7">
        <w:rPr>
          <w:rFonts w:ascii="Arial" w:hAnsi="Arial"/>
          <w:u w:val="single"/>
          <w:lang w:val="en-CA"/>
        </w:rPr>
        <w:t>5</w:t>
      </w:r>
      <w:r w:rsidR="00E52A1B">
        <w:rPr>
          <w:rFonts w:ascii="Arial" w:hAnsi="Arial"/>
          <w:u w:val="single"/>
          <w:lang w:val="en-CA"/>
        </w:rPr>
        <w:t xml:space="preserve"> </w:t>
      </w:r>
      <w:r w:rsidR="00840B45">
        <w:rPr>
          <w:rFonts w:ascii="Arial" w:hAnsi="Arial"/>
          <w:lang w:val="en-CA"/>
        </w:rPr>
        <w:t xml:space="preserve"> or</w:t>
      </w:r>
    </w:p>
    <w:p w14:paraId="59088A4E" w14:textId="236CA7E1"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Day preceding request for price protection: </w:t>
      </w:r>
      <w:r w:rsidR="00A638B5">
        <w:rPr>
          <w:rFonts w:ascii="Arial" w:hAnsi="Arial"/>
          <w:u w:val="single"/>
          <w:lang w:val="en-CA"/>
        </w:rPr>
        <w:t>N/A</w:t>
      </w:r>
      <w:r w:rsidR="00017E85" w:rsidRPr="00017E85">
        <w:rPr>
          <w:rFonts w:ascii="Arial" w:hAnsi="Arial"/>
          <w:u w:val="single"/>
          <w:lang w:val="en-CA"/>
        </w:rPr>
        <w:tab/>
      </w:r>
    </w:p>
    <w:p w14:paraId="37AEA8CE" w14:textId="77777777" w:rsidR="00840B45" w:rsidRDefault="00BF6A2D" w:rsidP="00C10A32">
      <w:pPr>
        <w:pStyle w:val="BodyText"/>
        <w:tabs>
          <w:tab w:val="left" w:pos="9180"/>
        </w:tabs>
        <w:spacing w:before="0" w:after="120"/>
        <w:rPr>
          <w:rFonts w:ascii="Arial" w:hAnsi="Arial"/>
          <w:b/>
          <w:lang w:val="en-CA"/>
        </w:rPr>
      </w:pPr>
      <w:r>
        <w:rPr>
          <w:rFonts w:ascii="Arial" w:hAnsi="Arial"/>
          <w:b/>
          <w:lang w:val="en-CA"/>
        </w:rPr>
        <w:t>Closing</w:t>
      </w:r>
    </w:p>
    <w:p w14:paraId="428EB1D7" w14:textId="5174E43B"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Number of securities to be issued: </w:t>
      </w:r>
      <w:r w:rsidR="00BD2062" w:rsidRPr="00BD2062">
        <w:rPr>
          <w:rFonts w:ascii="Arial" w:hAnsi="Arial"/>
          <w:u w:val="single"/>
          <w:lang w:val="en-CA"/>
        </w:rPr>
        <w:t xml:space="preserve">Unsecured non-transferable convertible debentures in the aggregate principal amount of </w:t>
      </w:r>
      <w:r w:rsidR="004155B7">
        <w:rPr>
          <w:rFonts w:ascii="Arial" w:hAnsi="Arial"/>
          <w:u w:val="single"/>
          <w:lang w:val="en-CA"/>
        </w:rPr>
        <w:t>$711,500</w:t>
      </w:r>
      <w:r w:rsidR="00F90AAC">
        <w:rPr>
          <w:rFonts w:ascii="Arial" w:hAnsi="Arial"/>
          <w:u w:val="single"/>
          <w:lang w:val="en-CA"/>
        </w:rPr>
        <w:t xml:space="preserve"> </w:t>
      </w:r>
      <w:r w:rsidR="00BD2062">
        <w:rPr>
          <w:rFonts w:ascii="Arial" w:hAnsi="Arial"/>
          <w:u w:val="single"/>
          <w:lang w:val="en-CA"/>
        </w:rPr>
        <w:t>to be amended</w:t>
      </w:r>
      <w:r w:rsidR="00582AF7">
        <w:rPr>
          <w:rFonts w:ascii="Arial" w:hAnsi="Arial"/>
          <w:u w:val="single"/>
          <w:lang w:val="en-CA"/>
        </w:rPr>
        <w:tab/>
      </w:r>
    </w:p>
    <w:p w14:paraId="7749581F" w14:textId="078CFDCC"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following issuance: </w:t>
      </w:r>
      <w:r w:rsidR="00585170">
        <w:rPr>
          <w:rFonts w:ascii="Arial" w:hAnsi="Arial"/>
          <w:u w:val="single"/>
          <w:lang w:val="en-CA"/>
        </w:rPr>
        <w:t>209,161,707</w:t>
      </w:r>
      <w:r w:rsidR="0075570A">
        <w:rPr>
          <w:rFonts w:ascii="Arial" w:hAnsi="Arial"/>
          <w:u w:val="single"/>
          <w:lang w:val="en-CA"/>
        </w:rPr>
        <w:t xml:space="preserve"> Common Shares</w:t>
      </w:r>
      <w:r w:rsidR="00017E85" w:rsidRPr="00017E85">
        <w:rPr>
          <w:rFonts w:ascii="Arial" w:hAnsi="Arial"/>
          <w:u w:val="single"/>
          <w:lang w:val="en-CA"/>
        </w:rPr>
        <w:tab/>
      </w:r>
    </w:p>
    <w:p w14:paraId="53C6A75B" w14:textId="77777777" w:rsidR="00C10A32" w:rsidRDefault="00C10A32" w:rsidP="00C10A32">
      <w:pPr>
        <w:pStyle w:val="BodyText"/>
        <w:tabs>
          <w:tab w:val="left" w:pos="9180"/>
        </w:tabs>
        <w:spacing w:before="0" w:after="120"/>
        <w:rPr>
          <w:rFonts w:ascii="Arial" w:hAnsi="Arial"/>
          <w:b/>
          <w:lang w:val="en-CA"/>
        </w:rPr>
      </w:pPr>
    </w:p>
    <w:p w14:paraId="070F1EE9" w14:textId="77777777" w:rsidR="00840B45" w:rsidRPr="00017E85" w:rsidRDefault="00BF6A2D" w:rsidP="00C10A32">
      <w:pPr>
        <w:pStyle w:val="BodyText"/>
        <w:tabs>
          <w:tab w:val="left" w:pos="9180"/>
        </w:tabs>
        <w:spacing w:before="0" w:after="120"/>
        <w:rPr>
          <w:rFonts w:ascii="Arial" w:hAnsi="Arial"/>
          <w:b/>
          <w:sz w:val="18"/>
          <w:szCs w:val="18"/>
          <w:lang w:val="en-CA"/>
        </w:rPr>
      </w:pPr>
      <w:r w:rsidRPr="00017E85">
        <w:rPr>
          <w:rFonts w:ascii="Arial" w:hAnsi="Arial"/>
          <w:b/>
          <w:sz w:val="18"/>
          <w:szCs w:val="18"/>
          <w:lang w:val="en-CA"/>
        </w:rPr>
        <w:t>Instructions:</w:t>
      </w:r>
    </w:p>
    <w:p w14:paraId="6A2183BE"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For private placements (including debt settlement), complete tables 1A and 1B in Part 1 of this form.</w:t>
      </w:r>
    </w:p>
    <w:p w14:paraId="22C80B95"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1A – Summary for all purchasers, excluding those identified in Item 8.</w:t>
      </w:r>
    </w:p>
    <w:p w14:paraId="6F711AC2"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1B – Related Persons only for Related Persons</w:t>
      </w:r>
    </w:p>
    <w:p w14:paraId="611C7731"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If shares are being issued in connection with an acquisition (either as consideration or to raise funds for a cash acquisition) please proceed to Part 2 of this form.</w:t>
      </w:r>
    </w:p>
    <w:p w14:paraId="1C15703D" w14:textId="77777777" w:rsidR="00544BCF"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An issuance of non-convertible debt does not have to be reported unless it is a significant transaction as defined in Policy 7, in which case it is to be reported on Form 10</w:t>
      </w:r>
      <w:r w:rsidR="00C10A32" w:rsidRPr="00017E85">
        <w:rPr>
          <w:rFonts w:ascii="Arial" w:hAnsi="Arial"/>
          <w:sz w:val="18"/>
          <w:szCs w:val="18"/>
          <w:lang w:val="en-CA"/>
        </w:rPr>
        <w:t xml:space="preserve"> – Notice of Proposed Transaction</w:t>
      </w:r>
    </w:p>
    <w:p w14:paraId="7D7F9B0A" w14:textId="73762EA7" w:rsidR="00C10A32" w:rsidRPr="00BE2894" w:rsidRDefault="00BF6A2D" w:rsidP="00BE2894">
      <w:pPr>
        <w:pStyle w:val="BodyText"/>
        <w:numPr>
          <w:ilvl w:val="0"/>
          <w:numId w:val="18"/>
        </w:numPr>
        <w:tabs>
          <w:tab w:val="left" w:pos="9180"/>
        </w:tabs>
        <w:spacing w:before="0" w:after="120"/>
        <w:ind w:left="426"/>
        <w:rPr>
          <w:rFonts w:ascii="Arial" w:hAnsi="Arial"/>
          <w:b/>
          <w:lang w:val="en-CA"/>
        </w:rPr>
      </w:pPr>
      <w:r w:rsidRPr="00017E85">
        <w:rPr>
          <w:rFonts w:ascii="Arial" w:hAnsi="Arial"/>
          <w:sz w:val="18"/>
          <w:szCs w:val="18"/>
          <w:lang w:val="en-CA"/>
        </w:rPr>
        <w:t xml:space="preserve">Post the completed Form 9 to the CSE website in accordance with </w:t>
      </w:r>
      <w:r w:rsidRPr="00017E85">
        <w:rPr>
          <w:rFonts w:ascii="Arial" w:hAnsi="Arial"/>
          <w:i/>
          <w:sz w:val="18"/>
          <w:szCs w:val="18"/>
          <w:lang w:val="en-CA"/>
        </w:rPr>
        <w:t>Policy 6 – Distributions.</w:t>
      </w:r>
      <w:r w:rsidRPr="00017E85">
        <w:rPr>
          <w:rFonts w:ascii="Arial" w:hAnsi="Arial"/>
          <w:sz w:val="18"/>
          <w:szCs w:val="18"/>
          <w:lang w:val="en-CA"/>
        </w:rPr>
        <w:t xml:space="preserve">  In addition, the completed form must be delivered to listings@thecse.com with an appendix that includes the </w:t>
      </w:r>
      <w:r w:rsidR="00F33BBE" w:rsidRPr="00017E85">
        <w:rPr>
          <w:rFonts w:ascii="Arial" w:hAnsi="Arial"/>
          <w:sz w:val="18"/>
          <w:szCs w:val="18"/>
          <w:lang w:val="en-CA"/>
        </w:rPr>
        <w:t>information in Table 1B for ALL placees.</w:t>
      </w:r>
      <w:r w:rsidRPr="00BE2894">
        <w:rPr>
          <w:rFonts w:ascii="Arial" w:hAnsi="Arial"/>
          <w:b/>
          <w:lang w:val="en-CA"/>
        </w:rPr>
        <w:br w:type="page"/>
      </w:r>
    </w:p>
    <w:p w14:paraId="236BC865" w14:textId="77777777" w:rsidR="00A90670" w:rsidRDefault="00BF6A2D">
      <w:pPr>
        <w:pStyle w:val="BodyText"/>
        <w:spacing w:before="0" w:after="240"/>
        <w:rPr>
          <w:rFonts w:ascii="Arial" w:hAnsi="Arial"/>
          <w:b/>
          <w:lang w:val="en-CA"/>
        </w:rPr>
      </w:pPr>
      <w:r>
        <w:rPr>
          <w:rFonts w:ascii="Arial" w:hAnsi="Arial"/>
          <w:b/>
          <w:lang w:val="en-CA"/>
        </w:rPr>
        <w:lastRenderedPageBreak/>
        <w:t xml:space="preserve">Part </w:t>
      </w:r>
      <w:r w:rsidR="00EA4133">
        <w:rPr>
          <w:rFonts w:ascii="Arial" w:hAnsi="Arial"/>
          <w:b/>
          <w:lang w:val="en-CA"/>
        </w:rPr>
        <w:t>1.</w:t>
      </w:r>
      <w:r w:rsidR="00EA4133">
        <w:rPr>
          <w:rFonts w:ascii="Arial" w:hAnsi="Arial"/>
          <w:b/>
          <w:lang w:val="en-CA"/>
        </w:rPr>
        <w:tab/>
        <w:t xml:space="preserve">Private Placement </w:t>
      </w:r>
    </w:p>
    <w:p w14:paraId="78F3849C" w14:textId="77777777" w:rsidR="00C536D3" w:rsidRPr="00C536D3" w:rsidRDefault="00BF6A2D" w:rsidP="00C536D3">
      <w:pPr>
        <w:pStyle w:val="BodyText"/>
        <w:rPr>
          <w:rFonts w:ascii="Arial" w:hAnsi="Arial"/>
          <w:b/>
          <w:u w:val="single"/>
          <w:lang w:val="en-CA"/>
        </w:rPr>
      </w:pPr>
      <w:r w:rsidRPr="00C536D3">
        <w:rPr>
          <w:rFonts w:ascii="Arial" w:hAnsi="Arial"/>
          <w:b/>
          <w:u w:val="single"/>
          <w:lang w:val="en-CA"/>
        </w:rPr>
        <w:t>Table 1A – Summary</w:t>
      </w:r>
    </w:p>
    <w:tbl>
      <w:tblPr>
        <w:tblStyle w:val="TableGrid"/>
        <w:tblW w:w="9576" w:type="dxa"/>
        <w:tblLayout w:type="fixed"/>
        <w:tblLook w:val="04A0" w:firstRow="1" w:lastRow="0" w:firstColumn="1" w:lastColumn="0" w:noHBand="0" w:noVBand="1"/>
      </w:tblPr>
      <w:tblGrid>
        <w:gridCol w:w="3652"/>
        <w:gridCol w:w="1701"/>
        <w:gridCol w:w="1829"/>
        <w:gridCol w:w="2394"/>
      </w:tblGrid>
      <w:tr w:rsidR="00D7398F" w14:paraId="2603D0C5" w14:textId="77777777" w:rsidTr="00BD4971">
        <w:tc>
          <w:tcPr>
            <w:tcW w:w="3652" w:type="dxa"/>
          </w:tcPr>
          <w:p w14:paraId="31333E2C" w14:textId="77777777" w:rsidR="00C536D3" w:rsidRPr="00C536D3" w:rsidRDefault="00BF6A2D" w:rsidP="00C536D3">
            <w:pPr>
              <w:pStyle w:val="BodyText"/>
              <w:rPr>
                <w:rFonts w:ascii="Arial" w:hAnsi="Arial"/>
                <w:lang w:val="en-CA"/>
              </w:rPr>
            </w:pPr>
            <w:r w:rsidRPr="00C536D3">
              <w:rPr>
                <w:rFonts w:ascii="Arial" w:hAnsi="Arial"/>
                <w:lang w:val="en-CA"/>
              </w:rPr>
              <w:t>Each jurisdiction in which purchasers reside</w:t>
            </w:r>
          </w:p>
        </w:tc>
        <w:tc>
          <w:tcPr>
            <w:tcW w:w="1701" w:type="dxa"/>
          </w:tcPr>
          <w:p w14:paraId="15E4EE3C" w14:textId="77777777" w:rsidR="00C536D3" w:rsidRPr="00C536D3" w:rsidRDefault="00BF6A2D" w:rsidP="00C536D3">
            <w:pPr>
              <w:pStyle w:val="BodyText"/>
              <w:rPr>
                <w:rFonts w:ascii="Arial" w:hAnsi="Arial"/>
                <w:lang w:val="en-CA"/>
              </w:rPr>
            </w:pPr>
            <w:r w:rsidRPr="00C536D3">
              <w:rPr>
                <w:rFonts w:ascii="Arial" w:hAnsi="Arial"/>
                <w:lang w:val="en-CA"/>
              </w:rPr>
              <w:t>Number of Purchasers</w:t>
            </w:r>
          </w:p>
        </w:tc>
        <w:tc>
          <w:tcPr>
            <w:tcW w:w="1829" w:type="dxa"/>
          </w:tcPr>
          <w:p w14:paraId="0A943BE2" w14:textId="77777777" w:rsidR="00C536D3" w:rsidRPr="00C536D3" w:rsidRDefault="00BF6A2D" w:rsidP="00C536D3">
            <w:pPr>
              <w:pStyle w:val="BodyText"/>
              <w:rPr>
                <w:rFonts w:ascii="Arial" w:hAnsi="Arial"/>
                <w:lang w:val="en-CA"/>
              </w:rPr>
            </w:pPr>
            <w:r w:rsidRPr="00C536D3">
              <w:rPr>
                <w:rFonts w:ascii="Arial" w:hAnsi="Arial"/>
                <w:lang w:val="en-CA"/>
              </w:rPr>
              <w:t>Price per Security</w:t>
            </w:r>
          </w:p>
        </w:tc>
        <w:tc>
          <w:tcPr>
            <w:tcW w:w="2394" w:type="dxa"/>
          </w:tcPr>
          <w:p w14:paraId="73C9F689" w14:textId="77777777" w:rsidR="00C536D3" w:rsidRPr="00C536D3" w:rsidRDefault="00BF6A2D" w:rsidP="00C536D3">
            <w:pPr>
              <w:pStyle w:val="BodyText"/>
              <w:rPr>
                <w:rFonts w:ascii="Arial" w:hAnsi="Arial"/>
                <w:lang w:val="en-CA"/>
              </w:rPr>
            </w:pPr>
            <w:r w:rsidRPr="00C536D3">
              <w:rPr>
                <w:rFonts w:ascii="Arial" w:hAnsi="Arial"/>
                <w:lang w:val="en-CA"/>
              </w:rPr>
              <w:t>Total dollar value (CDN$) raised in the jurisdiction</w:t>
            </w:r>
          </w:p>
        </w:tc>
      </w:tr>
      <w:tr w:rsidR="00D7398F" w14:paraId="479995C8" w14:textId="77777777" w:rsidTr="00BD4971">
        <w:tc>
          <w:tcPr>
            <w:tcW w:w="3652" w:type="dxa"/>
          </w:tcPr>
          <w:p w14:paraId="7B6CD7BA" w14:textId="73A39E52" w:rsidR="00C536D3" w:rsidRPr="00C536D3" w:rsidRDefault="00BD4971" w:rsidP="00C536D3">
            <w:pPr>
              <w:pStyle w:val="BodyText"/>
              <w:rPr>
                <w:rFonts w:ascii="Arial" w:hAnsi="Arial"/>
                <w:lang w:val="en-CA"/>
              </w:rPr>
            </w:pPr>
            <w:r>
              <w:rPr>
                <w:rFonts w:ascii="Arial" w:hAnsi="Arial"/>
                <w:lang w:val="en-CA"/>
              </w:rPr>
              <w:t>ON</w:t>
            </w:r>
            <w:r w:rsidR="0075570A">
              <w:rPr>
                <w:rFonts w:ascii="Arial" w:hAnsi="Arial"/>
                <w:lang w:val="en-CA"/>
              </w:rPr>
              <w:t>, Canada</w:t>
            </w:r>
          </w:p>
        </w:tc>
        <w:tc>
          <w:tcPr>
            <w:tcW w:w="1701" w:type="dxa"/>
          </w:tcPr>
          <w:p w14:paraId="199CE353" w14:textId="7ECEC0BB" w:rsidR="00C536D3" w:rsidRPr="00C536D3" w:rsidRDefault="00145248" w:rsidP="00C536D3">
            <w:pPr>
              <w:pStyle w:val="BodyText"/>
              <w:rPr>
                <w:rFonts w:ascii="Arial" w:hAnsi="Arial"/>
                <w:lang w:val="en-CA"/>
              </w:rPr>
            </w:pPr>
            <w:r>
              <w:rPr>
                <w:rFonts w:ascii="Arial" w:hAnsi="Arial"/>
                <w:lang w:val="en-CA"/>
              </w:rPr>
              <w:t>1</w:t>
            </w:r>
          </w:p>
        </w:tc>
        <w:tc>
          <w:tcPr>
            <w:tcW w:w="1829" w:type="dxa"/>
          </w:tcPr>
          <w:p w14:paraId="32C9983B" w14:textId="037084AD" w:rsidR="00C536D3" w:rsidRPr="00C536D3" w:rsidRDefault="00145248" w:rsidP="00C536D3">
            <w:pPr>
              <w:pStyle w:val="BodyText"/>
              <w:rPr>
                <w:rFonts w:ascii="Arial" w:hAnsi="Arial"/>
                <w:lang w:val="en-CA"/>
              </w:rPr>
            </w:pPr>
            <w:r>
              <w:rPr>
                <w:rFonts w:ascii="Arial" w:hAnsi="Arial"/>
                <w:lang w:val="en-CA"/>
              </w:rPr>
              <w:t>See Note 1</w:t>
            </w:r>
          </w:p>
        </w:tc>
        <w:tc>
          <w:tcPr>
            <w:tcW w:w="2394" w:type="dxa"/>
          </w:tcPr>
          <w:p w14:paraId="7AE1E84C" w14:textId="17FBA532" w:rsidR="00C536D3" w:rsidRPr="00C536D3" w:rsidRDefault="00145248" w:rsidP="00C536D3">
            <w:pPr>
              <w:pStyle w:val="BodyText"/>
              <w:rPr>
                <w:rFonts w:ascii="Arial" w:hAnsi="Arial"/>
                <w:lang w:val="en-CA"/>
              </w:rPr>
            </w:pPr>
            <w:r>
              <w:rPr>
                <w:rFonts w:ascii="Arial" w:hAnsi="Arial"/>
                <w:lang w:val="en-CA"/>
              </w:rPr>
              <w:t>$25,000.00</w:t>
            </w:r>
          </w:p>
        </w:tc>
      </w:tr>
      <w:tr w:rsidR="00145248" w14:paraId="1819F418" w14:textId="77777777" w:rsidTr="00BD4971">
        <w:tc>
          <w:tcPr>
            <w:tcW w:w="3652" w:type="dxa"/>
          </w:tcPr>
          <w:p w14:paraId="589419CD" w14:textId="0DA15D14" w:rsidR="00145248" w:rsidRDefault="00145248" w:rsidP="00C536D3">
            <w:pPr>
              <w:pStyle w:val="BodyText"/>
              <w:rPr>
                <w:rFonts w:ascii="Arial" w:hAnsi="Arial"/>
                <w:lang w:val="en-CA"/>
              </w:rPr>
            </w:pPr>
            <w:r>
              <w:rPr>
                <w:rFonts w:ascii="Arial" w:hAnsi="Arial"/>
                <w:lang w:val="en-CA"/>
              </w:rPr>
              <w:t>AB, Canada</w:t>
            </w:r>
          </w:p>
        </w:tc>
        <w:tc>
          <w:tcPr>
            <w:tcW w:w="1701" w:type="dxa"/>
          </w:tcPr>
          <w:p w14:paraId="44AEC06A" w14:textId="2BFD2F87" w:rsidR="00145248" w:rsidRDefault="00145248" w:rsidP="00C536D3">
            <w:pPr>
              <w:pStyle w:val="BodyText"/>
              <w:rPr>
                <w:rFonts w:ascii="Arial" w:hAnsi="Arial"/>
                <w:lang w:val="en-CA"/>
              </w:rPr>
            </w:pPr>
            <w:r>
              <w:rPr>
                <w:rFonts w:ascii="Arial" w:hAnsi="Arial"/>
                <w:lang w:val="en-CA"/>
              </w:rPr>
              <w:t>3</w:t>
            </w:r>
          </w:p>
        </w:tc>
        <w:tc>
          <w:tcPr>
            <w:tcW w:w="1829" w:type="dxa"/>
          </w:tcPr>
          <w:p w14:paraId="7F186E68" w14:textId="5337F94F" w:rsidR="00145248" w:rsidRDefault="00145248" w:rsidP="00C536D3">
            <w:pPr>
              <w:pStyle w:val="BodyText"/>
              <w:rPr>
                <w:rFonts w:ascii="Arial" w:hAnsi="Arial"/>
                <w:lang w:val="en-CA"/>
              </w:rPr>
            </w:pPr>
            <w:r>
              <w:rPr>
                <w:rFonts w:ascii="Arial" w:hAnsi="Arial"/>
                <w:lang w:val="en-CA"/>
              </w:rPr>
              <w:t>See Note 1</w:t>
            </w:r>
          </w:p>
        </w:tc>
        <w:tc>
          <w:tcPr>
            <w:tcW w:w="2394" w:type="dxa"/>
          </w:tcPr>
          <w:p w14:paraId="67508C0E" w14:textId="54D66F45" w:rsidR="00145248" w:rsidRDefault="00145248" w:rsidP="00C536D3">
            <w:pPr>
              <w:pStyle w:val="BodyText"/>
              <w:rPr>
                <w:rFonts w:ascii="Arial" w:hAnsi="Arial"/>
                <w:lang w:val="en-CA"/>
              </w:rPr>
            </w:pPr>
            <w:r>
              <w:rPr>
                <w:rFonts w:ascii="Arial" w:hAnsi="Arial"/>
                <w:lang w:val="en-CA"/>
              </w:rPr>
              <w:t>$46,500.00</w:t>
            </w:r>
          </w:p>
        </w:tc>
      </w:tr>
      <w:tr w:rsidR="00BD4971" w14:paraId="6A67E9D4" w14:textId="77777777" w:rsidTr="00BD4971">
        <w:tc>
          <w:tcPr>
            <w:tcW w:w="3652" w:type="dxa"/>
          </w:tcPr>
          <w:p w14:paraId="73A315AF" w14:textId="478AF57A" w:rsidR="00BD4971" w:rsidRDefault="00BD4971" w:rsidP="00C536D3">
            <w:pPr>
              <w:pStyle w:val="BodyText"/>
              <w:rPr>
                <w:rFonts w:ascii="Arial" w:hAnsi="Arial"/>
                <w:lang w:val="en-CA"/>
              </w:rPr>
            </w:pPr>
            <w:r>
              <w:rPr>
                <w:rFonts w:ascii="Arial" w:hAnsi="Arial"/>
                <w:lang w:val="en-CA"/>
              </w:rPr>
              <w:t>BC, Canada</w:t>
            </w:r>
          </w:p>
        </w:tc>
        <w:tc>
          <w:tcPr>
            <w:tcW w:w="1701" w:type="dxa"/>
          </w:tcPr>
          <w:p w14:paraId="5283D156" w14:textId="244247F8" w:rsidR="00BD4971" w:rsidRDefault="00145248" w:rsidP="00C536D3">
            <w:pPr>
              <w:pStyle w:val="BodyText"/>
              <w:rPr>
                <w:rFonts w:ascii="Arial" w:hAnsi="Arial"/>
                <w:lang w:val="en-CA"/>
              </w:rPr>
            </w:pPr>
            <w:r>
              <w:rPr>
                <w:rFonts w:ascii="Arial" w:hAnsi="Arial"/>
                <w:lang w:val="en-CA"/>
              </w:rPr>
              <w:t>9</w:t>
            </w:r>
          </w:p>
        </w:tc>
        <w:tc>
          <w:tcPr>
            <w:tcW w:w="1829" w:type="dxa"/>
          </w:tcPr>
          <w:p w14:paraId="2602A656" w14:textId="7BCC2D6C" w:rsidR="00BD4971" w:rsidRDefault="00145248" w:rsidP="00C536D3">
            <w:pPr>
              <w:pStyle w:val="BodyText"/>
              <w:rPr>
                <w:rFonts w:ascii="Arial" w:hAnsi="Arial"/>
                <w:lang w:val="en-CA"/>
              </w:rPr>
            </w:pPr>
            <w:r>
              <w:rPr>
                <w:rFonts w:ascii="Arial" w:hAnsi="Arial"/>
                <w:lang w:val="en-CA"/>
              </w:rPr>
              <w:t>See Note 1</w:t>
            </w:r>
          </w:p>
        </w:tc>
        <w:tc>
          <w:tcPr>
            <w:tcW w:w="2394" w:type="dxa"/>
          </w:tcPr>
          <w:p w14:paraId="4EB3FFC4" w14:textId="5FB17A10" w:rsidR="00BD4971" w:rsidRDefault="00145248" w:rsidP="00C536D3">
            <w:pPr>
              <w:pStyle w:val="BodyText"/>
              <w:rPr>
                <w:rFonts w:ascii="Arial" w:hAnsi="Arial"/>
                <w:lang w:val="en-CA"/>
              </w:rPr>
            </w:pPr>
            <w:r>
              <w:rPr>
                <w:rFonts w:ascii="Arial" w:hAnsi="Arial"/>
                <w:lang w:val="en-CA"/>
              </w:rPr>
              <w:t>$305,000.00</w:t>
            </w:r>
          </w:p>
        </w:tc>
      </w:tr>
      <w:tr w:rsidR="00D7398F" w14:paraId="795CC570" w14:textId="77777777" w:rsidTr="00BD4971">
        <w:tc>
          <w:tcPr>
            <w:tcW w:w="3652" w:type="dxa"/>
          </w:tcPr>
          <w:p w14:paraId="6A140254" w14:textId="5E4F71BF" w:rsidR="00C536D3" w:rsidRPr="00C536D3" w:rsidRDefault="00BD4971" w:rsidP="00C536D3">
            <w:pPr>
              <w:pStyle w:val="BodyText"/>
              <w:rPr>
                <w:rFonts w:ascii="Arial" w:hAnsi="Arial"/>
                <w:lang w:val="en-CA"/>
              </w:rPr>
            </w:pPr>
            <w:r>
              <w:rPr>
                <w:rFonts w:ascii="Arial" w:hAnsi="Arial"/>
                <w:lang w:val="en-CA"/>
              </w:rPr>
              <w:t>Switzerland</w:t>
            </w:r>
          </w:p>
        </w:tc>
        <w:tc>
          <w:tcPr>
            <w:tcW w:w="1701" w:type="dxa"/>
          </w:tcPr>
          <w:p w14:paraId="1CAA4734" w14:textId="4650070A" w:rsidR="00C536D3" w:rsidRPr="00C536D3" w:rsidRDefault="00FC6920" w:rsidP="00C536D3">
            <w:pPr>
              <w:pStyle w:val="BodyText"/>
              <w:rPr>
                <w:rFonts w:ascii="Arial" w:hAnsi="Arial"/>
                <w:lang w:val="en-CA"/>
              </w:rPr>
            </w:pPr>
            <w:r>
              <w:rPr>
                <w:rFonts w:ascii="Arial" w:hAnsi="Arial"/>
                <w:lang w:val="en-CA"/>
              </w:rPr>
              <w:t>1</w:t>
            </w:r>
          </w:p>
        </w:tc>
        <w:tc>
          <w:tcPr>
            <w:tcW w:w="1829" w:type="dxa"/>
          </w:tcPr>
          <w:p w14:paraId="4B7A64F1" w14:textId="367A7ECC" w:rsidR="00C536D3" w:rsidRPr="00C536D3" w:rsidRDefault="00145248" w:rsidP="00C536D3">
            <w:pPr>
              <w:pStyle w:val="BodyText"/>
              <w:rPr>
                <w:rFonts w:ascii="Arial" w:hAnsi="Arial"/>
                <w:lang w:val="en-CA"/>
              </w:rPr>
            </w:pPr>
            <w:r>
              <w:rPr>
                <w:rFonts w:ascii="Arial" w:hAnsi="Arial"/>
                <w:lang w:val="en-CA"/>
              </w:rPr>
              <w:t>See Note 1</w:t>
            </w:r>
          </w:p>
        </w:tc>
        <w:tc>
          <w:tcPr>
            <w:tcW w:w="2394" w:type="dxa"/>
          </w:tcPr>
          <w:p w14:paraId="317F3D3B" w14:textId="5586BC5F" w:rsidR="00C536D3" w:rsidRPr="00C536D3" w:rsidRDefault="00145248" w:rsidP="00C536D3">
            <w:pPr>
              <w:pStyle w:val="BodyText"/>
              <w:rPr>
                <w:rFonts w:ascii="Arial" w:hAnsi="Arial"/>
                <w:lang w:val="en-CA"/>
              </w:rPr>
            </w:pPr>
            <w:r>
              <w:rPr>
                <w:rFonts w:ascii="Arial" w:hAnsi="Arial"/>
                <w:lang w:val="en-CA"/>
              </w:rPr>
              <w:t>$150,000.00</w:t>
            </w:r>
          </w:p>
        </w:tc>
      </w:tr>
      <w:tr w:rsidR="00145248" w14:paraId="1F072564" w14:textId="77777777" w:rsidTr="00BD4971">
        <w:tc>
          <w:tcPr>
            <w:tcW w:w="3652" w:type="dxa"/>
          </w:tcPr>
          <w:p w14:paraId="3830F464" w14:textId="4B0BDED6" w:rsidR="00145248" w:rsidRPr="00C536D3" w:rsidRDefault="00145248" w:rsidP="00C536D3">
            <w:pPr>
              <w:pStyle w:val="BodyText"/>
              <w:rPr>
                <w:rFonts w:ascii="Arial" w:hAnsi="Arial"/>
                <w:lang w:val="en-CA"/>
              </w:rPr>
            </w:pPr>
            <w:r>
              <w:rPr>
                <w:rFonts w:ascii="Arial" w:hAnsi="Arial"/>
                <w:lang w:val="en-CA"/>
              </w:rPr>
              <w:t>Germany</w:t>
            </w:r>
          </w:p>
        </w:tc>
        <w:tc>
          <w:tcPr>
            <w:tcW w:w="1701" w:type="dxa"/>
          </w:tcPr>
          <w:p w14:paraId="491C6DF4" w14:textId="21709AF3" w:rsidR="00145248" w:rsidRDefault="00145248" w:rsidP="00C536D3">
            <w:pPr>
              <w:pStyle w:val="BodyText"/>
              <w:rPr>
                <w:rFonts w:ascii="Arial" w:hAnsi="Arial"/>
                <w:lang w:val="en-CA"/>
              </w:rPr>
            </w:pPr>
            <w:r>
              <w:rPr>
                <w:rFonts w:ascii="Arial" w:hAnsi="Arial"/>
                <w:lang w:val="en-CA"/>
              </w:rPr>
              <w:t>1</w:t>
            </w:r>
          </w:p>
        </w:tc>
        <w:tc>
          <w:tcPr>
            <w:tcW w:w="1829" w:type="dxa"/>
          </w:tcPr>
          <w:p w14:paraId="62B30A5F" w14:textId="1437B62E" w:rsidR="00145248" w:rsidRPr="00C536D3" w:rsidRDefault="00145248" w:rsidP="00C536D3">
            <w:pPr>
              <w:pStyle w:val="BodyText"/>
              <w:rPr>
                <w:rFonts w:ascii="Arial" w:hAnsi="Arial"/>
                <w:lang w:val="en-CA"/>
              </w:rPr>
            </w:pPr>
            <w:r>
              <w:rPr>
                <w:rFonts w:ascii="Arial" w:hAnsi="Arial"/>
                <w:lang w:val="en-CA"/>
              </w:rPr>
              <w:t>See Note 1</w:t>
            </w:r>
          </w:p>
        </w:tc>
        <w:tc>
          <w:tcPr>
            <w:tcW w:w="2394" w:type="dxa"/>
          </w:tcPr>
          <w:p w14:paraId="09A1CB76" w14:textId="1BA93F91" w:rsidR="00145248" w:rsidRPr="00C536D3" w:rsidRDefault="00145248" w:rsidP="00C536D3">
            <w:pPr>
              <w:pStyle w:val="BodyText"/>
              <w:rPr>
                <w:rFonts w:ascii="Arial" w:hAnsi="Arial"/>
                <w:lang w:val="en-CA"/>
              </w:rPr>
            </w:pPr>
            <w:r>
              <w:rPr>
                <w:rFonts w:ascii="Arial" w:hAnsi="Arial"/>
                <w:lang w:val="en-CA"/>
              </w:rPr>
              <w:t>$20,000.00</w:t>
            </w:r>
          </w:p>
        </w:tc>
      </w:tr>
      <w:tr w:rsidR="00145248" w14:paraId="25B2C89C" w14:textId="77777777" w:rsidTr="00BD4971">
        <w:tc>
          <w:tcPr>
            <w:tcW w:w="3652" w:type="dxa"/>
          </w:tcPr>
          <w:p w14:paraId="51B3ABF8" w14:textId="38B31915" w:rsidR="00145248" w:rsidRPr="00C536D3" w:rsidRDefault="00145248" w:rsidP="00C536D3">
            <w:pPr>
              <w:pStyle w:val="BodyText"/>
              <w:rPr>
                <w:rFonts w:ascii="Arial" w:hAnsi="Arial"/>
                <w:lang w:val="en-CA"/>
              </w:rPr>
            </w:pPr>
            <w:r>
              <w:rPr>
                <w:rFonts w:ascii="Arial" w:hAnsi="Arial"/>
                <w:lang w:val="en-CA"/>
              </w:rPr>
              <w:t>Carribean Netherlands</w:t>
            </w:r>
          </w:p>
        </w:tc>
        <w:tc>
          <w:tcPr>
            <w:tcW w:w="1701" w:type="dxa"/>
          </w:tcPr>
          <w:p w14:paraId="74D91F69" w14:textId="49D5FA18" w:rsidR="00145248" w:rsidRDefault="00145248" w:rsidP="00C536D3">
            <w:pPr>
              <w:pStyle w:val="BodyText"/>
              <w:rPr>
                <w:rFonts w:ascii="Arial" w:hAnsi="Arial"/>
                <w:lang w:val="en-CA"/>
              </w:rPr>
            </w:pPr>
            <w:r>
              <w:rPr>
                <w:rFonts w:ascii="Arial" w:hAnsi="Arial"/>
                <w:lang w:val="en-CA"/>
              </w:rPr>
              <w:t>1</w:t>
            </w:r>
          </w:p>
        </w:tc>
        <w:tc>
          <w:tcPr>
            <w:tcW w:w="1829" w:type="dxa"/>
          </w:tcPr>
          <w:p w14:paraId="4896E293" w14:textId="3854BEBB" w:rsidR="00145248" w:rsidRPr="00C536D3" w:rsidRDefault="00145248" w:rsidP="00C536D3">
            <w:pPr>
              <w:pStyle w:val="BodyText"/>
              <w:rPr>
                <w:rFonts w:ascii="Arial" w:hAnsi="Arial"/>
                <w:lang w:val="en-CA"/>
              </w:rPr>
            </w:pPr>
            <w:r>
              <w:rPr>
                <w:rFonts w:ascii="Arial" w:hAnsi="Arial"/>
                <w:lang w:val="en-CA"/>
              </w:rPr>
              <w:t>See Note 1</w:t>
            </w:r>
          </w:p>
        </w:tc>
        <w:tc>
          <w:tcPr>
            <w:tcW w:w="2394" w:type="dxa"/>
          </w:tcPr>
          <w:p w14:paraId="5F7EFCBD" w14:textId="328C502C" w:rsidR="00145248" w:rsidRPr="00C536D3" w:rsidRDefault="00145248" w:rsidP="00C536D3">
            <w:pPr>
              <w:pStyle w:val="BodyText"/>
              <w:rPr>
                <w:rFonts w:ascii="Arial" w:hAnsi="Arial"/>
                <w:lang w:val="en-CA"/>
              </w:rPr>
            </w:pPr>
            <w:r>
              <w:rPr>
                <w:rFonts w:ascii="Arial" w:hAnsi="Arial"/>
                <w:lang w:val="en-CA"/>
              </w:rPr>
              <w:t>$15,000.00</w:t>
            </w:r>
          </w:p>
        </w:tc>
      </w:tr>
      <w:tr w:rsidR="00145248" w14:paraId="1A604234" w14:textId="77777777" w:rsidTr="00BD4971">
        <w:tc>
          <w:tcPr>
            <w:tcW w:w="3652" w:type="dxa"/>
          </w:tcPr>
          <w:p w14:paraId="396E3403" w14:textId="7F26C7D5" w:rsidR="00145248" w:rsidRPr="00C536D3" w:rsidRDefault="00145248" w:rsidP="00C536D3">
            <w:pPr>
              <w:pStyle w:val="BodyText"/>
              <w:rPr>
                <w:rFonts w:ascii="Arial" w:hAnsi="Arial"/>
                <w:lang w:val="en-CA"/>
              </w:rPr>
            </w:pPr>
            <w:r>
              <w:rPr>
                <w:rFonts w:ascii="Arial" w:hAnsi="Arial"/>
                <w:lang w:val="en-CA"/>
              </w:rPr>
              <w:t>Panama</w:t>
            </w:r>
          </w:p>
        </w:tc>
        <w:tc>
          <w:tcPr>
            <w:tcW w:w="1701" w:type="dxa"/>
          </w:tcPr>
          <w:p w14:paraId="53CE1A00" w14:textId="0DCD35D6" w:rsidR="00145248" w:rsidRDefault="00145248" w:rsidP="00C536D3">
            <w:pPr>
              <w:pStyle w:val="BodyText"/>
              <w:rPr>
                <w:rFonts w:ascii="Arial" w:hAnsi="Arial"/>
                <w:lang w:val="en-CA"/>
              </w:rPr>
            </w:pPr>
            <w:r>
              <w:rPr>
                <w:rFonts w:ascii="Arial" w:hAnsi="Arial"/>
                <w:lang w:val="en-CA"/>
              </w:rPr>
              <w:t>1</w:t>
            </w:r>
          </w:p>
        </w:tc>
        <w:tc>
          <w:tcPr>
            <w:tcW w:w="1829" w:type="dxa"/>
          </w:tcPr>
          <w:p w14:paraId="24C853B5" w14:textId="2625D25E" w:rsidR="00145248" w:rsidRPr="00C536D3" w:rsidRDefault="00145248" w:rsidP="00C536D3">
            <w:pPr>
              <w:pStyle w:val="BodyText"/>
              <w:rPr>
                <w:rFonts w:ascii="Arial" w:hAnsi="Arial"/>
                <w:lang w:val="en-CA"/>
              </w:rPr>
            </w:pPr>
            <w:r>
              <w:rPr>
                <w:rFonts w:ascii="Arial" w:hAnsi="Arial"/>
                <w:lang w:val="en-CA"/>
              </w:rPr>
              <w:t>See Note 1</w:t>
            </w:r>
          </w:p>
        </w:tc>
        <w:tc>
          <w:tcPr>
            <w:tcW w:w="2394" w:type="dxa"/>
          </w:tcPr>
          <w:p w14:paraId="34401B33" w14:textId="2F117AE2" w:rsidR="00145248" w:rsidRPr="00C536D3" w:rsidRDefault="00145248" w:rsidP="00C536D3">
            <w:pPr>
              <w:pStyle w:val="BodyText"/>
              <w:rPr>
                <w:rFonts w:ascii="Arial" w:hAnsi="Arial"/>
                <w:lang w:val="en-CA"/>
              </w:rPr>
            </w:pPr>
            <w:r>
              <w:rPr>
                <w:rFonts w:ascii="Arial" w:hAnsi="Arial"/>
                <w:lang w:val="en-CA"/>
              </w:rPr>
              <w:t>$150,000.00</w:t>
            </w:r>
          </w:p>
        </w:tc>
      </w:tr>
      <w:tr w:rsidR="00D7398F" w14:paraId="596B31B5" w14:textId="77777777" w:rsidTr="00BD4971">
        <w:tc>
          <w:tcPr>
            <w:tcW w:w="3652" w:type="dxa"/>
          </w:tcPr>
          <w:p w14:paraId="770F650D" w14:textId="77777777" w:rsidR="00C536D3" w:rsidRPr="00C536D3" w:rsidRDefault="00BF6A2D" w:rsidP="00C536D3">
            <w:pPr>
              <w:pStyle w:val="BodyText"/>
              <w:rPr>
                <w:rFonts w:ascii="Arial" w:hAnsi="Arial"/>
                <w:lang w:val="en-CA"/>
              </w:rPr>
            </w:pPr>
            <w:r w:rsidRPr="00C536D3">
              <w:rPr>
                <w:rFonts w:ascii="Arial" w:hAnsi="Arial"/>
                <w:lang w:val="en-CA"/>
              </w:rPr>
              <w:t>Total number of purchasers:</w:t>
            </w:r>
          </w:p>
        </w:tc>
        <w:tc>
          <w:tcPr>
            <w:tcW w:w="1701" w:type="dxa"/>
          </w:tcPr>
          <w:p w14:paraId="24A49E3B" w14:textId="0ECAA664" w:rsidR="00C536D3" w:rsidRPr="00C536D3" w:rsidRDefault="00145248" w:rsidP="00C536D3">
            <w:pPr>
              <w:pStyle w:val="BodyText"/>
              <w:rPr>
                <w:rFonts w:ascii="Arial" w:hAnsi="Arial"/>
                <w:lang w:val="en-CA"/>
              </w:rPr>
            </w:pPr>
            <w:r>
              <w:rPr>
                <w:rFonts w:ascii="Arial" w:hAnsi="Arial"/>
                <w:lang w:val="en-CA"/>
              </w:rPr>
              <w:t>17</w:t>
            </w:r>
          </w:p>
        </w:tc>
        <w:tc>
          <w:tcPr>
            <w:tcW w:w="1829" w:type="dxa"/>
          </w:tcPr>
          <w:p w14:paraId="5A5716AC" w14:textId="77777777" w:rsidR="00C536D3" w:rsidRPr="00C536D3" w:rsidRDefault="00C536D3" w:rsidP="00C536D3">
            <w:pPr>
              <w:pStyle w:val="BodyText"/>
              <w:rPr>
                <w:rFonts w:ascii="Arial" w:hAnsi="Arial"/>
                <w:lang w:val="en-CA"/>
              </w:rPr>
            </w:pPr>
          </w:p>
        </w:tc>
        <w:tc>
          <w:tcPr>
            <w:tcW w:w="2394" w:type="dxa"/>
          </w:tcPr>
          <w:p w14:paraId="5A0DAB23" w14:textId="77777777" w:rsidR="00C536D3" w:rsidRPr="00C536D3" w:rsidRDefault="00C536D3" w:rsidP="00C536D3">
            <w:pPr>
              <w:pStyle w:val="BodyText"/>
              <w:rPr>
                <w:rFonts w:ascii="Arial" w:hAnsi="Arial"/>
                <w:lang w:val="en-CA"/>
              </w:rPr>
            </w:pPr>
          </w:p>
        </w:tc>
      </w:tr>
      <w:tr w:rsidR="00D7398F" w14:paraId="4975D18F" w14:textId="77777777" w:rsidTr="00BD4971">
        <w:tc>
          <w:tcPr>
            <w:tcW w:w="7182" w:type="dxa"/>
            <w:gridSpan w:val="3"/>
          </w:tcPr>
          <w:p w14:paraId="005EDE59" w14:textId="77777777" w:rsidR="00C536D3" w:rsidRPr="00C536D3" w:rsidRDefault="00BF6A2D" w:rsidP="00C536D3">
            <w:pPr>
              <w:pStyle w:val="BodyText"/>
              <w:rPr>
                <w:rFonts w:ascii="Arial" w:hAnsi="Arial"/>
                <w:lang w:val="en-CA"/>
              </w:rPr>
            </w:pPr>
            <w:r w:rsidRPr="00C536D3">
              <w:rPr>
                <w:rFonts w:ascii="Arial" w:hAnsi="Arial"/>
                <w:lang w:val="en-CA"/>
              </w:rPr>
              <w:t>Total dollar value of distribution in all jurisdictions:</w:t>
            </w:r>
          </w:p>
        </w:tc>
        <w:tc>
          <w:tcPr>
            <w:tcW w:w="2394" w:type="dxa"/>
          </w:tcPr>
          <w:p w14:paraId="5284BDE5" w14:textId="2D3A8BBF" w:rsidR="00C536D3" w:rsidRPr="00C536D3" w:rsidRDefault="00145248" w:rsidP="00C536D3">
            <w:pPr>
              <w:pStyle w:val="BodyText"/>
              <w:rPr>
                <w:rFonts w:ascii="Arial" w:hAnsi="Arial"/>
                <w:lang w:val="en-CA"/>
              </w:rPr>
            </w:pPr>
            <w:r>
              <w:rPr>
                <w:rFonts w:ascii="Arial" w:hAnsi="Arial"/>
                <w:lang w:val="en-CA"/>
              </w:rPr>
              <w:t>$711,500.00</w:t>
            </w:r>
          </w:p>
        </w:tc>
      </w:tr>
    </w:tbl>
    <w:p w14:paraId="1B30F0A5" w14:textId="43242977" w:rsidR="00B27736" w:rsidRPr="005148AC" w:rsidRDefault="00B27736" w:rsidP="00C536D3">
      <w:pPr>
        <w:pStyle w:val="BodyText"/>
        <w:rPr>
          <w:rFonts w:ascii="Arial" w:hAnsi="Arial"/>
          <w:bCs/>
          <w:i/>
          <w:iCs/>
          <w:u w:val="single"/>
          <w:lang w:val="en-CA"/>
        </w:rPr>
      </w:pPr>
      <w:r w:rsidRPr="005148AC">
        <w:rPr>
          <w:rFonts w:ascii="Arial" w:hAnsi="Arial"/>
          <w:bCs/>
          <w:i/>
          <w:iCs/>
          <w:u w:val="single"/>
          <w:lang w:val="en-CA"/>
        </w:rPr>
        <w:t>Note</w:t>
      </w:r>
      <w:r w:rsidR="005148AC" w:rsidRPr="005148AC">
        <w:rPr>
          <w:rFonts w:ascii="Arial" w:hAnsi="Arial"/>
          <w:bCs/>
          <w:i/>
          <w:iCs/>
          <w:u w:val="single"/>
          <w:lang w:val="en-CA"/>
        </w:rPr>
        <w:t>:</w:t>
      </w:r>
    </w:p>
    <w:p w14:paraId="03EC674F" w14:textId="4618546F" w:rsidR="005148AC" w:rsidRPr="005148AC" w:rsidRDefault="005148AC" w:rsidP="005148AC">
      <w:pPr>
        <w:pStyle w:val="BodyText"/>
        <w:numPr>
          <w:ilvl w:val="0"/>
          <w:numId w:val="20"/>
        </w:numPr>
        <w:rPr>
          <w:rFonts w:ascii="Arial" w:hAnsi="Arial"/>
          <w:bCs/>
          <w:i/>
          <w:iCs/>
          <w:lang w:val="en-CA"/>
        </w:rPr>
      </w:pPr>
      <w:r w:rsidRPr="005148AC">
        <w:rPr>
          <w:rFonts w:ascii="Arial" w:hAnsi="Arial"/>
          <w:bCs/>
          <w:i/>
          <w:iCs/>
          <w:lang w:val="en-CA"/>
        </w:rPr>
        <w:t>Each Debenture was issued in a principal amount equal to the purchase price paid therefor</w:t>
      </w:r>
    </w:p>
    <w:p w14:paraId="25EE2FEF" w14:textId="1E32BAB2" w:rsidR="00C536D3" w:rsidRPr="00C536D3" w:rsidRDefault="00BF6A2D" w:rsidP="00C536D3">
      <w:pPr>
        <w:pStyle w:val="BodyText"/>
        <w:rPr>
          <w:rFonts w:ascii="Arial" w:hAnsi="Arial"/>
          <w:b/>
          <w:u w:val="single"/>
          <w:lang w:val="en-CA"/>
        </w:rPr>
      </w:pPr>
      <w:r w:rsidRPr="00C536D3">
        <w:rPr>
          <w:rFonts w:ascii="Arial" w:hAnsi="Arial"/>
          <w:b/>
          <w:u w:val="single"/>
          <w:lang w:val="en-CA"/>
        </w:rPr>
        <w:t>Table 1B – Related Persons</w:t>
      </w:r>
    </w:p>
    <w:p w14:paraId="3DB1B413" w14:textId="77777777" w:rsidR="00544BCF" w:rsidRDefault="00544BCF">
      <w:pPr>
        <w:pStyle w:val="BodyText"/>
        <w:spacing w:before="0" w:after="240"/>
        <w:rPr>
          <w:rFonts w:ascii="Arial" w:hAnsi="Arial"/>
          <w:b/>
          <w:lang w:val="en-CA"/>
        </w:rPr>
      </w:pPr>
    </w:p>
    <w:tbl>
      <w:tblPr>
        <w:tblW w:w="106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76"/>
        <w:gridCol w:w="1192"/>
        <w:gridCol w:w="1376"/>
        <w:gridCol w:w="1376"/>
        <w:gridCol w:w="1551"/>
        <w:gridCol w:w="1170"/>
        <w:gridCol w:w="1221"/>
      </w:tblGrid>
      <w:tr w:rsidR="00D7398F" w14:paraId="133159F1" w14:textId="77777777" w:rsidTr="003D5B33">
        <w:trPr>
          <w:trHeight w:val="1965"/>
        </w:trPr>
        <w:tc>
          <w:tcPr>
            <w:tcW w:w="1394" w:type="dxa"/>
          </w:tcPr>
          <w:p w14:paraId="655604FB" w14:textId="77777777" w:rsidR="00EA4133" w:rsidRDefault="00EA4133">
            <w:pPr>
              <w:pStyle w:val="BodyText"/>
              <w:spacing w:before="0" w:line="280" w:lineRule="exact"/>
              <w:jc w:val="center"/>
              <w:rPr>
                <w:rFonts w:ascii="Arial" w:hAnsi="Arial"/>
                <w:b/>
                <w:sz w:val="20"/>
                <w:lang w:val="en-CA"/>
              </w:rPr>
            </w:pPr>
          </w:p>
          <w:p w14:paraId="300A0759" w14:textId="77777777" w:rsidR="00EA4133" w:rsidRDefault="00BF6A2D" w:rsidP="00C536D3">
            <w:pPr>
              <w:pStyle w:val="BodyText"/>
              <w:spacing w:before="0" w:line="280" w:lineRule="exact"/>
              <w:jc w:val="center"/>
              <w:rPr>
                <w:rFonts w:ascii="Arial" w:hAnsi="Arial"/>
                <w:b/>
                <w:sz w:val="20"/>
                <w:lang w:val="en-CA"/>
              </w:rPr>
            </w:pPr>
            <w:r>
              <w:rPr>
                <w:rFonts w:ascii="Arial" w:hAnsi="Arial"/>
                <w:b/>
                <w:sz w:val="20"/>
                <w:lang w:val="en-CA"/>
              </w:rPr>
              <w:t>Full Name &amp;</w:t>
            </w:r>
            <w:r w:rsidR="00C536D3">
              <w:rPr>
                <w:rFonts w:ascii="Arial" w:hAnsi="Arial"/>
                <w:b/>
                <w:sz w:val="20"/>
                <w:lang w:val="en-CA"/>
              </w:rPr>
              <w:t>Municipality of Residence</w:t>
            </w:r>
            <w:r>
              <w:rPr>
                <w:rFonts w:ascii="Arial" w:hAnsi="Arial"/>
                <w:b/>
                <w:sz w:val="20"/>
                <w:lang w:val="en-CA"/>
              </w:rPr>
              <w:t xml:space="preserve"> of Placee</w:t>
            </w:r>
          </w:p>
        </w:tc>
        <w:tc>
          <w:tcPr>
            <w:tcW w:w="1376" w:type="dxa"/>
          </w:tcPr>
          <w:p w14:paraId="0BC8A5F8" w14:textId="77777777" w:rsidR="00EA4133" w:rsidRDefault="00EA4133">
            <w:pPr>
              <w:pStyle w:val="BodyText"/>
              <w:spacing w:before="0" w:line="280" w:lineRule="exact"/>
              <w:jc w:val="center"/>
              <w:rPr>
                <w:rFonts w:ascii="Arial" w:hAnsi="Arial"/>
                <w:b/>
                <w:sz w:val="20"/>
                <w:lang w:val="en-CA"/>
              </w:rPr>
            </w:pPr>
          </w:p>
          <w:p w14:paraId="2B93DD42"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Number of Securities Purchased or to be Purchased</w:t>
            </w:r>
          </w:p>
        </w:tc>
        <w:tc>
          <w:tcPr>
            <w:tcW w:w="1192" w:type="dxa"/>
          </w:tcPr>
          <w:p w14:paraId="629BEF5C" w14:textId="77777777" w:rsidR="00EA4133" w:rsidRDefault="00EA4133">
            <w:pPr>
              <w:pStyle w:val="BodyText"/>
              <w:spacing w:before="0" w:line="280" w:lineRule="exact"/>
              <w:jc w:val="center"/>
              <w:rPr>
                <w:rFonts w:ascii="Arial" w:hAnsi="Arial"/>
                <w:b/>
                <w:sz w:val="20"/>
                <w:lang w:val="en-CA"/>
              </w:rPr>
            </w:pPr>
          </w:p>
          <w:p w14:paraId="133A9A1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Purchase price per Security (CDN$)</w:t>
            </w:r>
          </w:p>
        </w:tc>
        <w:tc>
          <w:tcPr>
            <w:tcW w:w="1376" w:type="dxa"/>
          </w:tcPr>
          <w:p w14:paraId="4A35BC32" w14:textId="77777777" w:rsidR="00EA4133" w:rsidRDefault="00EA4133">
            <w:pPr>
              <w:pStyle w:val="BodyText"/>
              <w:spacing w:before="0" w:line="280" w:lineRule="exact"/>
              <w:jc w:val="center"/>
              <w:rPr>
                <w:rFonts w:ascii="Arial" w:hAnsi="Arial"/>
                <w:b/>
                <w:sz w:val="20"/>
                <w:lang w:val="en-CA"/>
              </w:rPr>
            </w:pPr>
          </w:p>
          <w:p w14:paraId="0A819638"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Conversion</w:t>
            </w:r>
          </w:p>
          <w:p w14:paraId="286CA3D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Price (if</w:t>
            </w:r>
          </w:p>
          <w:p w14:paraId="6AD5F2C6"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Applicable)</w:t>
            </w:r>
          </w:p>
          <w:p w14:paraId="2CCF9250" w14:textId="77777777" w:rsidR="00C536D3" w:rsidRDefault="00BF6A2D">
            <w:pPr>
              <w:pStyle w:val="BodyText"/>
              <w:spacing w:before="0" w:line="280" w:lineRule="exact"/>
              <w:jc w:val="center"/>
              <w:rPr>
                <w:rFonts w:ascii="Arial" w:hAnsi="Arial"/>
                <w:b/>
                <w:sz w:val="20"/>
                <w:lang w:val="en-CA"/>
              </w:rPr>
            </w:pPr>
            <w:r>
              <w:rPr>
                <w:rFonts w:ascii="Arial" w:hAnsi="Arial"/>
                <w:b/>
                <w:sz w:val="20"/>
                <w:lang w:val="en-CA"/>
              </w:rPr>
              <w:t>(CDN$)</w:t>
            </w:r>
          </w:p>
        </w:tc>
        <w:tc>
          <w:tcPr>
            <w:tcW w:w="1376" w:type="dxa"/>
          </w:tcPr>
          <w:p w14:paraId="322CCE9F" w14:textId="77777777" w:rsidR="00EA4133" w:rsidRDefault="00EA4133">
            <w:pPr>
              <w:pStyle w:val="BodyText"/>
              <w:spacing w:before="0" w:line="280" w:lineRule="exact"/>
              <w:jc w:val="center"/>
              <w:rPr>
                <w:rFonts w:ascii="Arial" w:hAnsi="Arial"/>
                <w:b/>
                <w:sz w:val="20"/>
                <w:lang w:val="en-CA"/>
              </w:rPr>
            </w:pPr>
          </w:p>
          <w:p w14:paraId="7BFF6F2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Prospectus Exemption</w:t>
            </w:r>
          </w:p>
        </w:tc>
        <w:tc>
          <w:tcPr>
            <w:tcW w:w="1551" w:type="dxa"/>
          </w:tcPr>
          <w:p w14:paraId="1157BFED" w14:textId="77777777" w:rsidR="00C536D3" w:rsidRDefault="00C536D3" w:rsidP="00C536D3">
            <w:pPr>
              <w:pStyle w:val="BodyText"/>
              <w:spacing w:before="0" w:line="280" w:lineRule="exact"/>
              <w:jc w:val="center"/>
              <w:rPr>
                <w:rFonts w:ascii="Arial" w:hAnsi="Arial"/>
                <w:b/>
                <w:sz w:val="20"/>
              </w:rPr>
            </w:pPr>
          </w:p>
          <w:p w14:paraId="6E6AA6B6" w14:textId="6A2208C2" w:rsidR="00EA4133" w:rsidRDefault="00BF6A2D" w:rsidP="00C536D3">
            <w:pPr>
              <w:pStyle w:val="BodyText"/>
              <w:spacing w:before="0" w:line="280" w:lineRule="exact"/>
              <w:jc w:val="center"/>
              <w:rPr>
                <w:rFonts w:ascii="Arial" w:hAnsi="Arial"/>
                <w:b/>
                <w:sz w:val="20"/>
                <w:lang w:val="en-CA"/>
              </w:rPr>
            </w:pPr>
            <w:r>
              <w:rPr>
                <w:rFonts w:ascii="Arial" w:hAnsi="Arial"/>
                <w:b/>
                <w:sz w:val="20"/>
              </w:rPr>
              <w:t>Total</w:t>
            </w:r>
            <w:r w:rsidR="003D5B33">
              <w:rPr>
                <w:rFonts w:ascii="Arial" w:hAnsi="Arial"/>
                <w:b/>
                <w:sz w:val="20"/>
              </w:rPr>
              <w:t xml:space="preserve"> </w:t>
            </w:r>
            <w:r>
              <w:rPr>
                <w:rFonts w:ascii="Arial" w:hAnsi="Arial"/>
                <w:b/>
                <w:sz w:val="20"/>
              </w:rPr>
              <w:t>Securities</w:t>
            </w:r>
            <w:r w:rsidR="003D5B33">
              <w:rPr>
                <w:rFonts w:ascii="Arial" w:hAnsi="Arial"/>
                <w:b/>
                <w:sz w:val="20"/>
              </w:rPr>
              <w:t xml:space="preserve"> </w:t>
            </w:r>
            <w:r>
              <w:rPr>
                <w:rFonts w:ascii="Arial" w:hAnsi="Arial"/>
                <w:b/>
                <w:sz w:val="20"/>
              </w:rPr>
              <w:t>Previously Owned, Controlled or Directed</w:t>
            </w:r>
          </w:p>
        </w:tc>
        <w:tc>
          <w:tcPr>
            <w:tcW w:w="1170" w:type="dxa"/>
          </w:tcPr>
          <w:p w14:paraId="0C8A7620" w14:textId="77777777" w:rsidR="00EA4133" w:rsidRDefault="00EA4133">
            <w:pPr>
              <w:pStyle w:val="BodyText"/>
              <w:spacing w:before="0" w:line="280" w:lineRule="exact"/>
              <w:jc w:val="center"/>
              <w:rPr>
                <w:rFonts w:ascii="Arial" w:hAnsi="Arial"/>
                <w:b/>
                <w:sz w:val="20"/>
                <w:lang w:val="en-CA"/>
              </w:rPr>
            </w:pPr>
          </w:p>
          <w:p w14:paraId="36E2739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Payment Date</w:t>
            </w:r>
            <w:r>
              <w:rPr>
                <w:rFonts w:ascii="Arial" w:hAnsi="Arial"/>
                <w:b/>
                <w:sz w:val="16"/>
                <w:lang w:val="en-CA"/>
              </w:rPr>
              <w:t>(1)</w:t>
            </w:r>
          </w:p>
        </w:tc>
        <w:tc>
          <w:tcPr>
            <w:tcW w:w="1221" w:type="dxa"/>
          </w:tcPr>
          <w:p w14:paraId="2878D952" w14:textId="77777777" w:rsidR="00EA4133" w:rsidRDefault="00EA4133">
            <w:pPr>
              <w:pStyle w:val="BodyText"/>
              <w:spacing w:before="0" w:line="280" w:lineRule="exact"/>
              <w:jc w:val="center"/>
              <w:rPr>
                <w:rFonts w:ascii="Arial" w:hAnsi="Arial"/>
                <w:b/>
                <w:color w:val="000000"/>
                <w:sz w:val="20"/>
                <w:lang w:val="en-CA"/>
              </w:rPr>
            </w:pPr>
          </w:p>
          <w:p w14:paraId="3F35EF7D" w14:textId="77777777" w:rsidR="00EA4133" w:rsidRDefault="00BF6A2D">
            <w:pPr>
              <w:pStyle w:val="BodyText"/>
              <w:spacing w:before="0" w:line="280" w:lineRule="exact"/>
              <w:jc w:val="center"/>
              <w:rPr>
                <w:rFonts w:ascii="Arial" w:hAnsi="Arial"/>
                <w:b/>
                <w:color w:val="000000"/>
                <w:sz w:val="20"/>
                <w:lang w:val="en-CA"/>
              </w:rPr>
            </w:pPr>
            <w:r>
              <w:rPr>
                <w:rFonts w:ascii="Arial" w:hAnsi="Arial"/>
                <w:b/>
                <w:color w:val="000000"/>
                <w:sz w:val="20"/>
                <w:lang w:val="en-CA"/>
              </w:rPr>
              <w:t>Describe relations</w:t>
            </w:r>
            <w:r w:rsidR="004A1403">
              <w:rPr>
                <w:rFonts w:ascii="Arial" w:hAnsi="Arial"/>
                <w:b/>
                <w:color w:val="000000"/>
                <w:sz w:val="20"/>
                <w:lang w:val="en-CA"/>
              </w:rPr>
              <w:t>-</w:t>
            </w:r>
            <w:r>
              <w:rPr>
                <w:rFonts w:ascii="Arial" w:hAnsi="Arial"/>
                <w:b/>
                <w:color w:val="000000"/>
                <w:sz w:val="20"/>
                <w:lang w:val="en-CA"/>
              </w:rPr>
              <w:t xml:space="preserve">hip to Issuer </w:t>
            </w:r>
            <w:r>
              <w:rPr>
                <w:rFonts w:ascii="Arial" w:hAnsi="Arial"/>
                <w:b/>
                <w:color w:val="000000"/>
                <w:sz w:val="16"/>
                <w:lang w:val="en-CA"/>
              </w:rPr>
              <w:t>(2)</w:t>
            </w:r>
          </w:p>
        </w:tc>
      </w:tr>
      <w:tr w:rsidR="007D60EB" w:rsidRPr="002B1035" w14:paraId="6E59FBF3" w14:textId="77777777" w:rsidTr="00046603">
        <w:trPr>
          <w:trHeight w:val="377"/>
        </w:trPr>
        <w:tc>
          <w:tcPr>
            <w:tcW w:w="1394" w:type="dxa"/>
          </w:tcPr>
          <w:p w14:paraId="5559DF1C" w14:textId="39B40841" w:rsidR="002B1035" w:rsidRPr="002B1035" w:rsidRDefault="00046603">
            <w:pPr>
              <w:pStyle w:val="BodyText"/>
              <w:spacing w:before="0" w:line="280" w:lineRule="exact"/>
              <w:jc w:val="center"/>
              <w:rPr>
                <w:rFonts w:ascii="Arial" w:hAnsi="Arial"/>
                <w:bCs/>
                <w:sz w:val="20"/>
                <w:lang w:val="en-CA"/>
              </w:rPr>
            </w:pPr>
            <w:r>
              <w:rPr>
                <w:rFonts w:ascii="Arial" w:hAnsi="Arial"/>
                <w:bCs/>
                <w:sz w:val="20"/>
                <w:lang w:val="en-CA"/>
              </w:rPr>
              <w:t>N/A</w:t>
            </w:r>
          </w:p>
        </w:tc>
        <w:tc>
          <w:tcPr>
            <w:tcW w:w="1376" w:type="dxa"/>
          </w:tcPr>
          <w:p w14:paraId="73D11E98" w14:textId="4AAD7D0E" w:rsidR="007D60EB" w:rsidRPr="002B1035" w:rsidRDefault="007D60EB">
            <w:pPr>
              <w:pStyle w:val="BodyText"/>
              <w:spacing w:before="0" w:line="280" w:lineRule="exact"/>
              <w:jc w:val="center"/>
              <w:rPr>
                <w:rFonts w:ascii="Arial" w:hAnsi="Arial"/>
                <w:bCs/>
                <w:sz w:val="20"/>
                <w:lang w:val="en-CA"/>
              </w:rPr>
            </w:pPr>
          </w:p>
        </w:tc>
        <w:tc>
          <w:tcPr>
            <w:tcW w:w="1192" w:type="dxa"/>
          </w:tcPr>
          <w:p w14:paraId="388F9CDD" w14:textId="7CA35AF3" w:rsidR="007D60EB" w:rsidRPr="002B1035" w:rsidRDefault="007D60EB">
            <w:pPr>
              <w:pStyle w:val="BodyText"/>
              <w:spacing w:before="0" w:line="280" w:lineRule="exact"/>
              <w:jc w:val="center"/>
              <w:rPr>
                <w:rFonts w:ascii="Arial" w:hAnsi="Arial"/>
                <w:bCs/>
                <w:sz w:val="20"/>
                <w:lang w:val="en-CA"/>
              </w:rPr>
            </w:pPr>
          </w:p>
        </w:tc>
        <w:tc>
          <w:tcPr>
            <w:tcW w:w="1376" w:type="dxa"/>
          </w:tcPr>
          <w:p w14:paraId="788196A2" w14:textId="21E50674" w:rsidR="007D60EB" w:rsidRPr="002B1035" w:rsidRDefault="007D60EB">
            <w:pPr>
              <w:pStyle w:val="BodyText"/>
              <w:spacing w:before="0" w:line="280" w:lineRule="exact"/>
              <w:jc w:val="center"/>
              <w:rPr>
                <w:rFonts w:ascii="Arial" w:hAnsi="Arial"/>
                <w:bCs/>
                <w:sz w:val="20"/>
                <w:lang w:val="en-CA"/>
              </w:rPr>
            </w:pPr>
          </w:p>
        </w:tc>
        <w:tc>
          <w:tcPr>
            <w:tcW w:w="1376" w:type="dxa"/>
          </w:tcPr>
          <w:p w14:paraId="1E7CC894" w14:textId="6A355273" w:rsidR="007D60EB" w:rsidRPr="002B1035" w:rsidRDefault="007D60EB">
            <w:pPr>
              <w:pStyle w:val="BodyText"/>
              <w:spacing w:before="0" w:line="280" w:lineRule="exact"/>
              <w:jc w:val="center"/>
              <w:rPr>
                <w:rFonts w:ascii="Arial" w:hAnsi="Arial"/>
                <w:bCs/>
                <w:sz w:val="20"/>
                <w:lang w:val="en-CA"/>
              </w:rPr>
            </w:pPr>
          </w:p>
        </w:tc>
        <w:tc>
          <w:tcPr>
            <w:tcW w:w="1551" w:type="dxa"/>
          </w:tcPr>
          <w:p w14:paraId="342795D5" w14:textId="1AA8FC77" w:rsidR="007D60EB" w:rsidRPr="002B1035" w:rsidRDefault="007D60EB" w:rsidP="00C536D3">
            <w:pPr>
              <w:pStyle w:val="BodyText"/>
              <w:spacing w:before="0" w:line="280" w:lineRule="exact"/>
              <w:jc w:val="center"/>
              <w:rPr>
                <w:rFonts w:ascii="Arial" w:hAnsi="Arial"/>
                <w:bCs/>
                <w:sz w:val="20"/>
              </w:rPr>
            </w:pPr>
          </w:p>
        </w:tc>
        <w:tc>
          <w:tcPr>
            <w:tcW w:w="1170" w:type="dxa"/>
          </w:tcPr>
          <w:p w14:paraId="6DABCB77" w14:textId="5FEA3047" w:rsidR="007D60EB" w:rsidRPr="002B1035" w:rsidRDefault="007D60EB">
            <w:pPr>
              <w:pStyle w:val="BodyText"/>
              <w:spacing w:before="0" w:line="280" w:lineRule="exact"/>
              <w:jc w:val="center"/>
              <w:rPr>
                <w:rFonts w:ascii="Arial" w:hAnsi="Arial"/>
                <w:bCs/>
                <w:sz w:val="20"/>
                <w:lang w:val="en-CA"/>
              </w:rPr>
            </w:pPr>
          </w:p>
        </w:tc>
        <w:tc>
          <w:tcPr>
            <w:tcW w:w="1221" w:type="dxa"/>
          </w:tcPr>
          <w:p w14:paraId="72A9922F" w14:textId="364B05D6" w:rsidR="007D60EB" w:rsidRPr="002B1035" w:rsidRDefault="007D60EB">
            <w:pPr>
              <w:pStyle w:val="BodyText"/>
              <w:spacing w:before="0" w:line="280" w:lineRule="exact"/>
              <w:jc w:val="center"/>
              <w:rPr>
                <w:rFonts w:ascii="Arial" w:hAnsi="Arial"/>
                <w:bCs/>
                <w:color w:val="000000"/>
                <w:sz w:val="20"/>
                <w:lang w:val="en-CA"/>
              </w:rPr>
            </w:pPr>
          </w:p>
        </w:tc>
      </w:tr>
      <w:tr w:rsidR="00147684" w:rsidRPr="002B1035" w14:paraId="4C61250E" w14:textId="77777777" w:rsidTr="00046603">
        <w:trPr>
          <w:trHeight w:val="341"/>
        </w:trPr>
        <w:tc>
          <w:tcPr>
            <w:tcW w:w="1394" w:type="dxa"/>
          </w:tcPr>
          <w:p w14:paraId="14BA701D" w14:textId="0D19A143" w:rsidR="00147684" w:rsidRPr="002B1035" w:rsidRDefault="00147684">
            <w:pPr>
              <w:pStyle w:val="BodyText"/>
              <w:spacing w:before="0" w:line="280" w:lineRule="exact"/>
              <w:jc w:val="center"/>
              <w:rPr>
                <w:rFonts w:ascii="Arial" w:hAnsi="Arial"/>
                <w:bCs/>
                <w:sz w:val="20"/>
                <w:lang w:val="en-CA"/>
              </w:rPr>
            </w:pPr>
          </w:p>
        </w:tc>
        <w:tc>
          <w:tcPr>
            <w:tcW w:w="1376" w:type="dxa"/>
          </w:tcPr>
          <w:p w14:paraId="4F6BC66D" w14:textId="2B4C3A25" w:rsidR="00147684" w:rsidRDefault="00147684">
            <w:pPr>
              <w:pStyle w:val="BodyText"/>
              <w:spacing w:before="0" w:line="280" w:lineRule="exact"/>
              <w:jc w:val="center"/>
              <w:rPr>
                <w:rFonts w:ascii="Arial" w:hAnsi="Arial"/>
                <w:bCs/>
                <w:sz w:val="20"/>
                <w:lang w:val="en-CA"/>
              </w:rPr>
            </w:pPr>
          </w:p>
        </w:tc>
        <w:tc>
          <w:tcPr>
            <w:tcW w:w="1192" w:type="dxa"/>
          </w:tcPr>
          <w:p w14:paraId="74A81EC8" w14:textId="265F56C3" w:rsidR="00147684" w:rsidRDefault="00147684">
            <w:pPr>
              <w:pStyle w:val="BodyText"/>
              <w:spacing w:before="0" w:line="280" w:lineRule="exact"/>
              <w:jc w:val="center"/>
              <w:rPr>
                <w:rFonts w:ascii="Arial" w:hAnsi="Arial"/>
                <w:bCs/>
                <w:sz w:val="20"/>
                <w:lang w:val="en-CA"/>
              </w:rPr>
            </w:pPr>
          </w:p>
        </w:tc>
        <w:tc>
          <w:tcPr>
            <w:tcW w:w="1376" w:type="dxa"/>
          </w:tcPr>
          <w:p w14:paraId="70B1E107" w14:textId="32904EF5" w:rsidR="00147684" w:rsidRDefault="00147684">
            <w:pPr>
              <w:pStyle w:val="BodyText"/>
              <w:spacing w:before="0" w:line="280" w:lineRule="exact"/>
              <w:jc w:val="center"/>
              <w:rPr>
                <w:rFonts w:ascii="Arial" w:hAnsi="Arial"/>
                <w:bCs/>
                <w:sz w:val="20"/>
                <w:lang w:val="en-CA"/>
              </w:rPr>
            </w:pPr>
          </w:p>
        </w:tc>
        <w:tc>
          <w:tcPr>
            <w:tcW w:w="1376" w:type="dxa"/>
          </w:tcPr>
          <w:p w14:paraId="7312CBD7" w14:textId="6531D7DB" w:rsidR="00147684" w:rsidRPr="00167F90" w:rsidRDefault="00147684">
            <w:pPr>
              <w:pStyle w:val="BodyText"/>
              <w:spacing w:before="0" w:line="280" w:lineRule="exact"/>
              <w:jc w:val="center"/>
              <w:rPr>
                <w:rFonts w:ascii="Arial" w:hAnsi="Arial"/>
                <w:bCs/>
                <w:sz w:val="20"/>
                <w:lang w:val="en-CA"/>
              </w:rPr>
            </w:pPr>
          </w:p>
        </w:tc>
        <w:tc>
          <w:tcPr>
            <w:tcW w:w="1551" w:type="dxa"/>
          </w:tcPr>
          <w:p w14:paraId="3322F283" w14:textId="4432D801" w:rsidR="00147684" w:rsidRDefault="00147684" w:rsidP="00C536D3">
            <w:pPr>
              <w:pStyle w:val="BodyText"/>
              <w:spacing w:before="0" w:line="280" w:lineRule="exact"/>
              <w:jc w:val="center"/>
              <w:rPr>
                <w:rFonts w:ascii="Arial" w:hAnsi="Arial"/>
                <w:bCs/>
                <w:sz w:val="20"/>
              </w:rPr>
            </w:pPr>
          </w:p>
        </w:tc>
        <w:tc>
          <w:tcPr>
            <w:tcW w:w="1170" w:type="dxa"/>
          </w:tcPr>
          <w:p w14:paraId="5EBE6BB9" w14:textId="6D958A55" w:rsidR="00147684" w:rsidRDefault="00147684">
            <w:pPr>
              <w:pStyle w:val="BodyText"/>
              <w:spacing w:before="0" w:line="280" w:lineRule="exact"/>
              <w:jc w:val="center"/>
              <w:rPr>
                <w:rFonts w:ascii="Arial" w:hAnsi="Arial"/>
                <w:bCs/>
                <w:sz w:val="20"/>
                <w:lang w:val="en-CA"/>
              </w:rPr>
            </w:pPr>
          </w:p>
        </w:tc>
        <w:tc>
          <w:tcPr>
            <w:tcW w:w="1221" w:type="dxa"/>
          </w:tcPr>
          <w:p w14:paraId="4A3773C5" w14:textId="1CE8D545" w:rsidR="00147684" w:rsidRDefault="00147684">
            <w:pPr>
              <w:pStyle w:val="BodyText"/>
              <w:spacing w:before="0" w:line="280" w:lineRule="exact"/>
              <w:jc w:val="center"/>
              <w:rPr>
                <w:rFonts w:ascii="Arial" w:hAnsi="Arial"/>
                <w:bCs/>
                <w:color w:val="000000"/>
                <w:sz w:val="20"/>
                <w:lang w:val="en-CA"/>
              </w:rPr>
            </w:pPr>
          </w:p>
        </w:tc>
      </w:tr>
    </w:tbl>
    <w:p w14:paraId="3605331A" w14:textId="77777777" w:rsidR="00EA4133" w:rsidRPr="008003B9" w:rsidRDefault="00EA4133">
      <w:pPr>
        <w:pStyle w:val="BodyText"/>
        <w:rPr>
          <w:rFonts w:ascii="Arial" w:hAnsi="Arial" w:cs="Arial"/>
          <w:sz w:val="20"/>
        </w:rPr>
      </w:pPr>
    </w:p>
    <w:p w14:paraId="00863129" w14:textId="77777777" w:rsidR="00EA4133" w:rsidRPr="008003B9" w:rsidRDefault="00BF6A2D">
      <w:pPr>
        <w:pStyle w:val="FootnoteText"/>
        <w:rPr>
          <w:rFonts w:ascii="Arial" w:hAnsi="Arial" w:cs="Arial"/>
          <w:sz w:val="24"/>
          <w:szCs w:val="24"/>
        </w:rPr>
      </w:pPr>
      <w:r w:rsidRPr="008003B9">
        <w:rPr>
          <w:rFonts w:ascii="Arial" w:hAnsi="Arial" w:cs="Arial"/>
          <w:vertAlign w:val="superscript"/>
        </w:rPr>
        <w:t>1</w:t>
      </w:r>
      <w:r w:rsidRPr="008003B9">
        <w:rPr>
          <w:rFonts w:ascii="Arial" w:hAnsi="Arial" w:cs="Arial"/>
        </w:rPr>
        <w:t>An issuance of non-convertible debt does not have to be reported unless it is a significant transaction as defined in Policy 7, in which case it is to be reported on Form 10</w:t>
      </w:r>
      <w:r w:rsidRPr="008003B9">
        <w:rPr>
          <w:rFonts w:ascii="Arial" w:hAnsi="Arial" w:cs="Arial"/>
          <w:sz w:val="24"/>
          <w:szCs w:val="24"/>
        </w:rPr>
        <w:t>.</w:t>
      </w:r>
    </w:p>
    <w:p w14:paraId="371894AA" w14:textId="4D78DC16" w:rsidR="00EA4133" w:rsidRDefault="00BF6A2D">
      <w:pPr>
        <w:pStyle w:val="List"/>
        <w:tabs>
          <w:tab w:val="left" w:pos="9162"/>
        </w:tabs>
        <w:rPr>
          <w:rFonts w:ascii="Arial" w:hAnsi="Arial"/>
        </w:rPr>
      </w:pPr>
      <w:r>
        <w:rPr>
          <w:rFonts w:ascii="Arial" w:hAnsi="Arial"/>
        </w:rPr>
        <w:lastRenderedPageBreak/>
        <w:t>1.</w:t>
      </w:r>
      <w:r>
        <w:rPr>
          <w:rFonts w:ascii="Arial" w:hAnsi="Arial"/>
        </w:rPr>
        <w:tab/>
        <w:t xml:space="preserve">Total amount of funds to be raised: </w:t>
      </w:r>
      <w:r w:rsidR="00C4708D">
        <w:rPr>
          <w:rFonts w:ascii="Arial" w:hAnsi="Arial"/>
          <w:u w:val="single"/>
        </w:rPr>
        <w:t xml:space="preserve">N/A. </w:t>
      </w:r>
      <w:r w:rsidR="001448A5">
        <w:rPr>
          <w:rFonts w:ascii="Arial" w:hAnsi="Arial"/>
          <w:u w:val="single"/>
        </w:rPr>
        <w:t xml:space="preserve">Terms of </w:t>
      </w:r>
      <w:r w:rsidR="00DB3AC8" w:rsidRPr="00DB3AC8">
        <w:rPr>
          <w:rFonts w:ascii="Arial" w:hAnsi="Arial"/>
          <w:u w:val="single"/>
        </w:rPr>
        <w:t>unsecured non-transferable convertible debentures (“Debentures”)</w:t>
      </w:r>
      <w:r w:rsidR="001448A5">
        <w:rPr>
          <w:rFonts w:ascii="Arial" w:hAnsi="Arial"/>
          <w:u w:val="single"/>
        </w:rPr>
        <w:t xml:space="preserve"> </w:t>
      </w:r>
      <w:r w:rsidR="00422D2E">
        <w:rPr>
          <w:rFonts w:ascii="Arial" w:hAnsi="Arial"/>
          <w:u w:val="single"/>
        </w:rPr>
        <w:t xml:space="preserve">have been </w:t>
      </w:r>
      <w:r w:rsidR="001448A5">
        <w:rPr>
          <w:rFonts w:ascii="Arial" w:hAnsi="Arial"/>
          <w:u w:val="single"/>
        </w:rPr>
        <w:t>amended</w:t>
      </w:r>
      <w:r w:rsidR="00DB3AC8">
        <w:rPr>
          <w:rFonts w:ascii="Arial" w:hAnsi="Arial"/>
          <w:u w:val="single"/>
        </w:rPr>
        <w:t>.</w:t>
      </w:r>
      <w:r>
        <w:rPr>
          <w:rFonts w:ascii="Arial" w:hAnsi="Arial"/>
          <w:u w:val="single"/>
        </w:rPr>
        <w:tab/>
      </w:r>
      <w:r>
        <w:rPr>
          <w:rFonts w:ascii="Arial" w:hAnsi="Arial"/>
        </w:rPr>
        <w:t xml:space="preserve"> .</w:t>
      </w:r>
    </w:p>
    <w:p w14:paraId="450BFC06" w14:textId="50A4DE1D" w:rsidR="00EA4133" w:rsidRDefault="00BF6A2D">
      <w:pPr>
        <w:pStyle w:val="BodyText"/>
        <w:tabs>
          <w:tab w:val="left" w:pos="1080"/>
          <w:tab w:val="left" w:pos="9180"/>
        </w:tabs>
        <w:ind w:left="1080" w:hanging="1080"/>
        <w:rPr>
          <w:rFonts w:ascii="Arial" w:hAnsi="Arial"/>
        </w:rPr>
      </w:pPr>
      <w:r>
        <w:rPr>
          <w:rFonts w:ascii="Arial" w:hAnsi="Arial"/>
        </w:rPr>
        <w:t>2.</w:t>
      </w:r>
      <w:r>
        <w:rPr>
          <w:rFonts w:ascii="Arial" w:hAnsi="Arial"/>
        </w:rPr>
        <w:tab/>
        <w:t xml:space="preserve">Provide full details of the use of the proceeds.  The disclosure should be sufficiently complete to enable a reader to appreciate the significance of the transaction without reference to any other material.  </w:t>
      </w:r>
      <w:r w:rsidR="00367EF4">
        <w:rPr>
          <w:rFonts w:ascii="Arial" w:hAnsi="Arial"/>
          <w:u w:val="single"/>
        </w:rPr>
        <w:t>N/A</w:t>
      </w:r>
      <w:r w:rsidRPr="00FE265D">
        <w:rPr>
          <w:rFonts w:ascii="Arial" w:hAnsi="Arial"/>
          <w:u w:val="single"/>
        </w:rPr>
        <w:tab/>
      </w:r>
      <w:r>
        <w:rPr>
          <w:rFonts w:ascii="Arial" w:hAnsi="Arial"/>
        </w:rPr>
        <w:t xml:space="preserve"> .</w:t>
      </w:r>
    </w:p>
    <w:p w14:paraId="77D0554F" w14:textId="6648A87A" w:rsidR="00EA4133" w:rsidRDefault="00BF6A2D">
      <w:pPr>
        <w:pStyle w:val="BodyText"/>
        <w:numPr>
          <w:ilvl w:val="0"/>
          <w:numId w:val="10"/>
        </w:numPr>
        <w:tabs>
          <w:tab w:val="left" w:pos="9180"/>
        </w:tabs>
        <w:rPr>
          <w:rFonts w:ascii="Arial" w:hAnsi="Arial"/>
        </w:rPr>
      </w:pPr>
      <w:r>
        <w:rPr>
          <w:rFonts w:ascii="Arial" w:hAnsi="Arial"/>
        </w:rPr>
        <w:t xml:space="preserve">Provide particulars of any proceeds which are to be paid to Related Persons of the Issuer: </w:t>
      </w:r>
      <w:r w:rsidR="00367EF4">
        <w:rPr>
          <w:rFonts w:ascii="Arial" w:hAnsi="Arial"/>
          <w:u w:val="single"/>
        </w:rPr>
        <w:t>N/A</w:t>
      </w:r>
      <w:r w:rsidR="00FD5A28">
        <w:rPr>
          <w:rFonts w:ascii="Arial" w:hAnsi="Arial"/>
          <w:u w:val="single"/>
        </w:rPr>
        <w:t xml:space="preserve"> </w:t>
      </w:r>
      <w:r>
        <w:rPr>
          <w:rFonts w:ascii="Arial" w:hAnsi="Arial"/>
          <w:u w:val="single"/>
        </w:rPr>
        <w:tab/>
      </w:r>
      <w:r>
        <w:rPr>
          <w:rFonts w:ascii="Arial" w:hAnsi="Arial"/>
        </w:rPr>
        <w:tab/>
      </w:r>
      <w:r>
        <w:rPr>
          <w:rFonts w:ascii="Arial" w:hAnsi="Arial"/>
          <w:u w:val="single"/>
        </w:rPr>
        <w:tab/>
      </w:r>
      <w:r>
        <w:rPr>
          <w:rFonts w:ascii="Arial" w:hAnsi="Arial"/>
        </w:rPr>
        <w:t xml:space="preserve"> .</w:t>
      </w:r>
    </w:p>
    <w:p w14:paraId="0E659D75" w14:textId="760852AA" w:rsidR="00EA4133" w:rsidRDefault="00BF6A2D">
      <w:pPr>
        <w:pStyle w:val="BodyText"/>
        <w:numPr>
          <w:ilvl w:val="0"/>
          <w:numId w:val="10"/>
        </w:numPr>
        <w:tabs>
          <w:tab w:val="left" w:pos="9180"/>
        </w:tabs>
        <w:rPr>
          <w:rFonts w:ascii="Arial" w:hAnsi="Arial"/>
        </w:rPr>
      </w:pPr>
      <w:r>
        <w:rPr>
          <w:rFonts w:ascii="Arial" w:hAnsi="Arial"/>
        </w:rPr>
        <w:t xml:space="preserve">If securities are issued in forgiveness of indebtedness, provide details </w:t>
      </w:r>
      <w:r w:rsidR="00CC2519">
        <w:rPr>
          <w:rFonts w:ascii="Arial" w:hAnsi="Arial"/>
        </w:rPr>
        <w:t xml:space="preserve">of the </w:t>
      </w:r>
      <w:r>
        <w:rPr>
          <w:rFonts w:ascii="Arial" w:hAnsi="Arial"/>
        </w:rPr>
        <w:t>debt agreement(s) or and the agreement to exchange the debt for securities.</w:t>
      </w:r>
      <w:r w:rsidR="00FD5A28">
        <w:rPr>
          <w:rFonts w:ascii="Arial" w:hAnsi="Arial"/>
        </w:rPr>
        <w:t xml:space="preserve"> </w:t>
      </w:r>
      <w:r w:rsidR="001448A5">
        <w:rPr>
          <w:rFonts w:ascii="Arial" w:hAnsi="Arial"/>
          <w:u w:val="single"/>
          <w:lang w:val="en-CA"/>
        </w:rPr>
        <w:t>N/A</w:t>
      </w:r>
      <w:r w:rsidR="001448A5">
        <w:rPr>
          <w:rFonts w:ascii="Arial" w:hAnsi="Arial"/>
          <w:u w:val="single"/>
          <w:lang w:val="en-CA"/>
        </w:rPr>
        <w:tab/>
      </w:r>
      <w:r w:rsidR="00B8217A">
        <w:rPr>
          <w:rFonts w:ascii="Arial" w:hAnsi="Arial"/>
          <w:u w:val="single"/>
        </w:rPr>
        <w:t>.</w:t>
      </w:r>
    </w:p>
    <w:p w14:paraId="6B563864" w14:textId="77777777" w:rsidR="00EA4133" w:rsidRDefault="00BF6A2D">
      <w:pPr>
        <w:pStyle w:val="BodyText"/>
        <w:numPr>
          <w:ilvl w:val="0"/>
          <w:numId w:val="10"/>
        </w:numPr>
        <w:tabs>
          <w:tab w:val="left" w:pos="9180"/>
        </w:tabs>
        <w:rPr>
          <w:rFonts w:ascii="Arial" w:hAnsi="Arial"/>
        </w:rPr>
      </w:pPr>
      <w:r>
        <w:rPr>
          <w:rFonts w:ascii="Arial" w:hAnsi="Arial"/>
        </w:rPr>
        <w:t>Description of securities to be issued:</w:t>
      </w:r>
    </w:p>
    <w:p w14:paraId="65BE3895" w14:textId="091ADB92" w:rsidR="00EA4133" w:rsidRDefault="00BF6A2D">
      <w:pPr>
        <w:pStyle w:val="BodyText"/>
        <w:keepNext/>
        <w:keepLines/>
        <w:tabs>
          <w:tab w:val="left" w:pos="1080"/>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Class  </w:t>
      </w:r>
      <w:r w:rsidR="007A6AFB">
        <w:rPr>
          <w:rFonts w:ascii="Arial" w:hAnsi="Arial"/>
          <w:u w:val="single"/>
        </w:rPr>
        <w:t xml:space="preserve">Unsecured non-transferable </w:t>
      </w:r>
      <w:r w:rsidR="00DB3AC8">
        <w:rPr>
          <w:rFonts w:ascii="Arial" w:hAnsi="Arial"/>
          <w:u w:val="single"/>
        </w:rPr>
        <w:t>D</w:t>
      </w:r>
      <w:r w:rsidR="007A6AFB">
        <w:rPr>
          <w:rFonts w:ascii="Arial" w:hAnsi="Arial"/>
          <w:u w:val="single"/>
        </w:rPr>
        <w:t>ebentures</w:t>
      </w:r>
      <w:r>
        <w:rPr>
          <w:rFonts w:ascii="Arial" w:hAnsi="Arial"/>
        </w:rPr>
        <w:t>.</w:t>
      </w:r>
    </w:p>
    <w:p w14:paraId="4D8D8777" w14:textId="3DADC9EC" w:rsidR="00EA4133" w:rsidRDefault="00BF6A2D">
      <w:pPr>
        <w:pStyle w:val="BodyText"/>
        <w:tabs>
          <w:tab w:val="left" w:pos="1080"/>
          <w:tab w:val="left" w:pos="1440"/>
          <w:tab w:val="left" w:pos="2160"/>
          <w:tab w:val="left" w:pos="9180"/>
        </w:tabs>
        <w:rPr>
          <w:rFonts w:ascii="Arial" w:hAnsi="Arial"/>
        </w:rPr>
      </w:pPr>
      <w:r>
        <w:rPr>
          <w:rFonts w:ascii="Arial" w:hAnsi="Arial"/>
        </w:rPr>
        <w:tab/>
        <w:t>(b)</w:t>
      </w:r>
      <w:r>
        <w:rPr>
          <w:rFonts w:ascii="Arial" w:hAnsi="Arial"/>
        </w:rPr>
        <w:tab/>
      </w:r>
      <w:r>
        <w:rPr>
          <w:rFonts w:ascii="Arial" w:hAnsi="Arial"/>
        </w:rPr>
        <w:tab/>
        <w:t xml:space="preserve">Number </w:t>
      </w:r>
      <w:r w:rsidR="00254CE6">
        <w:rPr>
          <w:rFonts w:ascii="Arial" w:hAnsi="Arial"/>
          <w:u w:val="single"/>
          <w:lang w:val="en-CA"/>
        </w:rPr>
        <w:t xml:space="preserve">$711,500 in principal amount of </w:t>
      </w:r>
      <w:r w:rsidR="00DB3AC8">
        <w:rPr>
          <w:rFonts w:ascii="Arial" w:hAnsi="Arial"/>
          <w:u w:val="single"/>
          <w:lang w:val="en-CA"/>
        </w:rPr>
        <w:t>D</w:t>
      </w:r>
      <w:r w:rsidR="00254CE6">
        <w:rPr>
          <w:rFonts w:ascii="Arial" w:hAnsi="Arial"/>
          <w:u w:val="single"/>
          <w:lang w:val="en-CA"/>
        </w:rPr>
        <w:t>ebentures</w:t>
      </w:r>
      <w:r>
        <w:rPr>
          <w:rFonts w:ascii="Arial" w:hAnsi="Arial"/>
        </w:rPr>
        <w:t>.</w:t>
      </w:r>
    </w:p>
    <w:p w14:paraId="4992CA2E" w14:textId="4F2828CB"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(c)</w:t>
      </w:r>
      <w:r>
        <w:rPr>
          <w:rFonts w:ascii="Arial" w:hAnsi="Arial"/>
        </w:rPr>
        <w:tab/>
      </w:r>
      <w:r>
        <w:rPr>
          <w:rFonts w:ascii="Arial" w:hAnsi="Arial"/>
        </w:rPr>
        <w:tab/>
        <w:t xml:space="preserve">Price per security </w:t>
      </w:r>
      <w:r w:rsidR="00254CE6" w:rsidRPr="00254CE6">
        <w:rPr>
          <w:rFonts w:ascii="Arial" w:hAnsi="Arial"/>
          <w:u w:val="single"/>
        </w:rPr>
        <w:t xml:space="preserve">Each Debenture </w:t>
      </w:r>
      <w:r w:rsidR="00254CE6">
        <w:rPr>
          <w:rFonts w:ascii="Arial" w:hAnsi="Arial"/>
          <w:u w:val="single"/>
        </w:rPr>
        <w:t>was</w:t>
      </w:r>
      <w:r w:rsidR="00254CE6" w:rsidRPr="00254CE6">
        <w:rPr>
          <w:rFonts w:ascii="Arial" w:hAnsi="Arial"/>
          <w:u w:val="single"/>
        </w:rPr>
        <w:t xml:space="preserve"> issued in a principal amount equal to the total purchase price paid therefor</w:t>
      </w:r>
      <w:r>
        <w:rPr>
          <w:rFonts w:ascii="Arial" w:hAnsi="Arial"/>
          <w:u w:val="single"/>
        </w:rPr>
        <w:tab/>
      </w:r>
      <w:r>
        <w:rPr>
          <w:rFonts w:ascii="Arial" w:hAnsi="Arial"/>
        </w:rPr>
        <w:t xml:space="preserve"> .</w:t>
      </w:r>
    </w:p>
    <w:p w14:paraId="1F631A68" w14:textId="76195B40" w:rsidR="00EA4133" w:rsidRDefault="00BF6A2D">
      <w:pPr>
        <w:pStyle w:val="BodyText"/>
        <w:tabs>
          <w:tab w:val="left" w:pos="1080"/>
          <w:tab w:val="left" w:pos="1440"/>
          <w:tab w:val="left" w:pos="2160"/>
          <w:tab w:val="left" w:pos="9180"/>
        </w:tabs>
        <w:rPr>
          <w:rFonts w:ascii="Arial" w:hAnsi="Arial"/>
        </w:rPr>
      </w:pPr>
      <w:r>
        <w:rPr>
          <w:rFonts w:ascii="Arial" w:hAnsi="Arial"/>
        </w:rPr>
        <w:tab/>
        <w:t>(d)</w:t>
      </w:r>
      <w:r>
        <w:rPr>
          <w:rFonts w:ascii="Arial" w:hAnsi="Arial"/>
        </w:rPr>
        <w:tab/>
      </w:r>
      <w:r>
        <w:rPr>
          <w:rFonts w:ascii="Arial" w:hAnsi="Arial"/>
        </w:rPr>
        <w:tab/>
        <w:t xml:space="preserve">Voting rights </w:t>
      </w:r>
      <w:r w:rsidR="008A61CF">
        <w:rPr>
          <w:rFonts w:ascii="Arial" w:hAnsi="Arial"/>
          <w:u w:val="single"/>
        </w:rPr>
        <w:t>N/A</w:t>
      </w:r>
      <w:r>
        <w:rPr>
          <w:rFonts w:ascii="Arial" w:hAnsi="Arial"/>
          <w:u w:val="single"/>
        </w:rPr>
        <w:tab/>
      </w:r>
    </w:p>
    <w:p w14:paraId="37F8DD80" w14:textId="77777777" w:rsidR="00EA4133" w:rsidRDefault="00BF6A2D">
      <w:pPr>
        <w:pStyle w:val="BodyText"/>
        <w:numPr>
          <w:ilvl w:val="0"/>
          <w:numId w:val="10"/>
        </w:numPr>
        <w:tabs>
          <w:tab w:val="left" w:pos="1440"/>
          <w:tab w:val="left" w:pos="2160"/>
          <w:tab w:val="left" w:pos="9180"/>
        </w:tabs>
        <w:rPr>
          <w:rFonts w:ascii="Arial" w:hAnsi="Arial"/>
        </w:rPr>
      </w:pPr>
      <w:r>
        <w:rPr>
          <w:rFonts w:ascii="Arial" w:hAnsi="Arial"/>
        </w:rPr>
        <w:t xml:space="preserve">Provide the following information if </w:t>
      </w:r>
      <w:r w:rsidR="00C536D3">
        <w:rPr>
          <w:rFonts w:ascii="Arial" w:hAnsi="Arial"/>
        </w:rPr>
        <w:t>w</w:t>
      </w:r>
      <w:r>
        <w:rPr>
          <w:rFonts w:ascii="Arial" w:hAnsi="Arial"/>
        </w:rPr>
        <w:t>arrants, (options) or other convertible securities are to be issued:</w:t>
      </w:r>
    </w:p>
    <w:p w14:paraId="6156498B" w14:textId="19956A4D" w:rsidR="00EA4133" w:rsidRDefault="00BF6A2D">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Number </w:t>
      </w:r>
      <w:r w:rsidR="00524C0F">
        <w:rPr>
          <w:rFonts w:ascii="Arial" w:hAnsi="Arial"/>
          <w:u w:val="single"/>
        </w:rPr>
        <w:t>N/A</w:t>
      </w:r>
      <w:r>
        <w:rPr>
          <w:rFonts w:ascii="Arial" w:hAnsi="Arial"/>
          <w:u w:val="single"/>
        </w:rPr>
        <w:tab/>
      </w:r>
      <w:r>
        <w:rPr>
          <w:rFonts w:ascii="Arial" w:hAnsi="Arial"/>
        </w:rPr>
        <w:t xml:space="preserve"> .</w:t>
      </w:r>
    </w:p>
    <w:p w14:paraId="465055BA" w14:textId="381749A4" w:rsidR="00EA4133" w:rsidRDefault="00BF6A2D">
      <w:pPr>
        <w:pStyle w:val="List"/>
        <w:numPr>
          <w:ilvl w:val="0"/>
          <w:numId w:val="11"/>
        </w:numPr>
        <w:tabs>
          <w:tab w:val="left" w:pos="1080"/>
          <w:tab w:val="left" w:pos="1440"/>
          <w:tab w:val="left" w:pos="9180"/>
        </w:tabs>
        <w:rPr>
          <w:rFonts w:ascii="Arial" w:hAnsi="Arial"/>
          <w:u w:val="single"/>
        </w:rPr>
      </w:pPr>
      <w:r>
        <w:rPr>
          <w:rFonts w:ascii="Arial" w:hAnsi="Arial"/>
        </w:rPr>
        <w:tab/>
        <w:t xml:space="preserve">Number of securities eligible to be purchased on exercise of </w:t>
      </w:r>
      <w:r w:rsidR="00C536D3">
        <w:rPr>
          <w:rFonts w:ascii="Arial" w:hAnsi="Arial"/>
        </w:rPr>
        <w:t>w</w:t>
      </w:r>
      <w:r>
        <w:rPr>
          <w:rFonts w:ascii="Arial" w:hAnsi="Arial"/>
        </w:rPr>
        <w:t xml:space="preserve">arrants (or options)  </w:t>
      </w:r>
      <w:r w:rsidR="00524C0F">
        <w:rPr>
          <w:rFonts w:ascii="Arial" w:hAnsi="Arial"/>
          <w:u w:val="single"/>
        </w:rPr>
        <w:t>N/A</w:t>
      </w:r>
      <w:r>
        <w:rPr>
          <w:rFonts w:ascii="Arial" w:hAnsi="Arial"/>
          <w:u w:val="single"/>
        </w:rPr>
        <w:tab/>
      </w:r>
    </w:p>
    <w:p w14:paraId="741D3535" w14:textId="77C9BE1A" w:rsidR="00EA4133" w:rsidRDefault="00BF6A2D">
      <w:pPr>
        <w:pStyle w:val="List"/>
        <w:tabs>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Exercise price</w:t>
      </w:r>
      <w:r w:rsidR="0091679F">
        <w:rPr>
          <w:rFonts w:ascii="Arial" w:hAnsi="Arial"/>
        </w:rPr>
        <w:t xml:space="preserve"> </w:t>
      </w:r>
      <w:r w:rsidR="00524C0F">
        <w:rPr>
          <w:rFonts w:ascii="Arial" w:hAnsi="Arial"/>
          <w:u w:val="single"/>
        </w:rPr>
        <w:t>N/A</w:t>
      </w:r>
      <w:r>
        <w:rPr>
          <w:rFonts w:ascii="Arial" w:hAnsi="Arial"/>
          <w:u w:val="single"/>
        </w:rPr>
        <w:tab/>
      </w:r>
      <w:r>
        <w:rPr>
          <w:rFonts w:ascii="Arial" w:hAnsi="Arial"/>
        </w:rPr>
        <w:t xml:space="preserve"> .</w:t>
      </w:r>
    </w:p>
    <w:p w14:paraId="1F8F395A" w14:textId="1C154DAC" w:rsidR="00EA4133" w:rsidRDefault="00BF6A2D">
      <w:pPr>
        <w:pStyle w:val="List"/>
        <w:tabs>
          <w:tab w:val="left" w:pos="1440"/>
          <w:tab w:val="left" w:pos="2160"/>
          <w:tab w:val="left" w:pos="3600"/>
          <w:tab w:val="left" w:pos="5040"/>
          <w:tab w:val="left" w:pos="7560"/>
          <w:tab w:val="left" w:pos="9180"/>
        </w:tabs>
        <w:rPr>
          <w:rFonts w:ascii="Arial" w:hAnsi="Arial"/>
        </w:rPr>
      </w:pPr>
      <w:r>
        <w:rPr>
          <w:rFonts w:ascii="Arial" w:hAnsi="Arial"/>
        </w:rPr>
        <w:tab/>
        <w:t xml:space="preserve">(d) </w:t>
      </w:r>
      <w:r>
        <w:rPr>
          <w:rFonts w:ascii="Arial" w:hAnsi="Arial"/>
        </w:rPr>
        <w:tab/>
        <w:t xml:space="preserve">Expiry date </w:t>
      </w:r>
      <w:r>
        <w:rPr>
          <w:rFonts w:ascii="Arial" w:hAnsi="Arial"/>
          <w:u w:val="single"/>
        </w:rPr>
        <w:tab/>
      </w:r>
      <w:r w:rsidR="00524C0F">
        <w:rPr>
          <w:rFonts w:ascii="Arial" w:hAnsi="Arial"/>
          <w:u w:val="single"/>
        </w:rPr>
        <w:t>N/A</w:t>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14:paraId="5497F85A" w14:textId="77777777" w:rsidR="00EA4133" w:rsidRDefault="00BF6A2D">
      <w:pPr>
        <w:pStyle w:val="Heading2"/>
        <w:numPr>
          <w:ilvl w:val="0"/>
          <w:numId w:val="10"/>
        </w:numPr>
        <w:tabs>
          <w:tab w:val="left" w:pos="1440"/>
          <w:tab w:val="left" w:pos="2160"/>
        </w:tabs>
        <w:rPr>
          <w:b w:val="0"/>
          <w:sz w:val="24"/>
        </w:rPr>
      </w:pPr>
      <w:bookmarkStart w:id="0" w:name="_Toc370788682"/>
      <w:bookmarkStart w:id="1" w:name="_Toc398005538"/>
      <w:bookmarkStart w:id="2" w:name="_Toc412279955"/>
      <w:bookmarkStart w:id="3" w:name="_Toc419096451"/>
      <w:r>
        <w:rPr>
          <w:b w:val="0"/>
          <w:sz w:val="24"/>
        </w:rPr>
        <w:t>Provide the following information if debt securities are to be issued:</w:t>
      </w:r>
      <w:bookmarkEnd w:id="0"/>
      <w:bookmarkEnd w:id="1"/>
      <w:bookmarkEnd w:id="2"/>
      <w:bookmarkEnd w:id="3"/>
    </w:p>
    <w:p w14:paraId="651F798C" w14:textId="52B1C737" w:rsidR="00EA4133" w:rsidRDefault="00BF6A2D" w:rsidP="004961F1">
      <w:pPr>
        <w:pStyle w:val="List"/>
        <w:ind w:left="2160"/>
        <w:rPr>
          <w:rFonts w:ascii="Arial" w:hAnsi="Arial"/>
        </w:rPr>
      </w:pPr>
      <w:r>
        <w:rPr>
          <w:rFonts w:ascii="Arial" w:hAnsi="Arial"/>
        </w:rPr>
        <w:t>(a)</w:t>
      </w:r>
      <w:r>
        <w:rPr>
          <w:rFonts w:ascii="Arial" w:hAnsi="Arial"/>
        </w:rPr>
        <w:tab/>
        <w:t xml:space="preserve">Aggregate principal amount </w:t>
      </w:r>
      <w:r w:rsidR="008A61CF">
        <w:rPr>
          <w:rFonts w:ascii="Arial" w:hAnsi="Arial"/>
          <w:u w:val="single"/>
          <w:lang w:val="en-CA"/>
        </w:rPr>
        <w:t xml:space="preserve">$711,500 in principal amount of </w:t>
      </w:r>
      <w:r w:rsidR="00DB3AC8">
        <w:rPr>
          <w:rFonts w:ascii="Arial" w:hAnsi="Arial"/>
          <w:u w:val="single"/>
          <w:lang w:val="en-CA"/>
        </w:rPr>
        <w:t>D</w:t>
      </w:r>
      <w:r w:rsidR="008A61CF">
        <w:rPr>
          <w:rFonts w:ascii="Arial" w:hAnsi="Arial"/>
          <w:u w:val="single"/>
          <w:lang w:val="en-CA"/>
        </w:rPr>
        <w:t>ebentures</w:t>
      </w:r>
      <w:r>
        <w:rPr>
          <w:rFonts w:ascii="Arial" w:hAnsi="Arial"/>
        </w:rPr>
        <w:t>.</w:t>
      </w:r>
    </w:p>
    <w:p w14:paraId="0386DC6F" w14:textId="69875F9D" w:rsidR="00EA4133" w:rsidRDefault="00BF6A2D" w:rsidP="004961F1">
      <w:pPr>
        <w:pStyle w:val="List"/>
        <w:tabs>
          <w:tab w:val="left" w:pos="1440"/>
          <w:tab w:val="left" w:pos="2160"/>
          <w:tab w:val="left" w:pos="9180"/>
        </w:tabs>
        <w:ind w:left="2160"/>
        <w:rPr>
          <w:rFonts w:ascii="Arial" w:hAnsi="Arial"/>
        </w:rPr>
      </w:pPr>
      <w:r>
        <w:rPr>
          <w:rFonts w:ascii="Arial" w:hAnsi="Arial"/>
        </w:rPr>
        <w:t xml:space="preserve">(b) </w:t>
      </w:r>
      <w:r>
        <w:rPr>
          <w:rFonts w:ascii="Arial" w:hAnsi="Arial"/>
        </w:rPr>
        <w:tab/>
        <w:t xml:space="preserve">Maturity date </w:t>
      </w:r>
      <w:r w:rsidR="003016AA">
        <w:rPr>
          <w:rFonts w:ascii="Arial" w:hAnsi="Arial"/>
          <w:u w:val="single"/>
        </w:rPr>
        <w:t xml:space="preserve">$581,500 in principal amount of </w:t>
      </w:r>
      <w:r w:rsidR="00DB3AC8">
        <w:rPr>
          <w:rFonts w:ascii="Arial" w:hAnsi="Arial"/>
          <w:u w:val="single"/>
        </w:rPr>
        <w:t>D</w:t>
      </w:r>
      <w:r w:rsidR="003016AA">
        <w:rPr>
          <w:rFonts w:ascii="Arial" w:hAnsi="Arial"/>
          <w:u w:val="single"/>
        </w:rPr>
        <w:t>ebentures will mature June 30, 2027</w:t>
      </w:r>
      <w:r w:rsidR="003C71D9">
        <w:rPr>
          <w:rFonts w:ascii="Arial" w:hAnsi="Arial"/>
          <w:u w:val="single"/>
        </w:rPr>
        <w:t>.</w:t>
      </w:r>
      <w:r w:rsidR="003016AA">
        <w:rPr>
          <w:rFonts w:ascii="Arial" w:hAnsi="Arial"/>
          <w:u w:val="single"/>
        </w:rPr>
        <w:t xml:space="preserve">  $130,000 in principal amount of </w:t>
      </w:r>
      <w:r w:rsidR="00DB3AC8">
        <w:rPr>
          <w:rFonts w:ascii="Arial" w:hAnsi="Arial"/>
          <w:u w:val="single"/>
        </w:rPr>
        <w:t>D</w:t>
      </w:r>
      <w:r w:rsidR="003016AA">
        <w:rPr>
          <w:rFonts w:ascii="Arial" w:hAnsi="Arial"/>
          <w:u w:val="single"/>
        </w:rPr>
        <w:t>ebentures will mature July 14, 2027.</w:t>
      </w:r>
      <w:r>
        <w:rPr>
          <w:rFonts w:ascii="Arial" w:hAnsi="Arial"/>
          <w:u w:val="single"/>
        </w:rPr>
        <w:tab/>
      </w:r>
      <w:r>
        <w:rPr>
          <w:rFonts w:ascii="Arial" w:hAnsi="Arial"/>
        </w:rPr>
        <w:t xml:space="preserve"> .</w:t>
      </w:r>
    </w:p>
    <w:p w14:paraId="67C3495E" w14:textId="378A1B2E"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 xml:space="preserve">(c) </w:t>
      </w:r>
      <w:r>
        <w:rPr>
          <w:rFonts w:ascii="Arial" w:hAnsi="Arial"/>
        </w:rPr>
        <w:tab/>
      </w:r>
      <w:r>
        <w:rPr>
          <w:rFonts w:ascii="Arial" w:hAnsi="Arial"/>
        </w:rPr>
        <w:tab/>
        <w:t xml:space="preserve">Interest rate </w:t>
      </w:r>
      <w:r w:rsidR="00B3368A">
        <w:rPr>
          <w:rFonts w:ascii="Arial" w:hAnsi="Arial"/>
          <w:u w:val="single"/>
        </w:rPr>
        <w:t xml:space="preserve">Simple interest rate of </w:t>
      </w:r>
      <w:r w:rsidR="003016AA">
        <w:rPr>
          <w:rFonts w:ascii="Arial" w:hAnsi="Arial"/>
          <w:u w:val="single"/>
        </w:rPr>
        <w:t>10% per annum</w:t>
      </w:r>
      <w:r w:rsidR="003C71D9" w:rsidRPr="003C71D9">
        <w:rPr>
          <w:rFonts w:ascii="Arial" w:hAnsi="Arial"/>
          <w:u w:val="single"/>
        </w:rPr>
        <w:t>.</w:t>
      </w:r>
    </w:p>
    <w:p w14:paraId="49E27A15" w14:textId="028D2ED7"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lastRenderedPageBreak/>
        <w:tab/>
        <w:t xml:space="preserve">(d) </w:t>
      </w:r>
      <w:r>
        <w:rPr>
          <w:rFonts w:ascii="Arial" w:hAnsi="Arial"/>
        </w:rPr>
        <w:tab/>
        <w:t xml:space="preserve">Conversion terms </w:t>
      </w:r>
      <w:r w:rsidR="00B3368A" w:rsidRPr="00B3368A">
        <w:rPr>
          <w:rFonts w:ascii="Arial" w:hAnsi="Arial"/>
          <w:u w:val="single"/>
        </w:rPr>
        <w:t xml:space="preserve">The outstanding principal amount of the Debentures and any accrued unpaid interest thereon is </w:t>
      </w:r>
      <w:r w:rsidR="00422D2E">
        <w:rPr>
          <w:rFonts w:ascii="Arial" w:hAnsi="Arial"/>
          <w:u w:val="single"/>
        </w:rPr>
        <w:t xml:space="preserve">now </w:t>
      </w:r>
      <w:r w:rsidR="00B3368A" w:rsidRPr="00B3368A">
        <w:rPr>
          <w:rFonts w:ascii="Arial" w:hAnsi="Arial"/>
          <w:u w:val="single"/>
        </w:rPr>
        <w:t xml:space="preserve">convertible, in full or in part, at any time prior to maturity into </w:t>
      </w:r>
      <w:r w:rsidR="00DB3AC8">
        <w:rPr>
          <w:rFonts w:ascii="Arial" w:hAnsi="Arial"/>
          <w:u w:val="single"/>
        </w:rPr>
        <w:t>Common Shares</w:t>
      </w:r>
      <w:r w:rsidR="00B3368A" w:rsidRPr="00B3368A">
        <w:rPr>
          <w:rFonts w:ascii="Arial" w:hAnsi="Arial"/>
          <w:u w:val="single"/>
        </w:rPr>
        <w:t xml:space="preserve"> at a price of $0.</w:t>
      </w:r>
      <w:r w:rsidR="00DB3AC8">
        <w:rPr>
          <w:rFonts w:ascii="Arial" w:hAnsi="Arial"/>
          <w:u w:val="single"/>
        </w:rPr>
        <w:t>07</w:t>
      </w:r>
      <w:r w:rsidR="00B3368A" w:rsidRPr="00B3368A">
        <w:rPr>
          <w:rFonts w:ascii="Arial" w:hAnsi="Arial"/>
          <w:u w:val="single"/>
        </w:rPr>
        <w:t xml:space="preserve"> per </w:t>
      </w:r>
      <w:r w:rsidR="00DB3AC8">
        <w:rPr>
          <w:rFonts w:ascii="Arial" w:hAnsi="Arial"/>
          <w:u w:val="single"/>
        </w:rPr>
        <w:t>Common Share</w:t>
      </w:r>
      <w:r w:rsidR="00D704DD" w:rsidRPr="00E13C33">
        <w:rPr>
          <w:rFonts w:ascii="Arial" w:hAnsi="Arial"/>
        </w:rPr>
        <w:t>.</w:t>
      </w:r>
    </w:p>
    <w:p w14:paraId="0D785116" w14:textId="3D93DF6E" w:rsidR="00EA4133" w:rsidRPr="00E13C33" w:rsidRDefault="00BF6A2D" w:rsidP="004961F1">
      <w:pPr>
        <w:pStyle w:val="BodyText"/>
        <w:tabs>
          <w:tab w:val="left" w:pos="1080"/>
          <w:tab w:val="left" w:pos="1440"/>
          <w:tab w:val="left" w:pos="2160"/>
          <w:tab w:val="left" w:pos="9180"/>
        </w:tabs>
        <w:ind w:left="2160" w:hanging="1170"/>
        <w:rPr>
          <w:rFonts w:ascii="Arial" w:hAnsi="Arial"/>
        </w:rPr>
      </w:pPr>
      <w:r>
        <w:rPr>
          <w:rFonts w:ascii="Arial" w:hAnsi="Arial"/>
        </w:rPr>
        <w:tab/>
        <w:t>(</w:t>
      </w:r>
      <w:r w:rsidRPr="00E13C33">
        <w:rPr>
          <w:rFonts w:ascii="Arial" w:hAnsi="Arial"/>
        </w:rPr>
        <w:t xml:space="preserve">e) </w:t>
      </w:r>
      <w:r w:rsidRPr="00E13C33">
        <w:rPr>
          <w:rFonts w:ascii="Arial" w:hAnsi="Arial"/>
        </w:rPr>
        <w:tab/>
        <w:t xml:space="preserve">Default provisions </w:t>
      </w:r>
      <w:r w:rsidR="004961F1" w:rsidRPr="004961F1">
        <w:rPr>
          <w:rFonts w:ascii="Arial" w:hAnsi="Arial"/>
          <w:u w:val="single"/>
        </w:rPr>
        <w:t>Non-payment for more than 10 business days, bankruptcy, insolvency, winding-up or liquidation of the Issuer</w:t>
      </w:r>
      <w:r w:rsidR="00E13C33" w:rsidRPr="00E13C33">
        <w:rPr>
          <w:rFonts w:ascii="Arial" w:hAnsi="Arial"/>
          <w:u w:val="single"/>
        </w:rPr>
        <w:t>.</w:t>
      </w:r>
      <w:r w:rsidRPr="00E13C33">
        <w:rPr>
          <w:rFonts w:ascii="Arial" w:hAnsi="Arial"/>
          <w:u w:val="single"/>
        </w:rPr>
        <w:tab/>
      </w:r>
      <w:r w:rsidRPr="00E13C33">
        <w:rPr>
          <w:rFonts w:ascii="Arial" w:hAnsi="Arial"/>
        </w:rPr>
        <w:t xml:space="preserve"> .</w:t>
      </w:r>
    </w:p>
    <w:p w14:paraId="5BCB7A54" w14:textId="77777777" w:rsidR="00EA4133" w:rsidRDefault="00BF6A2D">
      <w:pPr>
        <w:pStyle w:val="List"/>
        <w:numPr>
          <w:ilvl w:val="0"/>
          <w:numId w:val="10"/>
        </w:numPr>
        <w:jc w:val="both"/>
        <w:rPr>
          <w:rFonts w:ascii="Arial" w:hAnsi="Arial"/>
        </w:rPr>
      </w:pPr>
      <w:r w:rsidRPr="00E13C33">
        <w:rPr>
          <w:rFonts w:ascii="Arial" w:hAnsi="Arial"/>
        </w:rPr>
        <w:t>Provide the following information</w:t>
      </w:r>
      <w:r>
        <w:rPr>
          <w:rFonts w:ascii="Arial" w:hAnsi="Arial"/>
        </w:rPr>
        <w:t xml:space="preserve"> for any agent’s fee, commission, bonus or finder’s fee, or other compensation paid or to be paid in connection with the placement (including warrants, options, etc.):</w:t>
      </w:r>
    </w:p>
    <w:p w14:paraId="2820D158" w14:textId="072FE0F8"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Details of any dealer, agent, broker or other person receiving compensation in connection with the placement (name</w:t>
      </w:r>
      <w:r w:rsidR="00C536D3">
        <w:rPr>
          <w:rFonts w:ascii="Arial" w:hAnsi="Arial"/>
        </w:rPr>
        <w:t>, and i</w:t>
      </w:r>
      <w:r>
        <w:rPr>
          <w:rFonts w:ascii="Arial" w:hAnsi="Arial"/>
        </w:rPr>
        <w:t xml:space="preserve">f a corporation, identify persons owning or exercising voting control over 20% or more of the voting shares if known to the Issuer): </w:t>
      </w:r>
      <w:r w:rsidR="00524C0F">
        <w:rPr>
          <w:rFonts w:ascii="Arial" w:hAnsi="Arial"/>
          <w:u w:val="single"/>
        </w:rPr>
        <w:t>N/A</w:t>
      </w:r>
      <w:r>
        <w:rPr>
          <w:rFonts w:ascii="Arial" w:hAnsi="Arial"/>
          <w:u w:val="single"/>
        </w:rPr>
        <w:tab/>
      </w:r>
      <w:r>
        <w:rPr>
          <w:rFonts w:ascii="Arial" w:hAnsi="Arial"/>
        </w:rPr>
        <w:t xml:space="preserve"> .</w:t>
      </w:r>
    </w:p>
    <w:p w14:paraId="0E0BD4DE" w14:textId="318412F5" w:rsidR="00EA4133" w:rsidRDefault="00BF6A2D">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524C0F">
        <w:rPr>
          <w:rFonts w:ascii="Arial" w:hAnsi="Arial"/>
          <w:u w:val="single"/>
        </w:rPr>
        <w:t>N/A</w:t>
      </w:r>
      <w:r>
        <w:rPr>
          <w:rFonts w:ascii="Arial" w:hAnsi="Arial"/>
          <w:u w:val="single"/>
        </w:rPr>
        <w:tab/>
      </w:r>
      <w:r>
        <w:rPr>
          <w:rFonts w:ascii="Arial" w:hAnsi="Arial"/>
        </w:rPr>
        <w:t xml:space="preserve"> .</w:t>
      </w:r>
    </w:p>
    <w:p w14:paraId="76F20F74" w14:textId="5B950919" w:rsidR="00EA4133" w:rsidRDefault="00BF6A2D">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524C0F">
        <w:rPr>
          <w:rFonts w:ascii="Arial" w:hAnsi="Arial"/>
          <w:u w:val="single"/>
        </w:rPr>
        <w:t>N/A</w:t>
      </w:r>
      <w:r>
        <w:rPr>
          <w:rFonts w:ascii="Arial" w:hAnsi="Arial"/>
          <w:u w:val="single"/>
        </w:rPr>
        <w:tab/>
      </w:r>
      <w:r>
        <w:rPr>
          <w:rFonts w:ascii="Arial" w:hAnsi="Arial"/>
        </w:rPr>
        <w:t xml:space="preserve"> .</w:t>
      </w:r>
    </w:p>
    <w:p w14:paraId="3F47C7EE" w14:textId="1495D826"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9E5514">
        <w:rPr>
          <w:rFonts w:ascii="Arial" w:hAnsi="Arial"/>
          <w:u w:val="single"/>
        </w:rPr>
        <w:t>N/A</w:t>
      </w:r>
      <w:r>
        <w:rPr>
          <w:rFonts w:ascii="Arial" w:hAnsi="Arial"/>
          <w:u w:val="single"/>
        </w:rPr>
        <w:tab/>
      </w:r>
      <w:r>
        <w:rPr>
          <w:rFonts w:ascii="Arial" w:hAnsi="Arial"/>
        </w:rPr>
        <w:t xml:space="preserve"> .</w:t>
      </w:r>
    </w:p>
    <w:p w14:paraId="3FCDD9CA" w14:textId="1E53DD4E" w:rsidR="00EA4133" w:rsidRDefault="00BF6A2D">
      <w:pPr>
        <w:pStyle w:val="List"/>
        <w:tabs>
          <w:tab w:val="left" w:pos="2160"/>
          <w:tab w:val="left" w:pos="9180"/>
        </w:tabs>
        <w:ind w:left="2160"/>
        <w:rPr>
          <w:rFonts w:ascii="Arial" w:hAnsi="Arial"/>
        </w:rPr>
      </w:pPr>
      <w:r>
        <w:rPr>
          <w:rFonts w:ascii="Arial" w:hAnsi="Arial"/>
        </w:rPr>
        <w:t>(e)</w:t>
      </w:r>
      <w:r>
        <w:rPr>
          <w:rFonts w:ascii="Arial" w:hAnsi="Arial"/>
        </w:rPr>
        <w:tab/>
        <w:t xml:space="preserve">Expiry date of any options, warrants etc. </w:t>
      </w:r>
      <w:r w:rsidR="00524C0F">
        <w:rPr>
          <w:rFonts w:ascii="Arial" w:hAnsi="Arial"/>
          <w:u w:val="single"/>
        </w:rPr>
        <w:t>N/A</w:t>
      </w:r>
      <w:r>
        <w:rPr>
          <w:rFonts w:ascii="Arial" w:hAnsi="Arial"/>
          <w:u w:val="single"/>
        </w:rPr>
        <w:tab/>
      </w:r>
      <w:r>
        <w:rPr>
          <w:rFonts w:ascii="Arial" w:hAnsi="Arial"/>
        </w:rPr>
        <w:t xml:space="preserve"> .</w:t>
      </w:r>
    </w:p>
    <w:p w14:paraId="5728FC8A" w14:textId="4A6616D5" w:rsidR="00EA4133" w:rsidRDefault="00BF6A2D">
      <w:pPr>
        <w:pStyle w:val="List"/>
        <w:tabs>
          <w:tab w:val="num" w:pos="1080"/>
          <w:tab w:val="left" w:pos="2160"/>
          <w:tab w:val="left" w:pos="9180"/>
        </w:tabs>
        <w:ind w:left="2160"/>
        <w:rPr>
          <w:rFonts w:ascii="Arial" w:hAnsi="Arial"/>
        </w:rPr>
      </w:pPr>
      <w:r>
        <w:rPr>
          <w:rFonts w:ascii="Arial" w:hAnsi="Arial"/>
        </w:rPr>
        <w:t>(f)</w:t>
      </w:r>
      <w:r>
        <w:rPr>
          <w:rFonts w:ascii="Arial" w:hAnsi="Arial"/>
        </w:rPr>
        <w:tab/>
        <w:t xml:space="preserve">Exercise price of any options, warrants etc. </w:t>
      </w:r>
      <w:r w:rsidR="00524C0F">
        <w:rPr>
          <w:rFonts w:ascii="Arial" w:hAnsi="Arial"/>
          <w:u w:val="single"/>
        </w:rPr>
        <w:t>N/A</w:t>
      </w:r>
      <w:r>
        <w:rPr>
          <w:rFonts w:ascii="Arial" w:hAnsi="Arial"/>
          <w:u w:val="single"/>
        </w:rPr>
        <w:tab/>
      </w:r>
      <w:r>
        <w:rPr>
          <w:rFonts w:ascii="Arial" w:hAnsi="Arial"/>
        </w:rPr>
        <w:t xml:space="preserve"> .</w:t>
      </w:r>
    </w:p>
    <w:p w14:paraId="5A6D1206" w14:textId="633FC628" w:rsidR="00EA4133" w:rsidRDefault="00BF6A2D">
      <w:pPr>
        <w:pStyle w:val="List"/>
        <w:numPr>
          <w:ilvl w:val="0"/>
          <w:numId w:val="10"/>
        </w:numPr>
        <w:tabs>
          <w:tab w:val="left" w:pos="9180"/>
        </w:tabs>
        <w:jc w:val="both"/>
        <w:rPr>
          <w:rFonts w:ascii="Arial" w:hAnsi="Arial"/>
        </w:rPr>
      </w:pPr>
      <w:r>
        <w:rPr>
          <w:rFonts w:ascii="Arial" w:hAnsi="Arial"/>
        </w:rPr>
        <w:t xml:space="preserve">State whether the sales agent, broker, dealer or other person receiving compensation in connection with the placement is Related Person or has any other relationship with the Issuer and provide details of the relationship </w:t>
      </w:r>
      <w:r w:rsidR="009E5514">
        <w:rPr>
          <w:rFonts w:ascii="Arial" w:hAnsi="Arial"/>
          <w:u w:val="single"/>
        </w:rPr>
        <w:t>N/A</w:t>
      </w:r>
      <w:r>
        <w:rPr>
          <w:rFonts w:ascii="Arial" w:hAnsi="Arial"/>
          <w:u w:val="single"/>
        </w:rPr>
        <w:tab/>
      </w:r>
    </w:p>
    <w:p w14:paraId="25594C7E" w14:textId="77777777" w:rsidR="00EA4133" w:rsidRDefault="00BF6A2D">
      <w:pPr>
        <w:pStyle w:val="List"/>
        <w:tabs>
          <w:tab w:val="left" w:pos="1080"/>
          <w:tab w:val="left" w:pos="9180"/>
        </w:tabs>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1E640232" w14:textId="77777777" w:rsidR="00EA4133" w:rsidRDefault="00BF6A2D">
      <w:pPr>
        <w:pStyle w:val="List"/>
        <w:numPr>
          <w:ilvl w:val="0"/>
          <w:numId w:val="10"/>
        </w:numPr>
        <w:rPr>
          <w:rFonts w:ascii="Arial" w:hAnsi="Arial"/>
        </w:rPr>
      </w:pPr>
      <w:r>
        <w:rPr>
          <w:rFonts w:ascii="Arial" w:hAnsi="Arial"/>
        </w:rPr>
        <w:t>Describe any unusual particulars of the transaction (i.e. tax “flow through” shares, etc.).</w:t>
      </w:r>
    </w:p>
    <w:p w14:paraId="7DB4EC89" w14:textId="2311977D" w:rsidR="00EA4133" w:rsidRDefault="00727A1B" w:rsidP="001A4A42">
      <w:pPr>
        <w:pStyle w:val="List"/>
        <w:tabs>
          <w:tab w:val="left" w:pos="1080"/>
          <w:tab w:val="left" w:pos="9180"/>
        </w:tabs>
        <w:ind w:firstLine="0"/>
        <w:jc w:val="both"/>
        <w:rPr>
          <w:rFonts w:ascii="Arial" w:hAnsi="Arial"/>
        </w:rPr>
      </w:pPr>
      <w:r>
        <w:rPr>
          <w:rFonts w:ascii="Arial" w:hAnsi="Arial"/>
          <w:u w:val="single"/>
        </w:rPr>
        <w:t>N/A</w:t>
      </w:r>
      <w:r w:rsidR="00A3741C">
        <w:rPr>
          <w:rFonts w:ascii="Arial" w:hAnsi="Arial"/>
          <w:u w:val="single"/>
        </w:rPr>
        <w:t xml:space="preserve"> </w:t>
      </w:r>
      <w:r w:rsidR="00BF6A2D">
        <w:rPr>
          <w:rFonts w:ascii="Arial" w:hAnsi="Arial"/>
          <w:u w:val="single"/>
        </w:rPr>
        <w:tab/>
      </w:r>
      <w:r w:rsidR="00BF6A2D">
        <w:rPr>
          <w:rFonts w:ascii="Arial" w:hAnsi="Arial"/>
        </w:rPr>
        <w:t xml:space="preserve"> .</w:t>
      </w:r>
    </w:p>
    <w:p w14:paraId="20E342B3" w14:textId="2092C782" w:rsidR="00EA4133" w:rsidRDefault="00BF6A2D">
      <w:pPr>
        <w:pStyle w:val="List"/>
        <w:numPr>
          <w:ilvl w:val="0"/>
          <w:numId w:val="10"/>
        </w:numPr>
        <w:rPr>
          <w:rFonts w:ascii="Arial" w:hAnsi="Arial"/>
        </w:rPr>
      </w:pPr>
      <w:r>
        <w:rPr>
          <w:rFonts w:ascii="Arial" w:hAnsi="Arial"/>
        </w:rPr>
        <w:t>State whether the private placement will result in a change of control</w:t>
      </w:r>
      <w:r w:rsidR="00B90847">
        <w:rPr>
          <w:rFonts w:ascii="Arial" w:hAnsi="Arial"/>
        </w:rPr>
        <w:t xml:space="preserve"> or </w:t>
      </w:r>
      <w:r w:rsidR="002B1174">
        <w:rPr>
          <w:rFonts w:ascii="Arial" w:hAnsi="Arial"/>
        </w:rPr>
        <w:t xml:space="preserve">if </w:t>
      </w:r>
      <w:r w:rsidR="00B90847">
        <w:rPr>
          <w:rFonts w:ascii="Arial" w:hAnsi="Arial"/>
        </w:rPr>
        <w:t>the issuance will materially affect control of the Issuer</w:t>
      </w:r>
      <w:r>
        <w:rPr>
          <w:rFonts w:ascii="Arial" w:hAnsi="Arial"/>
        </w:rPr>
        <w:t>.</w:t>
      </w:r>
    </w:p>
    <w:p w14:paraId="49829B7A" w14:textId="4E8BB9E4" w:rsidR="00EA4133" w:rsidRDefault="00727A1B" w:rsidP="00A30F2B">
      <w:pPr>
        <w:pStyle w:val="List"/>
        <w:tabs>
          <w:tab w:val="left" w:pos="1080"/>
          <w:tab w:val="left" w:pos="9180"/>
        </w:tabs>
        <w:ind w:firstLine="0"/>
        <w:jc w:val="both"/>
        <w:rPr>
          <w:rFonts w:ascii="Arial" w:hAnsi="Arial"/>
        </w:rPr>
      </w:pPr>
      <w:r>
        <w:rPr>
          <w:rFonts w:ascii="Arial" w:hAnsi="Arial"/>
          <w:u w:val="single"/>
        </w:rPr>
        <w:t>N/A</w:t>
      </w:r>
      <w:r w:rsidR="00BF6A2D">
        <w:rPr>
          <w:rFonts w:ascii="Arial" w:hAnsi="Arial"/>
          <w:u w:val="single"/>
        </w:rPr>
        <w:tab/>
      </w:r>
      <w:r w:rsidR="00BF6A2D">
        <w:rPr>
          <w:rFonts w:ascii="Arial" w:hAnsi="Arial"/>
        </w:rPr>
        <w:t xml:space="preserve"> .</w:t>
      </w:r>
    </w:p>
    <w:p w14:paraId="329377FB" w14:textId="77777777" w:rsidR="00EA4133" w:rsidRDefault="00EA4133">
      <w:pPr>
        <w:pStyle w:val="List"/>
        <w:tabs>
          <w:tab w:val="left" w:pos="9180"/>
        </w:tabs>
        <w:spacing w:before="0"/>
        <w:jc w:val="both"/>
        <w:rPr>
          <w:rFonts w:ascii="Arial" w:hAnsi="Arial"/>
        </w:rPr>
      </w:pPr>
    </w:p>
    <w:p w14:paraId="5E6E97CC" w14:textId="01B643BB" w:rsidR="00EA4133" w:rsidRDefault="00BF6A2D">
      <w:pPr>
        <w:pStyle w:val="List"/>
        <w:numPr>
          <w:ilvl w:val="0"/>
          <w:numId w:val="10"/>
        </w:numPr>
        <w:tabs>
          <w:tab w:val="left" w:pos="9180"/>
        </w:tabs>
        <w:spacing w:before="0"/>
        <w:jc w:val="both"/>
        <w:rPr>
          <w:rFonts w:ascii="Arial" w:hAnsi="Arial"/>
          <w:u w:val="single"/>
        </w:rPr>
      </w:pPr>
      <w:r>
        <w:rPr>
          <w:rFonts w:ascii="Arial" w:hAnsi="Arial"/>
        </w:rPr>
        <w:t xml:space="preserve">Where there is a change in the control of the Issuer resulting from the issuance of the private placement shares, indicate the names of the new controlling shareholders.  </w:t>
      </w:r>
      <w:r w:rsidR="00A30F2B">
        <w:rPr>
          <w:rFonts w:ascii="Arial" w:hAnsi="Arial"/>
          <w:u w:val="single"/>
        </w:rPr>
        <w:t>N/A</w:t>
      </w:r>
      <w:r>
        <w:rPr>
          <w:rFonts w:ascii="Arial" w:hAnsi="Arial"/>
          <w:u w:val="single"/>
        </w:rPr>
        <w:tab/>
      </w:r>
    </w:p>
    <w:p w14:paraId="53C24F1D"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r>
        <w:rPr>
          <w:rFonts w:ascii="Arial" w:hAnsi="Arial"/>
          <w:u w:val="single"/>
        </w:rPr>
        <w:tab/>
      </w:r>
    </w:p>
    <w:p w14:paraId="6061FBDA"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2A07BEC0"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lastRenderedPageBreak/>
        <w:tab/>
      </w:r>
    </w:p>
    <w:p w14:paraId="062D9C74" w14:textId="77777777" w:rsidR="00EA4133" w:rsidRDefault="00BF6A2D">
      <w:pPr>
        <w:pStyle w:val="List"/>
        <w:numPr>
          <w:ilvl w:val="0"/>
          <w:numId w:val="10"/>
        </w:numPr>
        <w:jc w:val="both"/>
        <w:rPr>
          <w:rFonts w:ascii="Arial" w:hAnsi="Arial"/>
        </w:rPr>
      </w:pPr>
      <w:r>
        <w:rPr>
          <w:rFonts w:ascii="Arial" w:hAnsi="Arial"/>
        </w:rPr>
        <w:t xml:space="preserve">Each purchaser has been advised of the applicable securities legislation restricted or seasoning period.  All certificates for securities issued which are subject to a hold period bear the appropriate legend restricting their transfer until the expiry of the applicable hold period required by </w:t>
      </w:r>
      <w:r w:rsidR="0097763E">
        <w:rPr>
          <w:rFonts w:ascii="Arial" w:hAnsi="Arial"/>
        </w:rPr>
        <w:t xml:space="preserve">National </w:t>
      </w:r>
      <w:r w:rsidR="00C536D3">
        <w:rPr>
          <w:rFonts w:ascii="Arial" w:hAnsi="Arial"/>
        </w:rPr>
        <w:t>Instrument 45-102 Resale of Securities</w:t>
      </w:r>
      <w:r>
        <w:rPr>
          <w:rFonts w:ascii="Arial" w:hAnsi="Arial"/>
        </w:rPr>
        <w:t>.</w:t>
      </w:r>
    </w:p>
    <w:p w14:paraId="1ED7B34F" w14:textId="096C0539" w:rsidR="003C6D7E" w:rsidRDefault="003C6D7E">
      <w:pPr>
        <w:rPr>
          <w:rFonts w:ascii="Arial" w:hAnsi="Arial"/>
          <w:b/>
          <w:color w:val="000000"/>
          <w:sz w:val="24"/>
          <w:lang w:val="en-GB"/>
        </w:rPr>
      </w:pPr>
    </w:p>
    <w:p w14:paraId="540694C5" w14:textId="77777777" w:rsidR="00EA4133" w:rsidRDefault="00BF6A2D">
      <w:pPr>
        <w:pStyle w:val="BodyText"/>
        <w:tabs>
          <w:tab w:val="left" w:pos="1080"/>
          <w:tab w:val="left" w:pos="4230"/>
        </w:tabs>
        <w:rPr>
          <w:rFonts w:ascii="Arial" w:hAnsi="Arial"/>
          <w:color w:val="000000"/>
        </w:rPr>
      </w:pPr>
      <w:r>
        <w:rPr>
          <w:rFonts w:ascii="Arial" w:hAnsi="Arial"/>
          <w:b/>
          <w:color w:val="000000"/>
        </w:rPr>
        <w:t>Part 2.</w:t>
      </w:r>
      <w:r>
        <w:rPr>
          <w:rFonts w:ascii="Arial" w:hAnsi="Arial"/>
          <w:b/>
          <w:color w:val="000000"/>
        </w:rPr>
        <w:tab/>
        <w:t>Acquisition</w:t>
      </w:r>
    </w:p>
    <w:p w14:paraId="1B8636D0" w14:textId="77777777" w:rsidR="00EA4133" w:rsidRDefault="00EA4133">
      <w:pPr>
        <w:pStyle w:val="List"/>
        <w:tabs>
          <w:tab w:val="left" w:pos="9180"/>
        </w:tabs>
        <w:spacing w:before="0"/>
        <w:ind w:left="0" w:firstLine="0"/>
        <w:jc w:val="both"/>
        <w:rPr>
          <w:rFonts w:ascii="Arial" w:hAnsi="Arial"/>
          <w:color w:val="000000"/>
        </w:rPr>
      </w:pPr>
    </w:p>
    <w:p w14:paraId="06F19CF6" w14:textId="48510339" w:rsidR="00EA4133" w:rsidRDefault="00BF6A2D">
      <w:pPr>
        <w:pStyle w:val="List"/>
        <w:numPr>
          <w:ilvl w:val="0"/>
          <w:numId w:val="14"/>
        </w:numPr>
        <w:tabs>
          <w:tab w:val="clear" w:pos="360"/>
          <w:tab w:val="num" w:pos="1080"/>
          <w:tab w:val="left" w:pos="9180"/>
        </w:tabs>
        <w:spacing w:before="0"/>
        <w:ind w:left="1080" w:hanging="1080"/>
        <w:jc w:val="both"/>
        <w:rPr>
          <w:rFonts w:ascii="Arial" w:hAnsi="Arial"/>
          <w:color w:val="000000"/>
        </w:rPr>
      </w:pPr>
      <w:r>
        <w:rPr>
          <w:rFonts w:ascii="Arial" w:hAnsi="Arial"/>
          <w:color w:val="000000"/>
        </w:rPr>
        <w:t xml:space="preserve">Provide details of the assets to be acquired by the Issuer (including the location of the assets, if applicable).  The disclosure should be sufficiently complete to enable a reader to appreciate the significance of the transaction without reference to any other material:  </w:t>
      </w:r>
      <w:r w:rsidR="00A30F2B">
        <w:rPr>
          <w:rFonts w:ascii="Arial" w:hAnsi="Arial"/>
          <w:u w:val="single"/>
        </w:rPr>
        <w:t>N/A</w:t>
      </w:r>
      <w:r>
        <w:rPr>
          <w:rFonts w:ascii="Arial" w:hAnsi="Arial"/>
          <w:color w:val="000000"/>
          <w:u w:val="single"/>
        </w:rPr>
        <w:tab/>
      </w:r>
    </w:p>
    <w:p w14:paraId="7E1F4335"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w:t>
      </w:r>
    </w:p>
    <w:p w14:paraId="10625127" w14:textId="66F57494" w:rsidR="00EA4133" w:rsidRDefault="00BF6A2D">
      <w:pPr>
        <w:pStyle w:val="List"/>
        <w:numPr>
          <w:ilvl w:val="0"/>
          <w:numId w:val="14"/>
        </w:numPr>
        <w:tabs>
          <w:tab w:val="clear" w:pos="360"/>
          <w:tab w:val="num" w:pos="1080"/>
          <w:tab w:val="left" w:pos="9180"/>
        </w:tabs>
        <w:ind w:left="1080" w:hanging="1080"/>
        <w:jc w:val="both"/>
        <w:rPr>
          <w:rFonts w:ascii="Arial" w:hAnsi="Arial"/>
          <w:color w:val="000000"/>
          <w:u w:val="single"/>
        </w:rPr>
      </w:pPr>
      <w:r>
        <w:rPr>
          <w:rFonts w:ascii="Arial" w:hAnsi="Arial"/>
          <w:color w:val="000000"/>
        </w:rPr>
        <w:t xml:space="preserve">Provide details of the acquisition including the date, parties to and type of agreement (eg: sale, option, license etc.) and relationship to the Issuer.The disclosure should be sufficiently complete to enable a reader to appreciate the significance of the acquisition without reference to any other material: </w:t>
      </w:r>
      <w:r w:rsidR="00A30F2B">
        <w:rPr>
          <w:rFonts w:ascii="Arial" w:hAnsi="Arial"/>
          <w:u w:val="single"/>
        </w:rPr>
        <w:t>N/A</w:t>
      </w:r>
      <w:r>
        <w:rPr>
          <w:rFonts w:ascii="Arial" w:hAnsi="Arial"/>
          <w:color w:val="000000"/>
          <w:u w:val="single"/>
        </w:rPr>
        <w:tab/>
      </w:r>
    </w:p>
    <w:p w14:paraId="26CFF340"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p>
    <w:p w14:paraId="12B3ACEE" w14:textId="77777777" w:rsidR="00EA4133" w:rsidRDefault="00BF6A2D">
      <w:pPr>
        <w:pStyle w:val="List"/>
        <w:numPr>
          <w:ilvl w:val="0"/>
          <w:numId w:val="16"/>
        </w:numPr>
        <w:jc w:val="both"/>
        <w:rPr>
          <w:rFonts w:ascii="Arial" w:hAnsi="Arial"/>
          <w:color w:val="000000"/>
        </w:rPr>
      </w:pPr>
      <w:r>
        <w:rPr>
          <w:rFonts w:ascii="Arial" w:hAnsi="Arial"/>
          <w:color w:val="000000"/>
        </w:rPr>
        <w:t>Provide the following information in relation to the total consideration for the acquisition (including details of all cash, securities or other consideration) and any required work commitments:</w:t>
      </w:r>
    </w:p>
    <w:p w14:paraId="11FDCF4D" w14:textId="71863E8F" w:rsidR="00EA4133" w:rsidRDefault="00BF6A2D">
      <w:pPr>
        <w:pStyle w:val="List"/>
        <w:numPr>
          <w:ilvl w:val="0"/>
          <w:numId w:val="13"/>
        </w:numPr>
        <w:tabs>
          <w:tab w:val="left" w:pos="9180"/>
        </w:tabs>
        <w:rPr>
          <w:rFonts w:ascii="Arial" w:hAnsi="Arial"/>
          <w:color w:val="000000"/>
        </w:rPr>
      </w:pPr>
      <w:r>
        <w:rPr>
          <w:rFonts w:ascii="Arial" w:hAnsi="Arial"/>
          <w:color w:val="000000"/>
        </w:rPr>
        <w:t xml:space="preserve">Total aggregate consideration in Canadian dollars: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51067039" w14:textId="461AEA43"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Cash: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7F0C1DD5" w14:textId="1199DEFD"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Securities (including options, warrants etc.) and dollar value: </w:t>
      </w:r>
      <w:r w:rsidR="00A30F2B">
        <w:rPr>
          <w:rFonts w:ascii="Arial" w:hAnsi="Arial"/>
          <w:u w:val="single"/>
        </w:rPr>
        <w:t>N/A</w:t>
      </w:r>
      <w:r>
        <w:rPr>
          <w:rFonts w:ascii="Arial" w:hAnsi="Arial"/>
          <w:color w:val="000000"/>
          <w:u w:val="single"/>
        </w:rPr>
        <w:tab/>
      </w:r>
    </w:p>
    <w:p w14:paraId="0EE18080" w14:textId="77777777" w:rsidR="00EA4133" w:rsidRDefault="00BF6A2D">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rPr>
        <w:tab/>
      </w:r>
      <w:r>
        <w:rPr>
          <w:rFonts w:ascii="Arial" w:hAnsi="Arial"/>
          <w:color w:val="000000"/>
          <w:u w:val="single"/>
        </w:rPr>
        <w:tab/>
      </w:r>
      <w:r>
        <w:rPr>
          <w:rFonts w:ascii="Arial" w:hAnsi="Arial"/>
          <w:color w:val="000000"/>
        </w:rPr>
        <w:t xml:space="preserve"> .</w:t>
      </w:r>
    </w:p>
    <w:p w14:paraId="7C0B5562" w14:textId="570C50CC"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Other: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59D79B38" w14:textId="0E84877E"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Expiry date of options, warrants, etc. if any: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3F6A8EAF" w14:textId="0D4E9709"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Exercise price of options, warrants, etc. if any: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75F09328" w14:textId="1B04F8D5"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Work commitments: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294A5F97" w14:textId="04FDD3EA" w:rsidR="00EA4133" w:rsidRDefault="00BF6A2D">
      <w:pPr>
        <w:pStyle w:val="List"/>
        <w:numPr>
          <w:ilvl w:val="0"/>
          <w:numId w:val="16"/>
        </w:numPr>
        <w:tabs>
          <w:tab w:val="left" w:pos="9180"/>
        </w:tabs>
        <w:rPr>
          <w:rFonts w:ascii="Arial" w:hAnsi="Arial"/>
          <w:color w:val="000000"/>
        </w:rPr>
      </w:pPr>
      <w:r>
        <w:rPr>
          <w:rFonts w:ascii="Arial" w:hAnsi="Arial"/>
          <w:color w:val="000000"/>
        </w:rPr>
        <w:t>State how the purchase or sale price was determined (e.g. arm’s-length negotiation, independent committee of the Board, third party valuation etc).</w:t>
      </w:r>
      <w:r w:rsidR="00A30F2B">
        <w:rPr>
          <w:rFonts w:ascii="Arial" w:hAnsi="Arial"/>
          <w:color w:val="000000"/>
        </w:rPr>
        <w:t xml:space="preserve"> </w:t>
      </w:r>
      <w:r w:rsidR="00A30F2B">
        <w:rPr>
          <w:rFonts w:ascii="Arial" w:hAnsi="Arial"/>
          <w:u w:val="single"/>
        </w:rPr>
        <w:t>N/A</w:t>
      </w:r>
    </w:p>
    <w:p w14:paraId="2541F9A6" w14:textId="4F332AC3" w:rsidR="00EA4133" w:rsidRDefault="00BF6A2D">
      <w:pPr>
        <w:pStyle w:val="List"/>
        <w:numPr>
          <w:ilvl w:val="0"/>
          <w:numId w:val="16"/>
        </w:numPr>
        <w:tabs>
          <w:tab w:val="left" w:pos="9180"/>
        </w:tabs>
        <w:rPr>
          <w:rFonts w:ascii="Arial" w:hAnsi="Arial"/>
          <w:color w:val="000000"/>
        </w:rPr>
      </w:pPr>
      <w:r>
        <w:rPr>
          <w:rFonts w:ascii="Arial" w:hAnsi="Arial"/>
          <w:color w:val="000000"/>
        </w:rPr>
        <w:t>Provide details of any appraisal or valuation of the subject of the acquisition known to management of the Issuer:</w:t>
      </w:r>
      <w:r w:rsidR="00A30F2B" w:rsidRPr="00A30F2B">
        <w:rPr>
          <w:rFonts w:ascii="Arial" w:hAnsi="Arial"/>
          <w:u w:val="single"/>
        </w:rPr>
        <w:t xml:space="preserve"> </w:t>
      </w:r>
      <w:r w:rsidR="00A30F2B">
        <w:rPr>
          <w:rFonts w:ascii="Arial" w:hAnsi="Arial"/>
          <w:u w:val="single"/>
        </w:rPr>
        <w:t>N/A</w:t>
      </w:r>
      <w:r>
        <w:rPr>
          <w:rFonts w:ascii="Arial" w:hAnsi="Arial"/>
          <w:color w:val="000000"/>
          <w:u w:val="single"/>
        </w:rPr>
        <w:tab/>
      </w:r>
    </w:p>
    <w:p w14:paraId="6F132E51" w14:textId="77777777" w:rsidR="00EA4133" w:rsidRDefault="00BF6A2D">
      <w:pPr>
        <w:pStyle w:val="List"/>
        <w:tabs>
          <w:tab w:val="left" w:pos="1080"/>
          <w:tab w:val="left" w:pos="2160"/>
          <w:tab w:val="left" w:pos="9180"/>
        </w:tabs>
        <w:spacing w:before="0"/>
        <w:ind w:left="0" w:firstLine="0"/>
        <w:rPr>
          <w:rFonts w:ascii="Arial" w:hAnsi="Arial"/>
          <w:color w:val="000000"/>
        </w:rPr>
      </w:pPr>
      <w:r>
        <w:rPr>
          <w:rFonts w:ascii="Arial" w:hAnsi="Arial"/>
          <w:color w:val="000000"/>
        </w:rPr>
        <w:lastRenderedPageBreak/>
        <w:tab/>
      </w:r>
      <w:r>
        <w:rPr>
          <w:rFonts w:ascii="Arial" w:hAnsi="Arial"/>
          <w:color w:val="000000"/>
          <w:u w:val="single"/>
        </w:rPr>
        <w:tab/>
      </w:r>
      <w:r>
        <w:rPr>
          <w:rFonts w:ascii="Arial" w:hAnsi="Arial"/>
          <w:color w:val="000000"/>
          <w:u w:val="single"/>
        </w:rPr>
        <w:tab/>
      </w:r>
      <w:r>
        <w:rPr>
          <w:rFonts w:ascii="Arial" w:hAnsi="Arial"/>
          <w:color w:val="000000"/>
        </w:rPr>
        <w:t xml:space="preserve"> .</w:t>
      </w:r>
    </w:p>
    <w:p w14:paraId="4DE4D189" w14:textId="044EFD1E" w:rsidR="00EA4133" w:rsidRDefault="00BF6A2D">
      <w:pPr>
        <w:pStyle w:val="List"/>
        <w:numPr>
          <w:ilvl w:val="0"/>
          <w:numId w:val="16"/>
        </w:numPr>
        <w:jc w:val="both"/>
        <w:rPr>
          <w:rFonts w:ascii="Arial" w:hAnsi="Arial"/>
          <w:color w:val="000000"/>
        </w:rPr>
      </w:pPr>
      <w:r>
        <w:rPr>
          <w:rFonts w:ascii="Arial" w:hAnsi="Arial"/>
          <w:color w:val="000000"/>
        </w:rPr>
        <w:t>The names of parties receiving securities of the Issuer pursuant to the acquisition and the number of securities to be issued are described as follows:</w:t>
      </w:r>
      <w:r w:rsidR="00A30F2B">
        <w:rPr>
          <w:rFonts w:ascii="Arial" w:hAnsi="Arial"/>
          <w:color w:val="000000"/>
        </w:rPr>
        <w:t xml:space="preserve"> </w:t>
      </w:r>
      <w:r w:rsidR="00A30F2B">
        <w:rPr>
          <w:rFonts w:ascii="Arial" w:hAnsi="Arial"/>
          <w:u w:val="single"/>
        </w:rPr>
        <w:t>N/A</w:t>
      </w:r>
      <w:r>
        <w:rPr>
          <w:rFonts w:ascii="Arial" w:hAnsi="Arial"/>
          <w:color w:val="000000"/>
        </w:rPr>
        <w:br/>
      </w:r>
    </w:p>
    <w:tbl>
      <w:tblPr>
        <w:tblW w:w="999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260"/>
        <w:gridCol w:w="1440"/>
        <w:gridCol w:w="1440"/>
        <w:gridCol w:w="1620"/>
        <w:gridCol w:w="1530"/>
      </w:tblGrid>
      <w:tr w:rsidR="00D7398F" w14:paraId="104B9936" w14:textId="77777777">
        <w:tc>
          <w:tcPr>
            <w:tcW w:w="1440" w:type="dxa"/>
          </w:tcPr>
          <w:p w14:paraId="5E475533" w14:textId="77777777" w:rsidR="00EA4133" w:rsidRDefault="00EA4133">
            <w:pPr>
              <w:pStyle w:val="BodyText"/>
              <w:keepNext/>
              <w:keepLines/>
              <w:spacing w:before="0" w:line="280" w:lineRule="exact"/>
              <w:jc w:val="center"/>
              <w:rPr>
                <w:rFonts w:ascii="Arial" w:hAnsi="Arial"/>
                <w:b/>
                <w:sz w:val="20"/>
                <w:lang w:val="en-CA"/>
              </w:rPr>
            </w:pPr>
          </w:p>
          <w:p w14:paraId="719C7CF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Name of Party (If not an individual, name all insiders of the Party)</w:t>
            </w:r>
          </w:p>
        </w:tc>
        <w:tc>
          <w:tcPr>
            <w:tcW w:w="1260" w:type="dxa"/>
          </w:tcPr>
          <w:p w14:paraId="1B72D7BD" w14:textId="77777777" w:rsidR="00EA4133" w:rsidRDefault="00EA4133">
            <w:pPr>
              <w:pStyle w:val="BodyText"/>
              <w:keepNext/>
              <w:keepLines/>
              <w:spacing w:before="0" w:line="280" w:lineRule="exact"/>
              <w:jc w:val="center"/>
              <w:rPr>
                <w:rFonts w:ascii="Arial" w:hAnsi="Arial"/>
                <w:b/>
                <w:sz w:val="20"/>
                <w:lang w:val="en-CA"/>
              </w:rPr>
            </w:pPr>
          </w:p>
          <w:p w14:paraId="1FCB3691"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Number and Type of Securities to be Issued</w:t>
            </w:r>
          </w:p>
        </w:tc>
        <w:tc>
          <w:tcPr>
            <w:tcW w:w="1260" w:type="dxa"/>
          </w:tcPr>
          <w:p w14:paraId="51F92866" w14:textId="77777777" w:rsidR="00EA4133" w:rsidRDefault="00EA4133">
            <w:pPr>
              <w:pStyle w:val="BodyText"/>
              <w:keepNext/>
              <w:keepLines/>
              <w:spacing w:before="0" w:line="280" w:lineRule="exact"/>
              <w:jc w:val="center"/>
              <w:rPr>
                <w:rFonts w:ascii="Arial" w:hAnsi="Arial"/>
                <w:b/>
                <w:sz w:val="20"/>
                <w:lang w:val="en-CA"/>
              </w:rPr>
            </w:pPr>
          </w:p>
          <w:p w14:paraId="5E8FB515"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Dollar value per Security (CDN$)</w:t>
            </w:r>
          </w:p>
        </w:tc>
        <w:tc>
          <w:tcPr>
            <w:tcW w:w="1440" w:type="dxa"/>
          </w:tcPr>
          <w:p w14:paraId="4A22D346" w14:textId="77777777" w:rsidR="00EA4133" w:rsidRDefault="00EA4133">
            <w:pPr>
              <w:pStyle w:val="BodyText"/>
              <w:keepNext/>
              <w:keepLines/>
              <w:spacing w:before="0" w:line="280" w:lineRule="exact"/>
              <w:jc w:val="center"/>
              <w:rPr>
                <w:rFonts w:ascii="Arial" w:hAnsi="Arial"/>
                <w:b/>
                <w:sz w:val="20"/>
                <w:lang w:val="en-CA"/>
              </w:rPr>
            </w:pPr>
          </w:p>
          <w:p w14:paraId="35100CCE"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Conversion price (if applicable)</w:t>
            </w:r>
          </w:p>
        </w:tc>
        <w:tc>
          <w:tcPr>
            <w:tcW w:w="1440" w:type="dxa"/>
          </w:tcPr>
          <w:p w14:paraId="43C815A6" w14:textId="77777777" w:rsidR="00EA4133" w:rsidRDefault="00EA4133">
            <w:pPr>
              <w:pStyle w:val="BodyText"/>
              <w:keepNext/>
              <w:keepLines/>
              <w:spacing w:before="0" w:line="280" w:lineRule="exact"/>
              <w:jc w:val="center"/>
              <w:rPr>
                <w:rFonts w:ascii="Arial" w:hAnsi="Arial"/>
                <w:b/>
                <w:sz w:val="20"/>
                <w:lang w:val="en-CA"/>
              </w:rPr>
            </w:pPr>
          </w:p>
          <w:p w14:paraId="6DF360D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Prospectus Exemption</w:t>
            </w:r>
          </w:p>
        </w:tc>
        <w:tc>
          <w:tcPr>
            <w:tcW w:w="1620" w:type="dxa"/>
          </w:tcPr>
          <w:p w14:paraId="2CD6E249" w14:textId="77777777" w:rsidR="00EA4133" w:rsidRDefault="00EA4133">
            <w:pPr>
              <w:pStyle w:val="BodyText"/>
              <w:keepNext/>
              <w:keepLines/>
              <w:spacing w:before="0" w:line="280" w:lineRule="exact"/>
              <w:jc w:val="center"/>
              <w:rPr>
                <w:rFonts w:ascii="Arial" w:hAnsi="Arial"/>
                <w:b/>
                <w:sz w:val="20"/>
              </w:rPr>
            </w:pPr>
          </w:p>
          <w:p w14:paraId="4AB3DDC4" w14:textId="77777777" w:rsidR="00EA4133" w:rsidRDefault="00BF6A2D" w:rsidP="00E83A64">
            <w:pPr>
              <w:pStyle w:val="BodyText"/>
              <w:keepNext/>
              <w:keepLines/>
              <w:spacing w:before="0" w:line="280" w:lineRule="exact"/>
              <w:jc w:val="center"/>
              <w:rPr>
                <w:rFonts w:ascii="Arial" w:hAnsi="Arial"/>
                <w:b/>
                <w:sz w:val="20"/>
                <w:lang w:val="en-CA"/>
              </w:rPr>
            </w:pPr>
            <w:r>
              <w:rPr>
                <w:rFonts w:ascii="Arial" w:hAnsi="Arial"/>
                <w:b/>
                <w:sz w:val="20"/>
              </w:rPr>
              <w:t>Total Securities, Previously Owned, Controlled or Directed by Party</w:t>
            </w:r>
          </w:p>
        </w:tc>
        <w:tc>
          <w:tcPr>
            <w:tcW w:w="1530" w:type="dxa"/>
          </w:tcPr>
          <w:p w14:paraId="714F7A79" w14:textId="77777777" w:rsidR="00EA4133" w:rsidRDefault="00EA4133">
            <w:pPr>
              <w:pStyle w:val="BodyText"/>
              <w:keepNext/>
              <w:keepLines/>
              <w:spacing w:before="0" w:line="280" w:lineRule="exact"/>
              <w:jc w:val="center"/>
              <w:rPr>
                <w:rFonts w:ascii="Arial" w:hAnsi="Arial"/>
                <w:b/>
                <w:color w:val="000000"/>
                <w:sz w:val="20"/>
                <w:lang w:val="en-CA"/>
              </w:rPr>
            </w:pPr>
          </w:p>
          <w:p w14:paraId="111A5EBC"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Describe relationship </w:t>
            </w:r>
          </w:p>
          <w:p w14:paraId="3BB0FFA1"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to Issuer</w:t>
            </w:r>
            <w:r>
              <w:rPr>
                <w:rFonts w:ascii="Arial" w:hAnsi="Arial"/>
                <w:b/>
                <w:color w:val="000000"/>
                <w:sz w:val="16"/>
                <w:vertAlign w:val="superscript"/>
                <w:lang w:val="en-CA"/>
              </w:rPr>
              <w:t>(1)</w:t>
            </w:r>
          </w:p>
        </w:tc>
      </w:tr>
      <w:tr w:rsidR="00D7398F" w14:paraId="1C963773" w14:textId="77777777">
        <w:trPr>
          <w:trHeight w:hRule="exact" w:val="280"/>
        </w:trPr>
        <w:tc>
          <w:tcPr>
            <w:tcW w:w="1440" w:type="dxa"/>
          </w:tcPr>
          <w:p w14:paraId="3F41584D" w14:textId="77777777" w:rsidR="00EA4133" w:rsidRDefault="00EA4133">
            <w:pPr>
              <w:pStyle w:val="BodyText"/>
              <w:keepNext/>
              <w:keepLines/>
              <w:rPr>
                <w:rFonts w:ascii="Arial" w:hAnsi="Arial"/>
                <w:lang w:val="en-CA"/>
              </w:rPr>
            </w:pPr>
          </w:p>
        </w:tc>
        <w:tc>
          <w:tcPr>
            <w:tcW w:w="1260" w:type="dxa"/>
          </w:tcPr>
          <w:p w14:paraId="48E557D7" w14:textId="77777777" w:rsidR="00EA4133" w:rsidRDefault="00EA4133">
            <w:pPr>
              <w:pStyle w:val="BodyText"/>
              <w:keepNext/>
              <w:keepLines/>
              <w:rPr>
                <w:rFonts w:ascii="Arial" w:hAnsi="Arial"/>
                <w:lang w:val="en-CA"/>
              </w:rPr>
            </w:pPr>
          </w:p>
        </w:tc>
        <w:tc>
          <w:tcPr>
            <w:tcW w:w="1260" w:type="dxa"/>
          </w:tcPr>
          <w:p w14:paraId="2167B317" w14:textId="77777777" w:rsidR="00EA4133" w:rsidRDefault="00EA4133">
            <w:pPr>
              <w:pStyle w:val="BodyText"/>
              <w:keepNext/>
              <w:keepLines/>
              <w:rPr>
                <w:rFonts w:ascii="Arial" w:hAnsi="Arial"/>
                <w:lang w:val="en-CA"/>
              </w:rPr>
            </w:pPr>
          </w:p>
        </w:tc>
        <w:tc>
          <w:tcPr>
            <w:tcW w:w="1440" w:type="dxa"/>
          </w:tcPr>
          <w:p w14:paraId="224E46FC" w14:textId="77777777" w:rsidR="00EA4133" w:rsidRDefault="00EA4133">
            <w:pPr>
              <w:pStyle w:val="BodyText"/>
              <w:keepNext/>
              <w:keepLines/>
              <w:rPr>
                <w:rFonts w:ascii="Arial" w:hAnsi="Arial"/>
                <w:lang w:val="en-CA"/>
              </w:rPr>
            </w:pPr>
          </w:p>
        </w:tc>
        <w:tc>
          <w:tcPr>
            <w:tcW w:w="1440" w:type="dxa"/>
          </w:tcPr>
          <w:p w14:paraId="3005EBEB" w14:textId="77777777" w:rsidR="00EA4133" w:rsidRDefault="00EA4133">
            <w:pPr>
              <w:pStyle w:val="BodyText"/>
              <w:keepNext/>
              <w:keepLines/>
              <w:rPr>
                <w:rFonts w:ascii="Arial" w:hAnsi="Arial"/>
                <w:lang w:val="en-CA"/>
              </w:rPr>
            </w:pPr>
          </w:p>
        </w:tc>
        <w:tc>
          <w:tcPr>
            <w:tcW w:w="1620" w:type="dxa"/>
          </w:tcPr>
          <w:p w14:paraId="6E385CF3" w14:textId="77777777" w:rsidR="00EA4133" w:rsidRDefault="00EA4133">
            <w:pPr>
              <w:pStyle w:val="BodyText"/>
              <w:keepNext/>
              <w:keepLines/>
              <w:rPr>
                <w:rFonts w:ascii="Arial" w:hAnsi="Arial"/>
                <w:lang w:val="en-CA"/>
              </w:rPr>
            </w:pPr>
          </w:p>
        </w:tc>
        <w:tc>
          <w:tcPr>
            <w:tcW w:w="1530" w:type="dxa"/>
          </w:tcPr>
          <w:p w14:paraId="0352DA88" w14:textId="77777777" w:rsidR="00EA4133" w:rsidRDefault="00EA4133">
            <w:pPr>
              <w:pStyle w:val="BodyText"/>
              <w:keepNext/>
              <w:keepLines/>
              <w:rPr>
                <w:rFonts w:ascii="Arial" w:hAnsi="Arial"/>
                <w:lang w:val="en-CA"/>
              </w:rPr>
            </w:pPr>
          </w:p>
        </w:tc>
      </w:tr>
      <w:tr w:rsidR="00D7398F" w14:paraId="36154D5D" w14:textId="77777777">
        <w:trPr>
          <w:trHeight w:hRule="exact" w:val="320"/>
        </w:trPr>
        <w:tc>
          <w:tcPr>
            <w:tcW w:w="1440" w:type="dxa"/>
          </w:tcPr>
          <w:p w14:paraId="49D9F86B" w14:textId="77777777" w:rsidR="00EA4133" w:rsidRDefault="00EA4133">
            <w:pPr>
              <w:pStyle w:val="BodyText"/>
              <w:keepNext/>
              <w:keepLines/>
              <w:rPr>
                <w:rFonts w:ascii="Arial" w:hAnsi="Arial"/>
                <w:lang w:val="en-CA"/>
              </w:rPr>
            </w:pPr>
          </w:p>
        </w:tc>
        <w:tc>
          <w:tcPr>
            <w:tcW w:w="1260" w:type="dxa"/>
          </w:tcPr>
          <w:p w14:paraId="4A1BEFD8" w14:textId="77777777" w:rsidR="00EA4133" w:rsidRDefault="00EA4133">
            <w:pPr>
              <w:pStyle w:val="BodyText"/>
              <w:keepNext/>
              <w:keepLines/>
              <w:rPr>
                <w:rFonts w:ascii="Arial" w:hAnsi="Arial"/>
                <w:lang w:val="en-CA"/>
              </w:rPr>
            </w:pPr>
          </w:p>
        </w:tc>
        <w:tc>
          <w:tcPr>
            <w:tcW w:w="1260" w:type="dxa"/>
          </w:tcPr>
          <w:p w14:paraId="2CCD1C8B" w14:textId="77777777" w:rsidR="00EA4133" w:rsidRDefault="00EA4133">
            <w:pPr>
              <w:pStyle w:val="BodyText"/>
              <w:keepNext/>
              <w:keepLines/>
              <w:rPr>
                <w:rFonts w:ascii="Arial" w:hAnsi="Arial"/>
                <w:lang w:val="en-CA"/>
              </w:rPr>
            </w:pPr>
          </w:p>
        </w:tc>
        <w:tc>
          <w:tcPr>
            <w:tcW w:w="1440" w:type="dxa"/>
          </w:tcPr>
          <w:p w14:paraId="53CCC9A0" w14:textId="77777777" w:rsidR="00EA4133" w:rsidRDefault="00EA4133">
            <w:pPr>
              <w:pStyle w:val="BodyText"/>
              <w:keepNext/>
              <w:keepLines/>
              <w:rPr>
                <w:rFonts w:ascii="Arial" w:hAnsi="Arial"/>
                <w:lang w:val="en-CA"/>
              </w:rPr>
            </w:pPr>
          </w:p>
        </w:tc>
        <w:tc>
          <w:tcPr>
            <w:tcW w:w="1440" w:type="dxa"/>
          </w:tcPr>
          <w:p w14:paraId="725FE3C0" w14:textId="77777777" w:rsidR="00EA4133" w:rsidRDefault="00EA4133">
            <w:pPr>
              <w:pStyle w:val="BodyText"/>
              <w:keepNext/>
              <w:keepLines/>
              <w:rPr>
                <w:rFonts w:ascii="Arial" w:hAnsi="Arial"/>
                <w:lang w:val="en-CA"/>
              </w:rPr>
            </w:pPr>
          </w:p>
        </w:tc>
        <w:tc>
          <w:tcPr>
            <w:tcW w:w="1620" w:type="dxa"/>
          </w:tcPr>
          <w:p w14:paraId="63B13AC7" w14:textId="77777777" w:rsidR="00EA4133" w:rsidRDefault="00EA4133">
            <w:pPr>
              <w:pStyle w:val="BodyText"/>
              <w:keepNext/>
              <w:keepLines/>
              <w:rPr>
                <w:rFonts w:ascii="Arial" w:hAnsi="Arial"/>
                <w:lang w:val="en-CA"/>
              </w:rPr>
            </w:pPr>
          </w:p>
        </w:tc>
        <w:tc>
          <w:tcPr>
            <w:tcW w:w="1530" w:type="dxa"/>
          </w:tcPr>
          <w:p w14:paraId="2128D237" w14:textId="77777777" w:rsidR="00EA4133" w:rsidRDefault="00EA4133">
            <w:pPr>
              <w:pStyle w:val="BodyText"/>
              <w:keepNext/>
              <w:keepLines/>
              <w:rPr>
                <w:rFonts w:ascii="Arial" w:hAnsi="Arial"/>
                <w:lang w:val="en-CA"/>
              </w:rPr>
            </w:pPr>
          </w:p>
        </w:tc>
      </w:tr>
    </w:tbl>
    <w:p w14:paraId="6A45CA44" w14:textId="77777777" w:rsidR="00EA4133" w:rsidRDefault="00BF6A2D" w:rsidP="009136E7">
      <w:pPr>
        <w:pStyle w:val="BodyText"/>
        <w:numPr>
          <w:ilvl w:val="0"/>
          <w:numId w:val="17"/>
        </w:numPr>
        <w:tabs>
          <w:tab w:val="clear" w:pos="720"/>
          <w:tab w:val="num" w:pos="450"/>
        </w:tabs>
        <w:ind w:left="360" w:hanging="180"/>
        <w:rPr>
          <w:rFonts w:ascii="Arial" w:hAnsi="Arial"/>
          <w:sz w:val="20"/>
        </w:rPr>
      </w:pPr>
      <w:r>
        <w:rPr>
          <w:rFonts w:ascii="Arial" w:hAnsi="Arial"/>
          <w:sz w:val="20"/>
        </w:rPr>
        <w:t>Indicate if Related Person</w:t>
      </w:r>
    </w:p>
    <w:p w14:paraId="126D789C" w14:textId="5D04A79E" w:rsidR="00EA4133" w:rsidRDefault="00BF6A2D">
      <w:pPr>
        <w:pStyle w:val="List"/>
        <w:numPr>
          <w:ilvl w:val="0"/>
          <w:numId w:val="16"/>
        </w:numPr>
        <w:tabs>
          <w:tab w:val="left" w:pos="9180"/>
        </w:tabs>
        <w:jc w:val="both"/>
        <w:rPr>
          <w:rFonts w:ascii="Arial" w:hAnsi="Arial"/>
          <w:color w:val="000000"/>
          <w:u w:val="single"/>
        </w:rPr>
      </w:pPr>
      <w:r>
        <w:rPr>
          <w:rFonts w:ascii="Arial" w:hAnsi="Arial"/>
          <w:color w:val="000000"/>
        </w:rPr>
        <w:t xml:space="preserve">Details of the steps taken by the Issuer to ensure that the vendor has good title to the assets being acquired: </w:t>
      </w:r>
      <w:r w:rsidR="00A30F2B">
        <w:rPr>
          <w:rFonts w:ascii="Arial" w:hAnsi="Arial"/>
          <w:u w:val="single"/>
        </w:rPr>
        <w:t>N/A</w:t>
      </w:r>
      <w:r>
        <w:rPr>
          <w:rFonts w:ascii="Arial" w:hAnsi="Arial"/>
          <w:color w:val="000000"/>
          <w:u w:val="single"/>
        </w:rPr>
        <w:tab/>
      </w:r>
    </w:p>
    <w:p w14:paraId="0CB8AD5A"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 </w:t>
      </w:r>
    </w:p>
    <w:p w14:paraId="23DEFD69" w14:textId="77777777" w:rsidR="00EA4133" w:rsidRDefault="00BF6A2D">
      <w:pPr>
        <w:pStyle w:val="List"/>
        <w:numPr>
          <w:ilvl w:val="0"/>
          <w:numId w:val="16"/>
        </w:numPr>
        <w:jc w:val="both"/>
        <w:rPr>
          <w:rFonts w:ascii="Arial" w:hAnsi="Arial"/>
        </w:rPr>
      </w:pPr>
      <w:r>
        <w:rPr>
          <w:rFonts w:ascii="Arial" w:hAnsi="Arial"/>
        </w:rPr>
        <w:t>Provide the following information for any agent’s fee, commission, bonus or finder’s fee, or other compensation paid or to be paid in connection with the acquisition (including warrants, options, etc.):</w:t>
      </w:r>
    </w:p>
    <w:p w14:paraId="3CAC62F6" w14:textId="169F3251"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 xml:space="preserve">Details of any dealer, agent, broker or other person receiving compensation in connection with the acquisition (name, </w:t>
      </w:r>
      <w:r w:rsidR="007C4F86">
        <w:rPr>
          <w:rFonts w:ascii="Arial" w:hAnsi="Arial"/>
        </w:rPr>
        <w:t>andi</w:t>
      </w:r>
      <w:r>
        <w:rPr>
          <w:rFonts w:ascii="Arial" w:hAnsi="Arial"/>
        </w:rPr>
        <w:t xml:space="preserve">f a corporation, identify persons owning or exercising voting control over 20% or more of the voting shares if known to the Issuer): </w:t>
      </w:r>
      <w:r w:rsidR="00A30F2B">
        <w:rPr>
          <w:rFonts w:ascii="Arial" w:hAnsi="Arial"/>
          <w:u w:val="single"/>
        </w:rPr>
        <w:t>N/A</w:t>
      </w:r>
      <w:r>
        <w:rPr>
          <w:rFonts w:ascii="Arial" w:hAnsi="Arial"/>
          <w:u w:val="single"/>
        </w:rPr>
        <w:tab/>
      </w:r>
      <w:r>
        <w:rPr>
          <w:rFonts w:ascii="Arial" w:hAnsi="Arial"/>
          <w:u w:val="single"/>
        </w:rPr>
        <w:tab/>
      </w:r>
      <w:r>
        <w:rPr>
          <w:rFonts w:ascii="Arial" w:hAnsi="Arial"/>
          <w:u w:val="single"/>
        </w:rPr>
        <w:tab/>
      </w:r>
      <w:r>
        <w:rPr>
          <w:rFonts w:ascii="Arial" w:hAnsi="Arial"/>
        </w:rPr>
        <w:t>.</w:t>
      </w:r>
    </w:p>
    <w:p w14:paraId="3C5D4B96" w14:textId="7459FFB3" w:rsidR="00EA4133" w:rsidRDefault="00BF6A2D">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A30F2B">
        <w:rPr>
          <w:rFonts w:ascii="Arial" w:hAnsi="Arial"/>
          <w:u w:val="single"/>
        </w:rPr>
        <w:t>N/A</w:t>
      </w:r>
      <w:r>
        <w:rPr>
          <w:rFonts w:ascii="Arial" w:hAnsi="Arial"/>
          <w:u w:val="single"/>
        </w:rPr>
        <w:tab/>
      </w:r>
      <w:r>
        <w:rPr>
          <w:rFonts w:ascii="Arial" w:hAnsi="Arial"/>
        </w:rPr>
        <w:t xml:space="preserve"> .</w:t>
      </w:r>
    </w:p>
    <w:p w14:paraId="622999A0" w14:textId="3BB371A9" w:rsidR="00EA4133" w:rsidRDefault="00BF6A2D">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A30F2B">
        <w:rPr>
          <w:rFonts w:ascii="Arial" w:hAnsi="Arial"/>
          <w:u w:val="single"/>
        </w:rPr>
        <w:t>N/A</w:t>
      </w:r>
      <w:r>
        <w:rPr>
          <w:rFonts w:ascii="Arial" w:hAnsi="Arial"/>
          <w:u w:val="single"/>
        </w:rPr>
        <w:tab/>
      </w:r>
      <w:r>
        <w:rPr>
          <w:rFonts w:ascii="Arial" w:hAnsi="Arial"/>
        </w:rPr>
        <w:t xml:space="preserve"> .</w:t>
      </w:r>
    </w:p>
    <w:p w14:paraId="70F76AAF" w14:textId="6E1C2F24"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A30F2B">
        <w:rPr>
          <w:rFonts w:ascii="Arial" w:hAnsi="Arial"/>
          <w:u w:val="single"/>
        </w:rPr>
        <w:t>N/A</w:t>
      </w:r>
      <w:r>
        <w:rPr>
          <w:rFonts w:ascii="Arial" w:hAnsi="Arial"/>
          <w:u w:val="single"/>
        </w:rPr>
        <w:tab/>
      </w:r>
      <w:r>
        <w:rPr>
          <w:rFonts w:ascii="Arial" w:hAnsi="Arial"/>
        </w:rPr>
        <w:t xml:space="preserve"> .</w:t>
      </w:r>
    </w:p>
    <w:p w14:paraId="5EC4BA6D" w14:textId="4A49749C" w:rsidR="00EA4133" w:rsidRDefault="00BF6A2D">
      <w:pPr>
        <w:pStyle w:val="List"/>
        <w:numPr>
          <w:ilvl w:val="0"/>
          <w:numId w:val="15"/>
        </w:numPr>
        <w:tabs>
          <w:tab w:val="left" w:pos="9180"/>
        </w:tabs>
        <w:rPr>
          <w:rFonts w:ascii="Arial" w:hAnsi="Arial"/>
        </w:rPr>
      </w:pPr>
      <w:r>
        <w:rPr>
          <w:rFonts w:ascii="Arial" w:hAnsi="Arial"/>
        </w:rPr>
        <w:t xml:space="preserve">Expiry date of any options, warrants etc. </w:t>
      </w:r>
      <w:r w:rsidR="00A30F2B">
        <w:rPr>
          <w:rFonts w:ascii="Arial" w:hAnsi="Arial"/>
          <w:u w:val="single"/>
        </w:rPr>
        <w:t>N/A</w:t>
      </w:r>
      <w:r>
        <w:rPr>
          <w:rFonts w:ascii="Arial" w:hAnsi="Arial"/>
          <w:u w:val="single"/>
        </w:rPr>
        <w:tab/>
      </w:r>
    </w:p>
    <w:p w14:paraId="3C30D55E" w14:textId="7F0B5A50" w:rsidR="00EA4133" w:rsidRPr="00771F7F" w:rsidRDefault="00BF6A2D">
      <w:pPr>
        <w:pStyle w:val="List"/>
        <w:numPr>
          <w:ilvl w:val="0"/>
          <w:numId w:val="15"/>
        </w:numPr>
        <w:tabs>
          <w:tab w:val="left" w:pos="2160"/>
          <w:tab w:val="left" w:pos="9180"/>
        </w:tabs>
        <w:rPr>
          <w:rFonts w:ascii="Arial" w:hAnsi="Arial"/>
          <w:color w:val="000000"/>
        </w:rPr>
      </w:pPr>
      <w:r>
        <w:rPr>
          <w:rFonts w:ascii="Arial" w:hAnsi="Arial"/>
        </w:rPr>
        <w:t xml:space="preserve">Exercise price of any options, warrants etc. </w:t>
      </w:r>
      <w:r w:rsidR="00A30F2B">
        <w:rPr>
          <w:rFonts w:ascii="Arial" w:hAnsi="Arial"/>
          <w:u w:val="single"/>
        </w:rPr>
        <w:t>N/A</w:t>
      </w:r>
      <w:r>
        <w:rPr>
          <w:rFonts w:ascii="Arial" w:hAnsi="Arial"/>
          <w:u w:val="single"/>
        </w:rPr>
        <w:tab/>
      </w:r>
      <w:r>
        <w:rPr>
          <w:rFonts w:ascii="Arial" w:hAnsi="Arial"/>
        </w:rPr>
        <w:t xml:space="preserve"> .</w:t>
      </w:r>
    </w:p>
    <w:p w14:paraId="2EA624BB" w14:textId="7194A080" w:rsidR="00EA4133" w:rsidRDefault="00BF6A2D">
      <w:pPr>
        <w:pStyle w:val="List"/>
        <w:numPr>
          <w:ilvl w:val="0"/>
          <w:numId w:val="16"/>
        </w:numPr>
        <w:tabs>
          <w:tab w:val="left" w:pos="9180"/>
        </w:tabs>
        <w:rPr>
          <w:rFonts w:ascii="Arial" w:hAnsi="Arial"/>
          <w:color w:val="000000"/>
        </w:rPr>
      </w:pPr>
      <w:r>
        <w:rPr>
          <w:rFonts w:ascii="Arial" w:hAnsi="Arial"/>
          <w:color w:val="000000"/>
        </w:rPr>
        <w:t xml:space="preserve">State whether the sales agent, broker or other person receiving compensation in connection with the acquisition is a Related Person or has any other relationship with the Issuer and provide details of the relationship. </w:t>
      </w:r>
      <w:r w:rsidR="00A30F2B">
        <w:rPr>
          <w:rFonts w:ascii="Arial" w:hAnsi="Arial"/>
          <w:u w:val="single"/>
        </w:rPr>
        <w:t>N/A</w:t>
      </w:r>
      <w:r>
        <w:rPr>
          <w:rFonts w:ascii="Arial" w:hAnsi="Arial"/>
          <w:color w:val="000000"/>
          <w:u w:val="single"/>
        </w:rPr>
        <w:tab/>
      </w:r>
      <w:r>
        <w:rPr>
          <w:rFonts w:ascii="Arial" w:hAnsi="Arial"/>
          <w:color w:val="000000"/>
          <w:u w:val="single"/>
        </w:rPr>
        <w:tab/>
      </w:r>
      <w:r>
        <w:rPr>
          <w:rFonts w:ascii="Arial" w:hAnsi="Arial"/>
          <w:color w:val="000000"/>
          <w:u w:val="single"/>
        </w:rPr>
        <w:lastRenderedPageBreak/>
        <w:tab/>
      </w:r>
      <w:r>
        <w:rPr>
          <w:rFonts w:ascii="Arial" w:hAnsi="Arial"/>
          <w:color w:val="000000"/>
          <w:u w:val="single"/>
        </w:rPr>
        <w:tab/>
      </w:r>
      <w:r>
        <w:rPr>
          <w:rFonts w:ascii="Arial" w:hAnsi="Arial"/>
          <w:color w:val="000000"/>
          <w:u w:val="single"/>
        </w:rPr>
        <w:tab/>
      </w:r>
    </w:p>
    <w:p w14:paraId="36DBD8B9" w14:textId="6DDE4F00" w:rsidR="00EA4133" w:rsidRDefault="00BF6A2D">
      <w:pPr>
        <w:pStyle w:val="List"/>
        <w:numPr>
          <w:ilvl w:val="0"/>
          <w:numId w:val="16"/>
        </w:numPr>
        <w:tabs>
          <w:tab w:val="left" w:pos="9180"/>
        </w:tabs>
        <w:jc w:val="both"/>
        <w:rPr>
          <w:rFonts w:ascii="Arial" w:hAnsi="Arial"/>
          <w:color w:val="000000"/>
        </w:rPr>
      </w:pPr>
      <w:r>
        <w:rPr>
          <w:rFonts w:ascii="Arial" w:hAnsi="Arial"/>
          <w:color w:val="000000"/>
        </w:rPr>
        <w:t xml:space="preserve">If applicable, indicate whether the acquisition is the acquisition of an interest in property contiguous to or otherwise related to any other asset acquired in the last 12 months. </w:t>
      </w:r>
      <w:r w:rsidR="00A30F2B">
        <w:rPr>
          <w:rFonts w:ascii="Arial" w:hAnsi="Arial"/>
          <w:u w:val="single"/>
        </w:rPr>
        <w:t>N/A</w:t>
      </w:r>
      <w:r>
        <w:rPr>
          <w:rFonts w:ascii="Arial" w:hAnsi="Arial"/>
          <w:color w:val="000000"/>
          <w:u w:val="single"/>
        </w:rPr>
        <w:tab/>
      </w:r>
    </w:p>
    <w:p w14:paraId="2B16134A" w14:textId="77777777" w:rsidR="00EA4133" w:rsidRDefault="00BF6A2D">
      <w:pPr>
        <w:pStyle w:val="List"/>
        <w:tabs>
          <w:tab w:val="left" w:pos="9180"/>
        </w:tabs>
        <w:spacing w:before="0"/>
        <w:jc w:val="both"/>
        <w:rPr>
          <w:rFonts w:ascii="Arial" w:hAnsi="Arial"/>
          <w:color w:val="000000"/>
        </w:rPr>
      </w:pPr>
      <w:r>
        <w:rPr>
          <w:rFonts w:ascii="Arial" w:hAnsi="Arial"/>
          <w:color w:val="000000"/>
        </w:rPr>
        <w:tab/>
      </w:r>
      <w:r>
        <w:rPr>
          <w:rFonts w:ascii="Arial" w:hAnsi="Arial"/>
          <w:color w:val="000000"/>
          <w:u w:val="single"/>
        </w:rPr>
        <w:tab/>
      </w:r>
    </w:p>
    <w:p w14:paraId="4C809545" w14:textId="77777777" w:rsidR="00EA4133" w:rsidRDefault="00BF6A2D">
      <w:pPr>
        <w:pStyle w:val="List"/>
        <w:tabs>
          <w:tab w:val="left" w:pos="1080"/>
        </w:tabs>
        <w:ind w:left="0" w:firstLine="0"/>
        <w:rPr>
          <w:rFonts w:ascii="Arial" w:hAnsi="Arial"/>
        </w:rPr>
      </w:pPr>
      <w:r>
        <w:rPr>
          <w:rFonts w:ascii="Arial" w:hAnsi="Arial"/>
          <w:b/>
        </w:rPr>
        <w:t>Certificate Of Compliance</w:t>
      </w:r>
    </w:p>
    <w:p w14:paraId="7BEB4923" w14:textId="77777777" w:rsidR="00EA4133" w:rsidRDefault="00BF6A2D">
      <w:pPr>
        <w:pStyle w:val="BodyText"/>
        <w:rPr>
          <w:rFonts w:ascii="Arial" w:hAnsi="Arial"/>
        </w:rPr>
      </w:pPr>
      <w:r>
        <w:rPr>
          <w:rFonts w:ascii="Arial" w:hAnsi="Arial"/>
        </w:rPr>
        <w:t>The undersigned hereby certifies that:</w:t>
      </w:r>
    </w:p>
    <w:p w14:paraId="0C61B216" w14:textId="77777777" w:rsidR="00EA4133" w:rsidRDefault="00BF6A2D">
      <w:pPr>
        <w:pStyle w:val="List"/>
        <w:jc w:val="both"/>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 on behalf of the Issuer.</w:t>
      </w:r>
    </w:p>
    <w:p w14:paraId="1AF9BEE6" w14:textId="77777777" w:rsidR="00EA4133" w:rsidRDefault="00BF6A2D">
      <w:pPr>
        <w:pStyle w:val="List"/>
        <w:numPr>
          <w:ilvl w:val="0"/>
          <w:numId w:val="7"/>
        </w:numPr>
        <w:jc w:val="both"/>
        <w:rPr>
          <w:rFonts w:ascii="Arial" w:hAnsi="Arial"/>
        </w:rPr>
      </w:pPr>
      <w:r>
        <w:rPr>
          <w:rFonts w:ascii="Arial" w:hAnsi="Arial"/>
        </w:rPr>
        <w:t>As of the date hereof there is not material information concerning the Issuer which has not been publicly disclosed.</w:t>
      </w:r>
    </w:p>
    <w:p w14:paraId="512A80D2" w14:textId="77777777" w:rsidR="00C500F0" w:rsidRDefault="00BF6A2D" w:rsidP="00C500F0">
      <w:pPr>
        <w:pStyle w:val="ListParagraph"/>
        <w:numPr>
          <w:ilvl w:val="0"/>
          <w:numId w:val="7"/>
        </w:numPr>
        <w:rPr>
          <w:rFonts w:ascii="Arial" w:hAnsi="Arial" w:cs="Arial"/>
          <w:sz w:val="24"/>
          <w:szCs w:val="24"/>
        </w:rPr>
      </w:pPr>
      <w:r w:rsidRPr="00C500F0">
        <w:rPr>
          <w:rFonts w:ascii="Arial" w:hAnsi="Arial" w:cs="Arial"/>
          <w:sz w:val="24"/>
          <w:szCs w:val="24"/>
        </w:rPr>
        <w:t>the Issuer has obtained the express written consent of each applicable individual to:</w:t>
      </w:r>
    </w:p>
    <w:p w14:paraId="669CE502" w14:textId="77777777" w:rsidR="00C500F0" w:rsidRPr="00C500F0" w:rsidRDefault="00C500F0" w:rsidP="00C500F0">
      <w:pPr>
        <w:pStyle w:val="ListParagraph"/>
        <w:rPr>
          <w:rFonts w:ascii="Arial" w:hAnsi="Arial" w:cs="Arial"/>
          <w:sz w:val="24"/>
          <w:szCs w:val="24"/>
        </w:rPr>
      </w:pPr>
    </w:p>
    <w:p w14:paraId="2C0A6D12" w14:textId="77777777" w:rsidR="00C500F0" w:rsidRPr="00C500F0" w:rsidRDefault="00BF6A2D" w:rsidP="00C500F0">
      <w:pPr>
        <w:pStyle w:val="ListParagraph"/>
        <w:ind w:left="1440" w:hanging="360"/>
        <w:rPr>
          <w:rFonts w:ascii="Arial" w:hAnsi="Arial" w:cs="Arial"/>
          <w:sz w:val="24"/>
          <w:szCs w:val="24"/>
        </w:rPr>
      </w:pPr>
      <w:r w:rsidRPr="00C500F0">
        <w:rPr>
          <w:rFonts w:ascii="Arial" w:hAnsi="Arial" w:cs="Arial"/>
          <w:sz w:val="24"/>
          <w:szCs w:val="24"/>
        </w:rPr>
        <w:t>(a)</w:t>
      </w:r>
      <w:r w:rsidRPr="00C500F0">
        <w:rPr>
          <w:rFonts w:ascii="Arial" w:hAnsi="Arial" w:cs="Arial"/>
          <w:sz w:val="24"/>
          <w:szCs w:val="24"/>
        </w:rPr>
        <w:tab/>
        <w:t>the disclosure of their information to the Exchange pursuant to this Form or otherwise pursuant to this filing; and</w:t>
      </w:r>
    </w:p>
    <w:p w14:paraId="2707223C" w14:textId="77777777" w:rsidR="00C500F0" w:rsidRDefault="00BF6A2D" w:rsidP="00C500F0">
      <w:pPr>
        <w:pStyle w:val="List"/>
        <w:ind w:left="1440" w:hanging="360"/>
        <w:jc w:val="both"/>
        <w:rPr>
          <w:rFonts w:ascii="Arial" w:hAnsi="Arial"/>
        </w:rPr>
      </w:pPr>
      <w:r w:rsidRPr="00C500F0">
        <w:rPr>
          <w:rFonts w:ascii="Arial" w:hAnsi="Arial" w:cs="Arial"/>
          <w:szCs w:val="24"/>
        </w:rPr>
        <w:t>(b)</w:t>
      </w:r>
      <w:r w:rsidRPr="00C500F0">
        <w:rPr>
          <w:rFonts w:ascii="Arial" w:hAnsi="Arial" w:cs="Arial"/>
          <w:szCs w:val="24"/>
        </w:rPr>
        <w:tab/>
        <w:t>the collection, use and disclosure of their information by the Exchange in the manner and for the purposes described in Appendix A or as otherwise identified by the Exchange, from time to time</w:t>
      </w:r>
    </w:p>
    <w:p w14:paraId="57B91157" w14:textId="77777777" w:rsidR="00EA4133" w:rsidRDefault="00BF6A2D">
      <w:pPr>
        <w:pStyle w:val="List"/>
        <w:numPr>
          <w:ilvl w:val="0"/>
          <w:numId w:val="7"/>
        </w:numPr>
        <w:jc w:val="both"/>
        <w:rPr>
          <w:rFonts w:ascii="Arial" w:hAnsi="Arial"/>
        </w:rPr>
      </w:pPr>
      <w:r>
        <w:rPr>
          <w:rFonts w:ascii="Arial" w:hAnsi="Arial"/>
        </w:rPr>
        <w:t xml:space="preserve">The undersigned hereby certifies to </w:t>
      </w:r>
      <w:r w:rsidR="00CF076A">
        <w:rPr>
          <w:rFonts w:ascii="Arial" w:hAnsi="Arial"/>
        </w:rPr>
        <w:t>the Exchange</w:t>
      </w:r>
      <w:r>
        <w:rPr>
          <w:rFonts w:ascii="Arial" w:hAnsi="Arial"/>
        </w:rPr>
        <w:t xml:space="preserve"> that the Issuer is in compliance with the requirements of </w:t>
      </w:r>
      <w:r w:rsidR="00173F0B">
        <w:rPr>
          <w:rFonts w:ascii="Arial" w:hAnsi="Arial"/>
        </w:rPr>
        <w:t xml:space="preserve">applicable securities legislation (as such term is defined in National Instrument 14-101) </w:t>
      </w:r>
      <w:r>
        <w:rPr>
          <w:rFonts w:ascii="Arial" w:hAnsi="Arial"/>
        </w:rPr>
        <w:t xml:space="preserve">and all </w:t>
      </w:r>
      <w:r w:rsidR="00CF076A">
        <w:rPr>
          <w:rFonts w:ascii="Arial" w:hAnsi="Arial"/>
        </w:rPr>
        <w:t>Exchange</w:t>
      </w:r>
      <w:r>
        <w:rPr>
          <w:rFonts w:ascii="Arial" w:hAnsi="Arial"/>
        </w:rPr>
        <w:t xml:space="preserve"> Requirements (as defined in </w:t>
      </w:r>
      <w:r w:rsidR="008003B9">
        <w:rPr>
          <w:rFonts w:ascii="Arial" w:hAnsi="Arial"/>
        </w:rPr>
        <w:t>CS</w:t>
      </w:r>
      <w:r w:rsidR="00CF076A">
        <w:rPr>
          <w:rFonts w:ascii="Arial" w:hAnsi="Arial"/>
        </w:rPr>
        <w:t>E</w:t>
      </w:r>
      <w:r>
        <w:rPr>
          <w:rFonts w:ascii="Arial" w:hAnsi="Arial"/>
        </w:rPr>
        <w:t xml:space="preserve"> Policy 1).</w:t>
      </w:r>
    </w:p>
    <w:p w14:paraId="71DB23A0" w14:textId="77777777" w:rsidR="00EA4133" w:rsidRDefault="00BF6A2D">
      <w:pPr>
        <w:pStyle w:val="List"/>
        <w:numPr>
          <w:ilvl w:val="0"/>
          <w:numId w:val="7"/>
        </w:numPr>
        <w:jc w:val="both"/>
        <w:rPr>
          <w:rFonts w:ascii="Arial" w:hAnsi="Arial"/>
        </w:rPr>
      </w:pPr>
      <w:r>
        <w:rPr>
          <w:rFonts w:ascii="Arial" w:hAnsi="Arial"/>
        </w:rPr>
        <w:t xml:space="preserve">All of the information in this Form 9 Notice of </w:t>
      </w:r>
      <w:r w:rsidR="00CF076A">
        <w:rPr>
          <w:rFonts w:ascii="Arial" w:hAnsi="Arial"/>
        </w:rPr>
        <w:t>Issuance of Securities</w:t>
      </w:r>
      <w:r>
        <w:rPr>
          <w:rFonts w:ascii="Arial" w:hAnsi="Arial"/>
        </w:rPr>
        <w:t xml:space="preserve"> is true.</w:t>
      </w:r>
    </w:p>
    <w:p w14:paraId="7EF295FA" w14:textId="7066735E" w:rsidR="00EA4133" w:rsidRDefault="00BF6A2D">
      <w:pPr>
        <w:pStyle w:val="BodyText"/>
        <w:tabs>
          <w:tab w:val="left" w:pos="4680"/>
          <w:tab w:val="left" w:pos="7200"/>
        </w:tabs>
        <w:spacing w:before="480"/>
        <w:jc w:val="both"/>
        <w:rPr>
          <w:rFonts w:ascii="Arial" w:hAnsi="Arial"/>
        </w:rPr>
      </w:pPr>
      <w:r>
        <w:rPr>
          <w:rFonts w:ascii="Arial" w:hAnsi="Arial"/>
        </w:rPr>
        <w:t xml:space="preserve">Dated </w:t>
      </w:r>
      <w:r w:rsidR="00005A0C">
        <w:rPr>
          <w:rFonts w:ascii="Arial" w:hAnsi="Arial"/>
          <w:u w:val="single"/>
        </w:rPr>
        <w:t>June 5</w:t>
      </w:r>
      <w:r w:rsidR="00F12C2D">
        <w:rPr>
          <w:rFonts w:ascii="Arial" w:hAnsi="Arial"/>
          <w:u w:val="single"/>
        </w:rPr>
        <w:t>, 2026</w:t>
      </w:r>
      <w:r>
        <w:rPr>
          <w:rFonts w:ascii="Arial" w:hAnsi="Arial"/>
          <w:u w:val="single"/>
        </w:rPr>
        <w:tab/>
      </w:r>
      <w:r>
        <w:rPr>
          <w:rFonts w:ascii="Arial" w:hAnsi="Arial"/>
        </w:rPr>
        <w:t>.</w:t>
      </w:r>
    </w:p>
    <w:p w14:paraId="3B70848B" w14:textId="2DC8455C" w:rsidR="00EA4133" w:rsidRDefault="00BF6A2D">
      <w:pPr>
        <w:pStyle w:val="List"/>
        <w:tabs>
          <w:tab w:val="left" w:pos="9180"/>
        </w:tabs>
        <w:ind w:left="5760" w:hanging="5760"/>
        <w:rPr>
          <w:rFonts w:ascii="Arial" w:hAnsi="Arial"/>
        </w:rPr>
      </w:pPr>
      <w:r>
        <w:rPr>
          <w:rFonts w:ascii="Arial" w:hAnsi="Arial"/>
        </w:rPr>
        <w:tab/>
      </w:r>
      <w:r w:rsidR="00A30F2B">
        <w:rPr>
          <w:rFonts w:ascii="Arial" w:hAnsi="Arial"/>
          <w:u w:val="single"/>
        </w:rPr>
        <w:t>Moira Ong</w:t>
      </w:r>
      <w:r>
        <w:rPr>
          <w:rFonts w:ascii="Arial" w:hAnsi="Arial"/>
          <w:u w:val="single"/>
        </w:rPr>
        <w:tab/>
      </w:r>
      <w:r>
        <w:rPr>
          <w:rFonts w:ascii="Arial" w:hAnsi="Arial"/>
          <w:u w:val="single"/>
        </w:rPr>
        <w:br/>
      </w:r>
      <w:r>
        <w:rPr>
          <w:rFonts w:ascii="Arial" w:hAnsi="Arial"/>
        </w:rPr>
        <w:t>Name of Director or Senior Officer</w:t>
      </w:r>
    </w:p>
    <w:p w14:paraId="6699918D" w14:textId="2098112E"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i/>
          <w:iCs/>
          <w:u w:val="single"/>
        </w:rPr>
        <w:t>“Moira Ong”</w:t>
      </w:r>
      <w:r>
        <w:rPr>
          <w:rFonts w:ascii="Arial" w:hAnsi="Arial"/>
          <w:u w:val="single"/>
        </w:rPr>
        <w:tab/>
      </w:r>
      <w:r>
        <w:rPr>
          <w:rFonts w:ascii="Arial" w:hAnsi="Arial"/>
        </w:rPr>
        <w:br/>
        <w:t>Signature</w:t>
      </w:r>
    </w:p>
    <w:p w14:paraId="2C71ABE2" w14:textId="06E9C23F"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u w:val="single"/>
        </w:rPr>
        <w:t>Chief Financial Officer</w:t>
      </w:r>
      <w:r>
        <w:rPr>
          <w:rFonts w:ascii="Arial" w:hAnsi="Arial"/>
          <w:u w:val="single"/>
        </w:rPr>
        <w:tab/>
      </w:r>
      <w:r>
        <w:rPr>
          <w:rFonts w:ascii="Arial" w:hAnsi="Arial"/>
        </w:rPr>
        <w:br/>
        <w:t>Official Capacity</w:t>
      </w:r>
    </w:p>
    <w:p w14:paraId="1FDBD8E4" w14:textId="77777777" w:rsidR="00C500F0" w:rsidRDefault="00C500F0">
      <w:pPr>
        <w:pStyle w:val="List"/>
        <w:tabs>
          <w:tab w:val="left" w:pos="9180"/>
          <w:tab w:val="left" w:pos="9360"/>
        </w:tabs>
        <w:ind w:left="5760" w:hanging="5760"/>
        <w:rPr>
          <w:rFonts w:ascii="Arial" w:hAnsi="Arial"/>
        </w:rPr>
      </w:pPr>
    </w:p>
    <w:p w14:paraId="501C69DC" w14:textId="7873EA85" w:rsidR="00017E85" w:rsidRDefault="00BF6A2D">
      <w:pPr>
        <w:rPr>
          <w:rFonts w:ascii="Arial" w:hAnsi="Arial"/>
          <w:sz w:val="24"/>
          <w:lang w:val="en-GB"/>
        </w:rPr>
      </w:pPr>
      <w:r>
        <w:rPr>
          <w:rFonts w:ascii="Arial" w:hAnsi="Arial"/>
        </w:rPr>
        <w:br w:type="page"/>
      </w:r>
    </w:p>
    <w:p w14:paraId="11F8DE2A" w14:textId="77777777" w:rsidR="00C500F0" w:rsidRDefault="00C500F0">
      <w:pPr>
        <w:pStyle w:val="List"/>
        <w:tabs>
          <w:tab w:val="left" w:pos="9180"/>
          <w:tab w:val="left" w:pos="9360"/>
        </w:tabs>
        <w:ind w:left="5760" w:hanging="5760"/>
        <w:rPr>
          <w:rFonts w:ascii="Arial" w:hAnsi="Arial"/>
        </w:rPr>
      </w:pPr>
    </w:p>
    <w:p w14:paraId="6D15FE40"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Appendix A</w:t>
      </w:r>
    </w:p>
    <w:p w14:paraId="7FC7DB93"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PERSONAL INFORMATION COLLECTION POLICY REGARDING FORM 9</w:t>
      </w:r>
    </w:p>
    <w:p w14:paraId="313FA03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Canadian Securities Exchange and its subsidiaries, affiliates, regulators and agents (collectively, “CSE or the “Exchange”) collect and use the information (which may include personal or other information) which has been provided in Form 9 for the following purposes:</w:t>
      </w:r>
    </w:p>
    <w:p w14:paraId="70F17980"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r>
    </w:p>
    <w:p w14:paraId="7ACF0D72"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individual is suitable to be associated with a Listed Issuer;</w:t>
      </w:r>
    </w:p>
    <w:p w14:paraId="7443C89F"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issuer is suitable for listing;</w:t>
      </w:r>
    </w:p>
    <w:p w14:paraId="67745F7D"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allowing an issuer to be listed or allowing an individual to be associated with a Listed Issuer could give rise to investor protection concerns or could bring the Exchange into disrepute;</w:t>
      </w:r>
    </w:p>
    <w:p w14:paraId="7680359E"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 xml:space="preserve">To conduct enforcement proceedings; </w:t>
      </w:r>
    </w:p>
    <w:p w14:paraId="2F95EE3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ensure compliance with Exchange Requirements and applicable securities legislation; and</w:t>
      </w:r>
    </w:p>
    <w:p w14:paraId="25E0FC6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fulfil the Exchange’s obligation to regulate its marketplace.</w:t>
      </w:r>
    </w:p>
    <w:p w14:paraId="43404413"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CSE also collects information, including personal information, from other sources, including but not limited to securities regulatory authorities, law enforcement and self-regulatory authorities, regulation service providers and their subsidiaries, affiliates, regulators and agents. The Exchange may disclose personal information to these entities or otherwise as provided by law and they may use it for their own investigations.</w:t>
      </w:r>
    </w:p>
    <w:p w14:paraId="13807761"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Exchange may use third parties to process information or provide other administrative services. Any third party will be obliged to adhere to the security and confidentiality provisions set out in this policy.</w:t>
      </w:r>
    </w:p>
    <w:p w14:paraId="42707BFC"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All personal information provided to or collected by or on behalf of The Exchange and that is retained by The Exchange is kept in a secure environment. Only those employees who need to know the information for the purposes listed above are permitted access to the information or any summary thereof. Employees are instructed to keep the information confidential at all times.</w:t>
      </w:r>
    </w:p>
    <w:p w14:paraId="705151C7"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Information about you that is retained by the Exchange and that you have identified as inaccurate or obsolete will be corrected or removed.</w:t>
      </w:r>
    </w:p>
    <w:p w14:paraId="7ABB3A5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If you wish to consult your file or have any questions about this policy or our practices, please write the Chief Privacy Officer, Canadian Securities Exchange, 220 Bay Street – 9th Floor, Toronto, ON, M5J 2W4.</w:t>
      </w:r>
    </w:p>
    <w:p w14:paraId="7BB965E1" w14:textId="77777777" w:rsidR="00C500F0" w:rsidRPr="00C500F0" w:rsidRDefault="00C500F0" w:rsidP="00C500F0">
      <w:pPr>
        <w:pStyle w:val="List"/>
        <w:tabs>
          <w:tab w:val="left" w:pos="9180"/>
          <w:tab w:val="left" w:pos="9360"/>
        </w:tabs>
        <w:ind w:left="5760" w:hanging="5760"/>
        <w:jc w:val="both"/>
        <w:rPr>
          <w:rFonts w:ascii="Arial" w:hAnsi="Arial"/>
          <w:szCs w:val="24"/>
        </w:rPr>
      </w:pPr>
    </w:p>
    <w:sectPr w:rsidR="00C500F0" w:rsidRPr="00C500F0" w:rsidSect="008003B9">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8FD8" w14:textId="77777777" w:rsidR="001F4E98" w:rsidRDefault="001F4E98">
      <w:r>
        <w:separator/>
      </w:r>
    </w:p>
  </w:endnote>
  <w:endnote w:type="continuationSeparator" w:id="0">
    <w:p w14:paraId="11B96BA4" w14:textId="77777777" w:rsidR="001F4E98" w:rsidRDefault="001F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8600" w14:textId="77777777" w:rsidR="006C2A21" w:rsidRDefault="006C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E88C" w14:textId="31A68B5B" w:rsidR="00EA4133" w:rsidRDefault="00BF6A2D" w:rsidP="008003B9">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4E8F8EA8" wp14:editId="7460B13F">
              <wp:simplePos x="0" y="0"/>
              <wp:positionH relativeFrom="column">
                <wp:posOffset>51435</wp:posOffset>
              </wp:positionH>
              <wp:positionV relativeFrom="paragraph">
                <wp:posOffset>-20321</wp:posOffset>
              </wp:positionV>
              <wp:extent cx="58635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49" style="flip:x;mso-height-percent:0;mso-height-relative:page;mso-width-percent:0;mso-width-relative:page;mso-wrap-distance-bottom:0;mso-wrap-distance-left:9pt;mso-wrap-distance-right:9pt;mso-wrap-distance-top:0;mso-wrap-style:square;position:absolute;visibility:visible;z-index:251659264" from="4.05pt,-1.6pt" to="465.75pt,-1.6pt"/>
          </w:pict>
        </mc:Fallback>
      </mc:AlternateContent>
    </w:r>
    <w:r>
      <w:rPr>
        <w:rFonts w:ascii="Arial" w:hAnsi="Arial" w:cs="Arial"/>
        <w:b/>
      </w:rPr>
      <w:t xml:space="preserve">FORM 9 – NOTICE OF </w:t>
    </w:r>
    <w:r w:rsidR="00C536D3">
      <w:rPr>
        <w:rFonts w:ascii="Arial" w:hAnsi="Arial" w:cs="Arial"/>
        <w:b/>
      </w:rPr>
      <w:t xml:space="preserve">ISSUANCE OR </w:t>
    </w:r>
    <w:r>
      <w:rPr>
        <w:rFonts w:ascii="Arial" w:hAnsi="Arial" w:cs="Arial"/>
        <w:b/>
      </w:rPr>
      <w:t>PROPOSED ISSUANCE OF</w:t>
    </w:r>
  </w:p>
  <w:p w14:paraId="79E4FA01" w14:textId="77777777" w:rsidR="00EA4133" w:rsidRDefault="00BF6A2D" w:rsidP="008003B9">
    <w:pPr>
      <w:tabs>
        <w:tab w:val="center" w:pos="4674"/>
        <w:tab w:val="left" w:pos="8460"/>
      </w:tabs>
      <w:jc w:val="center"/>
      <w:rPr>
        <w:rStyle w:val="PageNumber"/>
        <w:rFonts w:ascii="Arial" w:hAnsi="Arial" w:cs="Arial"/>
        <w:b/>
      </w:rPr>
    </w:pPr>
    <w:r>
      <w:rPr>
        <w:rFonts w:ascii="Arial" w:hAnsi="Arial" w:cs="Arial"/>
        <w:b/>
      </w:rPr>
      <w:t>LISTED SECURITIES</w:t>
    </w:r>
  </w:p>
  <w:p w14:paraId="6057EC93" w14:textId="3319DB06" w:rsidR="00EA4133" w:rsidRDefault="00BF6A2D" w:rsidP="008003B9">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March 2023</w:t>
    </w:r>
  </w:p>
  <w:p w14:paraId="281BB91E" w14:textId="77777777" w:rsidR="00EA4133" w:rsidRPr="002557FD" w:rsidRDefault="00BF6A2D" w:rsidP="008003B9">
    <w:pPr>
      <w:pStyle w:val="Footer"/>
      <w:jc w:val="center"/>
      <w:rPr>
        <w:rFonts w:ascii="Arial" w:hAnsi="Arial" w:cs="Arial"/>
        <w:sz w:val="16"/>
        <w:szCs w:val="16"/>
      </w:rPr>
    </w:pPr>
    <w:r w:rsidRPr="002557FD">
      <w:rPr>
        <w:rStyle w:val="PageNumber"/>
        <w:rFonts w:ascii="Arial" w:hAnsi="Arial" w:cs="Arial"/>
        <w:sz w:val="16"/>
        <w:szCs w:val="16"/>
      </w:rPr>
      <w:t xml:space="preserve">Page </w:t>
    </w:r>
    <w:r w:rsidR="000C7CEC" w:rsidRPr="002557FD">
      <w:rPr>
        <w:rStyle w:val="PageNumber"/>
        <w:rFonts w:ascii="Arial" w:hAnsi="Arial" w:cs="Arial"/>
        <w:sz w:val="16"/>
        <w:szCs w:val="16"/>
      </w:rPr>
      <w:fldChar w:fldCharType="begin"/>
    </w:r>
    <w:r w:rsidRPr="002557FD">
      <w:rPr>
        <w:rStyle w:val="PageNumber"/>
        <w:rFonts w:ascii="Arial" w:hAnsi="Arial" w:cs="Arial"/>
        <w:sz w:val="16"/>
        <w:szCs w:val="16"/>
      </w:rPr>
      <w:instrText xml:space="preserve"> PAGE </w:instrText>
    </w:r>
    <w:r w:rsidR="000C7CEC" w:rsidRPr="002557FD">
      <w:rPr>
        <w:rStyle w:val="PageNumber"/>
        <w:rFonts w:ascii="Arial" w:hAnsi="Arial" w:cs="Arial"/>
        <w:sz w:val="16"/>
        <w:szCs w:val="16"/>
      </w:rPr>
      <w:fldChar w:fldCharType="separate"/>
    </w:r>
    <w:r w:rsidR="009C1EC2">
      <w:rPr>
        <w:rStyle w:val="PageNumber"/>
        <w:rFonts w:ascii="Arial" w:hAnsi="Arial" w:cs="Arial"/>
        <w:noProof/>
        <w:sz w:val="16"/>
        <w:szCs w:val="16"/>
      </w:rPr>
      <w:t>1</w:t>
    </w:r>
    <w:r w:rsidR="000C7CEC" w:rsidRPr="002557FD">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7E0" w14:textId="0D04A8FB" w:rsidR="00EA4133" w:rsidRDefault="00BF6A2D">
    <w:pPr>
      <w:pStyle w:val="Footer"/>
    </w:pPr>
    <w:r>
      <w:t>3214.001\0180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084D" w14:textId="77777777" w:rsidR="001F4E98" w:rsidRDefault="001F4E98">
      <w:r>
        <w:separator/>
      </w:r>
    </w:p>
  </w:footnote>
  <w:footnote w:type="continuationSeparator" w:id="0">
    <w:p w14:paraId="741080A1" w14:textId="77777777" w:rsidR="001F4E98" w:rsidRDefault="001F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1FBA" w14:textId="77777777" w:rsidR="006C2A21" w:rsidRDefault="006C2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404" w14:textId="77777777" w:rsidR="006C2A21" w:rsidRDefault="006C2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774A" w14:textId="77777777" w:rsidR="006C2A21" w:rsidRDefault="006C2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24D4E82"/>
    <w:multiLevelType w:val="singleLevel"/>
    <w:tmpl w:val="EC1E0226"/>
    <w:lvl w:ilvl="0">
      <w:start w:val="1"/>
      <w:numFmt w:val="decimal"/>
      <w:lvlText w:val="%1."/>
      <w:lvlJc w:val="left"/>
      <w:pPr>
        <w:tabs>
          <w:tab w:val="num" w:pos="1080"/>
        </w:tabs>
        <w:ind w:left="1080" w:hanging="1080"/>
      </w:pPr>
      <w:rPr>
        <w:rFonts w:hint="default"/>
      </w:rPr>
    </w:lvl>
  </w:abstractNum>
  <w:abstractNum w:abstractNumId="3"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4" w15:restartNumberingAfterBreak="0">
    <w:nsid w:val="2CC81F21"/>
    <w:multiLevelType w:val="singleLevel"/>
    <w:tmpl w:val="0DEA0E42"/>
    <w:lvl w:ilvl="0">
      <w:start w:val="3"/>
      <w:numFmt w:val="decimal"/>
      <w:lvlText w:val="%1."/>
      <w:lvlJc w:val="left"/>
      <w:pPr>
        <w:tabs>
          <w:tab w:val="num" w:pos="1080"/>
        </w:tabs>
        <w:ind w:left="1080" w:hanging="1080"/>
      </w:pPr>
      <w:rPr>
        <w:rFonts w:hint="default"/>
        <w:u w:val="none"/>
      </w:rPr>
    </w:lvl>
  </w:abstractNum>
  <w:abstractNum w:abstractNumId="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6" w15:restartNumberingAfterBreak="0">
    <w:nsid w:val="385C6C5B"/>
    <w:multiLevelType w:val="hybridMultilevel"/>
    <w:tmpl w:val="D9DEBE06"/>
    <w:lvl w:ilvl="0" w:tplc="6A72F53E">
      <w:start w:val="1"/>
      <w:numFmt w:val="decimal"/>
      <w:lvlText w:val="(%1)"/>
      <w:lvlJc w:val="left"/>
      <w:pPr>
        <w:tabs>
          <w:tab w:val="num" w:pos="720"/>
        </w:tabs>
        <w:ind w:left="720" w:hanging="360"/>
      </w:pPr>
      <w:rPr>
        <w:rFonts w:hint="default"/>
      </w:rPr>
    </w:lvl>
    <w:lvl w:ilvl="1" w:tplc="FAB24A98" w:tentative="1">
      <w:start w:val="1"/>
      <w:numFmt w:val="lowerLetter"/>
      <w:lvlText w:val="%2."/>
      <w:lvlJc w:val="left"/>
      <w:pPr>
        <w:tabs>
          <w:tab w:val="num" w:pos="1440"/>
        </w:tabs>
        <w:ind w:left="1440" w:hanging="360"/>
      </w:pPr>
    </w:lvl>
    <w:lvl w:ilvl="2" w:tplc="21E81BFC" w:tentative="1">
      <w:start w:val="1"/>
      <w:numFmt w:val="lowerRoman"/>
      <w:lvlText w:val="%3."/>
      <w:lvlJc w:val="right"/>
      <w:pPr>
        <w:tabs>
          <w:tab w:val="num" w:pos="2160"/>
        </w:tabs>
        <w:ind w:left="2160" w:hanging="180"/>
      </w:pPr>
    </w:lvl>
    <w:lvl w:ilvl="3" w:tplc="D2B89722" w:tentative="1">
      <w:start w:val="1"/>
      <w:numFmt w:val="decimal"/>
      <w:lvlText w:val="%4."/>
      <w:lvlJc w:val="left"/>
      <w:pPr>
        <w:tabs>
          <w:tab w:val="num" w:pos="2880"/>
        </w:tabs>
        <w:ind w:left="2880" w:hanging="360"/>
      </w:pPr>
    </w:lvl>
    <w:lvl w:ilvl="4" w:tplc="A2C042AA" w:tentative="1">
      <w:start w:val="1"/>
      <w:numFmt w:val="lowerLetter"/>
      <w:lvlText w:val="%5."/>
      <w:lvlJc w:val="left"/>
      <w:pPr>
        <w:tabs>
          <w:tab w:val="num" w:pos="3600"/>
        </w:tabs>
        <w:ind w:left="3600" w:hanging="360"/>
      </w:pPr>
    </w:lvl>
    <w:lvl w:ilvl="5" w:tplc="EBF6EC4A" w:tentative="1">
      <w:start w:val="1"/>
      <w:numFmt w:val="lowerRoman"/>
      <w:lvlText w:val="%6."/>
      <w:lvlJc w:val="right"/>
      <w:pPr>
        <w:tabs>
          <w:tab w:val="num" w:pos="4320"/>
        </w:tabs>
        <w:ind w:left="4320" w:hanging="180"/>
      </w:pPr>
    </w:lvl>
    <w:lvl w:ilvl="6" w:tplc="7A381278" w:tentative="1">
      <w:start w:val="1"/>
      <w:numFmt w:val="decimal"/>
      <w:lvlText w:val="%7."/>
      <w:lvlJc w:val="left"/>
      <w:pPr>
        <w:tabs>
          <w:tab w:val="num" w:pos="5040"/>
        </w:tabs>
        <w:ind w:left="5040" w:hanging="360"/>
      </w:pPr>
    </w:lvl>
    <w:lvl w:ilvl="7" w:tplc="C9A09F1C" w:tentative="1">
      <w:start w:val="1"/>
      <w:numFmt w:val="lowerLetter"/>
      <w:lvlText w:val="%8."/>
      <w:lvlJc w:val="left"/>
      <w:pPr>
        <w:tabs>
          <w:tab w:val="num" w:pos="5760"/>
        </w:tabs>
        <w:ind w:left="5760" w:hanging="360"/>
      </w:pPr>
    </w:lvl>
    <w:lvl w:ilvl="8" w:tplc="70CCBC0C" w:tentative="1">
      <w:start w:val="1"/>
      <w:numFmt w:val="lowerRoman"/>
      <w:lvlText w:val="%9."/>
      <w:lvlJc w:val="right"/>
      <w:pPr>
        <w:tabs>
          <w:tab w:val="num" w:pos="6480"/>
        </w:tabs>
        <w:ind w:left="6480" w:hanging="180"/>
      </w:pPr>
    </w:lvl>
  </w:abstractNum>
  <w:abstractNum w:abstractNumId="7" w15:restartNumberingAfterBreak="0">
    <w:nsid w:val="42631143"/>
    <w:multiLevelType w:val="singleLevel"/>
    <w:tmpl w:val="A6E4F7D0"/>
    <w:lvl w:ilvl="0">
      <w:start w:val="13"/>
      <w:numFmt w:val="decimal"/>
      <w:lvlText w:val="%1."/>
      <w:lvlJc w:val="left"/>
      <w:pPr>
        <w:tabs>
          <w:tab w:val="num" w:pos="360"/>
        </w:tabs>
        <w:ind w:left="360" w:hanging="360"/>
      </w:pPr>
      <w:rPr>
        <w:rFonts w:hint="default"/>
      </w:rPr>
    </w:lvl>
  </w:abstractNum>
  <w:abstractNum w:abstractNumId="8" w15:restartNumberingAfterBreak="0">
    <w:nsid w:val="497714AE"/>
    <w:multiLevelType w:val="hybridMultilevel"/>
    <w:tmpl w:val="93A00C4E"/>
    <w:lvl w:ilvl="0" w:tplc="4AF88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0" w15:restartNumberingAfterBreak="0">
    <w:nsid w:val="56F94763"/>
    <w:multiLevelType w:val="singleLevel"/>
    <w:tmpl w:val="B790C58E"/>
    <w:lvl w:ilvl="0">
      <w:start w:val="1"/>
      <w:numFmt w:val="decimal"/>
      <w:lvlText w:val="%1."/>
      <w:lvlJc w:val="left"/>
      <w:pPr>
        <w:tabs>
          <w:tab w:val="num" w:pos="1080"/>
        </w:tabs>
        <w:ind w:left="1080" w:hanging="1080"/>
      </w:pPr>
      <w:rPr>
        <w:rFonts w:hint="default"/>
      </w:rPr>
    </w:lvl>
  </w:abstractNum>
  <w:abstractNum w:abstractNumId="11"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12" w15:restartNumberingAfterBreak="0">
    <w:nsid w:val="6B0621FB"/>
    <w:multiLevelType w:val="singleLevel"/>
    <w:tmpl w:val="8BE43614"/>
    <w:lvl w:ilvl="0">
      <w:start w:val="4"/>
      <w:numFmt w:val="lowerLetter"/>
      <w:lvlText w:val=""/>
      <w:lvlJc w:val="left"/>
      <w:pPr>
        <w:tabs>
          <w:tab w:val="num" w:pos="360"/>
        </w:tabs>
        <w:ind w:left="360" w:hanging="360"/>
      </w:pPr>
      <w:rPr>
        <w:rFonts w:hint="default"/>
      </w:rPr>
    </w:lvl>
  </w:abstractNum>
  <w:abstractNum w:abstractNumId="13" w15:restartNumberingAfterBreak="0">
    <w:nsid w:val="71290289"/>
    <w:multiLevelType w:val="singleLevel"/>
    <w:tmpl w:val="8E8E52BE"/>
    <w:lvl w:ilvl="0">
      <w:start w:val="7"/>
      <w:numFmt w:val="decimal"/>
      <w:lvlText w:val="%1."/>
      <w:lvlJc w:val="left"/>
      <w:pPr>
        <w:tabs>
          <w:tab w:val="num" w:pos="360"/>
        </w:tabs>
        <w:ind w:left="360" w:hanging="360"/>
      </w:pPr>
      <w:rPr>
        <w:rFonts w:hint="default"/>
      </w:rPr>
    </w:lvl>
  </w:abstractNum>
  <w:abstractNum w:abstractNumId="14" w15:restartNumberingAfterBreak="0">
    <w:nsid w:val="719834E1"/>
    <w:multiLevelType w:val="singleLevel"/>
    <w:tmpl w:val="99E42FCE"/>
    <w:lvl w:ilvl="0">
      <w:start w:val="4"/>
      <w:numFmt w:val="upperLetter"/>
      <w:lvlText w:val="%1."/>
      <w:lvlJc w:val="left"/>
      <w:pPr>
        <w:tabs>
          <w:tab w:val="num" w:pos="1080"/>
        </w:tabs>
        <w:ind w:left="1080" w:hanging="1080"/>
      </w:pPr>
      <w:rPr>
        <w:rFonts w:hint="default"/>
      </w:rPr>
    </w:lvl>
  </w:abstractNum>
  <w:abstractNum w:abstractNumId="15" w15:restartNumberingAfterBreak="0">
    <w:nsid w:val="76BB4793"/>
    <w:multiLevelType w:val="singleLevel"/>
    <w:tmpl w:val="39E8C6C8"/>
    <w:lvl w:ilvl="0">
      <w:start w:val="2"/>
      <w:numFmt w:val="lowerLetter"/>
      <w:lvlText w:val="(%1)"/>
      <w:lvlJc w:val="left"/>
      <w:pPr>
        <w:tabs>
          <w:tab w:val="num" w:pos="2160"/>
        </w:tabs>
        <w:ind w:left="2160" w:hanging="1080"/>
      </w:pPr>
      <w:rPr>
        <w:rFonts w:hint="default"/>
        <w:u w:val="none"/>
      </w:rPr>
    </w:lvl>
  </w:abstractNum>
  <w:abstractNum w:abstractNumId="16" w15:restartNumberingAfterBreak="0">
    <w:nsid w:val="79D94BAD"/>
    <w:multiLevelType w:val="hybridMultilevel"/>
    <w:tmpl w:val="266EA8F8"/>
    <w:lvl w:ilvl="0" w:tplc="C50013DC">
      <w:start w:val="3"/>
      <w:numFmt w:val="decimal"/>
      <w:lvlText w:val="%1."/>
      <w:lvlJc w:val="left"/>
      <w:pPr>
        <w:tabs>
          <w:tab w:val="num" w:pos="1080"/>
        </w:tabs>
        <w:ind w:left="1080" w:hanging="1080"/>
      </w:pPr>
      <w:rPr>
        <w:rFonts w:hint="default"/>
        <w:u w:val="none"/>
      </w:rPr>
    </w:lvl>
    <w:lvl w:ilvl="1" w:tplc="2FE25596" w:tentative="1">
      <w:start w:val="1"/>
      <w:numFmt w:val="lowerLetter"/>
      <w:lvlText w:val="%2."/>
      <w:lvlJc w:val="left"/>
      <w:pPr>
        <w:tabs>
          <w:tab w:val="num" w:pos="2520"/>
        </w:tabs>
        <w:ind w:left="2520" w:hanging="360"/>
      </w:pPr>
    </w:lvl>
    <w:lvl w:ilvl="2" w:tplc="C9043E90" w:tentative="1">
      <w:start w:val="1"/>
      <w:numFmt w:val="lowerRoman"/>
      <w:lvlText w:val="%3."/>
      <w:lvlJc w:val="right"/>
      <w:pPr>
        <w:tabs>
          <w:tab w:val="num" w:pos="3240"/>
        </w:tabs>
        <w:ind w:left="3240" w:hanging="180"/>
      </w:pPr>
    </w:lvl>
    <w:lvl w:ilvl="3" w:tplc="94DE8EB8" w:tentative="1">
      <w:start w:val="1"/>
      <w:numFmt w:val="decimal"/>
      <w:lvlText w:val="%4."/>
      <w:lvlJc w:val="left"/>
      <w:pPr>
        <w:tabs>
          <w:tab w:val="num" w:pos="3960"/>
        </w:tabs>
        <w:ind w:left="3960" w:hanging="360"/>
      </w:pPr>
    </w:lvl>
    <w:lvl w:ilvl="4" w:tplc="C03651BE" w:tentative="1">
      <w:start w:val="1"/>
      <w:numFmt w:val="lowerLetter"/>
      <w:lvlText w:val="%5."/>
      <w:lvlJc w:val="left"/>
      <w:pPr>
        <w:tabs>
          <w:tab w:val="num" w:pos="4680"/>
        </w:tabs>
        <w:ind w:left="4680" w:hanging="360"/>
      </w:pPr>
    </w:lvl>
    <w:lvl w:ilvl="5" w:tplc="5AB89E80" w:tentative="1">
      <w:start w:val="1"/>
      <w:numFmt w:val="lowerRoman"/>
      <w:lvlText w:val="%6."/>
      <w:lvlJc w:val="right"/>
      <w:pPr>
        <w:tabs>
          <w:tab w:val="num" w:pos="5400"/>
        </w:tabs>
        <w:ind w:left="5400" w:hanging="180"/>
      </w:pPr>
    </w:lvl>
    <w:lvl w:ilvl="6" w:tplc="2B886A7E" w:tentative="1">
      <w:start w:val="1"/>
      <w:numFmt w:val="decimal"/>
      <w:lvlText w:val="%7."/>
      <w:lvlJc w:val="left"/>
      <w:pPr>
        <w:tabs>
          <w:tab w:val="num" w:pos="6120"/>
        </w:tabs>
        <w:ind w:left="6120" w:hanging="360"/>
      </w:pPr>
    </w:lvl>
    <w:lvl w:ilvl="7" w:tplc="DE7E2154" w:tentative="1">
      <w:start w:val="1"/>
      <w:numFmt w:val="lowerLetter"/>
      <w:lvlText w:val="%8."/>
      <w:lvlJc w:val="left"/>
      <w:pPr>
        <w:tabs>
          <w:tab w:val="num" w:pos="6840"/>
        </w:tabs>
        <w:ind w:left="6840" w:hanging="360"/>
      </w:pPr>
    </w:lvl>
    <w:lvl w:ilvl="8" w:tplc="F664FE8C" w:tentative="1">
      <w:start w:val="1"/>
      <w:numFmt w:val="lowerRoman"/>
      <w:lvlText w:val="%9."/>
      <w:lvlJc w:val="right"/>
      <w:pPr>
        <w:tabs>
          <w:tab w:val="num" w:pos="7560"/>
        </w:tabs>
        <w:ind w:left="7560" w:hanging="180"/>
      </w:pPr>
    </w:lvl>
  </w:abstractNum>
  <w:abstractNum w:abstractNumId="17" w15:restartNumberingAfterBreak="0">
    <w:nsid w:val="7A196E4E"/>
    <w:multiLevelType w:val="hybridMultilevel"/>
    <w:tmpl w:val="EF90006C"/>
    <w:lvl w:ilvl="0" w:tplc="D902C07C">
      <w:start w:val="1"/>
      <w:numFmt w:val="decimal"/>
      <w:lvlText w:val="%1."/>
      <w:lvlJc w:val="left"/>
      <w:pPr>
        <w:ind w:left="720" w:hanging="360"/>
      </w:pPr>
      <w:rPr>
        <w:b w:val="0"/>
        <w:bCs/>
        <w:sz w:val="20"/>
        <w:szCs w:val="20"/>
      </w:rPr>
    </w:lvl>
    <w:lvl w:ilvl="1" w:tplc="E2C08F5C" w:tentative="1">
      <w:start w:val="1"/>
      <w:numFmt w:val="lowerLetter"/>
      <w:lvlText w:val="%2."/>
      <w:lvlJc w:val="left"/>
      <w:pPr>
        <w:ind w:left="1440" w:hanging="360"/>
      </w:pPr>
    </w:lvl>
    <w:lvl w:ilvl="2" w:tplc="2F6E0EF4" w:tentative="1">
      <w:start w:val="1"/>
      <w:numFmt w:val="lowerRoman"/>
      <w:lvlText w:val="%3."/>
      <w:lvlJc w:val="right"/>
      <w:pPr>
        <w:ind w:left="2160" w:hanging="180"/>
      </w:pPr>
    </w:lvl>
    <w:lvl w:ilvl="3" w:tplc="E3BA08B8" w:tentative="1">
      <w:start w:val="1"/>
      <w:numFmt w:val="decimal"/>
      <w:lvlText w:val="%4."/>
      <w:lvlJc w:val="left"/>
      <w:pPr>
        <w:ind w:left="2880" w:hanging="360"/>
      </w:pPr>
    </w:lvl>
    <w:lvl w:ilvl="4" w:tplc="D9CAD412" w:tentative="1">
      <w:start w:val="1"/>
      <w:numFmt w:val="lowerLetter"/>
      <w:lvlText w:val="%5."/>
      <w:lvlJc w:val="left"/>
      <w:pPr>
        <w:ind w:left="3600" w:hanging="360"/>
      </w:pPr>
    </w:lvl>
    <w:lvl w:ilvl="5" w:tplc="6B285CC2" w:tentative="1">
      <w:start w:val="1"/>
      <w:numFmt w:val="lowerRoman"/>
      <w:lvlText w:val="%6."/>
      <w:lvlJc w:val="right"/>
      <w:pPr>
        <w:ind w:left="4320" w:hanging="180"/>
      </w:pPr>
    </w:lvl>
    <w:lvl w:ilvl="6" w:tplc="109CA816" w:tentative="1">
      <w:start w:val="1"/>
      <w:numFmt w:val="decimal"/>
      <w:lvlText w:val="%7."/>
      <w:lvlJc w:val="left"/>
      <w:pPr>
        <w:ind w:left="5040" w:hanging="360"/>
      </w:pPr>
    </w:lvl>
    <w:lvl w:ilvl="7" w:tplc="BD644F80" w:tentative="1">
      <w:start w:val="1"/>
      <w:numFmt w:val="lowerLetter"/>
      <w:lvlText w:val="%8."/>
      <w:lvlJc w:val="left"/>
      <w:pPr>
        <w:ind w:left="5760" w:hanging="360"/>
      </w:pPr>
    </w:lvl>
    <w:lvl w:ilvl="8" w:tplc="46E646BA" w:tentative="1">
      <w:start w:val="1"/>
      <w:numFmt w:val="lowerRoman"/>
      <w:lvlText w:val="%9."/>
      <w:lvlJc w:val="right"/>
      <w:pPr>
        <w:ind w:left="6480" w:hanging="180"/>
      </w:pPr>
    </w:lvl>
  </w:abstractNum>
  <w:abstractNum w:abstractNumId="18"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num w:numId="1" w16cid:durableId="32653726">
    <w:abstractNumId w:val="2"/>
  </w:num>
  <w:num w:numId="2" w16cid:durableId="1018237643">
    <w:abstractNumId w:val="13"/>
  </w:num>
  <w:num w:numId="3" w16cid:durableId="448670653">
    <w:abstractNumId w:val="10"/>
  </w:num>
  <w:num w:numId="4" w16cid:durableId="1698196109">
    <w:abstractNumId w:val="14"/>
  </w:num>
  <w:num w:numId="5" w16cid:durableId="69162638">
    <w:abstractNumId w:val="12"/>
  </w:num>
  <w:num w:numId="6" w16cid:durableId="1373195072">
    <w:abstractNumId w:val="0"/>
  </w:num>
  <w:num w:numId="7" w16cid:durableId="1009331414">
    <w:abstractNumId w:val="11"/>
  </w:num>
  <w:num w:numId="8" w16cid:durableId="2009747472">
    <w:abstractNumId w:val="5"/>
  </w:num>
  <w:num w:numId="9" w16cid:durableId="329254125">
    <w:abstractNumId w:val="7"/>
  </w:num>
  <w:num w:numId="10" w16cid:durableId="616760397">
    <w:abstractNumId w:val="4"/>
  </w:num>
  <w:num w:numId="11" w16cid:durableId="519587576">
    <w:abstractNumId w:val="15"/>
  </w:num>
  <w:num w:numId="12" w16cid:durableId="1030448350">
    <w:abstractNumId w:val="18"/>
  </w:num>
  <w:num w:numId="13" w16cid:durableId="1361396453">
    <w:abstractNumId w:val="3"/>
  </w:num>
  <w:num w:numId="14" w16cid:durableId="366293824">
    <w:abstractNumId w:val="9"/>
  </w:num>
  <w:num w:numId="15" w16cid:durableId="1443957339">
    <w:abstractNumId w:val="1"/>
  </w:num>
  <w:num w:numId="16" w16cid:durableId="1574317130">
    <w:abstractNumId w:val="16"/>
  </w:num>
  <w:num w:numId="17" w16cid:durableId="564879573">
    <w:abstractNumId w:val="6"/>
  </w:num>
  <w:num w:numId="18" w16cid:durableId="1142162873">
    <w:abstractNumId w:val="17"/>
  </w:num>
  <w:num w:numId="19" w16cid:durableId="1982347578">
    <w:abstractNumId w:val="11"/>
    <w:lvlOverride w:ilvl="0">
      <w:startOverride w:val="2"/>
    </w:lvlOverride>
  </w:num>
  <w:num w:numId="20" w16cid:durableId="1508250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3"/>
    <w:rsid w:val="00003125"/>
    <w:rsid w:val="00005A0C"/>
    <w:rsid w:val="0001060A"/>
    <w:rsid w:val="0001307C"/>
    <w:rsid w:val="00017E51"/>
    <w:rsid w:val="00017E85"/>
    <w:rsid w:val="000209D2"/>
    <w:rsid w:val="00035172"/>
    <w:rsid w:val="00046498"/>
    <w:rsid w:val="00046603"/>
    <w:rsid w:val="00055342"/>
    <w:rsid w:val="000561B6"/>
    <w:rsid w:val="0006492D"/>
    <w:rsid w:val="00073C31"/>
    <w:rsid w:val="00074FFC"/>
    <w:rsid w:val="00081723"/>
    <w:rsid w:val="00082F67"/>
    <w:rsid w:val="0009462E"/>
    <w:rsid w:val="000B64EF"/>
    <w:rsid w:val="000C60DA"/>
    <w:rsid w:val="000C7CEC"/>
    <w:rsid w:val="000D68AA"/>
    <w:rsid w:val="000E6D45"/>
    <w:rsid w:val="000F4BBC"/>
    <w:rsid w:val="00107FAC"/>
    <w:rsid w:val="00116314"/>
    <w:rsid w:val="00117C40"/>
    <w:rsid w:val="0012089E"/>
    <w:rsid w:val="00122D6D"/>
    <w:rsid w:val="001448A5"/>
    <w:rsid w:val="00145248"/>
    <w:rsid w:val="00147684"/>
    <w:rsid w:val="00167F90"/>
    <w:rsid w:val="00173F0B"/>
    <w:rsid w:val="0017658E"/>
    <w:rsid w:val="00184955"/>
    <w:rsid w:val="00186DA5"/>
    <w:rsid w:val="001A4A42"/>
    <w:rsid w:val="001C57DF"/>
    <w:rsid w:val="001D2C00"/>
    <w:rsid w:val="001E1917"/>
    <w:rsid w:val="001E7EAF"/>
    <w:rsid w:val="001F26ED"/>
    <w:rsid w:val="001F4E98"/>
    <w:rsid w:val="002033BF"/>
    <w:rsid w:val="00240F11"/>
    <w:rsid w:val="00241926"/>
    <w:rsid w:val="00243090"/>
    <w:rsid w:val="002469E4"/>
    <w:rsid w:val="00254CE6"/>
    <w:rsid w:val="002557FD"/>
    <w:rsid w:val="002560F1"/>
    <w:rsid w:val="00265BCC"/>
    <w:rsid w:val="0027045E"/>
    <w:rsid w:val="002747E0"/>
    <w:rsid w:val="0027701F"/>
    <w:rsid w:val="002811EE"/>
    <w:rsid w:val="0028734A"/>
    <w:rsid w:val="002B1035"/>
    <w:rsid w:val="002B1174"/>
    <w:rsid w:val="002B6E8C"/>
    <w:rsid w:val="002C2FAE"/>
    <w:rsid w:val="002E0C8A"/>
    <w:rsid w:val="002F0416"/>
    <w:rsid w:val="002F2284"/>
    <w:rsid w:val="003016AA"/>
    <w:rsid w:val="00305EB6"/>
    <w:rsid w:val="00326D55"/>
    <w:rsid w:val="00334F1A"/>
    <w:rsid w:val="003431FD"/>
    <w:rsid w:val="0035331C"/>
    <w:rsid w:val="00366991"/>
    <w:rsid w:val="00367EF4"/>
    <w:rsid w:val="003A394C"/>
    <w:rsid w:val="003A5306"/>
    <w:rsid w:val="003B6894"/>
    <w:rsid w:val="003C6D7E"/>
    <w:rsid w:val="003C71D9"/>
    <w:rsid w:val="003D5B33"/>
    <w:rsid w:val="003D7FED"/>
    <w:rsid w:val="003F35F0"/>
    <w:rsid w:val="003F3683"/>
    <w:rsid w:val="003F7823"/>
    <w:rsid w:val="0040599D"/>
    <w:rsid w:val="00411EE5"/>
    <w:rsid w:val="00414BC8"/>
    <w:rsid w:val="004155B7"/>
    <w:rsid w:val="004158F4"/>
    <w:rsid w:val="00422D2E"/>
    <w:rsid w:val="004546AE"/>
    <w:rsid w:val="004558D6"/>
    <w:rsid w:val="00456624"/>
    <w:rsid w:val="0045683A"/>
    <w:rsid w:val="00467615"/>
    <w:rsid w:val="00467D7E"/>
    <w:rsid w:val="00483E6B"/>
    <w:rsid w:val="00485CAA"/>
    <w:rsid w:val="00491F50"/>
    <w:rsid w:val="00495C55"/>
    <w:rsid w:val="004961F1"/>
    <w:rsid w:val="004A1403"/>
    <w:rsid w:val="004B214D"/>
    <w:rsid w:val="004C22D4"/>
    <w:rsid w:val="004C35B2"/>
    <w:rsid w:val="004D11BD"/>
    <w:rsid w:val="00504770"/>
    <w:rsid w:val="005148AC"/>
    <w:rsid w:val="00524C0F"/>
    <w:rsid w:val="00530599"/>
    <w:rsid w:val="00531840"/>
    <w:rsid w:val="00544BCF"/>
    <w:rsid w:val="00582AF7"/>
    <w:rsid w:val="005837B9"/>
    <w:rsid w:val="005844D9"/>
    <w:rsid w:val="00585170"/>
    <w:rsid w:val="005866BF"/>
    <w:rsid w:val="00590B7C"/>
    <w:rsid w:val="005A452C"/>
    <w:rsid w:val="005D35E3"/>
    <w:rsid w:val="005D671A"/>
    <w:rsid w:val="005E410C"/>
    <w:rsid w:val="006079EC"/>
    <w:rsid w:val="0061130F"/>
    <w:rsid w:val="00617A0E"/>
    <w:rsid w:val="0062717F"/>
    <w:rsid w:val="0064090F"/>
    <w:rsid w:val="006440A4"/>
    <w:rsid w:val="006604A6"/>
    <w:rsid w:val="006609DC"/>
    <w:rsid w:val="006879F8"/>
    <w:rsid w:val="00692E1E"/>
    <w:rsid w:val="00697CC9"/>
    <w:rsid w:val="006B5BAE"/>
    <w:rsid w:val="006C2A21"/>
    <w:rsid w:val="006C7E12"/>
    <w:rsid w:val="006F0C24"/>
    <w:rsid w:val="00722D0A"/>
    <w:rsid w:val="00727A1B"/>
    <w:rsid w:val="0075570A"/>
    <w:rsid w:val="007568B3"/>
    <w:rsid w:val="00756DC7"/>
    <w:rsid w:val="00771F7F"/>
    <w:rsid w:val="00777D31"/>
    <w:rsid w:val="00787468"/>
    <w:rsid w:val="00794232"/>
    <w:rsid w:val="007A6AFB"/>
    <w:rsid w:val="007B0425"/>
    <w:rsid w:val="007B0F26"/>
    <w:rsid w:val="007B667E"/>
    <w:rsid w:val="007C4F86"/>
    <w:rsid w:val="007D2CC4"/>
    <w:rsid w:val="007D60EB"/>
    <w:rsid w:val="007E3430"/>
    <w:rsid w:val="007F2C2C"/>
    <w:rsid w:val="008003B9"/>
    <w:rsid w:val="00801A1A"/>
    <w:rsid w:val="00807357"/>
    <w:rsid w:val="00813F79"/>
    <w:rsid w:val="00821E60"/>
    <w:rsid w:val="00824F18"/>
    <w:rsid w:val="00840B45"/>
    <w:rsid w:val="008505F8"/>
    <w:rsid w:val="00884056"/>
    <w:rsid w:val="008A61CF"/>
    <w:rsid w:val="008A719A"/>
    <w:rsid w:val="008B0FE0"/>
    <w:rsid w:val="008B3285"/>
    <w:rsid w:val="008F0CC2"/>
    <w:rsid w:val="008F26DA"/>
    <w:rsid w:val="008F27FF"/>
    <w:rsid w:val="008F4C45"/>
    <w:rsid w:val="00907533"/>
    <w:rsid w:val="009136E7"/>
    <w:rsid w:val="0091679F"/>
    <w:rsid w:val="00920583"/>
    <w:rsid w:val="00926A65"/>
    <w:rsid w:val="009466F0"/>
    <w:rsid w:val="00951528"/>
    <w:rsid w:val="009643C5"/>
    <w:rsid w:val="009661E7"/>
    <w:rsid w:val="0097763E"/>
    <w:rsid w:val="009846AF"/>
    <w:rsid w:val="00986113"/>
    <w:rsid w:val="009865A8"/>
    <w:rsid w:val="009906D4"/>
    <w:rsid w:val="009A68C0"/>
    <w:rsid w:val="009B27EA"/>
    <w:rsid w:val="009B32A3"/>
    <w:rsid w:val="009C0B0C"/>
    <w:rsid w:val="009C1EC2"/>
    <w:rsid w:val="009E46EC"/>
    <w:rsid w:val="009E5514"/>
    <w:rsid w:val="00A00C54"/>
    <w:rsid w:val="00A03695"/>
    <w:rsid w:val="00A06B0F"/>
    <w:rsid w:val="00A10285"/>
    <w:rsid w:val="00A30F2B"/>
    <w:rsid w:val="00A3741C"/>
    <w:rsid w:val="00A6085F"/>
    <w:rsid w:val="00A638B5"/>
    <w:rsid w:val="00A76A16"/>
    <w:rsid w:val="00A76BD4"/>
    <w:rsid w:val="00A90670"/>
    <w:rsid w:val="00A93530"/>
    <w:rsid w:val="00A9392C"/>
    <w:rsid w:val="00AA74B7"/>
    <w:rsid w:val="00AC24CC"/>
    <w:rsid w:val="00AC3132"/>
    <w:rsid w:val="00AD228D"/>
    <w:rsid w:val="00B27736"/>
    <w:rsid w:val="00B3368A"/>
    <w:rsid w:val="00B52303"/>
    <w:rsid w:val="00B62B8C"/>
    <w:rsid w:val="00B64202"/>
    <w:rsid w:val="00B8143A"/>
    <w:rsid w:val="00B8217A"/>
    <w:rsid w:val="00B8220D"/>
    <w:rsid w:val="00B8623F"/>
    <w:rsid w:val="00B90847"/>
    <w:rsid w:val="00B923F6"/>
    <w:rsid w:val="00B9727A"/>
    <w:rsid w:val="00BA71AC"/>
    <w:rsid w:val="00BD0EA4"/>
    <w:rsid w:val="00BD2062"/>
    <w:rsid w:val="00BD4971"/>
    <w:rsid w:val="00BD607E"/>
    <w:rsid w:val="00BE2894"/>
    <w:rsid w:val="00BF6A2D"/>
    <w:rsid w:val="00BF78E4"/>
    <w:rsid w:val="00C024CC"/>
    <w:rsid w:val="00C10A32"/>
    <w:rsid w:val="00C11C91"/>
    <w:rsid w:val="00C4708D"/>
    <w:rsid w:val="00C500F0"/>
    <w:rsid w:val="00C536D3"/>
    <w:rsid w:val="00C8076B"/>
    <w:rsid w:val="00C827E2"/>
    <w:rsid w:val="00C85F79"/>
    <w:rsid w:val="00C877EC"/>
    <w:rsid w:val="00C90091"/>
    <w:rsid w:val="00CA08B6"/>
    <w:rsid w:val="00CA7C75"/>
    <w:rsid w:val="00CB791C"/>
    <w:rsid w:val="00CC2519"/>
    <w:rsid w:val="00CD1E19"/>
    <w:rsid w:val="00CE233C"/>
    <w:rsid w:val="00CF076A"/>
    <w:rsid w:val="00CF2A90"/>
    <w:rsid w:val="00CF5580"/>
    <w:rsid w:val="00CF72A4"/>
    <w:rsid w:val="00D704DD"/>
    <w:rsid w:val="00D7398F"/>
    <w:rsid w:val="00D744EB"/>
    <w:rsid w:val="00D80945"/>
    <w:rsid w:val="00DA448A"/>
    <w:rsid w:val="00DA6830"/>
    <w:rsid w:val="00DB17C3"/>
    <w:rsid w:val="00DB2A21"/>
    <w:rsid w:val="00DB3AC8"/>
    <w:rsid w:val="00DB640C"/>
    <w:rsid w:val="00DE48BB"/>
    <w:rsid w:val="00DF2C95"/>
    <w:rsid w:val="00DF78FB"/>
    <w:rsid w:val="00E04038"/>
    <w:rsid w:val="00E04D2A"/>
    <w:rsid w:val="00E06C58"/>
    <w:rsid w:val="00E06F70"/>
    <w:rsid w:val="00E11DBA"/>
    <w:rsid w:val="00E13C33"/>
    <w:rsid w:val="00E270FF"/>
    <w:rsid w:val="00E41B92"/>
    <w:rsid w:val="00E52A1B"/>
    <w:rsid w:val="00E55E58"/>
    <w:rsid w:val="00E57E84"/>
    <w:rsid w:val="00E83A64"/>
    <w:rsid w:val="00E843B0"/>
    <w:rsid w:val="00E97C13"/>
    <w:rsid w:val="00EA4133"/>
    <w:rsid w:val="00EC0A4A"/>
    <w:rsid w:val="00EE3681"/>
    <w:rsid w:val="00EF07DA"/>
    <w:rsid w:val="00EF4CC5"/>
    <w:rsid w:val="00EF6F2B"/>
    <w:rsid w:val="00F0645C"/>
    <w:rsid w:val="00F12552"/>
    <w:rsid w:val="00F12C2D"/>
    <w:rsid w:val="00F33BBE"/>
    <w:rsid w:val="00F8316D"/>
    <w:rsid w:val="00F90AAC"/>
    <w:rsid w:val="00FB14F0"/>
    <w:rsid w:val="00FC0A23"/>
    <w:rsid w:val="00FC3F94"/>
    <w:rsid w:val="00FC6920"/>
    <w:rsid w:val="00FD5A28"/>
    <w:rsid w:val="00FE0209"/>
    <w:rsid w:val="00FE0835"/>
    <w:rsid w:val="00FE265D"/>
    <w:rsid w:val="00FE6F56"/>
    <w:rsid w:val="00FF4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E6C7"/>
  <w15:docId w15:val="{6D25E14C-F071-4A2F-8A76-89B376A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EC"/>
  </w:style>
  <w:style w:type="paragraph" w:styleId="Heading2">
    <w:name w:val="heading 2"/>
    <w:basedOn w:val="BodyText"/>
    <w:next w:val="BodyText"/>
    <w:qFormat/>
    <w:rsid w:val="000C7CEC"/>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7CEC"/>
    <w:pPr>
      <w:spacing w:before="240"/>
    </w:pPr>
    <w:rPr>
      <w:sz w:val="24"/>
      <w:lang w:val="en-GB"/>
    </w:rPr>
  </w:style>
  <w:style w:type="paragraph" w:styleId="List">
    <w:name w:val="List"/>
    <w:basedOn w:val="BodyText"/>
    <w:rsid w:val="000C7CEC"/>
    <w:pPr>
      <w:ind w:left="1080" w:hanging="1080"/>
    </w:pPr>
  </w:style>
  <w:style w:type="paragraph" w:styleId="List2">
    <w:name w:val="List 2"/>
    <w:basedOn w:val="List"/>
    <w:rsid w:val="000C7CEC"/>
    <w:pPr>
      <w:ind w:left="1800" w:hanging="720"/>
    </w:pPr>
  </w:style>
  <w:style w:type="paragraph" w:styleId="Title">
    <w:name w:val="Title"/>
    <w:basedOn w:val="BodyText"/>
    <w:qFormat/>
    <w:rsid w:val="000C7CEC"/>
    <w:pPr>
      <w:spacing w:after="240"/>
      <w:jc w:val="center"/>
    </w:pPr>
    <w:rPr>
      <w:rFonts w:ascii="Arial" w:hAnsi="Arial"/>
      <w:b/>
      <w:sz w:val="40"/>
    </w:rPr>
  </w:style>
  <w:style w:type="paragraph" w:customStyle="1" w:styleId="amend">
    <w:name w:val="amend"/>
    <w:basedOn w:val="Normal"/>
    <w:rsid w:val="000C7CEC"/>
    <w:pPr>
      <w:tabs>
        <w:tab w:val="left" w:pos="1080"/>
      </w:tabs>
      <w:spacing w:before="40" w:after="40"/>
      <w:jc w:val="right"/>
    </w:pPr>
    <w:rPr>
      <w:rFonts w:ascii="Arial" w:hAnsi="Arial"/>
      <w:b/>
      <w:sz w:val="24"/>
      <w:vertAlign w:val="superscript"/>
      <w:lang w:val="en-GB"/>
    </w:rPr>
  </w:style>
  <w:style w:type="paragraph" w:styleId="Header">
    <w:name w:val="header"/>
    <w:basedOn w:val="Normal"/>
    <w:rsid w:val="000C7CEC"/>
    <w:pPr>
      <w:tabs>
        <w:tab w:val="center" w:pos="4320"/>
        <w:tab w:val="right" w:pos="8640"/>
      </w:tabs>
    </w:pPr>
  </w:style>
  <w:style w:type="paragraph" w:styleId="Footer">
    <w:name w:val="footer"/>
    <w:basedOn w:val="Normal"/>
    <w:rsid w:val="000C7CEC"/>
    <w:pPr>
      <w:tabs>
        <w:tab w:val="center" w:pos="4320"/>
        <w:tab w:val="right" w:pos="8640"/>
      </w:tabs>
    </w:pPr>
  </w:style>
  <w:style w:type="character" w:styleId="PageNumber">
    <w:name w:val="page number"/>
    <w:basedOn w:val="DefaultParagraphFont"/>
    <w:rsid w:val="000C7CEC"/>
  </w:style>
  <w:style w:type="paragraph" w:styleId="EndnoteText">
    <w:name w:val="endnote text"/>
    <w:basedOn w:val="Normal"/>
    <w:semiHidden/>
    <w:rsid w:val="000C7CEC"/>
    <w:pPr>
      <w:widowControl w:val="0"/>
    </w:pPr>
    <w:rPr>
      <w:rFonts w:ascii="Helv 12pt" w:hAnsi="Helv 12pt"/>
      <w:sz w:val="24"/>
    </w:rPr>
  </w:style>
  <w:style w:type="paragraph" w:styleId="BalloonText">
    <w:name w:val="Balloon Text"/>
    <w:basedOn w:val="Normal"/>
    <w:semiHidden/>
    <w:rsid w:val="000C7CEC"/>
    <w:rPr>
      <w:rFonts w:ascii="Tahoma" w:hAnsi="Tahoma" w:cs="Tahoma"/>
      <w:sz w:val="16"/>
      <w:szCs w:val="16"/>
    </w:rPr>
  </w:style>
  <w:style w:type="paragraph" w:styleId="FootnoteText">
    <w:name w:val="footnote text"/>
    <w:basedOn w:val="Normal"/>
    <w:semiHidden/>
    <w:rsid w:val="000C7CEC"/>
  </w:style>
  <w:style w:type="character" w:styleId="FootnoteReference">
    <w:name w:val="footnote reference"/>
    <w:semiHidden/>
    <w:rsid w:val="000C7CEC"/>
    <w:rPr>
      <w:vertAlign w:val="superscript"/>
    </w:rPr>
  </w:style>
  <w:style w:type="table" w:styleId="TableGrid">
    <w:name w:val="Table Grid"/>
    <w:basedOn w:val="TableNormal"/>
    <w:uiPriority w:val="59"/>
    <w:rsid w:val="008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A32"/>
    <w:rPr>
      <w:color w:val="0000FF" w:themeColor="hyperlink"/>
      <w:u w:val="single"/>
    </w:rPr>
  </w:style>
  <w:style w:type="paragraph" w:styleId="ListParagraph">
    <w:name w:val="List Paragraph"/>
    <w:basedOn w:val="Normal"/>
    <w:uiPriority w:val="34"/>
    <w:qFormat/>
    <w:rsid w:val="00C500F0"/>
    <w:pPr>
      <w:ind w:left="720"/>
      <w:contextualSpacing/>
    </w:pPr>
  </w:style>
  <w:style w:type="paragraph" w:styleId="Revision">
    <w:name w:val="Revision"/>
    <w:hidden/>
    <w:uiPriority w:val="99"/>
    <w:semiHidden/>
    <w:rsid w:val="00B9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5fc5fa-176a-42f8-b6fe-631cecf16506">
      <Terms xmlns="http://schemas.microsoft.com/office/infopath/2007/PartnerControls"/>
    </lcf76f155ced4ddcb4097134ff3c332f>
    <TaxCatchAll xmlns="8ed69889-1453-4be0-b9bb-54ddec6d2f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7C1CCB25E4B459B0DF769ABB4FBB0" ma:contentTypeVersion="10" ma:contentTypeDescription="Create a new document." ma:contentTypeScope="" ma:versionID="841f5e401902ffc88f2ff9d5094bb7f2">
  <xsd:schema xmlns:xsd="http://www.w3.org/2001/XMLSchema" xmlns:xs="http://www.w3.org/2001/XMLSchema" xmlns:p="http://schemas.microsoft.com/office/2006/metadata/properties" xmlns:ns2="b55fc5fa-176a-42f8-b6fe-631cecf16506" xmlns:ns3="8ed69889-1453-4be0-b9bb-54ddec6d2fdb" targetNamespace="http://schemas.microsoft.com/office/2006/metadata/properties" ma:root="true" ma:fieldsID="cb5d84227d81c0d3cfc75630d9edc5a7" ns2:_="" ns3:_="">
    <xsd:import namespace="b55fc5fa-176a-42f8-b6fe-631cecf16506"/>
    <xsd:import namespace="8ed69889-1453-4be0-b9bb-54ddec6d2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c5fa-176a-42f8-b6fe-631cecf16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f943c7-e9d3-4c5b-9af5-bbc789516a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69889-1453-4be0-b9bb-54ddec6d2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31499c-24df-4c38-9da1-2a2304b3e50d}" ma:internalName="TaxCatchAll" ma:showField="CatchAllData" ma:web="8ed69889-1453-4be0-b9bb-54ddec6d2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LEGAL!112101862.2</documentid>
  <senderid>MJEEWANJEE</senderid>
  <senderemail>MJEEWANJEE@COZEN.COM</senderemail>
  <lastmodified>2025-12-17T18:31:00.0000000-08:00</lastmodified>
  <database>LEGAL</database>
</properties>
</file>

<file path=customXml/itemProps1.xml><?xml version="1.0" encoding="utf-8"?>
<ds:datastoreItem xmlns:ds="http://schemas.openxmlformats.org/officeDocument/2006/customXml" ds:itemID="{DFD802C0-77E8-4758-9CE6-232CC7CE10DD}">
  <ds:schemaRefs>
    <ds:schemaRef ds:uri="http://schemas.microsoft.com/office/2006/metadata/properties"/>
    <ds:schemaRef ds:uri="http://schemas.microsoft.com/office/infopath/2007/PartnerControls"/>
    <ds:schemaRef ds:uri="b55fc5fa-176a-42f8-b6fe-631cecf16506"/>
    <ds:schemaRef ds:uri="8ed69889-1453-4be0-b9bb-54ddec6d2fdb"/>
  </ds:schemaRefs>
</ds:datastoreItem>
</file>

<file path=customXml/itemProps2.xml><?xml version="1.0" encoding="utf-8"?>
<ds:datastoreItem xmlns:ds="http://schemas.openxmlformats.org/officeDocument/2006/customXml" ds:itemID="{2D77048E-A277-4C20-8D53-971BBD8096B0}">
  <ds:schemaRefs>
    <ds:schemaRef ds:uri="http://schemas.microsoft.com/sharepoint/v3/contenttype/forms"/>
  </ds:schemaRefs>
</ds:datastoreItem>
</file>

<file path=customXml/itemProps3.xml><?xml version="1.0" encoding="utf-8"?>
<ds:datastoreItem xmlns:ds="http://schemas.openxmlformats.org/officeDocument/2006/customXml" ds:itemID="{1687C1F5-46CC-4AE9-99F1-1940623DB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c5fa-176a-42f8-b6fe-631cecf16506"/>
    <ds:schemaRef ds:uri="8ed69889-1453-4be0-b9bb-54ddec6d2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C30F8-FBD5-4A97-86DC-C94345C3B8A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Moira Ong</cp:lastModifiedBy>
  <cp:revision>4</cp:revision>
  <dcterms:created xsi:type="dcterms:W3CDTF">2026-06-04T23:39:00Z</dcterms:created>
  <dcterms:modified xsi:type="dcterms:W3CDTF">2026-06-05T15:28:00Z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0x01010089F7C1CCB25E4B459B0DF769ABB4FBB0</vt:lpwstr>
  </property>
  <property fmtid="{D5CDD505-2E9C-101B-9397-08002B2CF9AE}" pid="4" name="DocumentNumber">
    <vt:lpwstr>112101862</vt:lpwstr>
  </property>
  <property fmtid="{D5CDD505-2E9C-101B-9397-08002B2CF9AE}" pid="5" name="DocumentVersion">
    <vt:lpwstr>2</vt:lpwstr>
  </property>
  <property fmtid="{D5CDD505-2E9C-101B-9397-08002B2CF9AE}" pid="6" name="ClientNumber">
    <vt:lpwstr>3526001</vt:lpwstr>
  </property>
  <property fmtid="{D5CDD505-2E9C-101B-9397-08002B2CF9AE}" pid="7" name="MatterNumber">
    <vt:lpwstr>00542370</vt:lpwstr>
  </property>
  <property fmtid="{D5CDD505-2E9C-101B-9397-08002B2CF9AE}" pid="8" name="ClientName">
    <vt:lpwstr>Promino Nutritional Sciences Inc</vt:lpwstr>
  </property>
  <property fmtid="{D5CDD505-2E9C-101B-9397-08002B2CF9AE}" pid="9" name="MatterName">
    <vt:lpwstr>Promino Nutritional Sciences Inc. - General [542370.000]</vt:lpwstr>
  </property>
  <property fmtid="{D5CDD505-2E9C-101B-9397-08002B2CF9AE}" pid="10" name="DatabaseName">
    <vt:lpwstr>LEGAL</vt:lpwstr>
  </property>
  <property fmtid="{D5CDD505-2E9C-101B-9397-08002B2CF9AE}" pid="11" name="TypistName">
    <vt:lpwstr>MJEEWANJEE</vt:lpwstr>
  </property>
  <property fmtid="{D5CDD505-2E9C-101B-9397-08002B2CF9AE}" pid="12" name="AuthorName">
    <vt:lpwstr>MJEEWANJEE</vt:lpwstr>
  </property>
  <property fmtid="{D5CDD505-2E9C-101B-9397-08002B2CF9AE}" pid="13" name="InUseBy">
    <vt:lpwstr>MJEEWANJEE</vt:lpwstr>
  </property>
  <property fmtid="{D5CDD505-2E9C-101B-9397-08002B2CF9AE}" pid="14" name="EditDate">
    <vt:lpwstr>12/18/2025 1:23:30 AM</vt:lpwstr>
  </property>
  <property fmtid="{D5CDD505-2E9C-101B-9397-08002B2CF9AE}" pid="15" name="EditTime">
    <vt:lpwstr/>
  </property>
  <property fmtid="{D5CDD505-2E9C-101B-9397-08002B2CF9AE}" pid="16" name="IsiManageWork">
    <vt:lpwstr>True</vt:lpwstr>
  </property>
</Properties>
</file>