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00FA9" w14:textId="77777777" w:rsidR="00534648" w:rsidRPr="004A3F2D" w:rsidRDefault="00534648">
      <w:pPr>
        <w:rPr>
          <w:rFonts w:ascii="Calibri" w:hAnsi="Calibri" w:cs="Calibri"/>
          <w:sz w:val="20"/>
          <w:szCs w:val="20"/>
        </w:rPr>
      </w:pPr>
    </w:p>
    <w:p w14:paraId="134DE75C" w14:textId="58C59871" w:rsidR="000C1397" w:rsidRDefault="000C1397" w:rsidP="000C1397">
      <w:pPr>
        <w:jc w:val="center"/>
        <w:outlineLvl w:val="0"/>
        <w:rPr>
          <w:rFonts w:ascii="Calibri" w:hAnsi="Calibri" w:cs="Calibri"/>
          <w:b/>
          <w:color w:val="000000" w:themeColor="text1"/>
          <w:sz w:val="20"/>
          <w:szCs w:val="20"/>
        </w:rPr>
      </w:pPr>
      <w:r w:rsidRPr="004A3F2D">
        <w:rPr>
          <w:rFonts w:ascii="Calibri" w:hAnsi="Calibri" w:cs="Calibri"/>
          <w:b/>
          <w:color w:val="000000" w:themeColor="text1"/>
          <w:sz w:val="20"/>
          <w:szCs w:val="20"/>
        </w:rPr>
        <w:t>FOR IMMEDIATE RELEASE</w:t>
      </w:r>
    </w:p>
    <w:p w14:paraId="4FB32D79" w14:textId="77777777" w:rsidR="005479CE" w:rsidRPr="004A3F2D" w:rsidRDefault="005479CE" w:rsidP="000C1397">
      <w:pPr>
        <w:jc w:val="center"/>
        <w:outlineLvl w:val="0"/>
        <w:rPr>
          <w:rFonts w:ascii="Calibri" w:hAnsi="Calibri" w:cs="Calibri"/>
          <w:b/>
          <w:color w:val="000000" w:themeColor="text1"/>
          <w:sz w:val="20"/>
          <w:szCs w:val="20"/>
        </w:rPr>
      </w:pPr>
    </w:p>
    <w:p w14:paraId="0BDF33E6" w14:textId="0D1A7971" w:rsidR="00BC68EB" w:rsidRPr="00BC68EB" w:rsidRDefault="000C1397" w:rsidP="00BC68EB">
      <w:pPr>
        <w:jc w:val="center"/>
        <w:rPr>
          <w:rFonts w:asciiTheme="majorHAnsi" w:hAnsiTheme="majorHAnsi" w:cstheme="majorHAnsi"/>
          <w:lang w:val="en-US"/>
        </w:rPr>
      </w:pPr>
      <w:r w:rsidRPr="00BC68EB">
        <w:rPr>
          <w:rFonts w:asciiTheme="majorHAnsi" w:hAnsiTheme="majorHAnsi" w:cstheme="majorHAnsi"/>
          <w:b/>
          <w:color w:val="000000" w:themeColor="text1"/>
        </w:rPr>
        <w:t xml:space="preserve">MARBLE FINANCIAL </w:t>
      </w:r>
      <w:r w:rsidR="00295D13">
        <w:rPr>
          <w:rFonts w:asciiTheme="majorHAnsi" w:hAnsiTheme="majorHAnsi" w:cstheme="majorHAnsi"/>
          <w:b/>
          <w:color w:val="000000" w:themeColor="text1"/>
        </w:rPr>
        <w:t>ENTERS INTO FIVE YEAR AGREEMENT</w:t>
      </w:r>
      <w:r w:rsidR="000B35F6">
        <w:rPr>
          <w:rFonts w:asciiTheme="majorHAnsi" w:hAnsiTheme="majorHAnsi" w:cstheme="majorHAnsi"/>
          <w:b/>
          <w:color w:val="000000" w:themeColor="text1"/>
        </w:rPr>
        <w:t>S WITH</w:t>
      </w:r>
      <w:r w:rsidR="008D37F6">
        <w:rPr>
          <w:rFonts w:asciiTheme="majorHAnsi" w:hAnsiTheme="majorHAnsi" w:cstheme="majorHAnsi"/>
          <w:lang w:val="en-US"/>
        </w:rPr>
        <w:t xml:space="preserve"> </w:t>
      </w:r>
      <w:r w:rsidR="008D37F6" w:rsidRPr="008D37F6">
        <w:rPr>
          <w:rFonts w:asciiTheme="majorHAnsi" w:hAnsiTheme="majorHAnsi" w:cstheme="majorHAnsi"/>
          <w:b/>
          <w:bCs/>
          <w:lang w:val="en-US"/>
        </w:rPr>
        <w:t>TRANS</w:t>
      </w:r>
      <w:r w:rsidR="008D37F6">
        <w:rPr>
          <w:rFonts w:asciiTheme="majorHAnsi" w:hAnsiTheme="majorHAnsi" w:cstheme="majorHAnsi"/>
          <w:b/>
          <w:bCs/>
          <w:lang w:val="en-US"/>
        </w:rPr>
        <w:t xml:space="preserve"> </w:t>
      </w:r>
      <w:r w:rsidR="008D37F6" w:rsidRPr="008D37F6">
        <w:rPr>
          <w:rFonts w:asciiTheme="majorHAnsi" w:hAnsiTheme="majorHAnsi" w:cstheme="majorHAnsi"/>
          <w:b/>
          <w:bCs/>
          <w:lang w:val="en-US"/>
        </w:rPr>
        <w:t>GLOBAL INSURANCE</w:t>
      </w:r>
      <w:r w:rsidR="008D37F6">
        <w:rPr>
          <w:rFonts w:asciiTheme="majorHAnsi" w:hAnsiTheme="majorHAnsi" w:cstheme="majorHAnsi"/>
          <w:b/>
          <w:bCs/>
          <w:lang w:val="en-US"/>
        </w:rPr>
        <w:t xml:space="preserve"> TO FURTHER ENHANCE ITS CREDIT REBUILDING </w:t>
      </w:r>
      <w:r w:rsidR="000B35F6">
        <w:rPr>
          <w:rFonts w:asciiTheme="majorHAnsi" w:hAnsiTheme="majorHAnsi" w:cstheme="majorHAnsi"/>
          <w:b/>
          <w:bCs/>
          <w:lang w:val="en-US"/>
        </w:rPr>
        <w:t>OFFERINGS</w:t>
      </w:r>
      <w:r w:rsidR="008D37F6" w:rsidRPr="008D37F6">
        <w:rPr>
          <w:rFonts w:asciiTheme="majorHAnsi" w:hAnsiTheme="majorHAnsi" w:cstheme="majorHAnsi"/>
          <w:b/>
          <w:bCs/>
          <w:lang w:val="en-US"/>
        </w:rPr>
        <w:t>.</w:t>
      </w:r>
    </w:p>
    <w:p w14:paraId="687E221E" w14:textId="780E750B" w:rsidR="000C1397" w:rsidRDefault="000C1397" w:rsidP="00682266">
      <w:pPr>
        <w:rPr>
          <w:rFonts w:ascii="Calibri" w:hAnsi="Calibri" w:cs="Calibri"/>
          <w:b/>
          <w:color w:val="000000" w:themeColor="text1"/>
          <w:sz w:val="20"/>
          <w:szCs w:val="20"/>
        </w:rPr>
      </w:pPr>
      <w:bookmarkStart w:id="0" w:name="_GoBack"/>
      <w:bookmarkEnd w:id="0"/>
    </w:p>
    <w:p w14:paraId="02972876" w14:textId="43E01029" w:rsidR="00BC68EB" w:rsidRDefault="009D7063" w:rsidP="004855F9">
      <w:pPr>
        <w:rPr>
          <w:rFonts w:ascii="Calibri" w:hAnsi="Calibri" w:cs="Calibri"/>
          <w:sz w:val="20"/>
          <w:szCs w:val="20"/>
        </w:rPr>
      </w:pPr>
      <w:r w:rsidRPr="004A3F2D">
        <w:rPr>
          <w:rFonts w:ascii="Calibri" w:hAnsi="Calibri" w:cs="Calibri"/>
          <w:b/>
          <w:color w:val="000000" w:themeColor="text1"/>
          <w:sz w:val="20"/>
          <w:szCs w:val="20"/>
        </w:rPr>
        <w:t xml:space="preserve">Vancouver, B.C. </w:t>
      </w:r>
      <w:r w:rsidR="00832BB9">
        <w:rPr>
          <w:rFonts w:ascii="Calibri" w:hAnsi="Calibri" w:cs="Calibri"/>
          <w:b/>
          <w:color w:val="000000" w:themeColor="text1"/>
          <w:sz w:val="20"/>
          <w:szCs w:val="20"/>
        </w:rPr>
        <w:t>June 06</w:t>
      </w:r>
      <w:r w:rsidRPr="004A3F2D">
        <w:rPr>
          <w:rFonts w:ascii="Calibri" w:hAnsi="Calibri" w:cs="Calibri"/>
          <w:b/>
          <w:color w:val="000000" w:themeColor="text1"/>
          <w:sz w:val="20"/>
          <w:szCs w:val="20"/>
        </w:rPr>
        <w:t>, 2019</w:t>
      </w:r>
      <w:r w:rsidR="005431CA" w:rsidRPr="004A3F2D">
        <w:rPr>
          <w:rFonts w:ascii="Calibri" w:hAnsi="Calibri" w:cs="Calibri"/>
          <w:b/>
          <w:color w:val="000000" w:themeColor="text1"/>
          <w:sz w:val="20"/>
          <w:szCs w:val="20"/>
        </w:rPr>
        <w:t xml:space="preserve"> </w:t>
      </w:r>
      <w:r w:rsidRPr="004A3F2D">
        <w:rPr>
          <w:rFonts w:ascii="Calibri" w:hAnsi="Calibri" w:cs="Calibri"/>
          <w:b/>
          <w:color w:val="000000" w:themeColor="text1"/>
          <w:sz w:val="20"/>
          <w:szCs w:val="20"/>
        </w:rPr>
        <w:t xml:space="preserve">– MLI Marble Lending Inc. (CSE: MRBL) </w:t>
      </w:r>
      <w:r w:rsidRPr="004A3F2D">
        <w:rPr>
          <w:rFonts w:ascii="Calibri" w:hAnsi="Calibri" w:cs="Calibri"/>
          <w:color w:val="000000" w:themeColor="text1"/>
          <w:sz w:val="20"/>
          <w:szCs w:val="20"/>
        </w:rPr>
        <w:t xml:space="preserve">(“Marble” </w:t>
      </w:r>
      <w:r w:rsidRPr="004A3F2D">
        <w:rPr>
          <w:rFonts w:ascii="Calibri" w:eastAsia="Calibri" w:hAnsi="Calibri" w:cs="Calibri"/>
          <w:color w:val="000000" w:themeColor="text1"/>
          <w:sz w:val="20"/>
          <w:szCs w:val="20"/>
        </w:rPr>
        <w:t>or</w:t>
      </w:r>
      <w:r w:rsidRPr="004A3F2D">
        <w:rPr>
          <w:rFonts w:ascii="Calibri" w:hAnsi="Calibri" w:cs="Calibri"/>
          <w:color w:val="000000" w:themeColor="text1"/>
          <w:sz w:val="20"/>
          <w:szCs w:val="20"/>
        </w:rPr>
        <w:t xml:space="preserve"> </w:t>
      </w:r>
      <w:r w:rsidRPr="004A3F2D">
        <w:rPr>
          <w:rFonts w:ascii="Calibri" w:eastAsia="Calibri" w:hAnsi="Calibri" w:cs="Calibri"/>
          <w:color w:val="000000" w:themeColor="text1"/>
          <w:sz w:val="20"/>
          <w:szCs w:val="20"/>
        </w:rPr>
        <w:t>the</w:t>
      </w:r>
      <w:r w:rsidRPr="004A3F2D">
        <w:rPr>
          <w:rFonts w:ascii="Calibri" w:hAnsi="Calibri" w:cs="Calibri"/>
          <w:color w:val="000000" w:themeColor="text1"/>
          <w:sz w:val="20"/>
          <w:szCs w:val="20"/>
        </w:rPr>
        <w:t xml:space="preserve"> “</w:t>
      </w:r>
      <w:r w:rsidRPr="004A3F2D">
        <w:rPr>
          <w:rFonts w:ascii="Calibri" w:eastAsia="Calibri" w:hAnsi="Calibri" w:cs="Calibri"/>
          <w:color w:val="000000" w:themeColor="text1"/>
          <w:sz w:val="20"/>
          <w:szCs w:val="20"/>
        </w:rPr>
        <w:t>Company</w:t>
      </w:r>
      <w:r w:rsidRPr="004A3F2D">
        <w:rPr>
          <w:rFonts w:ascii="Calibri" w:hAnsi="Calibri" w:cs="Calibri"/>
          <w:color w:val="000000" w:themeColor="text1"/>
          <w:sz w:val="20"/>
          <w:szCs w:val="20"/>
        </w:rPr>
        <w:t>”)</w:t>
      </w:r>
      <w:r w:rsidR="005431CA" w:rsidRPr="004A3F2D">
        <w:rPr>
          <w:rFonts w:ascii="Calibri" w:hAnsi="Calibri" w:cs="Calibri"/>
          <w:color w:val="000000" w:themeColor="text1"/>
          <w:sz w:val="20"/>
          <w:szCs w:val="20"/>
        </w:rPr>
        <w:t xml:space="preserve"> </w:t>
      </w:r>
      <w:r w:rsidRPr="004A3F2D">
        <w:rPr>
          <w:rFonts w:ascii="Calibri" w:hAnsi="Calibri" w:cs="Calibri"/>
          <w:spacing w:val="-27"/>
          <w:sz w:val="20"/>
          <w:szCs w:val="20"/>
        </w:rPr>
        <w:t xml:space="preserve"> </w:t>
      </w:r>
      <w:r w:rsidRPr="004A3F2D">
        <w:rPr>
          <w:rFonts w:ascii="Calibri" w:hAnsi="Calibri" w:cs="Calibri"/>
          <w:sz w:val="20"/>
          <w:szCs w:val="20"/>
        </w:rPr>
        <w:t>is pleased</w:t>
      </w:r>
      <w:r w:rsidRPr="004A3F2D">
        <w:rPr>
          <w:rFonts w:ascii="Calibri" w:hAnsi="Calibri" w:cs="Calibri"/>
          <w:spacing w:val="-33"/>
          <w:sz w:val="20"/>
          <w:szCs w:val="20"/>
        </w:rPr>
        <w:t xml:space="preserve"> </w:t>
      </w:r>
      <w:r w:rsidR="0042384A" w:rsidRPr="004A3F2D">
        <w:rPr>
          <w:rFonts w:ascii="Calibri" w:hAnsi="Calibri" w:cs="Calibri"/>
          <w:sz w:val="20"/>
          <w:szCs w:val="20"/>
        </w:rPr>
        <w:t>to announce</w:t>
      </w:r>
      <w:r w:rsidRPr="004A3F2D">
        <w:rPr>
          <w:rFonts w:ascii="Calibri" w:hAnsi="Calibri" w:cs="Calibri"/>
          <w:sz w:val="20"/>
          <w:szCs w:val="20"/>
        </w:rPr>
        <w:t xml:space="preserve"> t</w:t>
      </w:r>
      <w:r w:rsidR="00030631">
        <w:rPr>
          <w:rFonts w:ascii="Calibri" w:hAnsi="Calibri" w:cs="Calibri"/>
          <w:sz w:val="20"/>
          <w:szCs w:val="20"/>
        </w:rPr>
        <w:t xml:space="preserve">hat </w:t>
      </w:r>
      <w:r w:rsidR="008D37F6">
        <w:rPr>
          <w:rFonts w:ascii="Calibri" w:hAnsi="Calibri" w:cs="Calibri"/>
          <w:sz w:val="20"/>
          <w:szCs w:val="20"/>
        </w:rPr>
        <w:t xml:space="preserve">it has entered into a five year agreement with </w:t>
      </w:r>
      <w:r w:rsidR="000B35F6">
        <w:rPr>
          <w:rFonts w:ascii="Calibri" w:hAnsi="Calibri" w:cs="Calibri"/>
          <w:sz w:val="20"/>
          <w:szCs w:val="20"/>
        </w:rPr>
        <w:t xml:space="preserve">both </w:t>
      </w:r>
      <w:r w:rsidR="008D37F6">
        <w:rPr>
          <w:rFonts w:ascii="Calibri" w:hAnsi="Calibri" w:cs="Calibri"/>
          <w:sz w:val="20"/>
          <w:szCs w:val="20"/>
        </w:rPr>
        <w:t xml:space="preserve">Trans Global Insurance </w:t>
      </w:r>
      <w:r w:rsidR="000B35F6">
        <w:rPr>
          <w:rFonts w:ascii="Calibri" w:hAnsi="Calibri" w:cs="Calibri"/>
          <w:sz w:val="20"/>
          <w:szCs w:val="20"/>
        </w:rPr>
        <w:t xml:space="preserve">and Trans Global Life Insurance </w:t>
      </w:r>
      <w:r w:rsidR="008D37F6">
        <w:rPr>
          <w:rFonts w:ascii="Calibri" w:hAnsi="Calibri" w:cs="Calibri"/>
          <w:sz w:val="20"/>
          <w:szCs w:val="20"/>
        </w:rPr>
        <w:t>Compan</w:t>
      </w:r>
      <w:r w:rsidR="000B35F6">
        <w:rPr>
          <w:rFonts w:ascii="Calibri" w:hAnsi="Calibri" w:cs="Calibri"/>
          <w:sz w:val="20"/>
          <w:szCs w:val="20"/>
        </w:rPr>
        <w:t xml:space="preserve">ies </w:t>
      </w:r>
      <w:r w:rsidR="00294326">
        <w:rPr>
          <w:rFonts w:ascii="Calibri" w:hAnsi="Calibri" w:cs="Calibri"/>
          <w:sz w:val="20"/>
          <w:szCs w:val="20"/>
        </w:rPr>
        <w:t xml:space="preserve">(“TGI”) </w:t>
      </w:r>
      <w:r w:rsidR="000B35F6">
        <w:rPr>
          <w:rFonts w:ascii="Calibri" w:hAnsi="Calibri" w:cs="Calibri"/>
          <w:sz w:val="20"/>
          <w:szCs w:val="20"/>
        </w:rPr>
        <w:t xml:space="preserve">to </w:t>
      </w:r>
      <w:r w:rsidR="00035374">
        <w:rPr>
          <w:rFonts w:ascii="Calibri" w:hAnsi="Calibri" w:cs="Calibri"/>
          <w:sz w:val="20"/>
          <w:szCs w:val="20"/>
        </w:rPr>
        <w:t xml:space="preserve">offer </w:t>
      </w:r>
      <w:r w:rsidR="000B35F6">
        <w:rPr>
          <w:rFonts w:ascii="Calibri" w:hAnsi="Calibri" w:cs="Calibri"/>
          <w:sz w:val="20"/>
          <w:szCs w:val="20"/>
        </w:rPr>
        <w:t>its clients</w:t>
      </w:r>
      <w:r w:rsidR="000B35F6" w:rsidRPr="000B35F6">
        <w:rPr>
          <w:rFonts w:asciiTheme="minorHAnsi" w:hAnsiTheme="minorHAnsi"/>
          <w:sz w:val="20"/>
          <w:szCs w:val="20"/>
        </w:rPr>
        <w:t xml:space="preserve"> </w:t>
      </w:r>
      <w:r w:rsidR="006676A1">
        <w:rPr>
          <w:rFonts w:asciiTheme="minorHAnsi" w:hAnsiTheme="minorHAnsi"/>
          <w:sz w:val="20"/>
          <w:szCs w:val="20"/>
        </w:rPr>
        <w:t xml:space="preserve">optional </w:t>
      </w:r>
      <w:r w:rsidR="000B35F6" w:rsidRPr="000B35F6">
        <w:rPr>
          <w:rFonts w:asciiTheme="majorHAnsi" w:hAnsiTheme="majorHAnsi" w:cstheme="majorHAnsi"/>
          <w:sz w:val="20"/>
          <w:szCs w:val="20"/>
        </w:rPr>
        <w:t>coverage for loss of employment, disability, critical illness and death</w:t>
      </w:r>
      <w:r w:rsidR="000B35F6">
        <w:rPr>
          <w:rFonts w:asciiTheme="majorHAnsi" w:hAnsiTheme="majorHAnsi" w:cstheme="majorHAnsi"/>
          <w:sz w:val="22"/>
          <w:szCs w:val="22"/>
        </w:rPr>
        <w:t xml:space="preserve">. </w:t>
      </w:r>
      <w:r w:rsidR="000B35F6">
        <w:rPr>
          <w:rFonts w:asciiTheme="majorHAnsi" w:hAnsiTheme="majorHAnsi" w:cstheme="majorHAnsi"/>
          <w:sz w:val="20"/>
          <w:szCs w:val="20"/>
        </w:rPr>
        <w:t xml:space="preserve">These </w:t>
      </w:r>
      <w:r w:rsidR="004C704B">
        <w:rPr>
          <w:rFonts w:asciiTheme="majorHAnsi" w:hAnsiTheme="majorHAnsi" w:cstheme="majorHAnsi"/>
          <w:sz w:val="20"/>
          <w:szCs w:val="20"/>
        </w:rPr>
        <w:t>insurance products</w:t>
      </w:r>
      <w:r w:rsidR="000B35F6">
        <w:rPr>
          <w:rFonts w:asciiTheme="majorHAnsi" w:hAnsiTheme="majorHAnsi" w:cstheme="majorHAnsi"/>
          <w:sz w:val="20"/>
          <w:szCs w:val="20"/>
        </w:rPr>
        <w:t xml:space="preserve"> will be offered </w:t>
      </w:r>
      <w:r w:rsidR="00BF0ECD">
        <w:rPr>
          <w:rFonts w:asciiTheme="majorHAnsi" w:hAnsiTheme="majorHAnsi" w:cstheme="majorHAnsi"/>
          <w:sz w:val="20"/>
          <w:szCs w:val="20"/>
        </w:rPr>
        <w:t xml:space="preserve">to Marble clients </w:t>
      </w:r>
      <w:r w:rsidR="004C704B">
        <w:rPr>
          <w:rFonts w:asciiTheme="majorHAnsi" w:hAnsiTheme="majorHAnsi" w:cstheme="majorHAnsi"/>
          <w:sz w:val="20"/>
          <w:szCs w:val="20"/>
        </w:rPr>
        <w:t>as part of their proactive approach to credit rebuilding</w:t>
      </w:r>
      <w:r w:rsidR="00E61AAB">
        <w:rPr>
          <w:rFonts w:asciiTheme="majorHAnsi" w:hAnsiTheme="majorHAnsi" w:cstheme="majorHAnsi"/>
          <w:sz w:val="20"/>
          <w:szCs w:val="20"/>
        </w:rPr>
        <w:t>.</w:t>
      </w:r>
      <w:r w:rsidR="000B35F6">
        <w:rPr>
          <w:rFonts w:ascii="Calibri" w:hAnsi="Calibri" w:cs="Calibri"/>
          <w:sz w:val="20"/>
          <w:szCs w:val="20"/>
        </w:rPr>
        <w:t xml:space="preserve"> </w:t>
      </w:r>
    </w:p>
    <w:p w14:paraId="62354E7F" w14:textId="32115892" w:rsidR="00FE53CF" w:rsidRDefault="00FE53CF" w:rsidP="004855F9">
      <w:pPr>
        <w:rPr>
          <w:rFonts w:ascii="Calibri" w:hAnsi="Calibri" w:cs="Calibri"/>
          <w:sz w:val="20"/>
          <w:szCs w:val="20"/>
        </w:rPr>
      </w:pPr>
    </w:p>
    <w:p w14:paraId="5E7FAB3C" w14:textId="5904ADF1" w:rsidR="00FE53CF" w:rsidRPr="00BC68EB" w:rsidRDefault="00FE53CF" w:rsidP="004855F9">
      <w:pPr>
        <w:rPr>
          <w:rFonts w:asciiTheme="majorHAnsi" w:hAnsiTheme="majorHAnsi" w:cstheme="majorHAnsi"/>
          <w:color w:val="000000"/>
          <w:sz w:val="20"/>
          <w:szCs w:val="20"/>
        </w:rPr>
      </w:pPr>
      <w:r>
        <w:rPr>
          <w:rFonts w:ascii="Calibri" w:hAnsi="Calibri" w:cs="Calibri"/>
          <w:sz w:val="20"/>
          <w:szCs w:val="20"/>
        </w:rPr>
        <w:t xml:space="preserve">The Involuntary Unemployment </w:t>
      </w:r>
      <w:r w:rsidR="00515E56">
        <w:rPr>
          <w:rFonts w:ascii="Calibri" w:hAnsi="Calibri" w:cs="Calibri"/>
          <w:sz w:val="20"/>
          <w:szCs w:val="20"/>
        </w:rPr>
        <w:t xml:space="preserve">and Disability </w:t>
      </w:r>
      <w:r>
        <w:rPr>
          <w:rFonts w:ascii="Calibri" w:hAnsi="Calibri" w:cs="Calibri"/>
          <w:sz w:val="20"/>
          <w:szCs w:val="20"/>
        </w:rPr>
        <w:t xml:space="preserve">benefits will cover the </w:t>
      </w:r>
      <w:r w:rsidR="00E61AAB">
        <w:rPr>
          <w:rFonts w:ascii="Calibri" w:hAnsi="Calibri" w:cs="Calibri"/>
          <w:sz w:val="20"/>
          <w:szCs w:val="20"/>
        </w:rPr>
        <w:t>client</w:t>
      </w:r>
      <w:r w:rsidR="00515E56">
        <w:rPr>
          <w:rFonts w:ascii="Calibri" w:hAnsi="Calibri" w:cs="Calibri"/>
          <w:sz w:val="20"/>
          <w:szCs w:val="20"/>
        </w:rPr>
        <w:t xml:space="preserve">’s </w:t>
      </w:r>
      <w:r>
        <w:rPr>
          <w:rFonts w:ascii="Calibri" w:hAnsi="Calibri" w:cs="Calibri"/>
          <w:sz w:val="20"/>
          <w:szCs w:val="20"/>
        </w:rPr>
        <w:t xml:space="preserve">loan payment to Marble </w:t>
      </w:r>
      <w:r w:rsidR="00CB138F">
        <w:rPr>
          <w:rFonts w:ascii="Calibri" w:hAnsi="Calibri" w:cs="Calibri"/>
          <w:sz w:val="20"/>
          <w:szCs w:val="20"/>
        </w:rPr>
        <w:t xml:space="preserve">starting </w:t>
      </w:r>
      <w:r w:rsidR="004C704B">
        <w:rPr>
          <w:rFonts w:ascii="Calibri" w:hAnsi="Calibri" w:cs="Calibri"/>
          <w:sz w:val="20"/>
          <w:szCs w:val="20"/>
        </w:rPr>
        <w:t>from the</w:t>
      </w:r>
      <w:r w:rsidR="00BB3EE7">
        <w:rPr>
          <w:rFonts w:ascii="Calibri" w:hAnsi="Calibri" w:cs="Calibri"/>
          <w:sz w:val="20"/>
          <w:szCs w:val="20"/>
        </w:rPr>
        <w:t xml:space="preserve"> client</w:t>
      </w:r>
      <w:r w:rsidR="00CB138F">
        <w:rPr>
          <w:rFonts w:ascii="Calibri" w:hAnsi="Calibri" w:cs="Calibri"/>
          <w:sz w:val="20"/>
          <w:szCs w:val="20"/>
        </w:rPr>
        <w:t>’</w:t>
      </w:r>
      <w:r w:rsidR="00BB3EE7">
        <w:rPr>
          <w:rFonts w:ascii="Calibri" w:hAnsi="Calibri" w:cs="Calibri"/>
          <w:sz w:val="20"/>
          <w:szCs w:val="20"/>
        </w:rPr>
        <w:t xml:space="preserve">s </w:t>
      </w:r>
      <w:r w:rsidR="00515E56">
        <w:rPr>
          <w:rFonts w:ascii="Calibri" w:hAnsi="Calibri" w:cs="Calibri"/>
          <w:sz w:val="20"/>
          <w:szCs w:val="20"/>
        </w:rPr>
        <w:t>date of loss</w:t>
      </w:r>
      <w:r w:rsidR="00BB3EE7">
        <w:rPr>
          <w:rFonts w:ascii="Calibri" w:hAnsi="Calibri" w:cs="Calibri"/>
          <w:sz w:val="20"/>
          <w:szCs w:val="20"/>
        </w:rPr>
        <w:t>. The insurance will make all loan payments until the client returns to work</w:t>
      </w:r>
      <w:r w:rsidR="004C704B">
        <w:rPr>
          <w:rFonts w:ascii="Calibri" w:hAnsi="Calibri" w:cs="Calibri"/>
          <w:sz w:val="20"/>
          <w:szCs w:val="20"/>
        </w:rPr>
        <w:t>, s</w:t>
      </w:r>
      <w:r w:rsidR="00BB3EE7">
        <w:rPr>
          <w:rFonts w:ascii="Calibri" w:hAnsi="Calibri" w:cs="Calibri"/>
          <w:sz w:val="20"/>
          <w:szCs w:val="20"/>
        </w:rPr>
        <w:t xml:space="preserve">ubject to a maximum of 12 months of coverage.  For the critical illness and death benefits, the program has the ability to cover </w:t>
      </w:r>
      <w:r w:rsidR="00515E56">
        <w:rPr>
          <w:rFonts w:ascii="Calibri" w:hAnsi="Calibri" w:cs="Calibri"/>
          <w:sz w:val="20"/>
          <w:szCs w:val="20"/>
        </w:rPr>
        <w:t xml:space="preserve">the </w:t>
      </w:r>
      <w:r w:rsidR="00BB3EE7">
        <w:rPr>
          <w:rFonts w:ascii="Calibri" w:hAnsi="Calibri" w:cs="Calibri"/>
          <w:sz w:val="20"/>
          <w:szCs w:val="20"/>
        </w:rPr>
        <w:t>client</w:t>
      </w:r>
      <w:r w:rsidR="00515E56">
        <w:rPr>
          <w:rFonts w:ascii="Calibri" w:hAnsi="Calibri" w:cs="Calibri"/>
          <w:sz w:val="20"/>
          <w:szCs w:val="20"/>
        </w:rPr>
        <w:t>’</w:t>
      </w:r>
      <w:r w:rsidR="004C704B">
        <w:rPr>
          <w:rFonts w:ascii="Calibri" w:hAnsi="Calibri" w:cs="Calibri"/>
          <w:sz w:val="20"/>
          <w:szCs w:val="20"/>
        </w:rPr>
        <w:t>s</w:t>
      </w:r>
      <w:r w:rsidR="00515E56">
        <w:rPr>
          <w:rFonts w:ascii="Calibri" w:hAnsi="Calibri" w:cs="Calibri"/>
          <w:sz w:val="20"/>
          <w:szCs w:val="20"/>
        </w:rPr>
        <w:t xml:space="preserve"> entire outstanding loan balance</w:t>
      </w:r>
      <w:r w:rsidR="00BB3EE7">
        <w:rPr>
          <w:rFonts w:ascii="Calibri" w:hAnsi="Calibri" w:cs="Calibri"/>
          <w:sz w:val="20"/>
          <w:szCs w:val="20"/>
        </w:rPr>
        <w:t xml:space="preserve"> up to the maximum amount of our unsecured loans of $15,000. </w:t>
      </w:r>
    </w:p>
    <w:p w14:paraId="5422A450" w14:textId="2D2094D2" w:rsidR="00BC68EB" w:rsidRPr="00BB01EA" w:rsidRDefault="00BC68EB" w:rsidP="00BC68EB">
      <w:pPr>
        <w:jc w:val="both"/>
        <w:rPr>
          <w:rFonts w:ascii="Calibri" w:hAnsi="Calibri" w:cs="Calibri"/>
          <w:color w:val="000000" w:themeColor="text1"/>
          <w:sz w:val="20"/>
          <w:szCs w:val="20"/>
        </w:rPr>
      </w:pPr>
    </w:p>
    <w:p w14:paraId="0E16011C" w14:textId="2B8FC287" w:rsidR="00BB01EA" w:rsidRDefault="004855F9" w:rsidP="00BB01EA">
      <w:pPr>
        <w:rPr>
          <w:rFonts w:ascii="Calibri" w:hAnsi="Calibri" w:cs="Calibri"/>
          <w:color w:val="000000" w:themeColor="text1"/>
          <w:sz w:val="20"/>
          <w:szCs w:val="20"/>
        </w:rPr>
      </w:pPr>
      <w:r>
        <w:rPr>
          <w:rFonts w:ascii="Calibri" w:hAnsi="Calibri" w:cs="Calibri"/>
          <w:color w:val="000000" w:themeColor="text1"/>
          <w:sz w:val="20"/>
          <w:szCs w:val="20"/>
        </w:rPr>
        <w:t xml:space="preserve">“As we further expand our ‘Fresh Start’ program, we are excited to offer more enhancements to our consumer credit rebuilding products.  These </w:t>
      </w:r>
      <w:r w:rsidR="00E61AAB">
        <w:rPr>
          <w:rFonts w:ascii="Calibri" w:hAnsi="Calibri" w:cs="Calibri"/>
          <w:color w:val="000000" w:themeColor="text1"/>
          <w:sz w:val="20"/>
          <w:szCs w:val="20"/>
        </w:rPr>
        <w:t xml:space="preserve">TGI </w:t>
      </w:r>
      <w:r>
        <w:rPr>
          <w:rFonts w:ascii="Calibri" w:hAnsi="Calibri" w:cs="Calibri"/>
          <w:color w:val="000000" w:themeColor="text1"/>
          <w:sz w:val="20"/>
          <w:szCs w:val="20"/>
        </w:rPr>
        <w:t>insurance products will great</w:t>
      </w:r>
      <w:r w:rsidR="006676A1">
        <w:rPr>
          <w:rFonts w:ascii="Calibri" w:hAnsi="Calibri" w:cs="Calibri"/>
          <w:color w:val="000000" w:themeColor="text1"/>
          <w:sz w:val="20"/>
          <w:szCs w:val="20"/>
        </w:rPr>
        <w:t>ly</w:t>
      </w:r>
      <w:r>
        <w:rPr>
          <w:rFonts w:ascii="Calibri" w:hAnsi="Calibri" w:cs="Calibri"/>
          <w:color w:val="000000" w:themeColor="text1"/>
          <w:sz w:val="20"/>
          <w:szCs w:val="20"/>
        </w:rPr>
        <w:t xml:space="preserve"> assist our clients against unforeseen events that can jeopardize their journey to reach main stream bank levels with their credit score.” </w:t>
      </w:r>
      <w:r w:rsidR="00035374">
        <w:rPr>
          <w:rFonts w:ascii="Calibri" w:hAnsi="Calibri" w:cs="Calibri"/>
          <w:color w:val="000000" w:themeColor="text1"/>
          <w:sz w:val="20"/>
          <w:szCs w:val="20"/>
        </w:rPr>
        <w:t>s</w:t>
      </w:r>
      <w:r>
        <w:rPr>
          <w:rFonts w:ascii="Calibri" w:hAnsi="Calibri" w:cs="Calibri"/>
          <w:color w:val="000000" w:themeColor="text1"/>
          <w:sz w:val="20"/>
          <w:szCs w:val="20"/>
        </w:rPr>
        <w:t xml:space="preserve">tates </w:t>
      </w:r>
      <w:r w:rsidR="00035374">
        <w:rPr>
          <w:rFonts w:ascii="Calibri" w:hAnsi="Calibri" w:cs="Calibri"/>
          <w:color w:val="000000" w:themeColor="text1"/>
          <w:sz w:val="20"/>
          <w:szCs w:val="20"/>
        </w:rPr>
        <w:t xml:space="preserve">Mike Marrandino, CEO of Marble. “This new offering will be a benefit to both our clients and </w:t>
      </w:r>
      <w:r w:rsidR="00E61AAB">
        <w:rPr>
          <w:rFonts w:ascii="Calibri" w:hAnsi="Calibri" w:cs="Calibri"/>
          <w:color w:val="000000" w:themeColor="text1"/>
          <w:sz w:val="20"/>
          <w:szCs w:val="20"/>
        </w:rPr>
        <w:t>Marble</w:t>
      </w:r>
      <w:r w:rsidR="00035374">
        <w:rPr>
          <w:rFonts w:ascii="Calibri" w:hAnsi="Calibri" w:cs="Calibri"/>
          <w:color w:val="000000" w:themeColor="text1"/>
          <w:sz w:val="20"/>
          <w:szCs w:val="20"/>
        </w:rPr>
        <w:t xml:space="preserve">, as </w:t>
      </w:r>
      <w:r w:rsidR="00FE53CF">
        <w:rPr>
          <w:rFonts w:ascii="Calibri" w:hAnsi="Calibri" w:cs="Calibri"/>
          <w:color w:val="000000" w:themeColor="text1"/>
          <w:sz w:val="20"/>
          <w:szCs w:val="20"/>
        </w:rPr>
        <w:t>we</w:t>
      </w:r>
      <w:r w:rsidR="00035374">
        <w:rPr>
          <w:rFonts w:ascii="Calibri" w:hAnsi="Calibri" w:cs="Calibri"/>
          <w:color w:val="000000" w:themeColor="text1"/>
          <w:sz w:val="20"/>
          <w:szCs w:val="20"/>
        </w:rPr>
        <w:t xml:space="preserve"> look to add more </w:t>
      </w:r>
      <w:r w:rsidR="00294326">
        <w:rPr>
          <w:rFonts w:ascii="Calibri" w:hAnsi="Calibri" w:cs="Calibri"/>
          <w:color w:val="000000" w:themeColor="text1"/>
          <w:sz w:val="20"/>
          <w:szCs w:val="20"/>
        </w:rPr>
        <w:t>value-added</w:t>
      </w:r>
      <w:r w:rsidR="00035374">
        <w:rPr>
          <w:rFonts w:ascii="Calibri" w:hAnsi="Calibri" w:cs="Calibri"/>
          <w:color w:val="000000" w:themeColor="text1"/>
          <w:sz w:val="20"/>
          <w:szCs w:val="20"/>
        </w:rPr>
        <w:t xml:space="preserve"> products </w:t>
      </w:r>
      <w:r w:rsidR="00294326">
        <w:rPr>
          <w:rFonts w:ascii="Calibri" w:hAnsi="Calibri" w:cs="Calibri"/>
          <w:color w:val="000000" w:themeColor="text1"/>
          <w:sz w:val="20"/>
          <w:szCs w:val="20"/>
        </w:rPr>
        <w:t xml:space="preserve">and services </w:t>
      </w:r>
      <w:r w:rsidR="00035374">
        <w:rPr>
          <w:rFonts w:ascii="Calibri" w:hAnsi="Calibri" w:cs="Calibri"/>
          <w:color w:val="000000" w:themeColor="text1"/>
          <w:sz w:val="20"/>
          <w:szCs w:val="20"/>
        </w:rPr>
        <w:t>to increase shareholder value.</w:t>
      </w:r>
      <w:r w:rsidR="00FE53CF">
        <w:rPr>
          <w:rFonts w:ascii="Calibri" w:hAnsi="Calibri" w:cs="Calibri"/>
          <w:color w:val="000000" w:themeColor="text1"/>
          <w:sz w:val="20"/>
          <w:szCs w:val="20"/>
        </w:rPr>
        <w:t>”</w:t>
      </w:r>
    </w:p>
    <w:p w14:paraId="547FB3AF" w14:textId="7BB8BEA1" w:rsidR="00035374" w:rsidRPr="00BB01EA" w:rsidRDefault="00035374" w:rsidP="00BB01EA">
      <w:pPr>
        <w:rPr>
          <w:rFonts w:ascii="Calibri" w:hAnsi="Calibri" w:cs="Calibri"/>
          <w:color w:val="000000" w:themeColor="text1"/>
          <w:sz w:val="20"/>
          <w:szCs w:val="20"/>
        </w:rPr>
      </w:pPr>
    </w:p>
    <w:p w14:paraId="693A2E48" w14:textId="289CF09E" w:rsidR="00534648" w:rsidRDefault="00294326" w:rsidP="00BB01EA">
      <w:pPr>
        <w:rPr>
          <w:rFonts w:ascii="Calibri" w:hAnsi="Calibri" w:cs="Calibri"/>
          <w:color w:val="000000" w:themeColor="text1"/>
          <w:sz w:val="20"/>
          <w:szCs w:val="20"/>
        </w:rPr>
      </w:pPr>
      <w:r>
        <w:rPr>
          <w:rFonts w:ascii="Calibri" w:hAnsi="Calibri" w:cs="Calibri"/>
          <w:color w:val="000000" w:themeColor="text1"/>
          <w:sz w:val="20"/>
          <w:szCs w:val="20"/>
        </w:rPr>
        <w:t xml:space="preserve">“The Trans Global Insurance Group is proud to bring its best-in-class loan protection products to Marble’s </w:t>
      </w:r>
      <w:r w:rsidR="00E61AAB">
        <w:rPr>
          <w:rFonts w:ascii="Calibri" w:hAnsi="Calibri" w:cs="Calibri"/>
          <w:color w:val="000000" w:themeColor="text1"/>
          <w:sz w:val="20"/>
          <w:szCs w:val="20"/>
        </w:rPr>
        <w:t>clients</w:t>
      </w:r>
      <w:r>
        <w:rPr>
          <w:rFonts w:ascii="Calibri" w:hAnsi="Calibri" w:cs="Calibri"/>
          <w:color w:val="000000" w:themeColor="text1"/>
          <w:sz w:val="20"/>
          <w:szCs w:val="20"/>
        </w:rPr>
        <w:t xml:space="preserve">”, says Moe Assaf, Senior Director of TGI. “Marble’s commitment to help rebuild </w:t>
      </w:r>
      <w:r w:rsidR="00515E56">
        <w:rPr>
          <w:rFonts w:ascii="Calibri" w:hAnsi="Calibri" w:cs="Calibri"/>
          <w:color w:val="000000" w:themeColor="text1"/>
          <w:sz w:val="20"/>
          <w:szCs w:val="20"/>
        </w:rPr>
        <w:t xml:space="preserve">credit for </w:t>
      </w:r>
      <w:r>
        <w:rPr>
          <w:rFonts w:ascii="Calibri" w:hAnsi="Calibri" w:cs="Calibri"/>
          <w:color w:val="000000" w:themeColor="text1"/>
          <w:sz w:val="20"/>
          <w:szCs w:val="20"/>
        </w:rPr>
        <w:t xml:space="preserve">its </w:t>
      </w:r>
      <w:r w:rsidR="00E61AAB">
        <w:rPr>
          <w:rFonts w:ascii="Calibri" w:hAnsi="Calibri" w:cs="Calibri"/>
          <w:color w:val="000000" w:themeColor="text1"/>
          <w:sz w:val="20"/>
          <w:szCs w:val="20"/>
        </w:rPr>
        <w:t xml:space="preserve">clients </w:t>
      </w:r>
      <w:r>
        <w:rPr>
          <w:rFonts w:ascii="Calibri" w:hAnsi="Calibri" w:cs="Calibri"/>
          <w:color w:val="000000" w:themeColor="text1"/>
          <w:sz w:val="20"/>
          <w:szCs w:val="20"/>
        </w:rPr>
        <w:t>fits perfectly with TGI’s commitment to provide customer-focused solutions</w:t>
      </w:r>
      <w:r w:rsidR="00515E56">
        <w:rPr>
          <w:rFonts w:ascii="Calibri" w:hAnsi="Calibri" w:cs="Calibri"/>
          <w:color w:val="000000" w:themeColor="text1"/>
          <w:sz w:val="20"/>
          <w:szCs w:val="20"/>
        </w:rPr>
        <w:t>. We are very excited about this program launch</w:t>
      </w:r>
      <w:r w:rsidR="00E61AAB">
        <w:rPr>
          <w:rFonts w:ascii="Calibri" w:hAnsi="Calibri" w:cs="Calibri"/>
          <w:color w:val="000000" w:themeColor="text1"/>
          <w:sz w:val="20"/>
          <w:szCs w:val="20"/>
        </w:rPr>
        <w:t>”.</w:t>
      </w:r>
    </w:p>
    <w:p w14:paraId="72BA4481" w14:textId="6EE2F894" w:rsidR="004C704B" w:rsidRDefault="004C704B" w:rsidP="00BB01EA">
      <w:pPr>
        <w:rPr>
          <w:rFonts w:ascii="Calibri" w:hAnsi="Calibri" w:cs="Calibri"/>
          <w:color w:val="000000" w:themeColor="text1"/>
          <w:sz w:val="20"/>
          <w:szCs w:val="20"/>
        </w:rPr>
      </w:pPr>
    </w:p>
    <w:p w14:paraId="14673F61" w14:textId="57F71838" w:rsidR="004C704B" w:rsidRDefault="004C704B" w:rsidP="00BB01EA">
      <w:pPr>
        <w:rPr>
          <w:rFonts w:ascii="Calibri" w:hAnsi="Calibri" w:cs="Calibri"/>
          <w:color w:val="000000" w:themeColor="text1"/>
          <w:sz w:val="20"/>
          <w:szCs w:val="20"/>
        </w:rPr>
      </w:pPr>
    </w:p>
    <w:p w14:paraId="3D690E16" w14:textId="024E317F" w:rsidR="004C704B" w:rsidRDefault="004C704B" w:rsidP="00BB01EA">
      <w:pPr>
        <w:rPr>
          <w:rFonts w:ascii="Calibri" w:hAnsi="Calibri" w:cs="Calibri"/>
          <w:color w:val="000000" w:themeColor="text1"/>
          <w:sz w:val="20"/>
          <w:szCs w:val="20"/>
        </w:rPr>
      </w:pPr>
    </w:p>
    <w:p w14:paraId="0CCD7DE7" w14:textId="77777777" w:rsidR="004C704B" w:rsidRPr="00BB01EA" w:rsidRDefault="004C704B" w:rsidP="00BB01EA">
      <w:pPr>
        <w:rPr>
          <w:rFonts w:ascii="Calibri" w:hAnsi="Calibri" w:cs="Calibri"/>
          <w:color w:val="000000" w:themeColor="text1"/>
          <w:sz w:val="20"/>
          <w:szCs w:val="20"/>
        </w:rPr>
      </w:pPr>
    </w:p>
    <w:p w14:paraId="45AFAEB5" w14:textId="195512A8" w:rsidR="00C1262C" w:rsidRPr="004A3F2D" w:rsidRDefault="00C1262C" w:rsidP="009D7063">
      <w:pPr>
        <w:autoSpaceDE w:val="0"/>
        <w:autoSpaceDN w:val="0"/>
        <w:adjustRightInd w:val="0"/>
        <w:jc w:val="both"/>
        <w:rPr>
          <w:rFonts w:ascii="Calibri" w:hAnsi="Calibri" w:cs="Calibri"/>
          <w:color w:val="333333"/>
          <w:sz w:val="20"/>
          <w:szCs w:val="20"/>
          <w:lang w:val="en-US"/>
        </w:rPr>
      </w:pPr>
      <w:r w:rsidRPr="004A3F2D">
        <w:rPr>
          <w:rFonts w:ascii="Calibri" w:hAnsi="Calibri" w:cs="Calibri"/>
          <w:color w:val="333333"/>
          <w:sz w:val="20"/>
          <w:szCs w:val="20"/>
          <w:lang w:val="en-US"/>
        </w:rPr>
        <w:t>ON BEHALF OF THE BOARD OF DIRECTORS,</w:t>
      </w:r>
    </w:p>
    <w:p w14:paraId="6FB97BAA" w14:textId="61AD9A32" w:rsidR="00C1262C" w:rsidRPr="004A3F2D" w:rsidRDefault="00C1262C" w:rsidP="009D7063">
      <w:pPr>
        <w:autoSpaceDE w:val="0"/>
        <w:autoSpaceDN w:val="0"/>
        <w:adjustRightInd w:val="0"/>
        <w:jc w:val="both"/>
        <w:rPr>
          <w:rFonts w:ascii="Calibri" w:hAnsi="Calibri" w:cs="Calibri"/>
          <w:color w:val="333333"/>
          <w:sz w:val="20"/>
          <w:szCs w:val="20"/>
          <w:lang w:val="en-US"/>
        </w:rPr>
      </w:pPr>
      <w:r w:rsidRPr="004A3F2D">
        <w:rPr>
          <w:rFonts w:ascii="Calibri" w:hAnsi="Calibri" w:cs="Calibri"/>
          <w:color w:val="333333"/>
          <w:sz w:val="20"/>
          <w:szCs w:val="20"/>
          <w:lang w:val="en-US"/>
        </w:rPr>
        <w:t>Mike Marrandino, President &amp; CEO</w:t>
      </w:r>
    </w:p>
    <w:p w14:paraId="2142C01F" w14:textId="5C74A35A" w:rsidR="000C1397" w:rsidRDefault="000C1397" w:rsidP="000C1397">
      <w:pPr>
        <w:autoSpaceDE w:val="0"/>
        <w:autoSpaceDN w:val="0"/>
        <w:adjustRightInd w:val="0"/>
        <w:rPr>
          <w:rFonts w:ascii="Calibri" w:hAnsi="Calibri" w:cs="Calibri"/>
          <w:color w:val="333333"/>
          <w:sz w:val="20"/>
          <w:szCs w:val="20"/>
          <w:lang w:val="en-US"/>
        </w:rPr>
      </w:pPr>
    </w:p>
    <w:p w14:paraId="19C45589" w14:textId="211E1646" w:rsidR="00BC68EB" w:rsidRDefault="00BC68EB" w:rsidP="00BC68EB">
      <w:pPr>
        <w:rPr>
          <w:rFonts w:asciiTheme="majorHAnsi" w:hAnsiTheme="majorHAnsi" w:cstheme="majorHAnsi"/>
          <w:b/>
          <w:sz w:val="20"/>
          <w:szCs w:val="20"/>
          <w:lang w:val="en-US"/>
        </w:rPr>
      </w:pPr>
      <w:r w:rsidRPr="00BC68EB">
        <w:rPr>
          <w:rFonts w:asciiTheme="majorHAnsi" w:hAnsiTheme="majorHAnsi" w:cstheme="majorHAnsi"/>
          <w:b/>
          <w:sz w:val="20"/>
          <w:szCs w:val="20"/>
          <w:lang w:val="en-US"/>
        </w:rPr>
        <w:t xml:space="preserve">About </w:t>
      </w:r>
      <w:r w:rsidR="008D37F6">
        <w:rPr>
          <w:rFonts w:asciiTheme="majorHAnsi" w:hAnsiTheme="majorHAnsi" w:cstheme="majorHAnsi"/>
          <w:b/>
          <w:sz w:val="20"/>
          <w:szCs w:val="20"/>
          <w:lang w:val="en-US"/>
        </w:rPr>
        <w:t>Trans Global Insurance.</w:t>
      </w:r>
    </w:p>
    <w:p w14:paraId="7C1B09D7" w14:textId="0EA3DF66" w:rsidR="008D37F6" w:rsidRDefault="00515E56" w:rsidP="008D37F6">
      <w:r w:rsidRPr="00515E56">
        <w:rPr>
          <w:rFonts w:asciiTheme="majorHAnsi" w:hAnsiTheme="majorHAnsi" w:cstheme="majorHAnsi"/>
          <w:color w:val="575757"/>
          <w:sz w:val="20"/>
          <w:szCs w:val="20"/>
          <w:shd w:val="clear" w:color="auto" w:fill="FEFEFE"/>
        </w:rPr>
        <w:t>Trans Global Insurance Group (“TGI”) is composed of Trans Global Insurance Company, a property and casualty company and Trans Global Life Insurance Company, a life insurance company. TGI has been operating across Canada for over 20 years, with an industry leading suite of simple, affordable, and effective financial protection and insurance products. TGI is the exclusive provider of credit insurance for some of Canada’s leading consumer finance companies</w:t>
      </w:r>
      <w:r>
        <w:rPr>
          <w:rFonts w:asciiTheme="majorHAnsi" w:hAnsiTheme="majorHAnsi" w:cstheme="majorHAnsi"/>
          <w:color w:val="575757"/>
          <w:sz w:val="20"/>
          <w:szCs w:val="20"/>
          <w:shd w:val="clear" w:color="auto" w:fill="FEFEFE"/>
        </w:rPr>
        <w:t xml:space="preserve"> and retailers</w:t>
      </w:r>
      <w:r w:rsidRPr="00515E56">
        <w:rPr>
          <w:rFonts w:asciiTheme="majorHAnsi" w:hAnsiTheme="majorHAnsi" w:cstheme="majorHAnsi"/>
          <w:color w:val="575757"/>
          <w:sz w:val="20"/>
          <w:szCs w:val="20"/>
          <w:shd w:val="clear" w:color="auto" w:fill="FEFEFE"/>
        </w:rPr>
        <w:t xml:space="preserve">. </w:t>
      </w:r>
      <w:r w:rsidR="008D37F6">
        <w:rPr>
          <w:rFonts w:asciiTheme="majorHAnsi" w:hAnsiTheme="majorHAnsi" w:cstheme="majorHAnsi"/>
          <w:color w:val="575757"/>
          <w:sz w:val="20"/>
          <w:szCs w:val="20"/>
          <w:shd w:val="clear" w:color="auto" w:fill="FEFEFE"/>
        </w:rPr>
        <w:t xml:space="preserve">For more information about Trans Global Insurance, visit their website at: </w:t>
      </w:r>
      <w:hyperlink r:id="rId8" w:history="1">
        <w:r w:rsidR="008D37F6" w:rsidRPr="008D37F6">
          <w:rPr>
            <w:rStyle w:val="Hyperlink"/>
            <w:rFonts w:asciiTheme="majorHAnsi" w:hAnsiTheme="majorHAnsi" w:cstheme="majorHAnsi"/>
            <w:sz w:val="20"/>
            <w:szCs w:val="20"/>
          </w:rPr>
          <w:t>https://transglobalinsurance.ca/</w:t>
        </w:r>
      </w:hyperlink>
    </w:p>
    <w:p w14:paraId="6E0B4938" w14:textId="797C1906" w:rsidR="008D37F6" w:rsidRPr="008D37F6" w:rsidRDefault="008D37F6" w:rsidP="008D37F6">
      <w:pPr>
        <w:rPr>
          <w:rFonts w:asciiTheme="majorHAnsi" w:hAnsiTheme="majorHAnsi" w:cstheme="majorHAnsi"/>
          <w:sz w:val="20"/>
          <w:szCs w:val="20"/>
        </w:rPr>
      </w:pPr>
    </w:p>
    <w:p w14:paraId="295B5493" w14:textId="608A5D46" w:rsidR="000C1397" w:rsidRPr="004A3F2D" w:rsidRDefault="000C1397" w:rsidP="000C1397">
      <w:pPr>
        <w:autoSpaceDE w:val="0"/>
        <w:autoSpaceDN w:val="0"/>
        <w:adjustRightInd w:val="0"/>
        <w:rPr>
          <w:rFonts w:ascii="Calibri" w:hAnsi="Calibri" w:cs="Calibri"/>
          <w:b/>
          <w:color w:val="333333"/>
          <w:sz w:val="20"/>
          <w:szCs w:val="20"/>
          <w:lang w:val="en-US"/>
        </w:rPr>
      </w:pPr>
      <w:r w:rsidRPr="004A3F2D">
        <w:rPr>
          <w:rFonts w:ascii="Calibri" w:hAnsi="Calibri" w:cs="Calibri"/>
          <w:b/>
          <w:color w:val="333333"/>
          <w:sz w:val="20"/>
          <w:szCs w:val="20"/>
          <w:lang w:val="en-US"/>
        </w:rPr>
        <w:t>About M</w:t>
      </w:r>
      <w:r w:rsidR="00092AD6" w:rsidRPr="004A3F2D">
        <w:rPr>
          <w:rFonts w:ascii="Calibri" w:hAnsi="Calibri" w:cs="Calibri"/>
          <w:b/>
          <w:color w:val="333333"/>
          <w:sz w:val="20"/>
          <w:szCs w:val="20"/>
          <w:lang w:val="en-US"/>
        </w:rPr>
        <w:t>LI Marble Lending Inc.</w:t>
      </w:r>
    </w:p>
    <w:p w14:paraId="05399D8D" w14:textId="479BA26E" w:rsidR="000C1397" w:rsidRPr="004A3F2D" w:rsidRDefault="00092AD6" w:rsidP="00C1262C">
      <w:pPr>
        <w:jc w:val="both"/>
        <w:rPr>
          <w:rFonts w:ascii="Calibri" w:hAnsi="Calibri" w:cs="Calibri"/>
          <w:color w:val="333333"/>
          <w:sz w:val="20"/>
          <w:szCs w:val="20"/>
          <w:lang w:val="en-US"/>
        </w:rPr>
      </w:pPr>
      <w:r w:rsidRPr="004A3F2D">
        <w:rPr>
          <w:rFonts w:ascii="Calibri" w:hAnsi="Calibri" w:cs="Calibri"/>
          <w:color w:val="333333"/>
          <w:sz w:val="20"/>
          <w:szCs w:val="20"/>
          <w:lang w:val="en-US"/>
        </w:rPr>
        <w:t xml:space="preserve">MLI Marble Lending Inc., dba Marble Financial (CSE: MRBL) </w:t>
      </w:r>
      <w:r w:rsidR="000C1397" w:rsidRPr="004A3F2D">
        <w:rPr>
          <w:rFonts w:ascii="Calibri" w:hAnsi="Calibri" w:cs="Calibri"/>
          <w:color w:val="333333"/>
          <w:sz w:val="20"/>
          <w:szCs w:val="20"/>
          <w:lang w:val="en-US"/>
        </w:rPr>
        <w:t xml:space="preserve">provides Canadians with a second chance to rebuild their credit and </w:t>
      </w:r>
      <w:r w:rsidR="00094883">
        <w:rPr>
          <w:rFonts w:ascii="Calibri" w:hAnsi="Calibri" w:cs="Calibri"/>
          <w:color w:val="333333"/>
          <w:sz w:val="20"/>
          <w:szCs w:val="20"/>
          <w:lang w:val="en-US"/>
        </w:rPr>
        <w:t xml:space="preserve">to </w:t>
      </w:r>
      <w:r w:rsidR="000C1397" w:rsidRPr="004A3F2D">
        <w:rPr>
          <w:rFonts w:ascii="Calibri" w:hAnsi="Calibri" w:cs="Calibri"/>
          <w:color w:val="333333"/>
          <w:sz w:val="20"/>
          <w:szCs w:val="20"/>
          <w:lang w:val="en-US"/>
        </w:rPr>
        <w:t xml:space="preserve">fast track their way back to mainstream lending </w:t>
      </w:r>
      <w:r w:rsidR="00094883">
        <w:rPr>
          <w:rFonts w:ascii="Calibri" w:hAnsi="Calibri" w:cs="Calibri"/>
          <w:color w:val="333333"/>
          <w:sz w:val="20"/>
          <w:szCs w:val="20"/>
          <w:lang w:val="en-US"/>
        </w:rPr>
        <w:t>using</w:t>
      </w:r>
      <w:r w:rsidR="000C1397" w:rsidRPr="004A3F2D">
        <w:rPr>
          <w:rFonts w:ascii="Calibri" w:hAnsi="Calibri" w:cs="Calibri"/>
          <w:color w:val="333333"/>
          <w:sz w:val="20"/>
          <w:szCs w:val="20"/>
          <w:lang w:val="en-US"/>
        </w:rPr>
        <w:t xml:space="preserve"> socially responsible lending </w:t>
      </w:r>
      <w:r w:rsidR="005615EB" w:rsidRPr="004A3F2D">
        <w:rPr>
          <w:rFonts w:ascii="Calibri" w:hAnsi="Calibri" w:cs="Calibri"/>
          <w:color w:val="333333"/>
          <w:sz w:val="20"/>
          <w:szCs w:val="20"/>
          <w:lang w:val="en-US"/>
        </w:rPr>
        <w:t>and</w:t>
      </w:r>
      <w:r w:rsidR="000C1397" w:rsidRPr="004A3F2D">
        <w:rPr>
          <w:rFonts w:ascii="Calibri" w:hAnsi="Calibri" w:cs="Calibri"/>
          <w:color w:val="333333"/>
          <w:sz w:val="20"/>
          <w:szCs w:val="20"/>
          <w:lang w:val="en-US"/>
        </w:rPr>
        <w:t xml:space="preserve"> fintech solutions. </w:t>
      </w:r>
      <w:r w:rsidR="005615EB" w:rsidRPr="004A3F2D">
        <w:rPr>
          <w:rFonts w:ascii="Calibri" w:hAnsi="Calibri" w:cs="Calibri"/>
          <w:color w:val="333333"/>
          <w:sz w:val="20"/>
          <w:szCs w:val="20"/>
          <w:lang w:val="en-US"/>
        </w:rPr>
        <w:t xml:space="preserve">Since 2016, the Company’s </w:t>
      </w:r>
      <w:r w:rsidR="000C1397" w:rsidRPr="004A3F2D">
        <w:rPr>
          <w:rFonts w:ascii="Calibri" w:hAnsi="Calibri" w:cs="Calibri"/>
          <w:color w:val="333333"/>
          <w:sz w:val="20"/>
          <w:szCs w:val="20"/>
          <w:lang w:val="en-US"/>
        </w:rPr>
        <w:t xml:space="preserve">flagship product has funded </w:t>
      </w:r>
      <w:r w:rsidR="005615EB" w:rsidRPr="004A3F2D">
        <w:rPr>
          <w:rFonts w:ascii="Calibri" w:hAnsi="Calibri" w:cs="Calibri"/>
          <w:color w:val="333333"/>
          <w:sz w:val="20"/>
          <w:szCs w:val="20"/>
          <w:lang w:val="en-US"/>
        </w:rPr>
        <w:t xml:space="preserve">in excess of $10 million in loans </w:t>
      </w:r>
      <w:r w:rsidR="000C1397" w:rsidRPr="004A3F2D">
        <w:rPr>
          <w:rFonts w:ascii="Calibri" w:hAnsi="Calibri" w:cs="Calibri"/>
          <w:color w:val="333333"/>
          <w:sz w:val="20"/>
          <w:szCs w:val="20"/>
          <w:lang w:val="en-US"/>
        </w:rPr>
        <w:t>and helped over 1</w:t>
      </w:r>
      <w:r w:rsidR="005615EB" w:rsidRPr="004A3F2D">
        <w:rPr>
          <w:rFonts w:ascii="Calibri" w:hAnsi="Calibri" w:cs="Calibri"/>
          <w:color w:val="333333"/>
          <w:sz w:val="20"/>
          <w:szCs w:val="20"/>
          <w:lang w:val="en-US"/>
        </w:rPr>
        <w:t>,</w:t>
      </w:r>
      <w:r w:rsidR="000C1397" w:rsidRPr="004A3F2D">
        <w:rPr>
          <w:rFonts w:ascii="Calibri" w:hAnsi="Calibri" w:cs="Calibri"/>
          <w:color w:val="333333"/>
          <w:sz w:val="20"/>
          <w:szCs w:val="20"/>
          <w:lang w:val="en-US"/>
        </w:rPr>
        <w:t xml:space="preserve">100 Canadians rebuild their credit </w:t>
      </w:r>
      <w:r w:rsidR="005615EB" w:rsidRPr="004A3F2D">
        <w:rPr>
          <w:rFonts w:ascii="Calibri" w:hAnsi="Calibri" w:cs="Calibri"/>
          <w:color w:val="333333"/>
          <w:sz w:val="20"/>
          <w:szCs w:val="20"/>
          <w:lang w:val="en-US"/>
        </w:rPr>
        <w:t>scores</w:t>
      </w:r>
      <w:r w:rsidR="000C1397" w:rsidRPr="004A3F2D">
        <w:rPr>
          <w:rFonts w:ascii="Calibri" w:hAnsi="Calibri" w:cs="Calibri"/>
          <w:color w:val="333333"/>
          <w:sz w:val="20"/>
          <w:szCs w:val="20"/>
          <w:lang w:val="en-US"/>
        </w:rPr>
        <w:t xml:space="preserve">. </w:t>
      </w:r>
      <w:r w:rsidR="005615EB" w:rsidRPr="004A3F2D">
        <w:rPr>
          <w:rFonts w:ascii="Calibri" w:hAnsi="Calibri" w:cs="Calibri"/>
          <w:color w:val="333333"/>
          <w:sz w:val="20"/>
          <w:szCs w:val="20"/>
          <w:lang w:val="en-US"/>
        </w:rPr>
        <w:t xml:space="preserve"> Marble’s </w:t>
      </w:r>
      <w:r w:rsidR="000C1397" w:rsidRPr="004A3F2D">
        <w:rPr>
          <w:rFonts w:ascii="Calibri" w:hAnsi="Calibri" w:cs="Calibri"/>
          <w:color w:val="333333"/>
          <w:sz w:val="20"/>
          <w:szCs w:val="20"/>
          <w:lang w:val="en-US"/>
        </w:rPr>
        <w:t xml:space="preserve">proven consumer credit rebuilding strategy </w:t>
      </w:r>
      <w:r w:rsidR="005615EB" w:rsidRPr="004A3F2D">
        <w:rPr>
          <w:rFonts w:ascii="Calibri" w:hAnsi="Calibri" w:cs="Calibri"/>
          <w:color w:val="333333"/>
          <w:sz w:val="20"/>
          <w:szCs w:val="20"/>
          <w:lang w:val="en-US"/>
        </w:rPr>
        <w:t xml:space="preserve">accelerates the timeline for its consumers by 50% relative to </w:t>
      </w:r>
      <w:r w:rsidR="000C1397" w:rsidRPr="004A3F2D">
        <w:rPr>
          <w:rFonts w:ascii="Calibri" w:hAnsi="Calibri" w:cs="Calibri"/>
          <w:color w:val="333333"/>
          <w:sz w:val="20"/>
          <w:szCs w:val="20"/>
          <w:lang w:val="en-US"/>
        </w:rPr>
        <w:t>the current traditional method</w:t>
      </w:r>
      <w:r w:rsidR="005615EB" w:rsidRPr="004A3F2D">
        <w:rPr>
          <w:rFonts w:ascii="Calibri" w:hAnsi="Calibri" w:cs="Calibri"/>
          <w:color w:val="333333"/>
          <w:sz w:val="20"/>
          <w:szCs w:val="20"/>
          <w:lang w:val="en-US"/>
        </w:rPr>
        <w:t>s</w:t>
      </w:r>
      <w:r w:rsidR="000C1397" w:rsidRPr="004A3F2D">
        <w:rPr>
          <w:rFonts w:ascii="Calibri" w:hAnsi="Calibri" w:cs="Calibri"/>
          <w:color w:val="333333"/>
          <w:sz w:val="20"/>
          <w:szCs w:val="20"/>
          <w:lang w:val="en-US"/>
        </w:rPr>
        <w:t xml:space="preserve"> </w:t>
      </w:r>
      <w:r w:rsidR="005615EB" w:rsidRPr="004A3F2D">
        <w:rPr>
          <w:rFonts w:ascii="Calibri" w:hAnsi="Calibri" w:cs="Calibri"/>
          <w:color w:val="333333"/>
          <w:sz w:val="20"/>
          <w:szCs w:val="20"/>
          <w:lang w:val="en-US"/>
        </w:rPr>
        <w:t>available through</w:t>
      </w:r>
      <w:r w:rsidR="000C1397" w:rsidRPr="004A3F2D">
        <w:rPr>
          <w:rFonts w:ascii="Calibri" w:hAnsi="Calibri" w:cs="Calibri"/>
          <w:color w:val="333333"/>
          <w:sz w:val="20"/>
          <w:szCs w:val="20"/>
          <w:lang w:val="en-US"/>
        </w:rPr>
        <w:t xml:space="preserve"> Consumer Proposal</w:t>
      </w:r>
      <w:r w:rsidR="005615EB" w:rsidRPr="004A3F2D">
        <w:rPr>
          <w:rFonts w:ascii="Calibri" w:hAnsi="Calibri" w:cs="Calibri"/>
          <w:color w:val="333333"/>
          <w:sz w:val="20"/>
          <w:szCs w:val="20"/>
          <w:lang w:val="en-US"/>
        </w:rPr>
        <w:t>s.</w:t>
      </w:r>
    </w:p>
    <w:p w14:paraId="64950A6D" w14:textId="3731AC63" w:rsidR="000C1397" w:rsidRDefault="000C1397" w:rsidP="000C1397">
      <w:pPr>
        <w:autoSpaceDE w:val="0"/>
        <w:autoSpaceDN w:val="0"/>
        <w:adjustRightInd w:val="0"/>
        <w:rPr>
          <w:rFonts w:ascii="Calibri" w:hAnsi="Calibri" w:cs="Calibri"/>
          <w:sz w:val="20"/>
          <w:szCs w:val="20"/>
        </w:rPr>
      </w:pPr>
    </w:p>
    <w:p w14:paraId="6DE399FD" w14:textId="2F7F42D6" w:rsidR="00092AD6" w:rsidRPr="004A3F2D" w:rsidRDefault="00092AD6" w:rsidP="000C1397">
      <w:pPr>
        <w:autoSpaceDE w:val="0"/>
        <w:autoSpaceDN w:val="0"/>
        <w:adjustRightInd w:val="0"/>
        <w:rPr>
          <w:rFonts w:ascii="Calibri" w:hAnsi="Calibri" w:cs="Calibri"/>
          <w:sz w:val="20"/>
          <w:szCs w:val="20"/>
        </w:rPr>
      </w:pPr>
      <w:r w:rsidRPr="004A3F2D">
        <w:rPr>
          <w:rFonts w:ascii="Calibri" w:hAnsi="Calibri" w:cs="Calibri"/>
          <w:sz w:val="20"/>
          <w:szCs w:val="20"/>
        </w:rPr>
        <w:t xml:space="preserve">For further information, please visit the Company’s website at </w:t>
      </w:r>
      <w:hyperlink r:id="rId9" w:history="1">
        <w:r w:rsidRPr="004A3F2D">
          <w:rPr>
            <w:rStyle w:val="Hyperlink"/>
            <w:rFonts w:ascii="Calibri" w:hAnsi="Calibri" w:cs="Calibri"/>
            <w:sz w:val="20"/>
            <w:szCs w:val="20"/>
          </w:rPr>
          <w:t>www.marblefinancial.ca</w:t>
        </w:r>
      </w:hyperlink>
      <w:r w:rsidRPr="004A3F2D">
        <w:rPr>
          <w:rFonts w:ascii="Calibri" w:hAnsi="Calibri" w:cs="Calibri"/>
          <w:sz w:val="20"/>
          <w:szCs w:val="20"/>
        </w:rPr>
        <w:t xml:space="preserve"> </w:t>
      </w:r>
      <w:r w:rsidR="009D7063" w:rsidRPr="004A3F2D">
        <w:rPr>
          <w:rFonts w:ascii="Calibri" w:hAnsi="Calibri" w:cs="Calibri"/>
          <w:sz w:val="20"/>
          <w:szCs w:val="20"/>
        </w:rPr>
        <w:t>.</w:t>
      </w:r>
    </w:p>
    <w:p w14:paraId="4033E462" w14:textId="5BC19FD3" w:rsidR="009D7063" w:rsidRDefault="009D7063" w:rsidP="000C1397">
      <w:pPr>
        <w:autoSpaceDE w:val="0"/>
        <w:autoSpaceDN w:val="0"/>
        <w:adjustRightInd w:val="0"/>
        <w:rPr>
          <w:rFonts w:ascii="Calibri" w:hAnsi="Calibri" w:cs="Calibri"/>
          <w:sz w:val="20"/>
          <w:szCs w:val="20"/>
        </w:rPr>
      </w:pPr>
    </w:p>
    <w:p w14:paraId="5DD7319C" w14:textId="45F696EC" w:rsidR="009D7063" w:rsidRPr="004A3F2D" w:rsidRDefault="009D7063" w:rsidP="000C1397">
      <w:pPr>
        <w:autoSpaceDE w:val="0"/>
        <w:autoSpaceDN w:val="0"/>
        <w:adjustRightInd w:val="0"/>
        <w:rPr>
          <w:rFonts w:ascii="Calibri" w:hAnsi="Calibri" w:cs="Calibri"/>
          <w:sz w:val="20"/>
          <w:szCs w:val="20"/>
        </w:rPr>
      </w:pPr>
      <w:r w:rsidRPr="004A3F2D">
        <w:rPr>
          <w:rFonts w:ascii="Calibri" w:hAnsi="Calibri" w:cs="Calibri"/>
          <w:sz w:val="20"/>
          <w:szCs w:val="20"/>
        </w:rPr>
        <w:t>Mike Marrandino, CEO, Director</w:t>
      </w:r>
    </w:p>
    <w:p w14:paraId="2008C862" w14:textId="5270D276" w:rsidR="009D7063" w:rsidRDefault="009D7063" w:rsidP="000C1397">
      <w:pPr>
        <w:autoSpaceDE w:val="0"/>
        <w:autoSpaceDN w:val="0"/>
        <w:adjustRightInd w:val="0"/>
        <w:rPr>
          <w:rFonts w:ascii="Calibri" w:hAnsi="Calibri" w:cs="Calibri"/>
          <w:sz w:val="20"/>
          <w:szCs w:val="20"/>
        </w:rPr>
      </w:pPr>
      <w:r w:rsidRPr="004A3F2D">
        <w:rPr>
          <w:rFonts w:ascii="Calibri" w:hAnsi="Calibri" w:cs="Calibri"/>
          <w:sz w:val="20"/>
          <w:szCs w:val="20"/>
        </w:rPr>
        <w:t xml:space="preserve">Email: </w:t>
      </w:r>
      <w:hyperlink r:id="rId10" w:history="1">
        <w:r w:rsidR="00C1262C" w:rsidRPr="004A3F2D">
          <w:rPr>
            <w:rStyle w:val="Hyperlink"/>
            <w:rFonts w:ascii="Calibri" w:hAnsi="Calibri" w:cs="Calibri"/>
            <w:sz w:val="20"/>
            <w:szCs w:val="20"/>
          </w:rPr>
          <w:t>ir@marblefinancial.ca</w:t>
        </w:r>
      </w:hyperlink>
      <w:r w:rsidR="00C1262C" w:rsidRPr="004A3F2D">
        <w:rPr>
          <w:rFonts w:ascii="Calibri" w:hAnsi="Calibri" w:cs="Calibri"/>
          <w:sz w:val="20"/>
          <w:szCs w:val="20"/>
        </w:rPr>
        <w:t xml:space="preserve"> </w:t>
      </w:r>
    </w:p>
    <w:p w14:paraId="128F3383" w14:textId="4C3F65E1" w:rsidR="00534648" w:rsidRDefault="00534648" w:rsidP="000C1397">
      <w:pPr>
        <w:autoSpaceDE w:val="0"/>
        <w:autoSpaceDN w:val="0"/>
        <w:adjustRightInd w:val="0"/>
        <w:rPr>
          <w:rFonts w:ascii="Calibri" w:hAnsi="Calibri" w:cs="Calibri"/>
          <w:sz w:val="20"/>
          <w:szCs w:val="20"/>
        </w:rPr>
      </w:pPr>
    </w:p>
    <w:p w14:paraId="64AC2234" w14:textId="344FD5EC" w:rsidR="004A3F2D" w:rsidRPr="004A3F2D" w:rsidRDefault="004A3F2D" w:rsidP="004A3F2D">
      <w:pPr>
        <w:jc w:val="center"/>
        <w:rPr>
          <w:rFonts w:ascii="Calibri" w:hAnsi="Calibri" w:cs="Calibri"/>
          <w:sz w:val="16"/>
          <w:szCs w:val="16"/>
        </w:rPr>
      </w:pPr>
      <w:r w:rsidRPr="004A3F2D">
        <w:rPr>
          <w:rFonts w:ascii="Calibri" w:hAnsi="Calibri" w:cs="Calibri"/>
          <w:color w:val="747474"/>
          <w:sz w:val="16"/>
          <w:szCs w:val="16"/>
          <w:shd w:val="clear" w:color="auto" w:fill="FFFFFF"/>
        </w:rPr>
        <w:t>NEITHER THE CANADIAN SECURITIES EXCHANGE NOR ITS REGULATIONS SERVICES PROVIDER HAVE REVIEWED OR ACCEPT RESPONSIBILITY FOR THE ADEQUACY OR ACCURACY OF THIS RELEASE</w:t>
      </w:r>
    </w:p>
    <w:sectPr w:rsidR="004A3F2D" w:rsidRPr="004A3F2D" w:rsidSect="00CC6627">
      <w:headerReference w:type="default" r:id="rId11"/>
      <w:footerReference w:type="default" r:id="rId12"/>
      <w:pgSz w:w="12240" w:h="15840"/>
      <w:pgMar w:top="284" w:right="284" w:bottom="284" w:left="28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FEE6C" w14:textId="77777777" w:rsidR="00202A49" w:rsidRDefault="00202A49">
      <w:r>
        <w:separator/>
      </w:r>
    </w:p>
  </w:endnote>
  <w:endnote w:type="continuationSeparator" w:id="0">
    <w:p w14:paraId="4C72A780" w14:textId="77777777" w:rsidR="00202A49" w:rsidRDefault="0020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22EF4" w14:textId="78EB1A13" w:rsidR="00B215D6" w:rsidRDefault="00995CE2">
    <w:pPr>
      <w:jc w:val="center"/>
      <w:rPr>
        <w:color w:val="666666"/>
        <w:sz w:val="18"/>
        <w:szCs w:val="18"/>
      </w:rPr>
    </w:pPr>
    <w:r>
      <w:rPr>
        <w:color w:val="666666"/>
        <w:sz w:val="18"/>
        <w:szCs w:val="18"/>
      </w:rPr>
      <w:t>Suite 1202 - 1166 Alberni Street Vancouver BC Canada V6E 3Z3</w:t>
    </w:r>
    <w:r w:rsidR="00CC6627">
      <w:rPr>
        <w:color w:val="666666"/>
        <w:sz w:val="18"/>
        <w:szCs w:val="18"/>
      </w:rPr>
      <w:br/>
      <w:t xml:space="preserve">W: </w:t>
    </w:r>
    <w:r w:rsidR="009D7063">
      <w:rPr>
        <w:color w:val="666666"/>
        <w:sz w:val="18"/>
        <w:szCs w:val="18"/>
      </w:rPr>
      <w:t>marblefinancial</w:t>
    </w:r>
    <w:r w:rsidR="00CC6627">
      <w:rPr>
        <w:color w:val="666666"/>
        <w:sz w:val="18"/>
        <w:szCs w:val="18"/>
      </w:rPr>
      <w:t xml:space="preserve">.ca | E: </w:t>
    </w:r>
    <w:r w:rsidR="00092AD6">
      <w:rPr>
        <w:color w:val="666666"/>
        <w:sz w:val="18"/>
        <w:szCs w:val="18"/>
      </w:rPr>
      <w:t>info</w:t>
    </w:r>
    <w:r w:rsidR="00CC6627">
      <w:rPr>
        <w:color w:val="666666"/>
        <w:sz w:val="18"/>
        <w:szCs w:val="18"/>
      </w:rPr>
      <w:t>@</w:t>
    </w:r>
    <w:r w:rsidR="00092AD6">
      <w:rPr>
        <w:color w:val="666666"/>
        <w:sz w:val="18"/>
        <w:szCs w:val="18"/>
      </w:rPr>
      <w:t>marblefinancial</w:t>
    </w:r>
    <w:r>
      <w:rPr>
        <w:color w:val="666666"/>
        <w:sz w:val="18"/>
        <w:szCs w:val="18"/>
      </w:rPr>
      <w:t>.ca | P: 604–336–0185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ED2DA" w14:textId="77777777" w:rsidR="00202A49" w:rsidRDefault="00202A49">
      <w:r>
        <w:separator/>
      </w:r>
    </w:p>
  </w:footnote>
  <w:footnote w:type="continuationSeparator" w:id="0">
    <w:p w14:paraId="79D5DF8C" w14:textId="77777777" w:rsidR="00202A49" w:rsidRDefault="00202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CABC1" w14:textId="3094ECA2" w:rsidR="00CC6627" w:rsidRDefault="00995CE2" w:rsidP="00CC6627">
    <w:r>
      <w:br/>
    </w:r>
    <w:r w:rsidR="00440AFC">
      <w:rPr>
        <w:rFonts w:ascii="Calibri" w:eastAsiaTheme="minorEastAsia" w:hAnsi="Calibri" w:cs="Calibri"/>
        <w:noProof/>
      </w:rPr>
      <w:fldChar w:fldCharType="begin"/>
    </w:r>
    <w:r w:rsidR="006676A1">
      <w:rPr>
        <w:rFonts w:ascii="Calibri" w:eastAsiaTheme="minorEastAsia" w:hAnsi="Calibri" w:cs="Calibri"/>
        <w:noProof/>
      </w:rPr>
      <w:instrText xml:space="preserve"> INCLUDEPICTURE "C:\\Users\\mike\\Library\\Containers\\com.microsoft.Outlook\\Data\\Library\\Caches\\Signatures\\signature_1853450368" \* MERGEFORMAT </w:instrText>
    </w:r>
    <w:r w:rsidR="00440AFC">
      <w:rPr>
        <w:rFonts w:ascii="Calibri" w:eastAsiaTheme="minorEastAsia" w:hAnsi="Calibri" w:cs="Calibri"/>
        <w:noProof/>
      </w:rPr>
      <w:fldChar w:fldCharType="separate"/>
    </w:r>
    <w:r w:rsidR="00440AFC">
      <w:rPr>
        <w:rFonts w:ascii="Calibri" w:eastAsiaTheme="minorEastAsia" w:hAnsi="Calibri" w:cs="Calibri"/>
        <w:noProof/>
        <w:lang w:val="en-US"/>
      </w:rPr>
      <w:drawing>
        <wp:inline distT="0" distB="0" distL="0" distR="0" wp14:anchorId="08DDF74A" wp14:editId="05C832B6">
          <wp:extent cx="1381785" cy="697117"/>
          <wp:effectExtent l="0" t="0" r="0" b="1905"/>
          <wp:docPr id="2" name="Picture 2" descr="cid:image001.png@01D38AF6.D5BFE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8AF6.D5BFEF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94333" cy="703448"/>
                  </a:xfrm>
                  <a:prstGeom prst="rect">
                    <a:avLst/>
                  </a:prstGeom>
                  <a:noFill/>
                  <a:ln>
                    <a:noFill/>
                  </a:ln>
                </pic:spPr>
              </pic:pic>
            </a:graphicData>
          </a:graphic>
        </wp:inline>
      </w:drawing>
    </w:r>
    <w:r w:rsidR="00440AFC">
      <w:rPr>
        <w:rFonts w:ascii="Calibri" w:eastAsiaTheme="minorEastAsia" w:hAnsi="Calibri" w:cs="Calibri"/>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450E"/>
    <w:multiLevelType w:val="multilevel"/>
    <w:tmpl w:val="569AD704"/>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4"/>
      <w:numFmt w:val="bullet"/>
      <w:lvlText w:val=""/>
      <w:lvlJc w:val="left"/>
      <w:pPr>
        <w:ind w:left="2160" w:hanging="360"/>
      </w:pPr>
      <w:rPr>
        <w:rFonts w:ascii="Symbol" w:eastAsia="Times New Roman" w:hAnsi="Symbol" w:cstheme="minorHAns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C91161"/>
    <w:multiLevelType w:val="hybridMultilevel"/>
    <w:tmpl w:val="C5167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DC506E"/>
    <w:multiLevelType w:val="hybridMultilevel"/>
    <w:tmpl w:val="8A5418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46A02222"/>
    <w:multiLevelType w:val="multilevel"/>
    <w:tmpl w:val="4C12A0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4F16E6"/>
    <w:multiLevelType w:val="hybridMultilevel"/>
    <w:tmpl w:val="5AD40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6271C3"/>
    <w:multiLevelType w:val="multilevel"/>
    <w:tmpl w:val="28105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E33600"/>
    <w:multiLevelType w:val="multilevel"/>
    <w:tmpl w:val="C35886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3F705F"/>
    <w:multiLevelType w:val="hybridMultilevel"/>
    <w:tmpl w:val="90E8BDD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5D6"/>
    <w:rsid w:val="00030631"/>
    <w:rsid w:val="00035374"/>
    <w:rsid w:val="0007719E"/>
    <w:rsid w:val="00092AD6"/>
    <w:rsid w:val="00094883"/>
    <w:rsid w:val="000A7D1F"/>
    <w:rsid w:val="000B2FBC"/>
    <w:rsid w:val="000B35F6"/>
    <w:rsid w:val="000C1397"/>
    <w:rsid w:val="000C6ADD"/>
    <w:rsid w:val="00103D45"/>
    <w:rsid w:val="001164E4"/>
    <w:rsid w:val="00193C47"/>
    <w:rsid w:val="00202A49"/>
    <w:rsid w:val="00204A36"/>
    <w:rsid w:val="00290542"/>
    <w:rsid w:val="00294326"/>
    <w:rsid w:val="00295D13"/>
    <w:rsid w:val="002F3EA1"/>
    <w:rsid w:val="00394BEE"/>
    <w:rsid w:val="003B2194"/>
    <w:rsid w:val="004171EE"/>
    <w:rsid w:val="0042384A"/>
    <w:rsid w:val="00440AFC"/>
    <w:rsid w:val="00441F07"/>
    <w:rsid w:val="0047745A"/>
    <w:rsid w:val="004855F9"/>
    <w:rsid w:val="004A3F2D"/>
    <w:rsid w:val="004A511C"/>
    <w:rsid w:val="004C60AF"/>
    <w:rsid w:val="004C704B"/>
    <w:rsid w:val="004D1939"/>
    <w:rsid w:val="004E34A2"/>
    <w:rsid w:val="005061AA"/>
    <w:rsid w:val="00515E56"/>
    <w:rsid w:val="00534648"/>
    <w:rsid w:val="005431CA"/>
    <w:rsid w:val="005479CE"/>
    <w:rsid w:val="005527C9"/>
    <w:rsid w:val="005615EB"/>
    <w:rsid w:val="006676A1"/>
    <w:rsid w:val="00682266"/>
    <w:rsid w:val="006B62F4"/>
    <w:rsid w:val="006E494F"/>
    <w:rsid w:val="00707557"/>
    <w:rsid w:val="007C2619"/>
    <w:rsid w:val="00815032"/>
    <w:rsid w:val="00832BB9"/>
    <w:rsid w:val="00845EB5"/>
    <w:rsid w:val="008D37F6"/>
    <w:rsid w:val="008D7F83"/>
    <w:rsid w:val="00937EC7"/>
    <w:rsid w:val="00995CE2"/>
    <w:rsid w:val="009D7063"/>
    <w:rsid w:val="00A141D3"/>
    <w:rsid w:val="00A1468E"/>
    <w:rsid w:val="00B143F5"/>
    <w:rsid w:val="00B215D6"/>
    <w:rsid w:val="00B278A2"/>
    <w:rsid w:val="00B636E6"/>
    <w:rsid w:val="00BB01EA"/>
    <w:rsid w:val="00BB3EE7"/>
    <w:rsid w:val="00BC43C2"/>
    <w:rsid w:val="00BC68EB"/>
    <w:rsid w:val="00BF0ECD"/>
    <w:rsid w:val="00C1262C"/>
    <w:rsid w:val="00C56B34"/>
    <w:rsid w:val="00C6233E"/>
    <w:rsid w:val="00CB138F"/>
    <w:rsid w:val="00CB4E0F"/>
    <w:rsid w:val="00CC6627"/>
    <w:rsid w:val="00D30850"/>
    <w:rsid w:val="00D4378E"/>
    <w:rsid w:val="00DF5C2F"/>
    <w:rsid w:val="00E51657"/>
    <w:rsid w:val="00E61AAB"/>
    <w:rsid w:val="00E92971"/>
    <w:rsid w:val="00EC2232"/>
    <w:rsid w:val="00F11899"/>
    <w:rsid w:val="00F501FD"/>
    <w:rsid w:val="00FA1FD5"/>
    <w:rsid w:val="00FA5FF5"/>
    <w:rsid w:val="00FE5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3C78"/>
  <w15:docId w15:val="{DF029E2D-F4BB-544D-92BE-466153DA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1EA"/>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CA"/>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lang w:val="en"/>
    </w:rPr>
  </w:style>
  <w:style w:type="paragraph" w:styleId="Heading2">
    <w:name w:val="heading 2"/>
    <w:basedOn w:val="Normal"/>
    <w:next w:val="Normal"/>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lang w:val="en"/>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eastAsia="Arial" w:hAnsi="Arial" w:cs="Arial"/>
      <w:color w:val="666666"/>
      <w:lang w:val="en"/>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eastAsia="Arial" w:hAnsi="Arial" w:cs="Arial"/>
      <w:color w:val="000000"/>
      <w:sz w:val="52"/>
      <w:szCs w:val="52"/>
      <w:lang w:val="en"/>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eastAsia="Arial" w:hAnsi="Arial" w:cs="Arial"/>
      <w:color w:val="666666"/>
      <w:sz w:val="30"/>
      <w:szCs w:val="30"/>
      <w:lang w:val="en"/>
    </w:rPr>
  </w:style>
  <w:style w:type="paragraph" w:styleId="Header">
    <w:name w:val="header"/>
    <w:basedOn w:val="Normal"/>
    <w:link w:val="HeaderChar"/>
    <w:uiPriority w:val="99"/>
    <w:unhideWhenUsed/>
    <w:rsid w:val="00CC6627"/>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HeaderChar">
    <w:name w:val="Header Char"/>
    <w:basedOn w:val="DefaultParagraphFont"/>
    <w:link w:val="Header"/>
    <w:uiPriority w:val="99"/>
    <w:rsid w:val="00CC6627"/>
  </w:style>
  <w:style w:type="paragraph" w:styleId="Footer">
    <w:name w:val="footer"/>
    <w:basedOn w:val="Normal"/>
    <w:link w:val="FooterChar"/>
    <w:uiPriority w:val="99"/>
    <w:unhideWhenUsed/>
    <w:rsid w:val="00CC6627"/>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FooterChar">
    <w:name w:val="Footer Char"/>
    <w:basedOn w:val="DefaultParagraphFont"/>
    <w:link w:val="Footer"/>
    <w:uiPriority w:val="99"/>
    <w:rsid w:val="00CC6627"/>
  </w:style>
  <w:style w:type="paragraph" w:styleId="ListParagraph">
    <w:name w:val="List Paragraph"/>
    <w:basedOn w:val="Normal"/>
    <w:uiPriority w:val="34"/>
    <w:qFormat/>
    <w:rsid w:val="00CC6627"/>
    <w:pPr>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440AFC"/>
    <w:pPr>
      <w:pBdr>
        <w:top w:val="nil"/>
        <w:left w:val="nil"/>
        <w:bottom w:val="nil"/>
        <w:right w:val="nil"/>
        <w:between w:val="nil"/>
      </w:pBdr>
    </w:pPr>
    <w:rPr>
      <w:rFonts w:eastAsia="Arial"/>
      <w:color w:val="000000"/>
      <w:sz w:val="18"/>
      <w:szCs w:val="18"/>
      <w:lang w:val="en"/>
    </w:rPr>
  </w:style>
  <w:style w:type="character" w:customStyle="1" w:styleId="BalloonTextChar">
    <w:name w:val="Balloon Text Char"/>
    <w:basedOn w:val="DefaultParagraphFont"/>
    <w:link w:val="BalloonText"/>
    <w:uiPriority w:val="99"/>
    <w:semiHidden/>
    <w:rsid w:val="00440AFC"/>
    <w:rPr>
      <w:rFonts w:ascii="Times New Roman" w:hAnsi="Times New Roman" w:cs="Times New Roman"/>
      <w:sz w:val="18"/>
      <w:szCs w:val="18"/>
    </w:rPr>
  </w:style>
  <w:style w:type="character" w:styleId="Hyperlink">
    <w:name w:val="Hyperlink"/>
    <w:basedOn w:val="DefaultParagraphFont"/>
    <w:uiPriority w:val="99"/>
    <w:unhideWhenUsed/>
    <w:rsid w:val="00092AD6"/>
    <w:rPr>
      <w:color w:val="0000FF" w:themeColor="hyperlink"/>
      <w:u w:val="single"/>
    </w:rPr>
  </w:style>
  <w:style w:type="character" w:customStyle="1" w:styleId="UnresolvedMention1">
    <w:name w:val="Unresolved Mention1"/>
    <w:basedOn w:val="DefaultParagraphFont"/>
    <w:uiPriority w:val="99"/>
    <w:semiHidden/>
    <w:unhideWhenUsed/>
    <w:rsid w:val="00092AD6"/>
    <w:rPr>
      <w:color w:val="605E5C"/>
      <w:shd w:val="clear" w:color="auto" w:fill="E1DFDD"/>
    </w:rPr>
  </w:style>
  <w:style w:type="paragraph" w:styleId="NormalWeb">
    <w:name w:val="Normal (Web)"/>
    <w:basedOn w:val="Normal"/>
    <w:uiPriority w:val="99"/>
    <w:semiHidden/>
    <w:unhideWhenUsed/>
    <w:rsid w:val="00DF5C2F"/>
    <w:pPr>
      <w:spacing w:before="100" w:beforeAutospacing="1" w:after="100" w:afterAutospacing="1"/>
    </w:pPr>
  </w:style>
  <w:style w:type="paragraph" w:customStyle="1" w:styleId="Body">
    <w:name w:val="Body"/>
    <w:rsid w:val="00D4378E"/>
    <w:pPr>
      <w:pBdr>
        <w:bar w:val="nil"/>
      </w:pBdr>
      <w:spacing w:line="240" w:lineRule="auto"/>
    </w:pPr>
    <w:rPr>
      <w:rFonts w:ascii="Times New Roman" w:eastAsia="Arial Unicode MS" w:hAnsi="Times New Roman" w:cs="Arial Unicode MS"/>
      <w:sz w:val="24"/>
      <w:szCs w:val="24"/>
      <w:u w:color="000000"/>
      <w:bdr w:val="nil"/>
      <w:lang w:val="en-CA"/>
    </w:rPr>
  </w:style>
  <w:style w:type="character" w:customStyle="1" w:styleId="Hyperlink0">
    <w:name w:val="Hyperlink.0"/>
    <w:basedOn w:val="DefaultParagraphFont"/>
    <w:rsid w:val="00D4378E"/>
    <w:rPr>
      <w:rFonts w:ascii="Calibri" w:eastAsia="Calibri" w:hAnsi="Calibri" w:cs="Calibri"/>
      <w:color w:val="0000FF"/>
      <w:sz w:val="20"/>
      <w:szCs w:val="20"/>
      <w:u w:val="single" w:color="0000FF"/>
    </w:rPr>
  </w:style>
  <w:style w:type="paragraph" w:styleId="PlainText">
    <w:name w:val="Plain Text"/>
    <w:basedOn w:val="Normal"/>
    <w:link w:val="PlainTextChar"/>
    <w:rsid w:val="00BC68EB"/>
    <w:rPr>
      <w:rFonts w:ascii="Arial" w:hAnsi="Arial" w:cs="Arial"/>
      <w:sz w:val="20"/>
      <w:szCs w:val="20"/>
      <w:lang w:val="en-US"/>
    </w:rPr>
  </w:style>
  <w:style w:type="character" w:customStyle="1" w:styleId="PlainTextChar">
    <w:name w:val="Plain Text Char"/>
    <w:basedOn w:val="DefaultParagraphFont"/>
    <w:link w:val="PlainText"/>
    <w:rsid w:val="00BC68EB"/>
    <w:rPr>
      <w:rFonts w:eastAsia="Times New Roman"/>
      <w:color w:val="auto"/>
      <w:sz w:val="20"/>
      <w:szCs w:val="20"/>
      <w:lang w:val="en-US"/>
    </w:rPr>
  </w:style>
  <w:style w:type="character" w:styleId="FollowedHyperlink">
    <w:name w:val="FollowedHyperlink"/>
    <w:basedOn w:val="DefaultParagraphFont"/>
    <w:uiPriority w:val="99"/>
    <w:semiHidden/>
    <w:unhideWhenUsed/>
    <w:rsid w:val="00BC68EB"/>
    <w:rPr>
      <w:color w:val="800080" w:themeColor="followedHyperlink"/>
      <w:u w:val="single"/>
    </w:rPr>
  </w:style>
  <w:style w:type="character" w:styleId="CommentReference">
    <w:name w:val="annotation reference"/>
    <w:basedOn w:val="DefaultParagraphFont"/>
    <w:uiPriority w:val="99"/>
    <w:semiHidden/>
    <w:unhideWhenUsed/>
    <w:rsid w:val="00CB138F"/>
    <w:rPr>
      <w:sz w:val="16"/>
      <w:szCs w:val="16"/>
    </w:rPr>
  </w:style>
  <w:style w:type="paragraph" w:styleId="CommentText">
    <w:name w:val="annotation text"/>
    <w:basedOn w:val="Normal"/>
    <w:link w:val="CommentTextChar"/>
    <w:uiPriority w:val="99"/>
    <w:semiHidden/>
    <w:unhideWhenUsed/>
    <w:rsid w:val="00CB138F"/>
    <w:rPr>
      <w:sz w:val="20"/>
      <w:szCs w:val="20"/>
    </w:rPr>
  </w:style>
  <w:style w:type="character" w:customStyle="1" w:styleId="CommentTextChar">
    <w:name w:val="Comment Text Char"/>
    <w:basedOn w:val="DefaultParagraphFont"/>
    <w:link w:val="CommentText"/>
    <w:uiPriority w:val="99"/>
    <w:semiHidden/>
    <w:rsid w:val="00CB138F"/>
    <w:rPr>
      <w:rFonts w:ascii="Times New Roman" w:eastAsia="Times New Roman" w:hAnsi="Times New Roman" w:cs="Times New Roman"/>
      <w:color w:val="auto"/>
      <w:sz w:val="20"/>
      <w:szCs w:val="20"/>
      <w:lang w:val="en-CA"/>
    </w:rPr>
  </w:style>
  <w:style w:type="paragraph" w:styleId="CommentSubject">
    <w:name w:val="annotation subject"/>
    <w:basedOn w:val="CommentText"/>
    <w:next w:val="CommentText"/>
    <w:link w:val="CommentSubjectChar"/>
    <w:uiPriority w:val="99"/>
    <w:semiHidden/>
    <w:unhideWhenUsed/>
    <w:rsid w:val="00CB138F"/>
    <w:rPr>
      <w:b/>
      <w:bCs/>
    </w:rPr>
  </w:style>
  <w:style w:type="character" w:customStyle="1" w:styleId="CommentSubjectChar">
    <w:name w:val="Comment Subject Char"/>
    <w:basedOn w:val="CommentTextChar"/>
    <w:link w:val="CommentSubject"/>
    <w:uiPriority w:val="99"/>
    <w:semiHidden/>
    <w:rsid w:val="00CB138F"/>
    <w:rPr>
      <w:rFonts w:ascii="Times New Roman" w:eastAsia="Times New Roman" w:hAnsi="Times New Roman" w:cs="Times New Roman"/>
      <w:b/>
      <w:bCs/>
      <w:color w:val="auto"/>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762734">
      <w:bodyDiv w:val="1"/>
      <w:marLeft w:val="0"/>
      <w:marRight w:val="0"/>
      <w:marTop w:val="0"/>
      <w:marBottom w:val="0"/>
      <w:divBdr>
        <w:top w:val="none" w:sz="0" w:space="0" w:color="auto"/>
        <w:left w:val="none" w:sz="0" w:space="0" w:color="auto"/>
        <w:bottom w:val="none" w:sz="0" w:space="0" w:color="auto"/>
        <w:right w:val="none" w:sz="0" w:space="0" w:color="auto"/>
      </w:divBdr>
    </w:div>
    <w:div w:id="348065868">
      <w:bodyDiv w:val="1"/>
      <w:marLeft w:val="0"/>
      <w:marRight w:val="0"/>
      <w:marTop w:val="0"/>
      <w:marBottom w:val="0"/>
      <w:divBdr>
        <w:top w:val="none" w:sz="0" w:space="0" w:color="auto"/>
        <w:left w:val="none" w:sz="0" w:space="0" w:color="auto"/>
        <w:bottom w:val="none" w:sz="0" w:space="0" w:color="auto"/>
        <w:right w:val="none" w:sz="0" w:space="0" w:color="auto"/>
      </w:divBdr>
    </w:div>
    <w:div w:id="364796123">
      <w:bodyDiv w:val="1"/>
      <w:marLeft w:val="0"/>
      <w:marRight w:val="0"/>
      <w:marTop w:val="0"/>
      <w:marBottom w:val="0"/>
      <w:divBdr>
        <w:top w:val="none" w:sz="0" w:space="0" w:color="auto"/>
        <w:left w:val="none" w:sz="0" w:space="0" w:color="auto"/>
        <w:bottom w:val="none" w:sz="0" w:space="0" w:color="auto"/>
        <w:right w:val="none" w:sz="0" w:space="0" w:color="auto"/>
      </w:divBdr>
    </w:div>
    <w:div w:id="514273066">
      <w:bodyDiv w:val="1"/>
      <w:marLeft w:val="0"/>
      <w:marRight w:val="0"/>
      <w:marTop w:val="0"/>
      <w:marBottom w:val="0"/>
      <w:divBdr>
        <w:top w:val="none" w:sz="0" w:space="0" w:color="auto"/>
        <w:left w:val="none" w:sz="0" w:space="0" w:color="auto"/>
        <w:bottom w:val="none" w:sz="0" w:space="0" w:color="auto"/>
        <w:right w:val="none" w:sz="0" w:space="0" w:color="auto"/>
      </w:divBdr>
    </w:div>
    <w:div w:id="1242838704">
      <w:bodyDiv w:val="1"/>
      <w:marLeft w:val="0"/>
      <w:marRight w:val="0"/>
      <w:marTop w:val="0"/>
      <w:marBottom w:val="0"/>
      <w:divBdr>
        <w:top w:val="none" w:sz="0" w:space="0" w:color="auto"/>
        <w:left w:val="none" w:sz="0" w:space="0" w:color="auto"/>
        <w:bottom w:val="none" w:sz="0" w:space="0" w:color="auto"/>
        <w:right w:val="none" w:sz="0" w:space="0" w:color="auto"/>
      </w:divBdr>
    </w:div>
    <w:div w:id="1458068206">
      <w:bodyDiv w:val="1"/>
      <w:marLeft w:val="0"/>
      <w:marRight w:val="0"/>
      <w:marTop w:val="0"/>
      <w:marBottom w:val="0"/>
      <w:divBdr>
        <w:top w:val="none" w:sz="0" w:space="0" w:color="auto"/>
        <w:left w:val="none" w:sz="0" w:space="0" w:color="auto"/>
        <w:bottom w:val="none" w:sz="0" w:space="0" w:color="auto"/>
        <w:right w:val="none" w:sz="0" w:space="0" w:color="auto"/>
      </w:divBdr>
    </w:div>
    <w:div w:id="1470702817">
      <w:bodyDiv w:val="1"/>
      <w:marLeft w:val="0"/>
      <w:marRight w:val="0"/>
      <w:marTop w:val="0"/>
      <w:marBottom w:val="0"/>
      <w:divBdr>
        <w:top w:val="none" w:sz="0" w:space="0" w:color="auto"/>
        <w:left w:val="none" w:sz="0" w:space="0" w:color="auto"/>
        <w:bottom w:val="none" w:sz="0" w:space="0" w:color="auto"/>
        <w:right w:val="none" w:sz="0" w:space="0" w:color="auto"/>
      </w:divBdr>
    </w:div>
    <w:div w:id="1509059144">
      <w:bodyDiv w:val="1"/>
      <w:marLeft w:val="0"/>
      <w:marRight w:val="0"/>
      <w:marTop w:val="0"/>
      <w:marBottom w:val="0"/>
      <w:divBdr>
        <w:top w:val="none" w:sz="0" w:space="0" w:color="auto"/>
        <w:left w:val="none" w:sz="0" w:space="0" w:color="auto"/>
        <w:bottom w:val="none" w:sz="0" w:space="0" w:color="auto"/>
        <w:right w:val="none" w:sz="0" w:space="0" w:color="auto"/>
      </w:divBdr>
    </w:div>
    <w:div w:id="1648632191">
      <w:bodyDiv w:val="1"/>
      <w:marLeft w:val="0"/>
      <w:marRight w:val="0"/>
      <w:marTop w:val="0"/>
      <w:marBottom w:val="0"/>
      <w:divBdr>
        <w:top w:val="none" w:sz="0" w:space="0" w:color="auto"/>
        <w:left w:val="none" w:sz="0" w:space="0" w:color="auto"/>
        <w:bottom w:val="none" w:sz="0" w:space="0" w:color="auto"/>
        <w:right w:val="none" w:sz="0" w:space="0" w:color="auto"/>
      </w:divBdr>
    </w:div>
    <w:div w:id="1861434638">
      <w:bodyDiv w:val="1"/>
      <w:marLeft w:val="0"/>
      <w:marRight w:val="0"/>
      <w:marTop w:val="0"/>
      <w:marBottom w:val="0"/>
      <w:divBdr>
        <w:top w:val="none" w:sz="0" w:space="0" w:color="auto"/>
        <w:left w:val="none" w:sz="0" w:space="0" w:color="auto"/>
        <w:bottom w:val="none" w:sz="0" w:space="0" w:color="auto"/>
        <w:right w:val="none" w:sz="0" w:space="0" w:color="auto"/>
      </w:divBdr>
    </w:div>
    <w:div w:id="1886789942">
      <w:bodyDiv w:val="1"/>
      <w:marLeft w:val="0"/>
      <w:marRight w:val="0"/>
      <w:marTop w:val="0"/>
      <w:marBottom w:val="0"/>
      <w:divBdr>
        <w:top w:val="none" w:sz="0" w:space="0" w:color="auto"/>
        <w:left w:val="none" w:sz="0" w:space="0" w:color="auto"/>
        <w:bottom w:val="none" w:sz="0" w:space="0" w:color="auto"/>
        <w:right w:val="none" w:sz="0" w:space="0" w:color="auto"/>
      </w:divBdr>
    </w:div>
    <w:div w:id="2001998641">
      <w:bodyDiv w:val="1"/>
      <w:marLeft w:val="0"/>
      <w:marRight w:val="0"/>
      <w:marTop w:val="0"/>
      <w:marBottom w:val="0"/>
      <w:divBdr>
        <w:top w:val="none" w:sz="0" w:space="0" w:color="auto"/>
        <w:left w:val="none" w:sz="0" w:space="0" w:color="auto"/>
        <w:bottom w:val="none" w:sz="0" w:space="0" w:color="auto"/>
        <w:right w:val="none" w:sz="0" w:space="0" w:color="auto"/>
      </w:divBdr>
    </w:div>
    <w:div w:id="2126151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ransglobalinsurance.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r@marblefinancial.ca" TargetMode="External"/><Relationship Id="rId4" Type="http://schemas.openxmlformats.org/officeDocument/2006/relationships/settings" Target="settings.xml"/><Relationship Id="rId9" Type="http://schemas.openxmlformats.org/officeDocument/2006/relationships/hyperlink" Target="http://www.marblefinancial.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Users/mike/Library/Containers/com.microsoft.Outlook/Data/Library/Caches/Signatures/signature_1853450368" TargetMode="External"/><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142B8-7C35-B543-98C0-4E578AB0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Marble</dc:creator>
  <cp:lastModifiedBy>Mike Marrandino</cp:lastModifiedBy>
  <cp:revision>4</cp:revision>
  <dcterms:created xsi:type="dcterms:W3CDTF">2019-06-06T16:44:00Z</dcterms:created>
  <dcterms:modified xsi:type="dcterms:W3CDTF">2019-06-06T17:22:00Z</dcterms:modified>
</cp:coreProperties>
</file>