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0106" w14:textId="6086E881" w:rsidR="00125BF6" w:rsidRPr="003A0DC0" w:rsidRDefault="003538A7" w:rsidP="0026662E">
      <w:pPr>
        <w:spacing w:before="11" w:after="0" w:line="240" w:lineRule="auto"/>
        <w:ind w:right="-14"/>
        <w:jc w:val="center"/>
        <w:rPr>
          <w:rFonts w:ascii="Calibri" w:eastAsia="Calibri" w:hAnsi="Calibri" w:cs="Calibri"/>
          <w:b/>
          <w:bCs/>
          <w:sz w:val="28"/>
          <w:szCs w:val="28"/>
          <w:lang w:val="en-CA"/>
        </w:rPr>
      </w:pPr>
      <w:r w:rsidRPr="003A0DC0">
        <w:rPr>
          <w:rFonts w:ascii="Calibri" w:eastAsia="Calibri" w:hAnsi="Calibri" w:cs="Calibri"/>
          <w:b/>
          <w:bCs/>
          <w:sz w:val="28"/>
          <w:szCs w:val="28"/>
          <w:lang w:val="en-CA"/>
        </w:rPr>
        <w:t xml:space="preserve">Metallica </w:t>
      </w:r>
      <w:r w:rsidR="00D547B2" w:rsidRPr="003A0DC0">
        <w:rPr>
          <w:rFonts w:ascii="Calibri" w:eastAsia="Calibri" w:hAnsi="Calibri" w:cs="Calibri"/>
          <w:b/>
          <w:bCs/>
          <w:sz w:val="28"/>
          <w:szCs w:val="28"/>
          <w:lang w:val="en-CA"/>
        </w:rPr>
        <w:t xml:space="preserve">Metals </w:t>
      </w:r>
      <w:r w:rsidR="00437DDF">
        <w:rPr>
          <w:rFonts w:ascii="Calibri" w:eastAsia="Calibri" w:hAnsi="Calibri" w:cs="Calibri"/>
          <w:b/>
          <w:bCs/>
          <w:sz w:val="28"/>
          <w:szCs w:val="28"/>
          <w:lang w:val="en-CA"/>
        </w:rPr>
        <w:t xml:space="preserve">Files NI 43-101 Technical Report and </w:t>
      </w:r>
      <w:r w:rsidR="00E15502">
        <w:rPr>
          <w:rFonts w:ascii="Calibri" w:eastAsia="Calibri" w:hAnsi="Calibri" w:cs="Calibri"/>
          <w:b/>
          <w:bCs/>
          <w:sz w:val="28"/>
          <w:szCs w:val="28"/>
          <w:lang w:val="en-CA"/>
        </w:rPr>
        <w:t xml:space="preserve">Earns </w:t>
      </w:r>
      <w:r w:rsidR="00DF4509">
        <w:rPr>
          <w:rFonts w:ascii="Calibri" w:eastAsia="Calibri" w:hAnsi="Calibri" w:cs="Calibri"/>
          <w:b/>
          <w:bCs/>
          <w:sz w:val="28"/>
          <w:szCs w:val="28"/>
          <w:lang w:val="en-CA"/>
        </w:rPr>
        <w:t>100</w:t>
      </w:r>
      <w:r w:rsidR="00E15502">
        <w:rPr>
          <w:rFonts w:ascii="Calibri" w:eastAsia="Calibri" w:hAnsi="Calibri" w:cs="Calibri"/>
          <w:b/>
          <w:bCs/>
          <w:sz w:val="28"/>
          <w:szCs w:val="28"/>
          <w:lang w:val="en-CA"/>
        </w:rPr>
        <w:t xml:space="preserve">% Interest in the Starr Gold-Silver Project </w:t>
      </w:r>
    </w:p>
    <w:p w14:paraId="6E9B22F4" w14:textId="77777777" w:rsidR="008F7975" w:rsidRPr="003A0DC0" w:rsidRDefault="008F7975" w:rsidP="009864F9">
      <w:pPr>
        <w:spacing w:after="0" w:line="240" w:lineRule="auto"/>
        <w:ind w:right="54"/>
        <w:jc w:val="both"/>
        <w:rPr>
          <w:sz w:val="11"/>
          <w:szCs w:val="11"/>
          <w:lang w:val="en-CA"/>
        </w:rPr>
      </w:pPr>
    </w:p>
    <w:p w14:paraId="4ECAA8DE" w14:textId="77777777" w:rsidR="009F44BE" w:rsidRPr="003A0DC0" w:rsidRDefault="009F44BE" w:rsidP="009F44BE">
      <w:pPr>
        <w:pStyle w:val="NormalWeb"/>
        <w:shd w:val="clear" w:color="auto" w:fill="FFFFFF"/>
        <w:spacing w:before="0" w:beforeAutospacing="0" w:after="0" w:afterAutospacing="0" w:line="276" w:lineRule="auto"/>
        <w:jc w:val="both"/>
        <w:rPr>
          <w:rFonts w:asciiTheme="minorHAnsi" w:eastAsia="Calibri" w:hAnsiTheme="minorHAnsi" w:cstheme="minorHAnsi"/>
          <w:b/>
          <w:bCs/>
          <w:sz w:val="12"/>
          <w:szCs w:val="12"/>
        </w:rPr>
      </w:pPr>
    </w:p>
    <w:p w14:paraId="216A92FA" w14:textId="781DB5C5" w:rsidR="006E6A12" w:rsidRDefault="003F7CA3" w:rsidP="002D3A26">
      <w:pPr>
        <w:rPr>
          <w:rFonts w:cstheme="minorHAnsi"/>
        </w:rPr>
      </w:pPr>
      <w:r w:rsidRPr="003A0DC0">
        <w:rPr>
          <w:rFonts w:eastAsia="Calibri" w:cstheme="minorHAnsi"/>
          <w:b/>
          <w:bCs/>
        </w:rPr>
        <w:t>V</w:t>
      </w:r>
      <w:r w:rsidRPr="003A0DC0">
        <w:rPr>
          <w:rFonts w:eastAsia="Calibri" w:cstheme="minorHAnsi"/>
          <w:b/>
          <w:bCs/>
          <w:spacing w:val="-1"/>
        </w:rPr>
        <w:t>a</w:t>
      </w:r>
      <w:r w:rsidRPr="003A0DC0">
        <w:rPr>
          <w:rFonts w:eastAsia="Calibri" w:cstheme="minorHAnsi"/>
          <w:b/>
          <w:bCs/>
          <w:spacing w:val="1"/>
        </w:rPr>
        <w:t>n</w:t>
      </w:r>
      <w:r w:rsidRPr="003A0DC0">
        <w:rPr>
          <w:rFonts w:eastAsia="Calibri" w:cstheme="minorHAnsi"/>
          <w:b/>
          <w:bCs/>
        </w:rPr>
        <w:t>c</w:t>
      </w:r>
      <w:r w:rsidRPr="003A0DC0">
        <w:rPr>
          <w:rFonts w:eastAsia="Calibri" w:cstheme="minorHAnsi"/>
          <w:b/>
          <w:bCs/>
          <w:spacing w:val="1"/>
        </w:rPr>
        <w:t>ou</w:t>
      </w:r>
      <w:r w:rsidRPr="003A0DC0">
        <w:rPr>
          <w:rFonts w:eastAsia="Calibri" w:cstheme="minorHAnsi"/>
          <w:b/>
          <w:bCs/>
          <w:spacing w:val="-1"/>
        </w:rPr>
        <w:t>ve</w:t>
      </w:r>
      <w:r w:rsidRPr="003A0DC0">
        <w:rPr>
          <w:rFonts w:eastAsia="Calibri" w:cstheme="minorHAnsi"/>
          <w:b/>
          <w:bCs/>
          <w:spacing w:val="1"/>
        </w:rPr>
        <w:t>r</w:t>
      </w:r>
      <w:r w:rsidRPr="003A0DC0">
        <w:rPr>
          <w:rFonts w:eastAsia="Calibri" w:cstheme="minorHAnsi"/>
          <w:b/>
          <w:bCs/>
        </w:rPr>
        <w:t>,</w:t>
      </w:r>
      <w:r w:rsidRPr="003A0DC0">
        <w:rPr>
          <w:rFonts w:eastAsia="Calibri" w:cstheme="minorHAnsi"/>
          <w:b/>
          <w:bCs/>
          <w:spacing w:val="39"/>
        </w:rPr>
        <w:t xml:space="preserve"> </w:t>
      </w:r>
      <w:r w:rsidRPr="003A0DC0">
        <w:rPr>
          <w:rFonts w:eastAsia="Calibri" w:cstheme="minorHAnsi"/>
          <w:b/>
          <w:bCs/>
        </w:rPr>
        <w:t>B</w:t>
      </w:r>
      <w:r w:rsidRPr="003A0DC0">
        <w:rPr>
          <w:rFonts w:eastAsia="Calibri" w:cstheme="minorHAnsi"/>
          <w:b/>
          <w:bCs/>
          <w:spacing w:val="1"/>
        </w:rPr>
        <w:t>ri</w:t>
      </w:r>
      <w:r w:rsidRPr="003A0DC0">
        <w:rPr>
          <w:rFonts w:eastAsia="Calibri" w:cstheme="minorHAnsi"/>
          <w:b/>
          <w:bCs/>
          <w:spacing w:val="-2"/>
        </w:rPr>
        <w:t>t</w:t>
      </w:r>
      <w:r w:rsidRPr="003A0DC0">
        <w:rPr>
          <w:rFonts w:eastAsia="Calibri" w:cstheme="minorHAnsi"/>
          <w:b/>
          <w:bCs/>
          <w:spacing w:val="1"/>
        </w:rPr>
        <w:t>i</w:t>
      </w:r>
      <w:r w:rsidRPr="003A0DC0">
        <w:rPr>
          <w:rFonts w:eastAsia="Calibri" w:cstheme="minorHAnsi"/>
          <w:b/>
          <w:bCs/>
        </w:rPr>
        <w:t>sh</w:t>
      </w:r>
      <w:r w:rsidRPr="003A0DC0">
        <w:rPr>
          <w:rFonts w:eastAsia="Calibri" w:cstheme="minorHAnsi"/>
          <w:b/>
          <w:bCs/>
          <w:spacing w:val="40"/>
        </w:rPr>
        <w:t xml:space="preserve"> </w:t>
      </w:r>
      <w:r w:rsidRPr="003A0DC0">
        <w:rPr>
          <w:rFonts w:eastAsia="Calibri" w:cstheme="minorHAnsi"/>
          <w:b/>
          <w:bCs/>
        </w:rPr>
        <w:t>C</w:t>
      </w:r>
      <w:r w:rsidRPr="003A0DC0">
        <w:rPr>
          <w:rFonts w:eastAsia="Calibri" w:cstheme="minorHAnsi"/>
          <w:b/>
          <w:bCs/>
          <w:spacing w:val="-2"/>
        </w:rPr>
        <w:t>o</w:t>
      </w:r>
      <w:r w:rsidRPr="003A0DC0">
        <w:rPr>
          <w:rFonts w:eastAsia="Calibri" w:cstheme="minorHAnsi"/>
          <w:b/>
          <w:bCs/>
          <w:spacing w:val="1"/>
        </w:rPr>
        <w:t>l</w:t>
      </w:r>
      <w:r w:rsidRPr="003A0DC0">
        <w:rPr>
          <w:rFonts w:eastAsia="Calibri" w:cstheme="minorHAnsi"/>
          <w:b/>
          <w:bCs/>
          <w:spacing w:val="-2"/>
        </w:rPr>
        <w:t>u</w:t>
      </w:r>
      <w:r w:rsidRPr="003A0DC0">
        <w:rPr>
          <w:rFonts w:eastAsia="Calibri" w:cstheme="minorHAnsi"/>
          <w:b/>
          <w:bCs/>
          <w:spacing w:val="-1"/>
        </w:rPr>
        <w:t>m</w:t>
      </w:r>
      <w:r w:rsidRPr="003A0DC0">
        <w:rPr>
          <w:rFonts w:eastAsia="Calibri" w:cstheme="minorHAnsi"/>
          <w:b/>
          <w:bCs/>
          <w:spacing w:val="1"/>
        </w:rPr>
        <w:t>bi</w:t>
      </w:r>
      <w:r w:rsidRPr="003A0DC0">
        <w:rPr>
          <w:rFonts w:eastAsia="Calibri" w:cstheme="minorHAnsi"/>
          <w:b/>
          <w:bCs/>
        </w:rPr>
        <w:t>a</w:t>
      </w:r>
      <w:r w:rsidRPr="003A0DC0">
        <w:rPr>
          <w:rFonts w:eastAsia="Calibri" w:cstheme="minorHAnsi"/>
          <w:b/>
          <w:bCs/>
          <w:spacing w:val="37"/>
        </w:rPr>
        <w:t xml:space="preserve"> </w:t>
      </w:r>
      <w:r w:rsidRPr="003A0DC0">
        <w:rPr>
          <w:rFonts w:eastAsia="Calibri" w:cstheme="minorHAnsi"/>
          <w:b/>
          <w:bCs/>
        </w:rPr>
        <w:t>–</w:t>
      </w:r>
      <w:r w:rsidRPr="003A0DC0">
        <w:rPr>
          <w:rFonts w:eastAsia="Calibri" w:cstheme="minorHAnsi"/>
          <w:b/>
          <w:bCs/>
          <w:spacing w:val="44"/>
        </w:rPr>
        <w:t xml:space="preserve"> </w:t>
      </w:r>
      <w:r w:rsidR="008F0F22" w:rsidRPr="00AB0A9F">
        <w:rPr>
          <w:rFonts w:eastAsia="Calibri" w:cstheme="minorHAnsi"/>
          <w:b/>
          <w:bCs/>
          <w:spacing w:val="-1"/>
        </w:rPr>
        <w:t>September</w:t>
      </w:r>
      <w:r w:rsidR="00CF660F" w:rsidRPr="00AB0A9F">
        <w:rPr>
          <w:rFonts w:eastAsia="Calibri" w:cstheme="minorHAnsi"/>
          <w:b/>
          <w:bCs/>
          <w:spacing w:val="-1"/>
        </w:rPr>
        <w:t xml:space="preserve"> </w:t>
      </w:r>
      <w:r w:rsidR="00AB0A9F">
        <w:rPr>
          <w:rFonts w:eastAsia="Calibri" w:cstheme="minorHAnsi"/>
          <w:b/>
          <w:bCs/>
          <w:spacing w:val="-1"/>
        </w:rPr>
        <w:t>6</w:t>
      </w:r>
      <w:r w:rsidR="002F3FB8" w:rsidRPr="00AB0A9F">
        <w:rPr>
          <w:rFonts w:eastAsia="Calibri" w:cstheme="minorHAnsi"/>
          <w:b/>
          <w:bCs/>
          <w:spacing w:val="-1"/>
        </w:rPr>
        <w:t>,</w:t>
      </w:r>
      <w:r w:rsidR="00F30030" w:rsidRPr="00AB0A9F">
        <w:rPr>
          <w:rFonts w:eastAsia="Calibri" w:cstheme="minorHAnsi"/>
          <w:b/>
          <w:bCs/>
          <w:spacing w:val="42"/>
        </w:rPr>
        <w:t xml:space="preserve"> </w:t>
      </w:r>
      <w:r w:rsidRPr="00AB0A9F">
        <w:rPr>
          <w:rFonts w:eastAsia="Calibri" w:cstheme="minorHAnsi"/>
          <w:b/>
          <w:bCs/>
          <w:spacing w:val="1"/>
        </w:rPr>
        <w:t>20</w:t>
      </w:r>
      <w:r w:rsidR="00F056E7" w:rsidRPr="00AB0A9F">
        <w:rPr>
          <w:rFonts w:eastAsia="Calibri" w:cstheme="minorHAnsi"/>
          <w:b/>
          <w:bCs/>
          <w:spacing w:val="1"/>
        </w:rPr>
        <w:t>2</w:t>
      </w:r>
      <w:r w:rsidR="00120FCF" w:rsidRPr="00AB0A9F">
        <w:rPr>
          <w:rFonts w:eastAsia="Calibri" w:cstheme="minorHAnsi"/>
          <w:b/>
          <w:bCs/>
          <w:spacing w:val="1"/>
        </w:rPr>
        <w:t>2</w:t>
      </w:r>
      <w:r w:rsidRPr="00AB0A9F">
        <w:rPr>
          <w:rFonts w:eastAsia="Calibri" w:cstheme="minorHAnsi"/>
          <w:b/>
          <w:bCs/>
          <w:spacing w:val="37"/>
        </w:rPr>
        <w:t xml:space="preserve"> </w:t>
      </w:r>
      <w:r w:rsidRPr="00AB0A9F">
        <w:rPr>
          <w:rFonts w:eastAsia="Calibri" w:cstheme="minorHAnsi"/>
          <w:b/>
          <w:bCs/>
        </w:rPr>
        <w:t>–</w:t>
      </w:r>
      <w:r w:rsidRPr="003A0DC0">
        <w:rPr>
          <w:rFonts w:eastAsia="Calibri" w:cstheme="minorHAnsi"/>
          <w:b/>
          <w:bCs/>
          <w:spacing w:val="44"/>
        </w:rPr>
        <w:t xml:space="preserve"> </w:t>
      </w:r>
      <w:r w:rsidR="00F056E7" w:rsidRPr="003A0DC0">
        <w:rPr>
          <w:rFonts w:eastAsia="Calibri" w:cstheme="minorHAnsi"/>
          <w:b/>
          <w:bCs/>
        </w:rPr>
        <w:t xml:space="preserve">Metallica Metals </w:t>
      </w:r>
      <w:r w:rsidRPr="003A0DC0">
        <w:rPr>
          <w:rFonts w:eastAsia="Calibri" w:cstheme="minorHAnsi"/>
          <w:b/>
          <w:bCs/>
        </w:rPr>
        <w:t>C</w:t>
      </w:r>
      <w:r w:rsidRPr="003A0DC0">
        <w:rPr>
          <w:rFonts w:eastAsia="Calibri" w:cstheme="minorHAnsi"/>
          <w:b/>
          <w:bCs/>
          <w:spacing w:val="1"/>
        </w:rPr>
        <w:t>orp</w:t>
      </w:r>
      <w:r w:rsidRPr="003A0DC0">
        <w:rPr>
          <w:rFonts w:eastAsia="Calibri" w:cstheme="minorHAnsi"/>
          <w:b/>
          <w:bCs/>
        </w:rPr>
        <w:t>.</w:t>
      </w:r>
      <w:r w:rsidRPr="003A0DC0">
        <w:rPr>
          <w:rFonts w:eastAsia="Calibri" w:cstheme="minorHAnsi"/>
          <w:b/>
          <w:bCs/>
          <w:spacing w:val="40"/>
        </w:rPr>
        <w:t xml:space="preserve"> </w:t>
      </w:r>
      <w:r w:rsidRPr="003A0DC0">
        <w:rPr>
          <w:rFonts w:eastAsia="Calibri" w:cstheme="minorHAnsi"/>
          <w:b/>
          <w:bCs/>
        </w:rPr>
        <w:t>(</w:t>
      </w:r>
      <w:r w:rsidR="00F056E7" w:rsidRPr="003A0DC0">
        <w:rPr>
          <w:rFonts w:eastAsia="Calibri" w:cstheme="minorHAnsi"/>
          <w:b/>
          <w:bCs/>
          <w:spacing w:val="1"/>
        </w:rPr>
        <w:t>CSE</w:t>
      </w:r>
      <w:r w:rsidRPr="003A0DC0">
        <w:rPr>
          <w:rFonts w:eastAsia="Calibri" w:cstheme="minorHAnsi"/>
          <w:b/>
          <w:bCs/>
        </w:rPr>
        <w:t>:</w:t>
      </w:r>
      <w:r w:rsidR="00F056E7" w:rsidRPr="003A0DC0">
        <w:rPr>
          <w:rFonts w:eastAsia="Calibri" w:cstheme="minorHAnsi"/>
          <w:b/>
          <w:bCs/>
        </w:rPr>
        <w:t>MM</w:t>
      </w:r>
      <w:r w:rsidRPr="003A0DC0">
        <w:rPr>
          <w:rFonts w:eastAsia="Calibri" w:cstheme="minorHAnsi"/>
          <w:b/>
          <w:bCs/>
          <w:spacing w:val="-1"/>
        </w:rPr>
        <w:t xml:space="preserve">) </w:t>
      </w:r>
      <w:r w:rsidRPr="003A0DC0">
        <w:rPr>
          <w:rFonts w:eastAsia="Calibri" w:cstheme="minorHAnsi"/>
          <w:b/>
          <w:bCs/>
        </w:rPr>
        <w:t>(</w:t>
      </w:r>
      <w:proofErr w:type="gramStart"/>
      <w:r w:rsidRPr="003A0DC0">
        <w:rPr>
          <w:rFonts w:eastAsia="Calibri" w:cstheme="minorHAnsi"/>
          <w:b/>
          <w:bCs/>
          <w:spacing w:val="1"/>
        </w:rPr>
        <w:t>OT</w:t>
      </w:r>
      <w:r w:rsidRPr="003A0DC0">
        <w:rPr>
          <w:rFonts w:eastAsia="Calibri" w:cstheme="minorHAnsi"/>
          <w:b/>
          <w:bCs/>
        </w:rPr>
        <w:t>C</w:t>
      </w:r>
      <w:r w:rsidR="004200AB" w:rsidRPr="003A0DC0">
        <w:rPr>
          <w:rFonts w:eastAsia="Calibri" w:cstheme="minorHAnsi"/>
          <w:b/>
          <w:bCs/>
        </w:rPr>
        <w:t>QB</w:t>
      </w:r>
      <w:r w:rsidRPr="003A0DC0">
        <w:rPr>
          <w:rFonts w:eastAsia="Calibri" w:cstheme="minorHAnsi"/>
          <w:b/>
          <w:bCs/>
        </w:rPr>
        <w:t>:</w:t>
      </w:r>
      <w:r w:rsidR="00782D5B" w:rsidRPr="003A0DC0">
        <w:rPr>
          <w:rFonts w:eastAsia="Calibri" w:cstheme="minorHAnsi"/>
          <w:b/>
          <w:bCs/>
        </w:rPr>
        <w:t>MTALF</w:t>
      </w:r>
      <w:proofErr w:type="gramEnd"/>
      <w:r w:rsidRPr="003A0DC0">
        <w:rPr>
          <w:rFonts w:eastAsia="Calibri" w:cstheme="minorHAnsi"/>
          <w:b/>
          <w:bCs/>
        </w:rPr>
        <w:t>)</w:t>
      </w:r>
      <w:r w:rsidRPr="003A0DC0">
        <w:rPr>
          <w:rFonts w:eastAsia="Calibri" w:cstheme="minorHAnsi"/>
          <w:b/>
          <w:bCs/>
          <w:spacing w:val="3"/>
        </w:rPr>
        <w:t xml:space="preserve"> </w:t>
      </w:r>
      <w:r w:rsidRPr="003A0DC0">
        <w:rPr>
          <w:rFonts w:eastAsia="Calibri" w:cstheme="minorHAnsi"/>
          <w:b/>
          <w:bCs/>
        </w:rPr>
        <w:t>(F</w:t>
      </w:r>
      <w:r w:rsidRPr="003A0DC0">
        <w:rPr>
          <w:rFonts w:eastAsia="Calibri" w:cstheme="minorHAnsi"/>
          <w:b/>
          <w:bCs/>
          <w:spacing w:val="1"/>
        </w:rPr>
        <w:t>W</w:t>
      </w:r>
      <w:r w:rsidRPr="003A0DC0">
        <w:rPr>
          <w:rFonts w:eastAsia="Calibri" w:cstheme="minorHAnsi"/>
          <w:b/>
          <w:bCs/>
        </w:rPr>
        <w:t>B:</w:t>
      </w:r>
      <w:r w:rsidR="002D3BB5" w:rsidRPr="003A0DC0">
        <w:rPr>
          <w:rFonts w:eastAsia="Calibri" w:cstheme="minorHAnsi"/>
          <w:b/>
          <w:bCs/>
          <w:spacing w:val="-1"/>
        </w:rPr>
        <w:t>SY7P</w:t>
      </w:r>
      <w:r w:rsidRPr="003A0DC0">
        <w:rPr>
          <w:rFonts w:eastAsia="Calibri" w:cstheme="minorHAnsi"/>
          <w:b/>
          <w:bCs/>
        </w:rPr>
        <w:t>)</w:t>
      </w:r>
      <w:r w:rsidRPr="003A0DC0">
        <w:rPr>
          <w:rFonts w:eastAsia="Calibri" w:cstheme="minorHAnsi"/>
          <w:b/>
          <w:bCs/>
          <w:spacing w:val="-5"/>
        </w:rPr>
        <w:t xml:space="preserve"> </w:t>
      </w:r>
      <w:r w:rsidRPr="003A0DC0">
        <w:rPr>
          <w:rFonts w:eastAsia="Calibri" w:cstheme="minorHAnsi"/>
          <w:spacing w:val="-1"/>
        </w:rPr>
        <w:t>(</w:t>
      </w:r>
      <w:r w:rsidRPr="003A0DC0">
        <w:rPr>
          <w:rFonts w:eastAsia="Calibri" w:cstheme="minorHAnsi"/>
          <w:spacing w:val="1"/>
        </w:rPr>
        <w:t>t</w:t>
      </w:r>
      <w:r w:rsidRPr="003A0DC0">
        <w:rPr>
          <w:rFonts w:eastAsia="Calibri" w:cstheme="minorHAnsi"/>
          <w:spacing w:val="-1"/>
        </w:rPr>
        <w:t>h</w:t>
      </w:r>
      <w:r w:rsidRPr="003A0DC0">
        <w:rPr>
          <w:rFonts w:eastAsia="Calibri" w:cstheme="minorHAnsi"/>
        </w:rPr>
        <w:t>e</w:t>
      </w:r>
      <w:r w:rsidRPr="003A0DC0">
        <w:rPr>
          <w:rFonts w:eastAsia="Calibri" w:cstheme="minorHAnsi"/>
          <w:spacing w:val="6"/>
        </w:rPr>
        <w:t xml:space="preserve"> </w:t>
      </w:r>
      <w:r w:rsidRPr="003A0DC0">
        <w:rPr>
          <w:rFonts w:eastAsia="Calibri" w:cstheme="minorHAnsi"/>
        </w:rPr>
        <w:t>“</w:t>
      </w:r>
      <w:r w:rsidRPr="003A0DC0">
        <w:rPr>
          <w:rFonts w:eastAsia="Calibri" w:cstheme="minorHAnsi"/>
          <w:b/>
          <w:bCs/>
        </w:rPr>
        <w:t>C</w:t>
      </w:r>
      <w:r w:rsidRPr="003A0DC0">
        <w:rPr>
          <w:rFonts w:eastAsia="Calibri" w:cstheme="minorHAnsi"/>
          <w:b/>
          <w:bCs/>
          <w:spacing w:val="1"/>
        </w:rPr>
        <w:t>o</w:t>
      </w:r>
      <w:r w:rsidRPr="003A0DC0">
        <w:rPr>
          <w:rFonts w:eastAsia="Calibri" w:cstheme="minorHAnsi"/>
          <w:b/>
          <w:bCs/>
          <w:spacing w:val="-1"/>
        </w:rPr>
        <w:t>m</w:t>
      </w:r>
      <w:r w:rsidRPr="003A0DC0">
        <w:rPr>
          <w:rFonts w:eastAsia="Calibri" w:cstheme="minorHAnsi"/>
          <w:b/>
          <w:bCs/>
          <w:spacing w:val="1"/>
        </w:rPr>
        <w:t>p</w:t>
      </w:r>
      <w:r w:rsidRPr="003A0DC0">
        <w:rPr>
          <w:rFonts w:eastAsia="Calibri" w:cstheme="minorHAnsi"/>
          <w:b/>
          <w:bCs/>
          <w:spacing w:val="-1"/>
        </w:rPr>
        <w:t>a</w:t>
      </w:r>
      <w:r w:rsidRPr="003A0DC0">
        <w:rPr>
          <w:rFonts w:eastAsia="Calibri" w:cstheme="minorHAnsi"/>
          <w:b/>
          <w:bCs/>
          <w:spacing w:val="1"/>
        </w:rPr>
        <w:t>n</w:t>
      </w:r>
      <w:r w:rsidRPr="003A0DC0">
        <w:rPr>
          <w:rFonts w:eastAsia="Calibri" w:cstheme="minorHAnsi"/>
          <w:b/>
          <w:bCs/>
          <w:spacing w:val="-1"/>
        </w:rPr>
        <w:t>y</w:t>
      </w:r>
      <w:r w:rsidRPr="003A0DC0">
        <w:rPr>
          <w:rFonts w:eastAsia="Calibri" w:cstheme="minorHAnsi"/>
        </w:rPr>
        <w:t>”</w:t>
      </w:r>
      <w:r w:rsidRPr="003A0DC0">
        <w:rPr>
          <w:rFonts w:eastAsia="Calibri" w:cstheme="minorHAnsi"/>
          <w:spacing w:val="3"/>
        </w:rPr>
        <w:t xml:space="preserve"> </w:t>
      </w:r>
      <w:r w:rsidRPr="003A0DC0">
        <w:rPr>
          <w:rFonts w:eastAsia="Calibri" w:cstheme="minorHAnsi"/>
          <w:spacing w:val="1"/>
        </w:rPr>
        <w:t>o</w:t>
      </w:r>
      <w:r w:rsidRPr="003A0DC0">
        <w:rPr>
          <w:rFonts w:eastAsia="Calibri" w:cstheme="minorHAnsi"/>
        </w:rPr>
        <w:t>r</w:t>
      </w:r>
      <w:r w:rsidRPr="003A0DC0">
        <w:rPr>
          <w:rFonts w:eastAsia="Calibri" w:cstheme="minorHAnsi"/>
          <w:spacing w:val="7"/>
        </w:rPr>
        <w:t xml:space="preserve"> </w:t>
      </w:r>
      <w:r w:rsidRPr="003A0DC0">
        <w:rPr>
          <w:rFonts w:eastAsia="Calibri" w:cstheme="minorHAnsi"/>
        </w:rPr>
        <w:t>“</w:t>
      </w:r>
      <w:r w:rsidR="00F056E7" w:rsidRPr="003A0DC0">
        <w:rPr>
          <w:rFonts w:eastAsia="Calibri" w:cstheme="minorHAnsi"/>
          <w:b/>
          <w:bCs/>
        </w:rPr>
        <w:t>Metallica Metals</w:t>
      </w:r>
      <w:r w:rsidRPr="003A0DC0">
        <w:rPr>
          <w:rFonts w:eastAsia="Calibri" w:cstheme="minorHAnsi"/>
        </w:rPr>
        <w:t>”)</w:t>
      </w:r>
      <w:r w:rsidRPr="003A0DC0">
        <w:rPr>
          <w:rFonts w:eastAsia="Calibri" w:cstheme="minorHAnsi"/>
          <w:spacing w:val="2"/>
        </w:rPr>
        <w:t xml:space="preserve"> </w:t>
      </w:r>
      <w:r w:rsidRPr="003A0DC0">
        <w:rPr>
          <w:rFonts w:eastAsia="Calibri" w:cstheme="minorHAnsi"/>
        </w:rPr>
        <w:t>is</w:t>
      </w:r>
      <w:r w:rsidRPr="003A0DC0">
        <w:rPr>
          <w:rFonts w:eastAsia="Calibri" w:cstheme="minorHAnsi"/>
          <w:spacing w:val="8"/>
        </w:rPr>
        <w:t xml:space="preserve"> </w:t>
      </w:r>
      <w:r w:rsidRPr="003A0DC0">
        <w:rPr>
          <w:rFonts w:eastAsia="Calibri" w:cstheme="minorHAnsi"/>
          <w:spacing w:val="1"/>
        </w:rPr>
        <w:t>p</w:t>
      </w:r>
      <w:r w:rsidRPr="003A0DC0">
        <w:rPr>
          <w:rFonts w:eastAsia="Calibri" w:cstheme="minorHAnsi"/>
        </w:rPr>
        <w:t>lea</w:t>
      </w:r>
      <w:r w:rsidRPr="003A0DC0">
        <w:rPr>
          <w:rFonts w:eastAsia="Calibri" w:cstheme="minorHAnsi"/>
          <w:spacing w:val="2"/>
        </w:rPr>
        <w:t>s</w:t>
      </w:r>
      <w:r w:rsidRPr="003A0DC0">
        <w:rPr>
          <w:rFonts w:eastAsia="Calibri" w:cstheme="minorHAnsi"/>
          <w:spacing w:val="1"/>
        </w:rPr>
        <w:t>e</w:t>
      </w:r>
      <w:r w:rsidRPr="003A0DC0">
        <w:rPr>
          <w:rFonts w:eastAsia="Calibri" w:cstheme="minorHAnsi"/>
        </w:rPr>
        <w:t>d</w:t>
      </w:r>
      <w:r w:rsidRPr="003A0DC0">
        <w:rPr>
          <w:rFonts w:eastAsia="Calibri" w:cstheme="minorHAnsi"/>
          <w:spacing w:val="8"/>
        </w:rPr>
        <w:t xml:space="preserve"> </w:t>
      </w:r>
      <w:r w:rsidR="006C33E3" w:rsidRPr="003A0DC0">
        <w:rPr>
          <w:rFonts w:cstheme="minorHAnsi"/>
        </w:rPr>
        <w:t>to</w:t>
      </w:r>
      <w:r w:rsidR="00F419A9" w:rsidRPr="003A0DC0">
        <w:rPr>
          <w:rFonts w:cstheme="minorHAnsi"/>
        </w:rPr>
        <w:t xml:space="preserve"> </w:t>
      </w:r>
      <w:r w:rsidR="00006AF8">
        <w:rPr>
          <w:rFonts w:cstheme="minorHAnsi"/>
        </w:rPr>
        <w:t xml:space="preserve">announce </w:t>
      </w:r>
      <w:r w:rsidR="00E15502">
        <w:rPr>
          <w:rFonts w:cstheme="minorHAnsi"/>
        </w:rPr>
        <w:t>that it ha</w:t>
      </w:r>
      <w:r w:rsidR="006D3741">
        <w:rPr>
          <w:rFonts w:cstheme="minorHAnsi"/>
        </w:rPr>
        <w:t xml:space="preserve">s </w:t>
      </w:r>
      <w:r w:rsidR="00BD5105">
        <w:rPr>
          <w:rFonts w:cstheme="minorHAnsi"/>
        </w:rPr>
        <w:t>filed a NI 43-101 Technical Report on its flagship</w:t>
      </w:r>
      <w:r w:rsidR="00E15502">
        <w:rPr>
          <w:rFonts w:cstheme="minorHAnsi"/>
        </w:rPr>
        <w:t xml:space="preserve"> Starr </w:t>
      </w:r>
      <w:r w:rsidR="007D447C">
        <w:rPr>
          <w:rFonts w:cstheme="minorHAnsi"/>
        </w:rPr>
        <w:t>g</w:t>
      </w:r>
      <w:r w:rsidR="00E15502">
        <w:rPr>
          <w:rFonts w:cstheme="minorHAnsi"/>
        </w:rPr>
        <w:t>old-</w:t>
      </w:r>
      <w:r w:rsidR="007D447C">
        <w:rPr>
          <w:rFonts w:cstheme="minorHAnsi"/>
        </w:rPr>
        <w:t>s</w:t>
      </w:r>
      <w:r w:rsidR="00E15502">
        <w:rPr>
          <w:rFonts w:cstheme="minorHAnsi"/>
        </w:rPr>
        <w:t xml:space="preserve">ilver </w:t>
      </w:r>
      <w:r w:rsidR="007D447C">
        <w:rPr>
          <w:rFonts w:cstheme="minorHAnsi"/>
        </w:rPr>
        <w:t>p</w:t>
      </w:r>
      <w:r w:rsidR="00E15502">
        <w:rPr>
          <w:rFonts w:cstheme="minorHAnsi"/>
        </w:rPr>
        <w:t>roject (“</w:t>
      </w:r>
      <w:r w:rsidR="00E15502" w:rsidRPr="00690D82">
        <w:rPr>
          <w:rFonts w:cstheme="minorHAnsi"/>
          <w:b/>
          <w:bCs/>
        </w:rPr>
        <w:t>Starr</w:t>
      </w:r>
      <w:r w:rsidR="00E15502">
        <w:rPr>
          <w:rFonts w:cstheme="minorHAnsi"/>
        </w:rPr>
        <w:t>” or the “</w:t>
      </w:r>
      <w:r w:rsidR="00E15502" w:rsidRPr="00690D82">
        <w:rPr>
          <w:rFonts w:cstheme="minorHAnsi"/>
          <w:b/>
          <w:bCs/>
        </w:rPr>
        <w:t>Project</w:t>
      </w:r>
      <w:r w:rsidR="00E15502">
        <w:rPr>
          <w:rFonts w:cstheme="minorHAnsi"/>
        </w:rPr>
        <w:t>”)</w:t>
      </w:r>
      <w:r w:rsidR="00BD5105">
        <w:rPr>
          <w:rFonts w:cstheme="minorHAnsi"/>
        </w:rPr>
        <w:t>,</w:t>
      </w:r>
      <w:r w:rsidR="00E15502">
        <w:rPr>
          <w:rFonts w:cstheme="minorHAnsi"/>
        </w:rPr>
        <w:t xml:space="preserve"> located in the </w:t>
      </w:r>
      <w:r w:rsidR="00E15502" w:rsidRPr="00E15502">
        <w:rPr>
          <w:rFonts w:cstheme="minorHAnsi"/>
        </w:rPr>
        <w:t>Thunder Bay Mining District of Ontario, Canada</w:t>
      </w:r>
      <w:r w:rsidR="006706AA">
        <w:rPr>
          <w:rFonts w:cstheme="minorHAnsi"/>
        </w:rPr>
        <w:t xml:space="preserve">. </w:t>
      </w:r>
      <w:r w:rsidR="00AF0CEB">
        <w:rPr>
          <w:rFonts w:cstheme="minorHAnsi"/>
        </w:rPr>
        <w:t xml:space="preserve">It can be found on SEDAR at </w:t>
      </w:r>
      <w:hyperlink r:id="rId8" w:history="1">
        <w:r w:rsidR="00AF0CEB" w:rsidRPr="00190EA0">
          <w:rPr>
            <w:rStyle w:val="Hyperlink"/>
            <w:rFonts w:cstheme="minorHAnsi"/>
          </w:rPr>
          <w:t>https://www.sedar.com</w:t>
        </w:r>
      </w:hyperlink>
      <w:r w:rsidR="00AF0CEB">
        <w:rPr>
          <w:rFonts w:cstheme="minorHAnsi"/>
        </w:rPr>
        <w:t xml:space="preserve"> and has been posted on the Company website at</w:t>
      </w:r>
      <w:r w:rsidR="002D3A26">
        <w:rPr>
          <w:rFonts w:cstheme="minorHAnsi"/>
        </w:rPr>
        <w:t xml:space="preserve"> </w:t>
      </w:r>
      <w:hyperlink r:id="rId9" w:history="1">
        <w:r w:rsidR="002D3A26" w:rsidRPr="00724A0B">
          <w:rPr>
            <w:rStyle w:val="Hyperlink"/>
            <w:rFonts w:cstheme="minorHAnsi"/>
            <w:lang w:val="en-CA"/>
          </w:rPr>
          <w:t>Starr Property NI 43-101</w:t>
        </w:r>
      </w:hyperlink>
      <w:r w:rsidR="00AF0CEB">
        <w:rPr>
          <w:rFonts w:cstheme="minorHAnsi"/>
        </w:rPr>
        <w:t xml:space="preserve">. </w:t>
      </w:r>
      <w:r w:rsidR="00BD5105">
        <w:rPr>
          <w:rFonts w:cstheme="minorHAnsi"/>
        </w:rPr>
        <w:t xml:space="preserve">The report focuses on the Company’s recently completed </w:t>
      </w:r>
      <w:r w:rsidR="006E6A12">
        <w:rPr>
          <w:rFonts w:cstheme="minorHAnsi"/>
        </w:rPr>
        <w:t xml:space="preserve">4,426m diamond drill </w:t>
      </w:r>
      <w:r w:rsidR="004B78C6">
        <w:rPr>
          <w:rFonts w:cstheme="minorHAnsi"/>
        </w:rPr>
        <w:t>program, detail</w:t>
      </w:r>
      <w:r w:rsidR="006E6A12">
        <w:rPr>
          <w:rFonts w:cstheme="minorHAnsi"/>
        </w:rPr>
        <w:t xml:space="preserve"> </w:t>
      </w:r>
      <w:r w:rsidR="008E69F2">
        <w:rPr>
          <w:rFonts w:cstheme="minorHAnsi"/>
        </w:rPr>
        <w:t xml:space="preserve">of </w:t>
      </w:r>
      <w:r w:rsidR="008F0F22">
        <w:rPr>
          <w:rFonts w:cstheme="minorHAnsi"/>
        </w:rPr>
        <w:t xml:space="preserve">assay </w:t>
      </w:r>
      <w:r w:rsidR="006E6A12">
        <w:rPr>
          <w:rFonts w:cstheme="minorHAnsi"/>
        </w:rPr>
        <w:t>results</w:t>
      </w:r>
      <w:r w:rsidR="007D447C">
        <w:rPr>
          <w:rFonts w:cstheme="minorHAnsi"/>
        </w:rPr>
        <w:t>,</w:t>
      </w:r>
      <w:r w:rsidR="00357549">
        <w:rPr>
          <w:rFonts w:cstheme="minorHAnsi"/>
        </w:rPr>
        <w:t xml:space="preserve"> </w:t>
      </w:r>
      <w:r w:rsidR="0076371B">
        <w:rPr>
          <w:rFonts w:cstheme="minorHAnsi"/>
        </w:rPr>
        <w:t>and</w:t>
      </w:r>
      <w:r w:rsidR="006E6A12">
        <w:rPr>
          <w:rFonts w:cstheme="minorHAnsi"/>
        </w:rPr>
        <w:t xml:space="preserve"> </w:t>
      </w:r>
      <w:r w:rsidR="00CB75AC">
        <w:rPr>
          <w:rFonts w:cstheme="minorHAnsi"/>
        </w:rPr>
        <w:t xml:space="preserve">suggestions for </w:t>
      </w:r>
      <w:r w:rsidR="006E6A12">
        <w:rPr>
          <w:rFonts w:cstheme="minorHAnsi"/>
        </w:rPr>
        <w:t xml:space="preserve">future exploration. The Company is also pleased to announce it has now obtained a 100% interest in the Starr Project. This is an important milestone for Metallica Metals and signifies the Company’s </w:t>
      </w:r>
      <w:r w:rsidR="00E11665">
        <w:rPr>
          <w:rFonts w:cstheme="minorHAnsi"/>
        </w:rPr>
        <w:t xml:space="preserve">belief in resource expansion and further Au-Ag discoveries. </w:t>
      </w:r>
    </w:p>
    <w:p w14:paraId="2C79D604" w14:textId="52664EA5" w:rsidR="00E11665" w:rsidRPr="00C3774E" w:rsidRDefault="008F0F22" w:rsidP="00A20F26">
      <w:pPr>
        <w:jc w:val="both"/>
        <w:rPr>
          <w:rFonts w:cstheme="minorHAnsi"/>
          <w:b/>
          <w:bCs/>
          <w:u w:val="single"/>
        </w:rPr>
      </w:pPr>
      <w:r w:rsidRPr="00C3774E">
        <w:rPr>
          <w:rFonts w:cstheme="minorHAnsi"/>
          <w:b/>
          <w:bCs/>
          <w:u w:val="single"/>
        </w:rPr>
        <w:t>Technical Report and Project Highlights:</w:t>
      </w:r>
    </w:p>
    <w:p w14:paraId="39E3F698" w14:textId="2292958C" w:rsidR="008F0F22" w:rsidRDefault="00102D97" w:rsidP="008A2CB2">
      <w:pPr>
        <w:pStyle w:val="ListParagraph"/>
        <w:numPr>
          <w:ilvl w:val="0"/>
          <w:numId w:val="20"/>
        </w:numPr>
        <w:rPr>
          <w:rFonts w:cstheme="minorHAnsi"/>
        </w:rPr>
      </w:pPr>
      <w:r>
        <w:rPr>
          <w:rFonts w:cstheme="minorHAnsi"/>
        </w:rPr>
        <w:t xml:space="preserve">4,426m of diamond drilling completed across the central and eastern portions of the Starr property. </w:t>
      </w:r>
      <w:r w:rsidR="00CB75AC">
        <w:rPr>
          <w:rFonts w:cstheme="minorHAnsi"/>
        </w:rPr>
        <w:t xml:space="preserve">An </w:t>
      </w:r>
      <w:r>
        <w:rPr>
          <w:rFonts w:cstheme="minorHAnsi"/>
        </w:rPr>
        <w:t>area</w:t>
      </w:r>
      <w:r w:rsidR="00CB75AC">
        <w:rPr>
          <w:rFonts w:cstheme="minorHAnsi"/>
        </w:rPr>
        <w:t xml:space="preserve"> never previously drilled</w:t>
      </w:r>
      <w:r>
        <w:rPr>
          <w:rFonts w:cstheme="minorHAnsi"/>
        </w:rPr>
        <w:t xml:space="preserve"> in the east contained newly discovered mineralization and has been named the Brandi Zone. </w:t>
      </w:r>
    </w:p>
    <w:p w14:paraId="247A32A2" w14:textId="56221ECE" w:rsidR="00102D97" w:rsidRDefault="00102D97" w:rsidP="008A2CB2">
      <w:pPr>
        <w:pStyle w:val="ListParagraph"/>
        <w:numPr>
          <w:ilvl w:val="0"/>
          <w:numId w:val="20"/>
        </w:numPr>
        <w:rPr>
          <w:rFonts w:cstheme="minorHAnsi"/>
        </w:rPr>
      </w:pPr>
      <w:r>
        <w:rPr>
          <w:rFonts w:cstheme="minorHAnsi"/>
        </w:rPr>
        <w:t xml:space="preserve">Intercept highlights include </w:t>
      </w:r>
      <w:r w:rsidRPr="00C61ED7">
        <w:rPr>
          <w:rFonts w:cstheme="minorHAnsi"/>
          <w:b/>
          <w:bCs/>
        </w:rPr>
        <w:t>34.9m at 1.11 g/t Au</w:t>
      </w:r>
      <w:r>
        <w:rPr>
          <w:rFonts w:cstheme="minorHAnsi"/>
        </w:rPr>
        <w:t xml:space="preserve"> from STR21-001, </w:t>
      </w:r>
      <w:r w:rsidRPr="00C61ED7">
        <w:rPr>
          <w:rFonts w:cstheme="minorHAnsi"/>
          <w:b/>
          <w:bCs/>
        </w:rPr>
        <w:t>25.75m at 1.14 g/t Au</w:t>
      </w:r>
      <w:r>
        <w:rPr>
          <w:rFonts w:cstheme="minorHAnsi"/>
        </w:rPr>
        <w:t xml:space="preserve"> from STR21-003</w:t>
      </w:r>
      <w:r w:rsidR="00C61ED7">
        <w:rPr>
          <w:rFonts w:cstheme="minorHAnsi"/>
        </w:rPr>
        <w:t xml:space="preserve"> and</w:t>
      </w:r>
      <w:r>
        <w:rPr>
          <w:rFonts w:cstheme="minorHAnsi"/>
        </w:rPr>
        <w:t xml:space="preserve"> </w:t>
      </w:r>
      <w:r w:rsidRPr="00C61ED7">
        <w:rPr>
          <w:rFonts w:cstheme="minorHAnsi"/>
          <w:b/>
          <w:bCs/>
        </w:rPr>
        <w:t>14.2m at 4.1 g/t Au</w:t>
      </w:r>
      <w:r>
        <w:rPr>
          <w:rFonts w:cstheme="minorHAnsi"/>
        </w:rPr>
        <w:t xml:space="preserve"> </w:t>
      </w:r>
      <w:r w:rsidR="00C61ED7">
        <w:rPr>
          <w:rFonts w:cstheme="minorHAnsi"/>
        </w:rPr>
        <w:t>from STR21-004</w:t>
      </w:r>
    </w:p>
    <w:p w14:paraId="76049DFF" w14:textId="2C6DAAB4" w:rsidR="00C61ED7" w:rsidRDefault="00C61ED7" w:rsidP="008A2CB2">
      <w:pPr>
        <w:pStyle w:val="ListParagraph"/>
        <w:numPr>
          <w:ilvl w:val="0"/>
          <w:numId w:val="20"/>
        </w:numPr>
        <w:rPr>
          <w:rFonts w:cstheme="minorHAnsi"/>
        </w:rPr>
      </w:pPr>
      <w:r>
        <w:rPr>
          <w:rFonts w:cstheme="minorHAnsi"/>
        </w:rPr>
        <w:t xml:space="preserve">Mineralization at the </w:t>
      </w:r>
      <w:r w:rsidR="0025322C">
        <w:rPr>
          <w:rFonts w:cstheme="minorHAnsi"/>
        </w:rPr>
        <w:t xml:space="preserve">main </w:t>
      </w:r>
      <w:r>
        <w:rPr>
          <w:rFonts w:cstheme="minorHAnsi"/>
        </w:rPr>
        <w:t>Starr</w:t>
      </w:r>
      <w:r w:rsidR="00843563">
        <w:rPr>
          <w:rFonts w:cstheme="minorHAnsi"/>
        </w:rPr>
        <w:t xml:space="preserve"> showing </w:t>
      </w:r>
      <w:r w:rsidR="00E90A3C">
        <w:rPr>
          <w:rFonts w:cstheme="minorHAnsi"/>
        </w:rPr>
        <w:t xml:space="preserve">is </w:t>
      </w:r>
      <w:r w:rsidR="00843563">
        <w:rPr>
          <w:rFonts w:cstheme="minorHAnsi"/>
        </w:rPr>
        <w:t xml:space="preserve">open in all directions. Surface showings on west side of property remain to be drill tested. </w:t>
      </w:r>
    </w:p>
    <w:p w14:paraId="316871C0" w14:textId="5AC7158C" w:rsidR="00843563" w:rsidRDefault="00843563" w:rsidP="008A2CB2">
      <w:pPr>
        <w:rPr>
          <w:rFonts w:cstheme="minorHAnsi"/>
          <w:color w:val="0E101A"/>
          <w:lang w:val="en-CA"/>
        </w:rPr>
      </w:pPr>
      <w:r w:rsidRPr="00843563">
        <w:rPr>
          <w:rFonts w:cstheme="minorHAnsi"/>
          <w:color w:val="0E101A"/>
          <w:lang w:val="en-CA"/>
        </w:rPr>
        <w:t>Aaron Stone, CEO of Metallica Metals commented,</w:t>
      </w:r>
      <w:r>
        <w:rPr>
          <w:rFonts w:cstheme="minorHAnsi"/>
          <w:color w:val="0E101A"/>
          <w:lang w:val="en-CA"/>
        </w:rPr>
        <w:t xml:space="preserve"> </w:t>
      </w:r>
      <w:r w:rsidR="006168B0" w:rsidRPr="0025322C">
        <w:rPr>
          <w:rFonts w:cstheme="minorHAnsi"/>
          <w:i/>
          <w:iCs/>
          <w:color w:val="0E101A"/>
          <w:lang w:val="en-CA"/>
        </w:rPr>
        <w:t>“</w:t>
      </w:r>
      <w:r w:rsidR="004A4D3F" w:rsidRPr="0025322C">
        <w:rPr>
          <w:rFonts w:cstheme="minorHAnsi"/>
          <w:i/>
          <w:iCs/>
          <w:color w:val="0E101A"/>
          <w:lang w:val="en-CA"/>
        </w:rPr>
        <w:t xml:space="preserve">We are pleased to file the NI 43-101 Technical Report on our flagship Starr gold-silver project. The results from our recently completed drill program confirm the high-grade nature of mineralization contained in the central portion of the </w:t>
      </w:r>
      <w:r w:rsidR="004B78C6" w:rsidRPr="0025322C">
        <w:rPr>
          <w:rFonts w:cstheme="minorHAnsi"/>
          <w:i/>
          <w:iCs/>
          <w:color w:val="0E101A"/>
          <w:lang w:val="en-CA"/>
        </w:rPr>
        <w:t>property</w:t>
      </w:r>
      <w:r w:rsidR="004B78C6">
        <w:rPr>
          <w:rFonts w:cstheme="minorHAnsi"/>
          <w:i/>
          <w:iCs/>
          <w:color w:val="0E101A"/>
          <w:lang w:val="en-CA"/>
        </w:rPr>
        <w:t>,</w:t>
      </w:r>
      <w:r w:rsidR="004B78C6" w:rsidRPr="0025322C">
        <w:rPr>
          <w:rFonts w:cstheme="minorHAnsi"/>
          <w:i/>
          <w:iCs/>
          <w:color w:val="0E101A"/>
          <w:lang w:val="en-CA"/>
        </w:rPr>
        <w:t xml:space="preserve"> </w:t>
      </w:r>
      <w:r w:rsidR="004B78C6">
        <w:rPr>
          <w:rFonts w:cstheme="minorHAnsi"/>
          <w:i/>
          <w:iCs/>
          <w:color w:val="0E101A"/>
          <w:lang w:val="en-CA"/>
        </w:rPr>
        <w:t>in</w:t>
      </w:r>
      <w:r w:rsidR="00E90A3C">
        <w:rPr>
          <w:rFonts w:cstheme="minorHAnsi"/>
          <w:i/>
          <w:iCs/>
          <w:color w:val="0E101A"/>
          <w:lang w:val="en-CA"/>
        </w:rPr>
        <w:t xml:space="preserve"> addition to </w:t>
      </w:r>
      <w:r w:rsidR="004A4D3F" w:rsidRPr="0025322C">
        <w:rPr>
          <w:rFonts w:cstheme="minorHAnsi"/>
          <w:i/>
          <w:iCs/>
          <w:color w:val="0E101A"/>
          <w:lang w:val="en-CA"/>
        </w:rPr>
        <w:t xml:space="preserve">demonstrating the great potential for further discoveries on the underworked eastern and western parts of the project. </w:t>
      </w:r>
      <w:r w:rsidR="006422A1" w:rsidRPr="0025322C">
        <w:rPr>
          <w:rFonts w:cstheme="minorHAnsi"/>
          <w:i/>
          <w:iCs/>
          <w:color w:val="0E101A"/>
          <w:lang w:val="en-CA"/>
        </w:rPr>
        <w:t>The new discovery at the previously undrilled Brandi Zone is a perfect example of</w:t>
      </w:r>
      <w:r w:rsidR="007D447C">
        <w:rPr>
          <w:rFonts w:cstheme="minorHAnsi"/>
          <w:i/>
          <w:iCs/>
          <w:color w:val="0E101A"/>
          <w:lang w:val="en-CA"/>
        </w:rPr>
        <w:t xml:space="preserve"> </w:t>
      </w:r>
      <w:r w:rsidR="00BB0024">
        <w:rPr>
          <w:rFonts w:cstheme="minorHAnsi"/>
          <w:i/>
          <w:iCs/>
          <w:color w:val="0E101A"/>
          <w:lang w:val="en-CA"/>
        </w:rPr>
        <w:t>the future prospects for this project</w:t>
      </w:r>
      <w:r w:rsidR="006422A1" w:rsidRPr="0025322C">
        <w:rPr>
          <w:rFonts w:cstheme="minorHAnsi"/>
          <w:i/>
          <w:iCs/>
          <w:color w:val="0E101A"/>
          <w:lang w:val="en-CA"/>
        </w:rPr>
        <w:t xml:space="preserve">. This report has provided us with a fantastic </w:t>
      </w:r>
      <w:r w:rsidR="00BB0024">
        <w:rPr>
          <w:rFonts w:cstheme="minorHAnsi"/>
          <w:i/>
          <w:iCs/>
          <w:color w:val="0E101A"/>
          <w:lang w:val="en-CA"/>
        </w:rPr>
        <w:t xml:space="preserve">overview </w:t>
      </w:r>
      <w:r w:rsidR="006422A1" w:rsidRPr="0025322C">
        <w:rPr>
          <w:rFonts w:cstheme="minorHAnsi"/>
          <w:i/>
          <w:iCs/>
          <w:color w:val="0E101A"/>
          <w:lang w:val="en-CA"/>
        </w:rPr>
        <w:t xml:space="preserve">of the project and has given us a clear exploration path to follow. </w:t>
      </w:r>
      <w:r w:rsidR="003B1364">
        <w:rPr>
          <w:rFonts w:cstheme="minorHAnsi"/>
          <w:i/>
          <w:iCs/>
          <w:color w:val="0E101A"/>
          <w:lang w:val="en-CA"/>
        </w:rPr>
        <w:t>O</w:t>
      </w:r>
      <w:r w:rsidR="006422A1" w:rsidRPr="0025322C">
        <w:rPr>
          <w:rFonts w:cstheme="minorHAnsi"/>
          <w:i/>
          <w:iCs/>
          <w:color w:val="0E101A"/>
          <w:lang w:val="en-CA"/>
        </w:rPr>
        <w:t>btaining a 100% interest in the project</w:t>
      </w:r>
      <w:r w:rsidR="003B1364">
        <w:rPr>
          <w:rFonts w:cstheme="minorHAnsi"/>
          <w:i/>
          <w:iCs/>
          <w:color w:val="0E101A"/>
          <w:lang w:val="en-CA"/>
        </w:rPr>
        <w:t xml:space="preserve"> is another accomplishment for us</w:t>
      </w:r>
      <w:r w:rsidR="006422A1" w:rsidRPr="0025322C">
        <w:rPr>
          <w:rFonts w:cstheme="minorHAnsi"/>
          <w:i/>
          <w:iCs/>
          <w:color w:val="0E101A"/>
          <w:lang w:val="en-CA"/>
        </w:rPr>
        <w:t>. The Company is excited by the progression on the property and is committed to expanding the known footprint of mineralization.”</w:t>
      </w:r>
      <w:r w:rsidR="006422A1">
        <w:rPr>
          <w:rFonts w:cstheme="minorHAnsi"/>
          <w:color w:val="0E101A"/>
          <w:lang w:val="en-CA"/>
        </w:rPr>
        <w:t xml:space="preserve"> </w:t>
      </w:r>
    </w:p>
    <w:p w14:paraId="0B7CE16C" w14:textId="77777777" w:rsidR="00843563" w:rsidRPr="003A0DC0" w:rsidRDefault="00843563" w:rsidP="008A2CB2">
      <w:pPr>
        <w:spacing w:after="0"/>
        <w:rPr>
          <w:rFonts w:cstheme="minorHAnsi"/>
          <w:b/>
          <w:bCs/>
          <w:lang w:val="en-CA"/>
        </w:rPr>
      </w:pPr>
      <w:r w:rsidRPr="003A0DC0">
        <w:rPr>
          <w:noProof/>
          <w:lang w:val="en-CA"/>
        </w:rPr>
        <w:lastRenderedPageBreak/>
        <w:drawing>
          <wp:inline distT="0" distB="0" distL="0" distR="0" wp14:anchorId="4B770E79" wp14:editId="31730476">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0E097B1" w14:textId="77777777" w:rsidR="00843563" w:rsidRPr="007D447C" w:rsidRDefault="00843563" w:rsidP="00385D21">
      <w:pPr>
        <w:pStyle w:val="NormalWeb"/>
        <w:shd w:val="clear" w:color="auto" w:fill="FFFFFF"/>
        <w:spacing w:before="120" w:beforeAutospacing="0"/>
        <w:rPr>
          <w:rFonts w:asciiTheme="minorHAnsi" w:hAnsiTheme="minorHAnsi" w:cstheme="minorHAnsi"/>
          <w:sz w:val="22"/>
          <w:szCs w:val="22"/>
        </w:rPr>
      </w:pPr>
      <w:r w:rsidRPr="003A0DC0">
        <w:rPr>
          <w:rFonts w:asciiTheme="minorHAnsi" w:hAnsiTheme="minorHAnsi" w:cstheme="minorHAnsi"/>
          <w:b/>
          <w:bCs/>
          <w:sz w:val="22"/>
          <w:szCs w:val="22"/>
        </w:rPr>
        <w:t xml:space="preserve">Figure </w:t>
      </w:r>
      <w:r>
        <w:rPr>
          <w:rFonts w:asciiTheme="minorHAnsi" w:hAnsiTheme="minorHAnsi" w:cstheme="minorHAnsi"/>
          <w:b/>
          <w:bCs/>
          <w:sz w:val="22"/>
          <w:szCs w:val="22"/>
        </w:rPr>
        <w:t>2</w:t>
      </w:r>
      <w:r w:rsidRPr="003A0DC0">
        <w:rPr>
          <w:rFonts w:asciiTheme="minorHAnsi" w:hAnsiTheme="minorHAnsi" w:cstheme="minorHAnsi"/>
          <w:b/>
          <w:bCs/>
          <w:sz w:val="22"/>
          <w:szCs w:val="22"/>
        </w:rPr>
        <w:t>:</w:t>
      </w:r>
      <w:r w:rsidRPr="003A0DC0">
        <w:rPr>
          <w:rFonts w:asciiTheme="minorHAnsi" w:hAnsiTheme="minorHAnsi" w:cstheme="minorHAnsi"/>
          <w:sz w:val="22"/>
          <w:szCs w:val="22"/>
        </w:rPr>
        <w:t xml:space="preserve"> Location of Metallica Metals’ Starr Gold-Silver Project with respect to adjacent properties including the Moss Lake gold deposit</w:t>
      </w:r>
      <w:r w:rsidRPr="003A0DC0">
        <w:rPr>
          <w:rFonts w:asciiTheme="minorHAnsi" w:hAnsiTheme="minorHAnsi" w:cstheme="minorHAnsi"/>
          <w:i/>
          <w:iCs/>
          <w:sz w:val="22"/>
          <w:szCs w:val="22"/>
        </w:rPr>
        <w:t xml:space="preserve"> </w:t>
      </w:r>
      <w:r w:rsidRPr="003A0DC0">
        <w:rPr>
          <w:rFonts w:asciiTheme="minorHAnsi" w:hAnsiTheme="minorHAnsi" w:cstheme="minorHAnsi"/>
          <w:sz w:val="22"/>
          <w:szCs w:val="22"/>
        </w:rPr>
        <w:t>(</w:t>
      </w:r>
      <w:r w:rsidRPr="00094064">
        <w:rPr>
          <w:rFonts w:asciiTheme="minorHAnsi" w:hAnsiTheme="minorHAnsi" w:cstheme="minorHAnsi"/>
          <w:i/>
          <w:iCs/>
          <w:sz w:val="22"/>
          <w:szCs w:val="22"/>
        </w:rPr>
        <w:t>sources:</w:t>
      </w:r>
      <w:r w:rsidRPr="003A0DC0">
        <w:rPr>
          <w:rFonts w:asciiTheme="minorHAnsi" w:hAnsiTheme="minorHAnsi" w:cstheme="minorHAnsi"/>
          <w:sz w:val="22"/>
          <w:szCs w:val="22"/>
        </w:rPr>
        <w:t xml:space="preserve"> 2013 NI 43-101 Technical Report and PEA for the Moss Lake Project and </w:t>
      </w:r>
      <w:proofErr w:type="spellStart"/>
      <w:r w:rsidRPr="003A0DC0">
        <w:rPr>
          <w:rFonts w:asciiTheme="minorHAnsi" w:hAnsiTheme="minorHAnsi" w:cstheme="minorHAnsi"/>
          <w:sz w:val="22"/>
          <w:szCs w:val="22"/>
        </w:rPr>
        <w:t>Kesselrun</w:t>
      </w:r>
      <w:proofErr w:type="spellEnd"/>
      <w:r w:rsidRPr="003A0DC0">
        <w:rPr>
          <w:rFonts w:asciiTheme="minorHAnsi" w:hAnsiTheme="minorHAnsi" w:cstheme="minorHAnsi"/>
          <w:sz w:val="22"/>
          <w:szCs w:val="22"/>
        </w:rPr>
        <w:t xml:space="preserve"> Resources October 7, 2020 news release</w:t>
      </w:r>
      <w:r>
        <w:rPr>
          <w:rFonts w:asciiTheme="minorHAnsi" w:hAnsiTheme="minorHAnsi" w:cstheme="minorHAnsi"/>
          <w:sz w:val="22"/>
          <w:szCs w:val="22"/>
        </w:rPr>
        <w:t xml:space="preserve"> </w:t>
      </w:r>
      <w:r w:rsidRPr="007D447C">
        <w:rPr>
          <w:rFonts w:asciiTheme="minorHAnsi" w:hAnsiTheme="minorHAnsi" w:cstheme="minorHAnsi"/>
          <w:sz w:val="22"/>
          <w:szCs w:val="22"/>
        </w:rPr>
        <w:t xml:space="preserve">– </w:t>
      </w:r>
      <w:r w:rsidRPr="004B78C6">
        <w:rPr>
          <w:rFonts w:asciiTheme="minorHAnsi" w:hAnsiTheme="minorHAnsi" w:cstheme="minorHAnsi"/>
          <w:sz w:val="22"/>
          <w:szCs w:val="22"/>
        </w:rPr>
        <w:t>see figure notes below for further details on mineral resource estimate reference</w:t>
      </w:r>
      <w:r w:rsidRPr="007D447C">
        <w:rPr>
          <w:rFonts w:asciiTheme="minorHAnsi" w:hAnsiTheme="minorHAnsi" w:cstheme="minorHAnsi"/>
          <w:sz w:val="22"/>
          <w:szCs w:val="22"/>
        </w:rPr>
        <w:t>)</w:t>
      </w:r>
    </w:p>
    <w:p w14:paraId="5872C631" w14:textId="17AC89F5" w:rsidR="00843563" w:rsidRPr="00843563" w:rsidRDefault="00843563" w:rsidP="00385D21">
      <w:pPr>
        <w:pStyle w:val="NormalWeb"/>
        <w:shd w:val="clear" w:color="auto" w:fill="FFFFFF"/>
        <w:rPr>
          <w:rFonts w:asciiTheme="minorHAnsi" w:hAnsiTheme="minorHAnsi" w:cstheme="minorHAnsi"/>
          <w:sz w:val="20"/>
          <w:szCs w:val="20"/>
        </w:rPr>
      </w:pPr>
      <w:r>
        <w:rPr>
          <w:rFonts w:asciiTheme="minorHAnsi" w:hAnsiTheme="minorHAnsi" w:cstheme="minorHAnsi"/>
          <w:b/>
          <w:bCs/>
          <w:sz w:val="20"/>
          <w:szCs w:val="20"/>
        </w:rPr>
        <w:t xml:space="preserve">Figure </w:t>
      </w:r>
      <w:r w:rsidRPr="00C51E82">
        <w:rPr>
          <w:rFonts w:asciiTheme="minorHAnsi" w:hAnsiTheme="minorHAnsi" w:cstheme="minorHAnsi"/>
          <w:b/>
          <w:bCs/>
          <w:sz w:val="20"/>
          <w:szCs w:val="20"/>
        </w:rPr>
        <w:t>Note</w:t>
      </w:r>
      <w:r>
        <w:rPr>
          <w:rFonts w:asciiTheme="minorHAnsi" w:hAnsiTheme="minorHAnsi" w:cstheme="minorHAnsi"/>
          <w:b/>
          <w:bCs/>
          <w:sz w:val="20"/>
          <w:szCs w:val="20"/>
        </w:rPr>
        <w:t>s</w:t>
      </w:r>
      <w:r w:rsidRPr="00C51E82">
        <w:rPr>
          <w:rFonts w:asciiTheme="minorHAnsi" w:hAnsiTheme="minorHAnsi" w:cstheme="minorHAnsi"/>
          <w:b/>
          <w:bCs/>
          <w:sz w:val="20"/>
          <w:szCs w:val="20"/>
        </w:rPr>
        <w:t>:</w:t>
      </w:r>
      <w:r w:rsidRPr="00C51E82">
        <w:rPr>
          <w:rFonts w:asciiTheme="minorHAnsi" w:hAnsiTheme="minorHAnsi" w:cstheme="minorHAnsi"/>
          <w:sz w:val="20"/>
          <w:szCs w:val="20"/>
        </w:rPr>
        <w:t xml:space="preserve"> The adjacent Moss Lake gold deposit hosts an Indicated Mineral Resource of 39,797,000 tonnes grading 1.1 g/t Au for 1,377,300 contained ounces of gold and an Inferred Mineral Resource of 50,364,000 tonnes grading 1.1 g/t Au for 1,751,600 contained ounces of gold, and is currently under care and maintenance (source: NI 43-101 Technical Report and PEA for the Moss Lake Project with an effective date of May 31, 2013 and filed on SEDAR under Moss Lake Gold Mines Ltd., now </w:t>
      </w:r>
      <w:proofErr w:type="spellStart"/>
      <w:r w:rsidRPr="00C51E82">
        <w:rPr>
          <w:rFonts w:asciiTheme="minorHAnsi" w:hAnsiTheme="minorHAnsi" w:cstheme="minorHAnsi"/>
          <w:sz w:val="20"/>
          <w:szCs w:val="20"/>
        </w:rPr>
        <w:t>Wesdome</w:t>
      </w:r>
      <w:proofErr w:type="spellEnd"/>
      <w:r w:rsidRPr="00C51E82">
        <w:rPr>
          <w:rFonts w:asciiTheme="minorHAnsi" w:hAnsiTheme="minorHAnsi" w:cstheme="minorHAnsi"/>
          <w:sz w:val="20"/>
          <w:szCs w:val="20"/>
        </w:rPr>
        <w:t xml:space="preserve"> Gold Mines Ltd.). Readers are cautioned that mineralization and mineral resource estimates on adjacent and/or nearby properties are not necessarily indicative of mineralization on the Starr Project (please refer to additional cautionary statements below).</w:t>
      </w:r>
    </w:p>
    <w:p w14:paraId="322E5B7A" w14:textId="45CC7ED4" w:rsidR="006168B0" w:rsidRPr="006168B0" w:rsidRDefault="006168B0" w:rsidP="00385D21">
      <w:pPr>
        <w:rPr>
          <w:rFonts w:cstheme="minorHAnsi"/>
          <w:b/>
          <w:bCs/>
          <w:u w:val="single"/>
        </w:rPr>
      </w:pPr>
      <w:r w:rsidRPr="006168B0">
        <w:rPr>
          <w:rFonts w:cstheme="minorHAnsi"/>
          <w:b/>
          <w:bCs/>
          <w:u w:val="single"/>
        </w:rPr>
        <w:t>Completion of acquiring 100% interest of the Starr Project</w:t>
      </w:r>
    </w:p>
    <w:p w14:paraId="11D0093D" w14:textId="62E97B5C" w:rsidR="0082245C" w:rsidRDefault="00A20F26" w:rsidP="00385D21">
      <w:pPr>
        <w:rPr>
          <w:rFonts w:cstheme="minorHAnsi"/>
        </w:rPr>
      </w:pPr>
      <w:r>
        <w:rPr>
          <w:rFonts w:cstheme="minorHAnsi"/>
        </w:rPr>
        <w:t>On November 16, 2020, the Company</w:t>
      </w:r>
      <w:r w:rsidR="00690D82">
        <w:rPr>
          <w:rFonts w:cstheme="minorHAnsi"/>
        </w:rPr>
        <w:t xml:space="preserve"> entered into a share</w:t>
      </w:r>
      <w:r w:rsidR="00DF4509">
        <w:rPr>
          <w:rFonts w:cstheme="minorHAnsi"/>
        </w:rPr>
        <w:t xml:space="preserve"> </w:t>
      </w:r>
      <w:r w:rsidR="00690D82">
        <w:rPr>
          <w:rFonts w:cstheme="minorHAnsi"/>
        </w:rPr>
        <w:t>purchase agreement to acquire</w:t>
      </w:r>
      <w:r>
        <w:rPr>
          <w:rFonts w:cstheme="minorHAnsi"/>
        </w:rPr>
        <w:t xml:space="preserve"> 2752300 Ontario Inc. </w:t>
      </w:r>
      <w:r w:rsidR="00CD35B1">
        <w:rPr>
          <w:rFonts w:cstheme="minorHAnsi"/>
        </w:rPr>
        <w:t xml:space="preserve">whose sole asset was an option agreement </w:t>
      </w:r>
      <w:r w:rsidR="006706AA">
        <w:rPr>
          <w:rFonts w:cstheme="minorHAnsi"/>
        </w:rPr>
        <w:t xml:space="preserve">with Benton Resources Inc. </w:t>
      </w:r>
      <w:r w:rsidR="009A0D27">
        <w:rPr>
          <w:rFonts w:cstheme="minorHAnsi"/>
        </w:rPr>
        <w:t xml:space="preserve">(“Benton”) </w:t>
      </w:r>
      <w:r w:rsidR="006706AA">
        <w:rPr>
          <w:rFonts w:cstheme="minorHAnsi"/>
        </w:rPr>
        <w:t xml:space="preserve">to earn up to a 100% interest in the Project. </w:t>
      </w:r>
    </w:p>
    <w:p w14:paraId="455FC17B" w14:textId="4A32E651" w:rsidR="006706AA" w:rsidRDefault="006706AA" w:rsidP="00385D21">
      <w:pPr>
        <w:rPr>
          <w:rFonts w:cstheme="minorHAnsi"/>
        </w:rPr>
      </w:pPr>
      <w:r>
        <w:rPr>
          <w:rFonts w:cstheme="minorHAnsi"/>
        </w:rPr>
        <w:t>The Company has made the following payment</w:t>
      </w:r>
      <w:r w:rsidR="009A0D27">
        <w:rPr>
          <w:rFonts w:cstheme="minorHAnsi"/>
        </w:rPr>
        <w:t>s</w:t>
      </w:r>
      <w:r>
        <w:rPr>
          <w:rFonts w:cstheme="minorHAnsi"/>
        </w:rPr>
        <w:t xml:space="preserve"> to Benton to earn the </w:t>
      </w:r>
      <w:r w:rsidR="00DF4509">
        <w:rPr>
          <w:rFonts w:cstheme="minorHAnsi"/>
        </w:rPr>
        <w:t>10</w:t>
      </w:r>
      <w:r>
        <w:rPr>
          <w:rFonts w:cstheme="minorHAnsi"/>
        </w:rPr>
        <w:t>0% interest</w:t>
      </w:r>
      <w:r w:rsidR="00DF4509">
        <w:rPr>
          <w:rFonts w:cstheme="minorHAnsi"/>
        </w:rPr>
        <w:t xml:space="preserve"> in the Project</w:t>
      </w:r>
      <w:r w:rsidR="009A0D27">
        <w:rPr>
          <w:rFonts w:cstheme="minorHAnsi"/>
        </w:rPr>
        <w:t>:</w:t>
      </w:r>
    </w:p>
    <w:p w14:paraId="4BBA38AB" w14:textId="403B871E" w:rsidR="006706AA" w:rsidRDefault="00690D82" w:rsidP="00385D21">
      <w:pPr>
        <w:pStyle w:val="ListParagraph"/>
        <w:numPr>
          <w:ilvl w:val="0"/>
          <w:numId w:val="19"/>
        </w:numPr>
        <w:rPr>
          <w:rFonts w:cstheme="minorHAnsi"/>
        </w:rPr>
      </w:pPr>
      <w:r>
        <w:rPr>
          <w:rFonts w:cstheme="minorHAnsi"/>
        </w:rPr>
        <w:t>On November 25, 2020</w:t>
      </w:r>
      <w:r w:rsidR="00DF4509">
        <w:rPr>
          <w:rFonts w:cstheme="minorHAnsi"/>
        </w:rPr>
        <w:t>,</w:t>
      </w:r>
      <w:r>
        <w:rPr>
          <w:rFonts w:cstheme="minorHAnsi"/>
        </w:rPr>
        <w:t xml:space="preserve"> the Company i</w:t>
      </w:r>
      <w:r w:rsidR="006706AA">
        <w:rPr>
          <w:rFonts w:cstheme="minorHAnsi"/>
        </w:rPr>
        <w:t xml:space="preserve">ssued </w:t>
      </w:r>
      <w:r w:rsidR="009A0D27">
        <w:rPr>
          <w:rFonts w:cstheme="minorHAnsi"/>
        </w:rPr>
        <w:t>1,380,000 common shares and paid $</w:t>
      </w:r>
      <w:r>
        <w:rPr>
          <w:rFonts w:cstheme="minorHAnsi"/>
        </w:rPr>
        <w:t>50,000</w:t>
      </w:r>
      <w:r w:rsidR="009A0D27">
        <w:rPr>
          <w:rFonts w:cstheme="minorHAnsi"/>
        </w:rPr>
        <w:t xml:space="preserve"> cash</w:t>
      </w:r>
      <w:r>
        <w:rPr>
          <w:rFonts w:cstheme="minorHAnsi"/>
        </w:rPr>
        <w:t>;</w:t>
      </w:r>
    </w:p>
    <w:p w14:paraId="6BD2988F" w14:textId="6E312493" w:rsidR="006706AA" w:rsidRDefault="00690D82" w:rsidP="00385D21">
      <w:pPr>
        <w:pStyle w:val="ListParagraph"/>
        <w:numPr>
          <w:ilvl w:val="0"/>
          <w:numId w:val="19"/>
        </w:numPr>
        <w:rPr>
          <w:rFonts w:cstheme="minorHAnsi"/>
        </w:rPr>
      </w:pPr>
      <w:r>
        <w:rPr>
          <w:rFonts w:cstheme="minorHAnsi"/>
        </w:rPr>
        <w:lastRenderedPageBreak/>
        <w:t>On July 30, 2021, the Company i</w:t>
      </w:r>
      <w:r w:rsidR="006706AA">
        <w:rPr>
          <w:rFonts w:cstheme="minorHAnsi"/>
        </w:rPr>
        <w:t>ssued</w:t>
      </w:r>
      <w:r w:rsidR="009A0D27">
        <w:rPr>
          <w:rFonts w:cstheme="minorHAnsi"/>
        </w:rPr>
        <w:t xml:space="preserve"> 1,248,177 common shares and paid $50,000 cash</w:t>
      </w:r>
      <w:r>
        <w:rPr>
          <w:rFonts w:cstheme="minorHAnsi"/>
        </w:rPr>
        <w:t>; and</w:t>
      </w:r>
    </w:p>
    <w:p w14:paraId="20FC5924" w14:textId="5FC0CE15" w:rsidR="00690D82" w:rsidRPr="00DF4509" w:rsidRDefault="00690D82" w:rsidP="00385D21">
      <w:pPr>
        <w:pStyle w:val="ListParagraph"/>
        <w:numPr>
          <w:ilvl w:val="0"/>
          <w:numId w:val="19"/>
        </w:numPr>
        <w:rPr>
          <w:rFonts w:cstheme="minorHAnsi"/>
        </w:rPr>
      </w:pPr>
      <w:r>
        <w:rPr>
          <w:rFonts w:cstheme="minorHAnsi"/>
        </w:rPr>
        <w:t xml:space="preserve">On </w:t>
      </w:r>
      <w:r w:rsidR="00DF4509">
        <w:rPr>
          <w:rFonts w:cstheme="minorHAnsi"/>
        </w:rPr>
        <w:t>July</w:t>
      </w:r>
      <w:r>
        <w:rPr>
          <w:rFonts w:cstheme="minorHAnsi"/>
        </w:rPr>
        <w:t xml:space="preserve"> </w:t>
      </w:r>
      <w:r w:rsidR="00DF4509">
        <w:rPr>
          <w:rFonts w:cstheme="minorHAnsi"/>
        </w:rPr>
        <w:t>2</w:t>
      </w:r>
      <w:r>
        <w:rPr>
          <w:rFonts w:cstheme="minorHAnsi"/>
        </w:rPr>
        <w:t>9, 2022, the Company i</w:t>
      </w:r>
      <w:r w:rsidR="006706AA">
        <w:rPr>
          <w:rFonts w:cstheme="minorHAnsi"/>
        </w:rPr>
        <w:t xml:space="preserve">ssued </w:t>
      </w:r>
      <w:r w:rsidR="009A0D27">
        <w:t>1,082,120 common shares and paid $50,000</w:t>
      </w:r>
      <w:r w:rsidR="00DF4509">
        <w:t xml:space="preserve"> cash; and</w:t>
      </w:r>
    </w:p>
    <w:p w14:paraId="6E84104B" w14:textId="2A912888" w:rsidR="00DF4509" w:rsidRPr="00690D82" w:rsidRDefault="00DF4509" w:rsidP="00385D21">
      <w:pPr>
        <w:pStyle w:val="ListParagraph"/>
        <w:numPr>
          <w:ilvl w:val="0"/>
          <w:numId w:val="19"/>
        </w:numPr>
        <w:rPr>
          <w:rFonts w:cstheme="minorHAnsi"/>
        </w:rPr>
      </w:pPr>
      <w:r w:rsidRPr="00337838">
        <w:rPr>
          <w:rFonts w:cstheme="minorHAnsi"/>
        </w:rPr>
        <w:t xml:space="preserve">On </w:t>
      </w:r>
      <w:r w:rsidR="00337838" w:rsidRPr="00337838">
        <w:rPr>
          <w:rFonts w:cstheme="minorHAnsi"/>
        </w:rPr>
        <w:t>August 31</w:t>
      </w:r>
      <w:r w:rsidRPr="00337838">
        <w:rPr>
          <w:rFonts w:cstheme="minorHAnsi"/>
        </w:rPr>
        <w:t>, 2022, the</w:t>
      </w:r>
      <w:r>
        <w:rPr>
          <w:rFonts w:cstheme="minorHAnsi"/>
        </w:rPr>
        <w:t xml:space="preserve"> Company issued 2,000,000 common shares and paid $50,000 cash.</w:t>
      </w:r>
    </w:p>
    <w:p w14:paraId="6A01C00E" w14:textId="4B000BA6" w:rsidR="009A0D27" w:rsidRDefault="009A0D27" w:rsidP="00385D21">
      <w:r w:rsidRPr="00690D82">
        <w:t xml:space="preserve">The Company has </w:t>
      </w:r>
      <w:r w:rsidR="002139A2">
        <w:t xml:space="preserve">incurred </w:t>
      </w:r>
      <w:r w:rsidR="00690D82">
        <w:t>$</w:t>
      </w:r>
      <w:r w:rsidR="00F464AA" w:rsidRPr="00F464AA">
        <w:t>1,701,429</w:t>
      </w:r>
      <w:r w:rsidR="00690D82">
        <w:t xml:space="preserve"> in qualified expenditures on the Project to satisfy the minimum $</w:t>
      </w:r>
      <w:r w:rsidR="00DF4509">
        <w:t>8</w:t>
      </w:r>
      <w:r w:rsidR="00690D82">
        <w:t>00,000</w:t>
      </w:r>
      <w:r w:rsidR="00DF4509">
        <w:t xml:space="preserve"> in qualified expenditures required in </w:t>
      </w:r>
      <w:r w:rsidR="00D47C8F">
        <w:t>order to earn a 100</w:t>
      </w:r>
      <w:r w:rsidR="00DF4509">
        <w:t xml:space="preserve">% interest in the Project. </w:t>
      </w:r>
    </w:p>
    <w:p w14:paraId="69AFD58B" w14:textId="3E1B2C52" w:rsidR="00894AC8" w:rsidRPr="00C3774E" w:rsidRDefault="00D47C8F" w:rsidP="00385D21">
      <w:r>
        <w:t xml:space="preserve">The Project remains subject </w:t>
      </w:r>
      <w:r w:rsidR="00DC4F27">
        <w:t xml:space="preserve">to </w:t>
      </w:r>
      <w:r>
        <w:t xml:space="preserve">a </w:t>
      </w:r>
      <w:r w:rsidR="00DC4F27">
        <w:t>net smelter return royalty (the “</w:t>
      </w:r>
      <w:r w:rsidR="0047352E">
        <w:t>NSR</w:t>
      </w:r>
      <w:r w:rsidR="00DC4F27">
        <w:t>”)</w:t>
      </w:r>
      <w:r w:rsidR="0047352E">
        <w:t xml:space="preserve"> where</w:t>
      </w:r>
      <w:r w:rsidR="00DC4F27">
        <w:t>by</w:t>
      </w:r>
      <w:r w:rsidR="0047352E">
        <w:t xml:space="preserve"> </w:t>
      </w:r>
      <w:r w:rsidR="00DC4F27">
        <w:t xml:space="preserve">1.5% of the NSR may purchased on certain claims for payment of $500,000 for each </w:t>
      </w:r>
      <w:r w:rsidR="00B77557">
        <w:t>0</w:t>
      </w:r>
      <w:r w:rsidR="00DC4F27">
        <w:t xml:space="preserve">.5% on the NSR and 1% of the NSR may </w:t>
      </w:r>
      <w:r w:rsidR="00DC4F27" w:rsidRPr="00C3774E">
        <w:t xml:space="preserve">be purchased on certain claims for payment of $1,000,000.  </w:t>
      </w:r>
    </w:p>
    <w:p w14:paraId="660E8375" w14:textId="39990805" w:rsidR="00C3774E" w:rsidRPr="00C3774E" w:rsidRDefault="007502C5" w:rsidP="00385D21">
      <w:pPr>
        <w:rPr>
          <w:b/>
          <w:bCs/>
          <w:lang w:val="en-CA" w:eastAsia="en-CA"/>
        </w:rPr>
      </w:pPr>
      <w:r>
        <w:rPr>
          <w:b/>
          <w:bCs/>
          <w:bdr w:val="none" w:sz="0" w:space="0" w:color="auto" w:frame="1"/>
          <w:lang w:val="en-CA" w:eastAsia="en-CA"/>
        </w:rPr>
        <w:t xml:space="preserve">Authors and </w:t>
      </w:r>
      <w:r w:rsidR="00C3774E" w:rsidRPr="00C3774E">
        <w:rPr>
          <w:b/>
          <w:bCs/>
          <w:bdr w:val="none" w:sz="0" w:space="0" w:color="auto" w:frame="1"/>
          <w:lang w:val="en-CA" w:eastAsia="en-CA"/>
        </w:rPr>
        <w:t>Qualified Person Statement</w:t>
      </w:r>
    </w:p>
    <w:p w14:paraId="1C3B657A" w14:textId="65DC0951" w:rsidR="007502C5" w:rsidRDefault="006168B0" w:rsidP="00385D21">
      <w:pPr>
        <w:rPr>
          <w:lang w:val="en-CA" w:eastAsia="en-CA"/>
        </w:rPr>
      </w:pPr>
      <w:r>
        <w:rPr>
          <w:lang w:val="en-CA" w:eastAsia="en-CA"/>
        </w:rPr>
        <w:t xml:space="preserve">The NI 43-101 Technical Report was completed by Neil Pettigrew, M.Sc., </w:t>
      </w:r>
      <w:proofErr w:type="spellStart"/>
      <w:r>
        <w:rPr>
          <w:lang w:val="en-CA" w:eastAsia="en-CA"/>
        </w:rPr>
        <w:t>P.Geo</w:t>
      </w:r>
      <w:proofErr w:type="spellEnd"/>
      <w:r>
        <w:rPr>
          <w:lang w:val="en-CA" w:eastAsia="en-CA"/>
        </w:rPr>
        <w:t xml:space="preserve">. of Fladgate Exploration. Mr. Pettigrew is an Independent Qualified Person (QP) as defined by National Instrument 43-101. </w:t>
      </w:r>
      <w:r w:rsidR="0088138C">
        <w:rPr>
          <w:lang w:val="en-CA" w:eastAsia="en-CA"/>
        </w:rPr>
        <w:t>Mr. Pettigrew has read and approved the contents of this news release, as it relates to the Technical Report.</w:t>
      </w:r>
    </w:p>
    <w:p w14:paraId="0C94C319" w14:textId="2218B757" w:rsidR="007502C5" w:rsidRPr="007502C5" w:rsidRDefault="007502C5" w:rsidP="00385D21">
      <w:pPr>
        <w:rPr>
          <w:rFonts w:cstheme="minorHAnsi"/>
          <w:shd w:val="clear" w:color="auto" w:fill="FFFFFF"/>
        </w:rPr>
      </w:pPr>
      <w:r>
        <w:rPr>
          <w:rFonts w:cstheme="minorHAnsi"/>
          <w:shd w:val="clear" w:color="auto" w:fill="FFFFFF"/>
        </w:rPr>
        <w:t xml:space="preserve">Paul </w:t>
      </w:r>
      <w:proofErr w:type="spellStart"/>
      <w:r>
        <w:rPr>
          <w:rFonts w:cstheme="minorHAnsi"/>
          <w:shd w:val="clear" w:color="auto" w:fill="FFFFFF"/>
        </w:rPr>
        <w:t>Ténière</w:t>
      </w:r>
      <w:proofErr w:type="spellEnd"/>
      <w:r w:rsidRPr="007502C5">
        <w:rPr>
          <w:rFonts w:cstheme="minorHAnsi"/>
          <w:shd w:val="clear" w:color="auto" w:fill="FFFFFF"/>
        </w:rPr>
        <w:t xml:space="preserve">, </w:t>
      </w:r>
      <w:r>
        <w:rPr>
          <w:rFonts w:cstheme="minorHAnsi"/>
          <w:shd w:val="clear" w:color="auto" w:fill="FFFFFF"/>
        </w:rPr>
        <w:t xml:space="preserve">M.Sc., </w:t>
      </w:r>
      <w:proofErr w:type="spellStart"/>
      <w:r w:rsidRPr="007502C5">
        <w:rPr>
          <w:rFonts w:cstheme="minorHAnsi"/>
          <w:shd w:val="clear" w:color="auto" w:fill="FFFFFF"/>
        </w:rPr>
        <w:t>P.Geo</w:t>
      </w:r>
      <w:proofErr w:type="spellEnd"/>
      <w:r w:rsidRPr="007502C5">
        <w:rPr>
          <w:rFonts w:cstheme="minorHAnsi"/>
          <w:shd w:val="clear" w:color="auto" w:fill="FFFFFF"/>
        </w:rPr>
        <w:t>.</w:t>
      </w:r>
      <w:r>
        <w:rPr>
          <w:rFonts w:cstheme="minorHAnsi"/>
          <w:shd w:val="clear" w:color="auto" w:fill="FFFFFF"/>
        </w:rPr>
        <w:t>,</w:t>
      </w:r>
      <w:r w:rsidRPr="007502C5">
        <w:rPr>
          <w:rFonts w:cstheme="minorHAnsi"/>
          <w:shd w:val="clear" w:color="auto" w:fill="FFFFFF"/>
        </w:rPr>
        <w:t xml:space="preserve"> </w:t>
      </w:r>
      <w:r>
        <w:rPr>
          <w:rFonts w:cstheme="minorHAnsi"/>
          <w:shd w:val="clear" w:color="auto" w:fill="FFFFFF"/>
        </w:rPr>
        <w:t>President and Director of Metallica Metals</w:t>
      </w:r>
      <w:r w:rsidRPr="007502C5">
        <w:rPr>
          <w:rFonts w:cstheme="minorHAnsi"/>
          <w:shd w:val="clear" w:color="auto" w:fill="FFFFFF"/>
        </w:rPr>
        <w:t>, a qualified person as defined by Canadian National Instrument 43-101 standards and has reviewed the technical content of this news release and has approved its dissemination.</w:t>
      </w:r>
    </w:p>
    <w:p w14:paraId="4A030458" w14:textId="6A81B1F4" w:rsidR="00843563" w:rsidRPr="00F95BE8" w:rsidRDefault="00843563" w:rsidP="00385D21">
      <w:pPr>
        <w:rPr>
          <w:b/>
          <w:bCs/>
          <w:color w:val="0E101A"/>
        </w:rPr>
      </w:pPr>
      <w:r w:rsidRPr="00F95BE8">
        <w:rPr>
          <w:b/>
          <w:bCs/>
          <w:color w:val="0E101A"/>
        </w:rPr>
        <w:t>Cautionary Statement</w:t>
      </w:r>
    </w:p>
    <w:p w14:paraId="3C0C99B0" w14:textId="06C8E558" w:rsidR="00843563" w:rsidRPr="00AB2FF2" w:rsidRDefault="00843563" w:rsidP="00385D21">
      <w:pPr>
        <w:rPr>
          <w:color w:val="0E101A"/>
        </w:rPr>
      </w:pPr>
      <w:r w:rsidRPr="003A0DC0">
        <w:rPr>
          <w:color w:val="0E101A"/>
        </w:rPr>
        <w:t>This news release also contains scientific and technical information with respect to adjacent or similar mineral properties to the Starr Project, which the Company has no interest in or rights to explore. Readers are cautioned that information regarding mineral resources, geology, and mineralization on adjacent or similar properties is not necessarily indicative of the mineralization on the Company’s properties.</w:t>
      </w:r>
    </w:p>
    <w:p w14:paraId="42D582D1" w14:textId="79B04BA5" w:rsidR="00776006" w:rsidRPr="003A0DC0" w:rsidRDefault="00776006" w:rsidP="00B6752F">
      <w:pPr>
        <w:spacing w:after="120"/>
        <w:rPr>
          <w:rFonts w:cstheme="minorHAnsi"/>
          <w:b/>
          <w:bCs/>
          <w:lang w:val="en-CA" w:eastAsia="en-CA"/>
        </w:rPr>
      </w:pPr>
      <w:r w:rsidRPr="003A0DC0">
        <w:rPr>
          <w:rFonts w:cstheme="minorHAnsi"/>
          <w:b/>
          <w:bCs/>
          <w:lang w:val="en-CA" w:eastAsia="en-CA"/>
        </w:rPr>
        <w:t>On behalf of the Board of Directors</w:t>
      </w:r>
      <w:r w:rsidR="00B77557">
        <w:rPr>
          <w:rFonts w:cstheme="minorHAnsi"/>
          <w:b/>
          <w:bCs/>
          <w:lang w:val="en-CA" w:eastAsia="en-CA"/>
        </w:rPr>
        <w:t>:</w:t>
      </w:r>
    </w:p>
    <w:p w14:paraId="233A4A99" w14:textId="77777777" w:rsidR="00776006" w:rsidRPr="003A0DC0" w:rsidRDefault="00776006" w:rsidP="009D5DE5">
      <w:pPr>
        <w:spacing w:after="0" w:line="240" w:lineRule="auto"/>
        <w:rPr>
          <w:rFonts w:cstheme="minorHAnsi"/>
          <w:b/>
          <w:bCs/>
          <w:lang w:val="en-CA" w:eastAsia="en-CA"/>
        </w:rPr>
      </w:pPr>
      <w:r w:rsidRPr="003A0DC0">
        <w:rPr>
          <w:rFonts w:cstheme="minorHAnsi"/>
          <w:b/>
          <w:bCs/>
          <w:bdr w:val="none" w:sz="0" w:space="0" w:color="auto" w:frame="1"/>
          <w:lang w:val="en-CA" w:eastAsia="en-CA"/>
        </w:rPr>
        <w:t>METALLICA METALS CORP.</w:t>
      </w:r>
    </w:p>
    <w:p w14:paraId="0E4C9C16" w14:textId="7439C341" w:rsidR="00776006" w:rsidRPr="003A0DC0" w:rsidRDefault="0037166A" w:rsidP="009D5DE5">
      <w:pPr>
        <w:spacing w:after="0" w:line="240" w:lineRule="auto"/>
        <w:rPr>
          <w:rFonts w:cstheme="minorHAnsi"/>
          <w:color w:val="2EA3F2"/>
          <w:u w:val="single"/>
          <w:bdr w:val="none" w:sz="0" w:space="0" w:color="auto" w:frame="1"/>
          <w:lang w:val="en-CA" w:eastAsia="en-CA"/>
        </w:rPr>
      </w:pPr>
      <w:r w:rsidRPr="003A0DC0">
        <w:rPr>
          <w:rFonts w:cstheme="minorHAnsi"/>
          <w:lang w:val="en-CA" w:eastAsia="en-CA"/>
        </w:rPr>
        <w:t>Aaron Stone,</w:t>
      </w:r>
      <w:r w:rsidR="00776006" w:rsidRPr="003A0DC0">
        <w:rPr>
          <w:rFonts w:cstheme="minorHAnsi"/>
          <w:lang w:val="en-CA" w:eastAsia="en-CA"/>
        </w:rPr>
        <w:t xml:space="preserve"> </w:t>
      </w:r>
      <w:proofErr w:type="spellStart"/>
      <w:r w:rsidR="00776006" w:rsidRPr="003A0DC0">
        <w:rPr>
          <w:rFonts w:cstheme="minorHAnsi"/>
          <w:lang w:val="en-CA" w:eastAsia="en-CA"/>
        </w:rPr>
        <w:t>P.Geo</w:t>
      </w:r>
      <w:proofErr w:type="spellEnd"/>
      <w:r w:rsidR="00776006" w:rsidRPr="003A0DC0">
        <w:rPr>
          <w:rFonts w:cstheme="minorHAnsi"/>
          <w:lang w:val="en-CA" w:eastAsia="en-CA"/>
        </w:rPr>
        <w:t>.</w:t>
      </w:r>
      <w:r w:rsidR="00776006" w:rsidRPr="003A0DC0">
        <w:rPr>
          <w:rFonts w:cstheme="minorHAnsi"/>
          <w:lang w:val="en-CA" w:eastAsia="en-CA"/>
        </w:rPr>
        <w:br/>
        <w:t>C</w:t>
      </w:r>
      <w:r w:rsidRPr="003A0DC0">
        <w:rPr>
          <w:rFonts w:cstheme="minorHAnsi"/>
          <w:lang w:val="en-CA" w:eastAsia="en-CA"/>
        </w:rPr>
        <w:t>hief Executive Officer</w:t>
      </w:r>
      <w:r w:rsidR="00776006" w:rsidRPr="003A0DC0">
        <w:rPr>
          <w:rFonts w:cstheme="minorHAnsi"/>
          <w:lang w:val="en-CA" w:eastAsia="en-CA"/>
        </w:rPr>
        <w:br/>
      </w:r>
      <w:hyperlink r:id="rId11" w:history="1">
        <w:r w:rsidR="00623CE5" w:rsidRPr="009F1577">
          <w:rPr>
            <w:rStyle w:val="Hyperlink"/>
            <w:rFonts w:cstheme="minorHAnsi"/>
            <w:bdr w:val="none" w:sz="0" w:space="0" w:color="auto" w:frame="1"/>
            <w:lang w:val="en-CA" w:eastAsia="en-CA"/>
          </w:rPr>
          <w:t>astone@metallica-metals.com</w:t>
        </w:r>
      </w:hyperlink>
    </w:p>
    <w:p w14:paraId="2C0CBCEE" w14:textId="77777777" w:rsidR="00776006" w:rsidRPr="003A0DC0" w:rsidRDefault="00776006" w:rsidP="00776006">
      <w:pPr>
        <w:spacing w:after="0" w:line="240" w:lineRule="auto"/>
        <w:rPr>
          <w:rFonts w:cstheme="minorHAnsi"/>
          <w:lang w:val="en-CA" w:eastAsia="en-CA"/>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776006" w:rsidRPr="003A0DC0" w14:paraId="747B353F" w14:textId="77777777" w:rsidTr="00185746">
        <w:tc>
          <w:tcPr>
            <w:tcW w:w="4675" w:type="dxa"/>
          </w:tcPr>
          <w:p w14:paraId="7FB8AE21" w14:textId="77777777" w:rsidR="00776006" w:rsidRPr="003A0DC0" w:rsidRDefault="00776006" w:rsidP="00185746">
            <w:pPr>
              <w:rPr>
                <w:rFonts w:cstheme="minorHAnsi"/>
                <w:b/>
                <w:bCs/>
                <w:lang w:val="en-CA" w:eastAsia="en-CA"/>
              </w:rPr>
            </w:pPr>
            <w:r w:rsidRPr="003A0DC0">
              <w:rPr>
                <w:rFonts w:cstheme="minorHAnsi"/>
                <w:b/>
                <w:bCs/>
                <w:bdr w:val="none" w:sz="0" w:space="0" w:color="auto" w:frame="1"/>
                <w:lang w:val="en-CA" w:eastAsia="en-CA"/>
              </w:rPr>
              <w:t>Head Office:</w:t>
            </w:r>
          </w:p>
          <w:p w14:paraId="6AFD269D" w14:textId="77777777" w:rsidR="00776006" w:rsidRPr="003A0DC0" w:rsidRDefault="00776006" w:rsidP="00185746">
            <w:pPr>
              <w:rPr>
                <w:rFonts w:cstheme="minorHAnsi"/>
                <w:lang w:val="en-CA" w:eastAsia="en-CA"/>
              </w:rPr>
            </w:pPr>
            <w:r w:rsidRPr="003A0DC0">
              <w:rPr>
                <w:rFonts w:cstheme="minorHAnsi"/>
                <w:lang w:val="en-CA" w:eastAsia="en-CA"/>
              </w:rPr>
              <w:t>Suite 810 – 789 West Pender Street</w:t>
            </w:r>
            <w:r w:rsidRPr="003A0DC0">
              <w:rPr>
                <w:rFonts w:cstheme="minorHAnsi"/>
                <w:lang w:val="en-CA" w:eastAsia="en-CA"/>
              </w:rPr>
              <w:br/>
              <w:t>Vancouver, BC V6C 1H2 Canada</w:t>
            </w:r>
            <w:r w:rsidRPr="003A0DC0">
              <w:rPr>
                <w:rFonts w:cstheme="minorHAnsi"/>
                <w:lang w:val="en-CA" w:eastAsia="en-CA"/>
              </w:rPr>
              <w:br/>
              <w:t>Ph: (604) 687-2038</w:t>
            </w:r>
          </w:p>
        </w:tc>
        <w:tc>
          <w:tcPr>
            <w:tcW w:w="4675" w:type="dxa"/>
          </w:tcPr>
          <w:p w14:paraId="0CBF5457" w14:textId="77777777" w:rsidR="00776006" w:rsidRPr="003A0DC0" w:rsidRDefault="00776006" w:rsidP="00185746">
            <w:pPr>
              <w:rPr>
                <w:rFonts w:cstheme="minorHAnsi"/>
                <w:b/>
                <w:bCs/>
                <w:lang w:val="en-CA" w:eastAsia="en-CA"/>
              </w:rPr>
            </w:pPr>
            <w:r w:rsidRPr="003A0DC0">
              <w:rPr>
                <w:rFonts w:cstheme="minorHAnsi"/>
                <w:b/>
                <w:bCs/>
                <w:bdr w:val="none" w:sz="0" w:space="0" w:color="auto" w:frame="1"/>
                <w:lang w:val="en-CA" w:eastAsia="en-CA"/>
              </w:rPr>
              <w:t>Toronto Office:</w:t>
            </w:r>
          </w:p>
          <w:p w14:paraId="23135876" w14:textId="77777777" w:rsidR="00776006" w:rsidRPr="003A0DC0" w:rsidRDefault="00776006" w:rsidP="00185746">
            <w:pPr>
              <w:rPr>
                <w:rFonts w:cstheme="minorHAnsi"/>
                <w:lang w:val="en-CA" w:eastAsia="en-CA"/>
              </w:rPr>
            </w:pPr>
            <w:r w:rsidRPr="003A0DC0">
              <w:rPr>
                <w:rFonts w:cstheme="minorHAnsi"/>
                <w:lang w:val="en-CA" w:eastAsia="en-CA"/>
              </w:rPr>
              <w:t>Suite 401 – 217 Queen Street West</w:t>
            </w:r>
            <w:r w:rsidRPr="003A0DC0">
              <w:rPr>
                <w:rFonts w:cstheme="minorHAnsi"/>
                <w:lang w:val="en-CA" w:eastAsia="en-CA"/>
              </w:rPr>
              <w:br/>
              <w:t>Toronto, ON M5V 0R2 Canada</w:t>
            </w:r>
          </w:p>
          <w:p w14:paraId="38356BF4" w14:textId="77777777" w:rsidR="00776006" w:rsidRPr="003A0DC0" w:rsidRDefault="00776006" w:rsidP="00185746">
            <w:pPr>
              <w:rPr>
                <w:rFonts w:cstheme="minorHAnsi"/>
                <w:b/>
                <w:bCs/>
                <w:bdr w:val="none" w:sz="0" w:space="0" w:color="auto" w:frame="1"/>
                <w:lang w:val="en-CA" w:eastAsia="en-CA"/>
              </w:rPr>
            </w:pPr>
          </w:p>
        </w:tc>
      </w:tr>
    </w:tbl>
    <w:p w14:paraId="35B6A846" w14:textId="77777777" w:rsidR="00776006" w:rsidRPr="003A0DC0" w:rsidRDefault="00776006" w:rsidP="00776006">
      <w:pPr>
        <w:spacing w:before="240" w:after="240" w:line="240" w:lineRule="auto"/>
        <w:rPr>
          <w:rFonts w:cstheme="minorHAnsi"/>
          <w:b/>
          <w:bCs/>
          <w:lang w:val="en-CA" w:eastAsia="en-CA"/>
        </w:rPr>
      </w:pPr>
      <w:r w:rsidRPr="003A0DC0">
        <w:rPr>
          <w:rFonts w:cstheme="minorHAnsi"/>
          <w:b/>
          <w:bCs/>
          <w:lang w:val="en-CA" w:eastAsia="en-CA"/>
        </w:rPr>
        <w:t>About Metallica Metals Corp.</w:t>
      </w:r>
    </w:p>
    <w:p w14:paraId="10F02B03" w14:textId="4876BAED" w:rsidR="009D5DE5" w:rsidRPr="003A0DC0" w:rsidRDefault="00776006" w:rsidP="00385D21">
      <w:pPr>
        <w:spacing w:after="120" w:line="240" w:lineRule="auto"/>
        <w:rPr>
          <w:rFonts w:cstheme="minorHAnsi"/>
          <w:lang w:val="en-CA" w:eastAsia="en-CA"/>
        </w:rPr>
      </w:pPr>
      <w:r w:rsidRPr="003A0DC0">
        <w:rPr>
          <w:rFonts w:cstheme="minorHAnsi"/>
          <w:lang w:val="en-CA" w:eastAsia="en-CA"/>
        </w:rPr>
        <w:t xml:space="preserve">Metallica Metals Corp. is a Canadian junior mining company listed on the Canadian Securities Exchange (“CSE”) and its common shares trade under the ticker symbol “MM”. The Company is focused on acquiring and exploring gold-silver and platinum group metal (PGM) properties across Canada. The Company is currently exploring and developing its Starr </w:t>
      </w:r>
      <w:r w:rsidR="008F4F91" w:rsidRPr="003A0DC0">
        <w:rPr>
          <w:rFonts w:cstheme="minorHAnsi"/>
          <w:lang w:val="en-CA" w:eastAsia="en-CA"/>
        </w:rPr>
        <w:t>G</w:t>
      </w:r>
      <w:r w:rsidRPr="003A0DC0">
        <w:rPr>
          <w:rFonts w:cstheme="minorHAnsi"/>
          <w:lang w:val="en-CA" w:eastAsia="en-CA"/>
        </w:rPr>
        <w:t>old-</w:t>
      </w:r>
      <w:r w:rsidR="008F4F91" w:rsidRPr="003A0DC0">
        <w:rPr>
          <w:rFonts w:cstheme="minorHAnsi"/>
          <w:lang w:val="en-CA" w:eastAsia="en-CA"/>
        </w:rPr>
        <w:t>S</w:t>
      </w:r>
      <w:r w:rsidRPr="003A0DC0">
        <w:rPr>
          <w:rFonts w:cstheme="minorHAnsi"/>
          <w:lang w:val="en-CA" w:eastAsia="en-CA"/>
        </w:rPr>
        <w:t xml:space="preserve">ilver </w:t>
      </w:r>
      <w:r w:rsidR="008F4F91" w:rsidRPr="003A0DC0">
        <w:rPr>
          <w:rFonts w:cstheme="minorHAnsi"/>
          <w:lang w:val="en-CA" w:eastAsia="en-CA"/>
        </w:rPr>
        <w:t>P</w:t>
      </w:r>
      <w:r w:rsidRPr="003A0DC0">
        <w:rPr>
          <w:rFonts w:cstheme="minorHAnsi"/>
          <w:lang w:val="en-CA" w:eastAsia="en-CA"/>
        </w:rPr>
        <w:t xml:space="preserve">roject, and Sammy Ridgeline and </w:t>
      </w:r>
      <w:r w:rsidRPr="003A0DC0">
        <w:rPr>
          <w:rFonts w:cstheme="minorHAnsi"/>
          <w:lang w:val="en-CA" w:eastAsia="en-CA"/>
        </w:rPr>
        <w:lastRenderedPageBreak/>
        <w:t>Richview Pine PGM projects, which are all located adjacent to advanced mining projects in the Thunder Bay Mining District of Ontario.</w:t>
      </w:r>
      <w:r w:rsidR="009D5DE5" w:rsidRPr="003A0DC0">
        <w:rPr>
          <w:rFonts w:cstheme="minorHAnsi"/>
          <w:lang w:val="en-CA" w:eastAsia="en-CA"/>
        </w:rPr>
        <w:t xml:space="preserve"> </w:t>
      </w:r>
    </w:p>
    <w:p w14:paraId="47E22C41" w14:textId="02DA8175" w:rsidR="00776006" w:rsidRPr="003A0DC0" w:rsidRDefault="00776006" w:rsidP="00385D21">
      <w:pPr>
        <w:spacing w:after="120" w:line="240" w:lineRule="auto"/>
        <w:rPr>
          <w:rFonts w:cstheme="minorHAnsi"/>
          <w:lang w:val="en-CA" w:eastAsia="en-CA"/>
        </w:rPr>
      </w:pPr>
      <w:r w:rsidRPr="003A0DC0">
        <w:rPr>
          <w:rFonts w:cstheme="minorHAnsi"/>
          <w:lang w:val="en-CA" w:eastAsia="en-CA"/>
        </w:rPr>
        <w:t>For more information, please visit the Company’s website at </w:t>
      </w:r>
      <w:hyperlink r:id="rId12" w:history="1">
        <w:r w:rsidRPr="003A0DC0">
          <w:rPr>
            <w:rFonts w:cstheme="minorHAnsi"/>
            <w:color w:val="2EA3F2"/>
            <w:u w:val="single"/>
            <w:bdr w:val="none" w:sz="0" w:space="0" w:color="auto" w:frame="1"/>
            <w:lang w:val="en-CA" w:eastAsia="en-CA"/>
          </w:rPr>
          <w:t>https://metallica-metals.com</w:t>
        </w:r>
      </w:hyperlink>
      <w:r w:rsidRPr="003A0DC0">
        <w:rPr>
          <w:rFonts w:cstheme="minorHAnsi"/>
          <w:lang w:val="en-CA" w:eastAsia="en-CA"/>
        </w:rPr>
        <w:t>.</w:t>
      </w:r>
    </w:p>
    <w:p w14:paraId="08ED263B" w14:textId="785A0837" w:rsidR="009D5DE5" w:rsidRPr="003A0DC0" w:rsidRDefault="009D5DE5" w:rsidP="00385D21">
      <w:pPr>
        <w:spacing w:after="0" w:line="240" w:lineRule="auto"/>
        <w:ind w:right="58"/>
        <w:rPr>
          <w:rFonts w:eastAsia="Calibri" w:cstheme="minorHAnsi"/>
          <w:i/>
          <w:iCs/>
          <w:lang w:val="en-CA"/>
        </w:rPr>
      </w:pPr>
      <w:r w:rsidRPr="003A0DC0">
        <w:rPr>
          <w:rFonts w:cstheme="minorHAnsi"/>
          <w:i/>
          <w:iCs/>
          <w:lang w:val="en-CA"/>
        </w:rPr>
        <w:t>Neither the Canadian Securities Exchange nor its Regulation Services Provider (as that term is defined in the policies of the Canadian Securities Exchange) accepts responsibility for the adequacy or accuracy of this release.</w:t>
      </w:r>
    </w:p>
    <w:p w14:paraId="48C6AD24" w14:textId="77777777" w:rsidR="009D5DE5" w:rsidRPr="003A0DC0" w:rsidRDefault="009D5DE5" w:rsidP="00385D21">
      <w:pPr>
        <w:spacing w:after="0" w:line="240" w:lineRule="auto"/>
        <w:ind w:right="58"/>
        <w:rPr>
          <w:rFonts w:eastAsia="Calibri" w:cstheme="minorHAnsi"/>
          <w:b/>
          <w:bCs/>
          <w:lang w:val="en-CA"/>
        </w:rPr>
      </w:pPr>
    </w:p>
    <w:p w14:paraId="6BC7E427" w14:textId="6D20915D" w:rsidR="00653A59" w:rsidRPr="003A0DC0" w:rsidRDefault="00653A59" w:rsidP="00385D21">
      <w:pPr>
        <w:spacing w:after="0" w:line="240" w:lineRule="auto"/>
        <w:ind w:right="58"/>
        <w:rPr>
          <w:rFonts w:eastAsia="Calibri" w:cstheme="minorHAnsi"/>
          <w:lang w:val="en-CA"/>
        </w:rPr>
      </w:pPr>
      <w:r w:rsidRPr="003A0DC0">
        <w:rPr>
          <w:rFonts w:eastAsia="Calibri" w:cstheme="minorHAnsi"/>
          <w:b/>
          <w:bCs/>
          <w:lang w:val="en-CA"/>
        </w:rPr>
        <w:t>Forward-looking Information Statement</w:t>
      </w:r>
    </w:p>
    <w:p w14:paraId="194E5F37" w14:textId="77777777" w:rsidR="007C103C" w:rsidRPr="003A0DC0" w:rsidRDefault="007C103C" w:rsidP="00385D21">
      <w:pPr>
        <w:spacing w:after="0" w:line="240" w:lineRule="auto"/>
        <w:ind w:right="58"/>
        <w:rPr>
          <w:rFonts w:eastAsia="Calibri" w:cstheme="minorHAnsi"/>
          <w:lang w:val="en-CA"/>
        </w:rPr>
      </w:pPr>
    </w:p>
    <w:p w14:paraId="11C1DEE7" w14:textId="3EB296C4" w:rsidR="007C103C" w:rsidRPr="0042253F" w:rsidRDefault="00653A59" w:rsidP="00385D21">
      <w:pPr>
        <w:spacing w:after="0" w:line="240" w:lineRule="auto"/>
        <w:ind w:right="58"/>
        <w:rPr>
          <w:rFonts w:cstheme="minorHAnsi"/>
          <w:i/>
          <w:iCs/>
          <w:sz w:val="18"/>
          <w:szCs w:val="18"/>
          <w:lang w:val="en-CA"/>
        </w:rPr>
      </w:pPr>
      <w:r w:rsidRPr="0042253F">
        <w:rPr>
          <w:rFonts w:cstheme="minorHAnsi"/>
          <w:i/>
          <w:iCs/>
          <w:sz w:val="18"/>
          <w:szCs w:val="18"/>
          <w:lang w:val="en-CA"/>
        </w:rPr>
        <w:t>This news release contains certain “forward-looking information” within the meaning of applicable securities law. Forward-looking information is frequently characterized by words such as “plan”, “expect”, “project”, “intend”, “believe”, “anticipate”, “estimate” and other similar words, or statements that certain events or conditions “may” or “will” occur. In particular, forward-looking information in this press release includes, but is not limited to, statements with respect to the Company’s proposed acquisition, exploration program and the expectations for the mining industry. Although we believe that the expectations reflected in the forward-looking information are reasonable, there can be no assurance that such expectations will prove to be correct. We cannot guarantee future results, performance or achievements. Consequently, there is no representation that the actual results achieved will be the same, in whole or in part, as those set out in the forward-looking information.</w:t>
      </w:r>
      <w:r w:rsidR="00A51A5C" w:rsidRPr="0042253F">
        <w:rPr>
          <w:rFonts w:cstheme="minorHAnsi"/>
          <w:i/>
          <w:iCs/>
          <w:sz w:val="18"/>
          <w:szCs w:val="18"/>
          <w:lang w:val="en-CA"/>
        </w:rPr>
        <w:t xml:space="preserve"> </w:t>
      </w:r>
      <w:r w:rsidRPr="0042253F">
        <w:rPr>
          <w:rFonts w:cstheme="minorHAnsi"/>
          <w:i/>
          <w:iCs/>
          <w:sz w:val="18"/>
          <w:szCs w:val="18"/>
          <w:lang w:val="en-CA"/>
        </w:rPr>
        <w:t xml:space="preserve">Forward-looking information is based on the opinions and estimates of management at the date the statements are </w:t>
      </w:r>
      <w:r w:rsidR="00A51A5C" w:rsidRPr="0042253F">
        <w:rPr>
          <w:rFonts w:cstheme="minorHAnsi"/>
          <w:i/>
          <w:iCs/>
          <w:sz w:val="18"/>
          <w:szCs w:val="18"/>
          <w:lang w:val="en-CA"/>
        </w:rPr>
        <w:t>made and</w:t>
      </w:r>
      <w:r w:rsidRPr="0042253F">
        <w:rPr>
          <w:rFonts w:cstheme="minorHAnsi"/>
          <w:i/>
          <w:iCs/>
          <w:sz w:val="18"/>
          <w:szCs w:val="18"/>
          <w:lang w:val="en-CA"/>
        </w:rPr>
        <w:t xml:space="preserve"> are subject to a variety of risks and uncertainties and other factors that could cause actual events or results to differ materially from those anticipated in the forward-looking information. Some of the risks and other factors that could cause the results to differ materially from those expressed in the forward-looking information include, but are not limited to: general economic conditions in Canada and globally; industry conditions, including governmental regulation and environmental regulation; failure to obtain industry partner and other third party consents and approvals, if and when required; the availability of capital on acceptable terms; the need to obtain required approvals from regulatory authorities; stock market volatility; liabilities inherent in water disposal facility operations; competition for, among other things, skilled personnel and supplies; incorrect assessments of the value of acquisitions; geological, technical, processing and transportation problems; changes in tax laws and incentive programs; failure to realize the anticipated benefits of acquisitions and dispositions; and the other factors. Readers are cautioned that this list of risk factors should not be construed as exhaustive.</w:t>
      </w:r>
      <w:r w:rsidR="00A51A5C" w:rsidRPr="0042253F">
        <w:rPr>
          <w:rFonts w:cstheme="minorHAnsi"/>
          <w:i/>
          <w:iCs/>
          <w:sz w:val="18"/>
          <w:szCs w:val="18"/>
          <w:lang w:val="en-CA"/>
        </w:rPr>
        <w:t xml:space="preserve"> </w:t>
      </w:r>
      <w:r w:rsidRPr="0042253F">
        <w:rPr>
          <w:rFonts w:cstheme="minorHAnsi"/>
          <w:i/>
          <w:iCs/>
          <w:sz w:val="18"/>
          <w:szCs w:val="18"/>
          <w:lang w:val="en-CA"/>
        </w:rPr>
        <w:t xml:space="preserve">The forward-looking information contained in this news release is expressly qualified by this cautionary statement. We undertake no duty to update any of the forward-looking information to conform such information to actual results or to changes in our expectations except as otherwise required by applicable securities legislation. Readers are cautioned not to place undue reliance on forward-looking information. </w:t>
      </w:r>
    </w:p>
    <w:sectPr w:rsidR="007C103C" w:rsidRPr="0042253F" w:rsidSect="00094418">
      <w:headerReference w:type="default" r:id="rId13"/>
      <w:headerReference w:type="first" r:id="rId14"/>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F010" w14:textId="77777777" w:rsidR="00785309" w:rsidRDefault="00785309">
      <w:pPr>
        <w:spacing w:after="0" w:line="240" w:lineRule="auto"/>
      </w:pPr>
      <w:r>
        <w:separator/>
      </w:r>
    </w:p>
  </w:endnote>
  <w:endnote w:type="continuationSeparator" w:id="0">
    <w:p w14:paraId="40CB0B27" w14:textId="77777777" w:rsidR="00785309" w:rsidRDefault="00785309">
      <w:pPr>
        <w:spacing w:after="0" w:line="240" w:lineRule="auto"/>
      </w:pPr>
      <w:r>
        <w:continuationSeparator/>
      </w:r>
    </w:p>
  </w:endnote>
  <w:endnote w:type="continuationNotice" w:id="1">
    <w:p w14:paraId="352FCFFB" w14:textId="77777777" w:rsidR="00785309" w:rsidRDefault="00785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8E91" w14:textId="77777777" w:rsidR="00785309" w:rsidRDefault="00785309">
      <w:pPr>
        <w:spacing w:after="0" w:line="240" w:lineRule="auto"/>
      </w:pPr>
      <w:r>
        <w:separator/>
      </w:r>
    </w:p>
  </w:footnote>
  <w:footnote w:type="continuationSeparator" w:id="0">
    <w:p w14:paraId="0BE96AA1" w14:textId="77777777" w:rsidR="00785309" w:rsidRDefault="00785309">
      <w:pPr>
        <w:spacing w:after="0" w:line="240" w:lineRule="auto"/>
      </w:pPr>
      <w:r>
        <w:continuationSeparator/>
      </w:r>
    </w:p>
  </w:footnote>
  <w:footnote w:type="continuationNotice" w:id="1">
    <w:p w14:paraId="34FFD8A9" w14:textId="77777777" w:rsidR="00785309" w:rsidRDefault="00785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A8A6" w14:textId="712D4255" w:rsidR="00CA7BBC" w:rsidRPr="00CD3DC1" w:rsidRDefault="00CF5D31" w:rsidP="00CD3DC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056B4E8" wp14:editId="4967163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3EF39" w14:textId="77777777" w:rsidR="00CF5D31" w:rsidRDefault="00CF5D3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56B4E8"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8F3EF39" w14:textId="77777777" w:rsidR="00CF5D31" w:rsidRDefault="00CF5D3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B61D" w14:textId="60BECE2F" w:rsidR="00CD3DC1" w:rsidRDefault="00C61F00" w:rsidP="00CD3DC1">
    <w:pPr>
      <w:pStyle w:val="Header"/>
      <w:jc w:val="center"/>
    </w:pPr>
    <w:r>
      <w:rPr>
        <w:noProof/>
      </w:rPr>
      <w:drawing>
        <wp:inline distT="0" distB="0" distL="0" distR="0" wp14:anchorId="12F8CE19" wp14:editId="1A88A2D9">
          <wp:extent cx="1828800" cy="1481328"/>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481328"/>
                  </a:xfrm>
                  <a:prstGeom prst="rect">
                    <a:avLst/>
                  </a:prstGeom>
                </pic:spPr>
              </pic:pic>
            </a:graphicData>
          </a:graphic>
        </wp:inline>
      </w:drawing>
    </w:r>
  </w:p>
  <w:p w14:paraId="370E7DDC" w14:textId="77777777" w:rsidR="00DB4304" w:rsidRPr="0063537B" w:rsidRDefault="00DB4304" w:rsidP="00CD3DC1">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F42"/>
    <w:multiLevelType w:val="hybridMultilevel"/>
    <w:tmpl w:val="266C6032"/>
    <w:lvl w:ilvl="0" w:tplc="B2D418F8">
      <w:start w:val="1"/>
      <w:numFmt w:val="bullet"/>
      <w:lvlText w:val=""/>
      <w:lvlJc w:val="left"/>
      <w:pPr>
        <w:tabs>
          <w:tab w:val="num" w:pos="720"/>
        </w:tabs>
        <w:ind w:left="720" w:hanging="360"/>
      </w:pPr>
      <w:rPr>
        <w:rFonts w:ascii="Symbol" w:hAnsi="Symbol" w:hint="default"/>
      </w:rPr>
    </w:lvl>
    <w:lvl w:ilvl="1" w:tplc="54A6BE54" w:tentative="1">
      <w:start w:val="1"/>
      <w:numFmt w:val="bullet"/>
      <w:lvlText w:val=""/>
      <w:lvlJc w:val="left"/>
      <w:pPr>
        <w:tabs>
          <w:tab w:val="num" w:pos="1440"/>
        </w:tabs>
        <w:ind w:left="1440" w:hanging="360"/>
      </w:pPr>
      <w:rPr>
        <w:rFonts w:ascii="Symbol" w:hAnsi="Symbol" w:hint="default"/>
      </w:rPr>
    </w:lvl>
    <w:lvl w:ilvl="2" w:tplc="5358A732" w:tentative="1">
      <w:start w:val="1"/>
      <w:numFmt w:val="bullet"/>
      <w:lvlText w:val=""/>
      <w:lvlJc w:val="left"/>
      <w:pPr>
        <w:tabs>
          <w:tab w:val="num" w:pos="2160"/>
        </w:tabs>
        <w:ind w:left="2160" w:hanging="360"/>
      </w:pPr>
      <w:rPr>
        <w:rFonts w:ascii="Symbol" w:hAnsi="Symbol" w:hint="default"/>
      </w:rPr>
    </w:lvl>
    <w:lvl w:ilvl="3" w:tplc="B96C0264" w:tentative="1">
      <w:start w:val="1"/>
      <w:numFmt w:val="bullet"/>
      <w:lvlText w:val=""/>
      <w:lvlJc w:val="left"/>
      <w:pPr>
        <w:tabs>
          <w:tab w:val="num" w:pos="2880"/>
        </w:tabs>
        <w:ind w:left="2880" w:hanging="360"/>
      </w:pPr>
      <w:rPr>
        <w:rFonts w:ascii="Symbol" w:hAnsi="Symbol" w:hint="default"/>
      </w:rPr>
    </w:lvl>
    <w:lvl w:ilvl="4" w:tplc="0BF88EE4" w:tentative="1">
      <w:start w:val="1"/>
      <w:numFmt w:val="bullet"/>
      <w:lvlText w:val=""/>
      <w:lvlJc w:val="left"/>
      <w:pPr>
        <w:tabs>
          <w:tab w:val="num" w:pos="3600"/>
        </w:tabs>
        <w:ind w:left="3600" w:hanging="360"/>
      </w:pPr>
      <w:rPr>
        <w:rFonts w:ascii="Symbol" w:hAnsi="Symbol" w:hint="default"/>
      </w:rPr>
    </w:lvl>
    <w:lvl w:ilvl="5" w:tplc="22CC463A" w:tentative="1">
      <w:start w:val="1"/>
      <w:numFmt w:val="bullet"/>
      <w:lvlText w:val=""/>
      <w:lvlJc w:val="left"/>
      <w:pPr>
        <w:tabs>
          <w:tab w:val="num" w:pos="4320"/>
        </w:tabs>
        <w:ind w:left="4320" w:hanging="360"/>
      </w:pPr>
      <w:rPr>
        <w:rFonts w:ascii="Symbol" w:hAnsi="Symbol" w:hint="default"/>
      </w:rPr>
    </w:lvl>
    <w:lvl w:ilvl="6" w:tplc="A950DBCA" w:tentative="1">
      <w:start w:val="1"/>
      <w:numFmt w:val="bullet"/>
      <w:lvlText w:val=""/>
      <w:lvlJc w:val="left"/>
      <w:pPr>
        <w:tabs>
          <w:tab w:val="num" w:pos="5040"/>
        </w:tabs>
        <w:ind w:left="5040" w:hanging="360"/>
      </w:pPr>
      <w:rPr>
        <w:rFonts w:ascii="Symbol" w:hAnsi="Symbol" w:hint="default"/>
      </w:rPr>
    </w:lvl>
    <w:lvl w:ilvl="7" w:tplc="90800B7E" w:tentative="1">
      <w:start w:val="1"/>
      <w:numFmt w:val="bullet"/>
      <w:lvlText w:val=""/>
      <w:lvlJc w:val="left"/>
      <w:pPr>
        <w:tabs>
          <w:tab w:val="num" w:pos="5760"/>
        </w:tabs>
        <w:ind w:left="5760" w:hanging="360"/>
      </w:pPr>
      <w:rPr>
        <w:rFonts w:ascii="Symbol" w:hAnsi="Symbol" w:hint="default"/>
      </w:rPr>
    </w:lvl>
    <w:lvl w:ilvl="8" w:tplc="2E9EEAB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32B1C35"/>
    <w:multiLevelType w:val="hybridMultilevel"/>
    <w:tmpl w:val="B8C61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906C25"/>
    <w:multiLevelType w:val="hybridMultilevel"/>
    <w:tmpl w:val="4D88DD9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2C87B12"/>
    <w:multiLevelType w:val="hybridMultilevel"/>
    <w:tmpl w:val="58D41FF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59529C"/>
    <w:multiLevelType w:val="hybridMultilevel"/>
    <w:tmpl w:val="F88CC1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5C74B4B"/>
    <w:multiLevelType w:val="hybridMultilevel"/>
    <w:tmpl w:val="8ED4B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941CA4"/>
    <w:multiLevelType w:val="hybridMultilevel"/>
    <w:tmpl w:val="115EC692"/>
    <w:lvl w:ilvl="0" w:tplc="0E46E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B200A"/>
    <w:multiLevelType w:val="hybridMultilevel"/>
    <w:tmpl w:val="A78884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C465FAB"/>
    <w:multiLevelType w:val="hybridMultilevel"/>
    <w:tmpl w:val="B63CA4D8"/>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9" w15:restartNumberingAfterBreak="0">
    <w:nsid w:val="55DB6D45"/>
    <w:multiLevelType w:val="hybridMultilevel"/>
    <w:tmpl w:val="C596B55C"/>
    <w:lvl w:ilvl="0" w:tplc="10090005">
      <w:start w:val="1"/>
      <w:numFmt w:val="bullet"/>
      <w:lvlText w:val=""/>
      <w:lvlJc w:val="left"/>
      <w:rPr>
        <w:rFonts w:ascii="Wingdings" w:hAnsi="Wingdings" w:hint="default"/>
      </w:rPr>
    </w:lvl>
    <w:lvl w:ilvl="1" w:tplc="10090005">
      <w:start w:val="1"/>
      <w:numFmt w:val="bullet"/>
      <w:lvlText w:val=""/>
      <w:lvlJc w:val="left"/>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F4B059B"/>
    <w:multiLevelType w:val="hybridMultilevel"/>
    <w:tmpl w:val="94A04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743394"/>
    <w:multiLevelType w:val="hybridMultilevel"/>
    <w:tmpl w:val="EDD0E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53919F0"/>
    <w:multiLevelType w:val="hybridMultilevel"/>
    <w:tmpl w:val="9990A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5E26446"/>
    <w:multiLevelType w:val="hybridMultilevel"/>
    <w:tmpl w:val="546C4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70E6409"/>
    <w:multiLevelType w:val="hybridMultilevel"/>
    <w:tmpl w:val="0F5A7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2E4E5F"/>
    <w:multiLevelType w:val="hybridMultilevel"/>
    <w:tmpl w:val="D36EAD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0EA0A72"/>
    <w:multiLevelType w:val="hybridMultilevel"/>
    <w:tmpl w:val="C21A09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9C13E66"/>
    <w:multiLevelType w:val="hybridMultilevel"/>
    <w:tmpl w:val="308255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DB01395"/>
    <w:multiLevelType w:val="hybridMultilevel"/>
    <w:tmpl w:val="DD0A4AC4"/>
    <w:lvl w:ilvl="0" w:tplc="10090001">
      <w:start w:val="1"/>
      <w:numFmt w:val="bullet"/>
      <w:lvlText w:val=""/>
      <w:lvlJc w:val="left"/>
      <w:pPr>
        <w:ind w:left="1728"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9" w15:restartNumberingAfterBreak="0">
    <w:nsid w:val="7E1E180E"/>
    <w:multiLevelType w:val="hybridMultilevel"/>
    <w:tmpl w:val="C908D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11903317">
    <w:abstractNumId w:val="8"/>
  </w:num>
  <w:num w:numId="2" w16cid:durableId="2113628168">
    <w:abstractNumId w:val="1"/>
  </w:num>
  <w:num w:numId="3" w16cid:durableId="1228150359">
    <w:abstractNumId w:val="13"/>
  </w:num>
  <w:num w:numId="4" w16cid:durableId="907961258">
    <w:abstractNumId w:val="5"/>
  </w:num>
  <w:num w:numId="5" w16cid:durableId="328292128">
    <w:abstractNumId w:val="10"/>
  </w:num>
  <w:num w:numId="6" w16cid:durableId="1077095344">
    <w:abstractNumId w:val="19"/>
  </w:num>
  <w:num w:numId="7" w16cid:durableId="1985235799">
    <w:abstractNumId w:val="3"/>
  </w:num>
  <w:num w:numId="8" w16cid:durableId="1831939647">
    <w:abstractNumId w:val="9"/>
  </w:num>
  <w:num w:numId="9" w16cid:durableId="62333025">
    <w:abstractNumId w:val="16"/>
  </w:num>
  <w:num w:numId="10" w16cid:durableId="742603539">
    <w:abstractNumId w:val="18"/>
  </w:num>
  <w:num w:numId="11" w16cid:durableId="1100222974">
    <w:abstractNumId w:val="12"/>
  </w:num>
  <w:num w:numId="12" w16cid:durableId="601494930">
    <w:abstractNumId w:val="7"/>
  </w:num>
  <w:num w:numId="13" w16cid:durableId="229536217">
    <w:abstractNumId w:val="15"/>
  </w:num>
  <w:num w:numId="14" w16cid:durableId="290986314">
    <w:abstractNumId w:val="11"/>
  </w:num>
  <w:num w:numId="15" w16cid:durableId="1183669775">
    <w:abstractNumId w:val="4"/>
  </w:num>
  <w:num w:numId="16" w16cid:durableId="237372523">
    <w:abstractNumId w:val="2"/>
  </w:num>
  <w:num w:numId="17" w16cid:durableId="1997492495">
    <w:abstractNumId w:val="17"/>
  </w:num>
  <w:num w:numId="18" w16cid:durableId="1933664682">
    <w:abstractNumId w:val="0"/>
  </w:num>
  <w:num w:numId="19" w16cid:durableId="1467507314">
    <w:abstractNumId w:val="6"/>
  </w:num>
  <w:num w:numId="20" w16cid:durableId="15110245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F6"/>
    <w:rsid w:val="00002A8B"/>
    <w:rsid w:val="00002EAA"/>
    <w:rsid w:val="0000323F"/>
    <w:rsid w:val="00005497"/>
    <w:rsid w:val="0000575B"/>
    <w:rsid w:val="00005DDA"/>
    <w:rsid w:val="00006AF8"/>
    <w:rsid w:val="00006EC2"/>
    <w:rsid w:val="00011864"/>
    <w:rsid w:val="00012AC8"/>
    <w:rsid w:val="00013B28"/>
    <w:rsid w:val="000147F2"/>
    <w:rsid w:val="00014AC7"/>
    <w:rsid w:val="00016C8F"/>
    <w:rsid w:val="000175DC"/>
    <w:rsid w:val="00020CE6"/>
    <w:rsid w:val="0002107A"/>
    <w:rsid w:val="00022031"/>
    <w:rsid w:val="00024EEB"/>
    <w:rsid w:val="000252BD"/>
    <w:rsid w:val="00025464"/>
    <w:rsid w:val="00026B9C"/>
    <w:rsid w:val="000275E9"/>
    <w:rsid w:val="0003531C"/>
    <w:rsid w:val="00036A97"/>
    <w:rsid w:val="00040810"/>
    <w:rsid w:val="00042410"/>
    <w:rsid w:val="00043069"/>
    <w:rsid w:val="000437B6"/>
    <w:rsid w:val="00044A86"/>
    <w:rsid w:val="00044E18"/>
    <w:rsid w:val="000473EA"/>
    <w:rsid w:val="00047817"/>
    <w:rsid w:val="00047A8F"/>
    <w:rsid w:val="000528CD"/>
    <w:rsid w:val="00052C35"/>
    <w:rsid w:val="00054194"/>
    <w:rsid w:val="000546C8"/>
    <w:rsid w:val="00054ABE"/>
    <w:rsid w:val="00055CF7"/>
    <w:rsid w:val="0005661D"/>
    <w:rsid w:val="000603E0"/>
    <w:rsid w:val="0006266E"/>
    <w:rsid w:val="0006279F"/>
    <w:rsid w:val="00062AA6"/>
    <w:rsid w:val="00063667"/>
    <w:rsid w:val="000647A3"/>
    <w:rsid w:val="0006481C"/>
    <w:rsid w:val="00064B1C"/>
    <w:rsid w:val="00064B2F"/>
    <w:rsid w:val="00065171"/>
    <w:rsid w:val="00065C0C"/>
    <w:rsid w:val="00065E91"/>
    <w:rsid w:val="00065F17"/>
    <w:rsid w:val="00070213"/>
    <w:rsid w:val="00070680"/>
    <w:rsid w:val="000708CD"/>
    <w:rsid w:val="000738B7"/>
    <w:rsid w:val="00073B1C"/>
    <w:rsid w:val="00075206"/>
    <w:rsid w:val="00081734"/>
    <w:rsid w:val="0008521E"/>
    <w:rsid w:val="00085951"/>
    <w:rsid w:val="00085B36"/>
    <w:rsid w:val="000878DC"/>
    <w:rsid w:val="00090767"/>
    <w:rsid w:val="00094418"/>
    <w:rsid w:val="000A02D4"/>
    <w:rsid w:val="000A06BA"/>
    <w:rsid w:val="000A25EF"/>
    <w:rsid w:val="000A3ADF"/>
    <w:rsid w:val="000A5336"/>
    <w:rsid w:val="000A5D45"/>
    <w:rsid w:val="000B056D"/>
    <w:rsid w:val="000B1422"/>
    <w:rsid w:val="000B2692"/>
    <w:rsid w:val="000B4CAC"/>
    <w:rsid w:val="000B5029"/>
    <w:rsid w:val="000B5D51"/>
    <w:rsid w:val="000B6F17"/>
    <w:rsid w:val="000B7BF6"/>
    <w:rsid w:val="000C04B6"/>
    <w:rsid w:val="000C109A"/>
    <w:rsid w:val="000C22AC"/>
    <w:rsid w:val="000C2D08"/>
    <w:rsid w:val="000C5C71"/>
    <w:rsid w:val="000D0792"/>
    <w:rsid w:val="000D12CB"/>
    <w:rsid w:val="000D309E"/>
    <w:rsid w:val="000D40D5"/>
    <w:rsid w:val="000D5DD0"/>
    <w:rsid w:val="000D6BAF"/>
    <w:rsid w:val="000D75D8"/>
    <w:rsid w:val="000D7BE6"/>
    <w:rsid w:val="000E2824"/>
    <w:rsid w:val="000E5C94"/>
    <w:rsid w:val="000E6200"/>
    <w:rsid w:val="000E7627"/>
    <w:rsid w:val="000F0788"/>
    <w:rsid w:val="000F0F7F"/>
    <w:rsid w:val="000F21E0"/>
    <w:rsid w:val="000F2AF1"/>
    <w:rsid w:val="000F5A64"/>
    <w:rsid w:val="000F5C34"/>
    <w:rsid w:val="000F5D64"/>
    <w:rsid w:val="000F694A"/>
    <w:rsid w:val="000F6D6F"/>
    <w:rsid w:val="0010042F"/>
    <w:rsid w:val="00100AF8"/>
    <w:rsid w:val="00102D97"/>
    <w:rsid w:val="00110815"/>
    <w:rsid w:val="0011143B"/>
    <w:rsid w:val="00111C65"/>
    <w:rsid w:val="00112C3C"/>
    <w:rsid w:val="00112CFA"/>
    <w:rsid w:val="0011423B"/>
    <w:rsid w:val="00114882"/>
    <w:rsid w:val="00115354"/>
    <w:rsid w:val="00117FDD"/>
    <w:rsid w:val="00120FCF"/>
    <w:rsid w:val="00121268"/>
    <w:rsid w:val="001215CE"/>
    <w:rsid w:val="00123A0E"/>
    <w:rsid w:val="00124A56"/>
    <w:rsid w:val="00125BF6"/>
    <w:rsid w:val="00130E96"/>
    <w:rsid w:val="00131C19"/>
    <w:rsid w:val="001320B5"/>
    <w:rsid w:val="00133B12"/>
    <w:rsid w:val="00133C04"/>
    <w:rsid w:val="00133D0A"/>
    <w:rsid w:val="00133FC9"/>
    <w:rsid w:val="001361D5"/>
    <w:rsid w:val="001375FF"/>
    <w:rsid w:val="00142F3F"/>
    <w:rsid w:val="00144B00"/>
    <w:rsid w:val="00144B3D"/>
    <w:rsid w:val="00145739"/>
    <w:rsid w:val="00145CBE"/>
    <w:rsid w:val="00146F9A"/>
    <w:rsid w:val="0015050D"/>
    <w:rsid w:val="00151A97"/>
    <w:rsid w:val="00152C28"/>
    <w:rsid w:val="00154A12"/>
    <w:rsid w:val="0015528A"/>
    <w:rsid w:val="001563BC"/>
    <w:rsid w:val="00161889"/>
    <w:rsid w:val="001673C6"/>
    <w:rsid w:val="00170595"/>
    <w:rsid w:val="0017061C"/>
    <w:rsid w:val="00170C47"/>
    <w:rsid w:val="00170F8D"/>
    <w:rsid w:val="00171508"/>
    <w:rsid w:val="00175156"/>
    <w:rsid w:val="00176F89"/>
    <w:rsid w:val="00180C74"/>
    <w:rsid w:val="00182959"/>
    <w:rsid w:val="00182FE8"/>
    <w:rsid w:val="00183B62"/>
    <w:rsid w:val="001840C6"/>
    <w:rsid w:val="0018511B"/>
    <w:rsid w:val="00186166"/>
    <w:rsid w:val="00186B93"/>
    <w:rsid w:val="001902A8"/>
    <w:rsid w:val="00190D97"/>
    <w:rsid w:val="00191562"/>
    <w:rsid w:val="00191574"/>
    <w:rsid w:val="00192719"/>
    <w:rsid w:val="0019434B"/>
    <w:rsid w:val="0019545A"/>
    <w:rsid w:val="00196DC9"/>
    <w:rsid w:val="0019738A"/>
    <w:rsid w:val="00197D4B"/>
    <w:rsid w:val="001A04BB"/>
    <w:rsid w:val="001A1CC7"/>
    <w:rsid w:val="001A200B"/>
    <w:rsid w:val="001A22ED"/>
    <w:rsid w:val="001A26FA"/>
    <w:rsid w:val="001A4274"/>
    <w:rsid w:val="001A457C"/>
    <w:rsid w:val="001A58CC"/>
    <w:rsid w:val="001A6D98"/>
    <w:rsid w:val="001B098E"/>
    <w:rsid w:val="001B21B7"/>
    <w:rsid w:val="001B23C7"/>
    <w:rsid w:val="001B2941"/>
    <w:rsid w:val="001B3764"/>
    <w:rsid w:val="001B41EA"/>
    <w:rsid w:val="001B4350"/>
    <w:rsid w:val="001B4444"/>
    <w:rsid w:val="001B6058"/>
    <w:rsid w:val="001B71C6"/>
    <w:rsid w:val="001C0CBA"/>
    <w:rsid w:val="001C0D29"/>
    <w:rsid w:val="001C3376"/>
    <w:rsid w:val="001C46FA"/>
    <w:rsid w:val="001C51D3"/>
    <w:rsid w:val="001C60A2"/>
    <w:rsid w:val="001C680D"/>
    <w:rsid w:val="001C6E27"/>
    <w:rsid w:val="001C75F6"/>
    <w:rsid w:val="001D064D"/>
    <w:rsid w:val="001D1139"/>
    <w:rsid w:val="001D1293"/>
    <w:rsid w:val="001D17C7"/>
    <w:rsid w:val="001D1A25"/>
    <w:rsid w:val="001D1DF8"/>
    <w:rsid w:val="001D221F"/>
    <w:rsid w:val="001D39F2"/>
    <w:rsid w:val="001D4691"/>
    <w:rsid w:val="001D4896"/>
    <w:rsid w:val="001D6440"/>
    <w:rsid w:val="001D6DEF"/>
    <w:rsid w:val="001E085D"/>
    <w:rsid w:val="001E11B2"/>
    <w:rsid w:val="001E13C1"/>
    <w:rsid w:val="001E2586"/>
    <w:rsid w:val="001E28F8"/>
    <w:rsid w:val="001E41DE"/>
    <w:rsid w:val="001E51BB"/>
    <w:rsid w:val="001E588B"/>
    <w:rsid w:val="001E6AFC"/>
    <w:rsid w:val="001F0245"/>
    <w:rsid w:val="001F4791"/>
    <w:rsid w:val="001F65DD"/>
    <w:rsid w:val="001F7161"/>
    <w:rsid w:val="001F7D36"/>
    <w:rsid w:val="00200391"/>
    <w:rsid w:val="0020249A"/>
    <w:rsid w:val="0020252A"/>
    <w:rsid w:val="00202746"/>
    <w:rsid w:val="00203363"/>
    <w:rsid w:val="00203479"/>
    <w:rsid w:val="0020362D"/>
    <w:rsid w:val="0020441E"/>
    <w:rsid w:val="002050BC"/>
    <w:rsid w:val="00210A31"/>
    <w:rsid w:val="002139A2"/>
    <w:rsid w:val="00213A23"/>
    <w:rsid w:val="002146DF"/>
    <w:rsid w:val="002147A7"/>
    <w:rsid w:val="00215572"/>
    <w:rsid w:val="002176A3"/>
    <w:rsid w:val="00220C92"/>
    <w:rsid w:val="00221D2E"/>
    <w:rsid w:val="0022242E"/>
    <w:rsid w:val="00223471"/>
    <w:rsid w:val="002247C3"/>
    <w:rsid w:val="0022531A"/>
    <w:rsid w:val="002265F0"/>
    <w:rsid w:val="00227581"/>
    <w:rsid w:val="00227E7C"/>
    <w:rsid w:val="002315EB"/>
    <w:rsid w:val="00232BEA"/>
    <w:rsid w:val="002339B5"/>
    <w:rsid w:val="00233E14"/>
    <w:rsid w:val="002350E0"/>
    <w:rsid w:val="00241A73"/>
    <w:rsid w:val="00242818"/>
    <w:rsid w:val="0024323D"/>
    <w:rsid w:val="00251506"/>
    <w:rsid w:val="00253181"/>
    <w:rsid w:val="002531EA"/>
    <w:rsid w:val="0025322C"/>
    <w:rsid w:val="00255741"/>
    <w:rsid w:val="00256723"/>
    <w:rsid w:val="00257027"/>
    <w:rsid w:val="002574A2"/>
    <w:rsid w:val="00257767"/>
    <w:rsid w:val="00257834"/>
    <w:rsid w:val="00257CBB"/>
    <w:rsid w:val="0026272D"/>
    <w:rsid w:val="002628D1"/>
    <w:rsid w:val="00263F81"/>
    <w:rsid w:val="00264047"/>
    <w:rsid w:val="0026468B"/>
    <w:rsid w:val="00264725"/>
    <w:rsid w:val="00264C7F"/>
    <w:rsid w:val="00266610"/>
    <w:rsid w:val="0026662E"/>
    <w:rsid w:val="00270B58"/>
    <w:rsid w:val="002714F8"/>
    <w:rsid w:val="002718B6"/>
    <w:rsid w:val="002722A2"/>
    <w:rsid w:val="002726A0"/>
    <w:rsid w:val="00273761"/>
    <w:rsid w:val="00273A0A"/>
    <w:rsid w:val="002744AC"/>
    <w:rsid w:val="002747FC"/>
    <w:rsid w:val="002756D3"/>
    <w:rsid w:val="00275B5B"/>
    <w:rsid w:val="00276570"/>
    <w:rsid w:val="002767E0"/>
    <w:rsid w:val="00276D87"/>
    <w:rsid w:val="002827F1"/>
    <w:rsid w:val="00282AAB"/>
    <w:rsid w:val="00283875"/>
    <w:rsid w:val="00284A71"/>
    <w:rsid w:val="0028523E"/>
    <w:rsid w:val="00285387"/>
    <w:rsid w:val="0028691B"/>
    <w:rsid w:val="00286BDF"/>
    <w:rsid w:val="00287E47"/>
    <w:rsid w:val="00287E5F"/>
    <w:rsid w:val="00291295"/>
    <w:rsid w:val="00291370"/>
    <w:rsid w:val="00291C61"/>
    <w:rsid w:val="002925D2"/>
    <w:rsid w:val="00293A17"/>
    <w:rsid w:val="002972E9"/>
    <w:rsid w:val="002A1B36"/>
    <w:rsid w:val="002A3716"/>
    <w:rsid w:val="002A3AA0"/>
    <w:rsid w:val="002A56D9"/>
    <w:rsid w:val="002A59E1"/>
    <w:rsid w:val="002A6BA4"/>
    <w:rsid w:val="002A7724"/>
    <w:rsid w:val="002A7B11"/>
    <w:rsid w:val="002A7E46"/>
    <w:rsid w:val="002B0B92"/>
    <w:rsid w:val="002B10E6"/>
    <w:rsid w:val="002B276F"/>
    <w:rsid w:val="002B2DED"/>
    <w:rsid w:val="002B33BF"/>
    <w:rsid w:val="002B6221"/>
    <w:rsid w:val="002C11D3"/>
    <w:rsid w:val="002C2D71"/>
    <w:rsid w:val="002C2FA2"/>
    <w:rsid w:val="002C33C5"/>
    <w:rsid w:val="002C4A94"/>
    <w:rsid w:val="002C4B62"/>
    <w:rsid w:val="002C6556"/>
    <w:rsid w:val="002C7C97"/>
    <w:rsid w:val="002D004A"/>
    <w:rsid w:val="002D01C8"/>
    <w:rsid w:val="002D0235"/>
    <w:rsid w:val="002D125B"/>
    <w:rsid w:val="002D2158"/>
    <w:rsid w:val="002D2F94"/>
    <w:rsid w:val="002D3044"/>
    <w:rsid w:val="002D32E7"/>
    <w:rsid w:val="002D3A26"/>
    <w:rsid w:val="002D3BB5"/>
    <w:rsid w:val="002D3BE8"/>
    <w:rsid w:val="002D3C91"/>
    <w:rsid w:val="002D4EC1"/>
    <w:rsid w:val="002D5B8D"/>
    <w:rsid w:val="002D6D2F"/>
    <w:rsid w:val="002E092C"/>
    <w:rsid w:val="002E1E47"/>
    <w:rsid w:val="002E4367"/>
    <w:rsid w:val="002E64E9"/>
    <w:rsid w:val="002E66A1"/>
    <w:rsid w:val="002E71F0"/>
    <w:rsid w:val="002E74CC"/>
    <w:rsid w:val="002F0D2E"/>
    <w:rsid w:val="002F1429"/>
    <w:rsid w:val="002F1B8D"/>
    <w:rsid w:val="002F3363"/>
    <w:rsid w:val="002F338C"/>
    <w:rsid w:val="002F3FB8"/>
    <w:rsid w:val="002F41D1"/>
    <w:rsid w:val="002F456C"/>
    <w:rsid w:val="002F4CA1"/>
    <w:rsid w:val="002F56C6"/>
    <w:rsid w:val="002F575D"/>
    <w:rsid w:val="002F5983"/>
    <w:rsid w:val="002F63C8"/>
    <w:rsid w:val="002F6874"/>
    <w:rsid w:val="002F6C30"/>
    <w:rsid w:val="002F7E38"/>
    <w:rsid w:val="00302E87"/>
    <w:rsid w:val="003038B6"/>
    <w:rsid w:val="003070C4"/>
    <w:rsid w:val="003070DB"/>
    <w:rsid w:val="00307C8B"/>
    <w:rsid w:val="00313537"/>
    <w:rsid w:val="00313B60"/>
    <w:rsid w:val="0031518A"/>
    <w:rsid w:val="003153D1"/>
    <w:rsid w:val="0031540D"/>
    <w:rsid w:val="0031580F"/>
    <w:rsid w:val="00316AED"/>
    <w:rsid w:val="0031719F"/>
    <w:rsid w:val="003172B7"/>
    <w:rsid w:val="00322037"/>
    <w:rsid w:val="00322DD9"/>
    <w:rsid w:val="00323152"/>
    <w:rsid w:val="00323C03"/>
    <w:rsid w:val="00325B02"/>
    <w:rsid w:val="00330922"/>
    <w:rsid w:val="00332AA0"/>
    <w:rsid w:val="0033393F"/>
    <w:rsid w:val="0033483E"/>
    <w:rsid w:val="003349C0"/>
    <w:rsid w:val="00334CC4"/>
    <w:rsid w:val="00334F30"/>
    <w:rsid w:val="003362E4"/>
    <w:rsid w:val="003367FD"/>
    <w:rsid w:val="00337838"/>
    <w:rsid w:val="0034083F"/>
    <w:rsid w:val="0034279D"/>
    <w:rsid w:val="003433A5"/>
    <w:rsid w:val="00343E03"/>
    <w:rsid w:val="003440AD"/>
    <w:rsid w:val="00345F2E"/>
    <w:rsid w:val="003466CB"/>
    <w:rsid w:val="00346AC0"/>
    <w:rsid w:val="00347CF4"/>
    <w:rsid w:val="003501F4"/>
    <w:rsid w:val="00351534"/>
    <w:rsid w:val="00351904"/>
    <w:rsid w:val="0035238D"/>
    <w:rsid w:val="003532D7"/>
    <w:rsid w:val="003538A7"/>
    <w:rsid w:val="003548D3"/>
    <w:rsid w:val="00356AF3"/>
    <w:rsid w:val="00356D36"/>
    <w:rsid w:val="00357549"/>
    <w:rsid w:val="003579CC"/>
    <w:rsid w:val="0036035E"/>
    <w:rsid w:val="00362853"/>
    <w:rsid w:val="00363D48"/>
    <w:rsid w:val="00364095"/>
    <w:rsid w:val="003648A4"/>
    <w:rsid w:val="00365E31"/>
    <w:rsid w:val="003665B9"/>
    <w:rsid w:val="00370657"/>
    <w:rsid w:val="003708A7"/>
    <w:rsid w:val="0037166A"/>
    <w:rsid w:val="003716BE"/>
    <w:rsid w:val="003717A9"/>
    <w:rsid w:val="003723CE"/>
    <w:rsid w:val="00372B43"/>
    <w:rsid w:val="003730CF"/>
    <w:rsid w:val="0038085B"/>
    <w:rsid w:val="00381124"/>
    <w:rsid w:val="00382C13"/>
    <w:rsid w:val="00383148"/>
    <w:rsid w:val="003834BF"/>
    <w:rsid w:val="00383834"/>
    <w:rsid w:val="00384AB5"/>
    <w:rsid w:val="00385D21"/>
    <w:rsid w:val="00386BE8"/>
    <w:rsid w:val="00390109"/>
    <w:rsid w:val="00390912"/>
    <w:rsid w:val="003912C0"/>
    <w:rsid w:val="00391923"/>
    <w:rsid w:val="00391CD1"/>
    <w:rsid w:val="00391ECD"/>
    <w:rsid w:val="0039221A"/>
    <w:rsid w:val="00392C44"/>
    <w:rsid w:val="00394C2C"/>
    <w:rsid w:val="003970F5"/>
    <w:rsid w:val="00397E41"/>
    <w:rsid w:val="003A0401"/>
    <w:rsid w:val="003A0DC0"/>
    <w:rsid w:val="003A3DE3"/>
    <w:rsid w:val="003A483F"/>
    <w:rsid w:val="003A72AD"/>
    <w:rsid w:val="003A7461"/>
    <w:rsid w:val="003A7961"/>
    <w:rsid w:val="003A7B35"/>
    <w:rsid w:val="003A7CC1"/>
    <w:rsid w:val="003B0DCA"/>
    <w:rsid w:val="003B1364"/>
    <w:rsid w:val="003B1547"/>
    <w:rsid w:val="003B1638"/>
    <w:rsid w:val="003B2594"/>
    <w:rsid w:val="003B265F"/>
    <w:rsid w:val="003B2F62"/>
    <w:rsid w:val="003B313A"/>
    <w:rsid w:val="003B4265"/>
    <w:rsid w:val="003B487F"/>
    <w:rsid w:val="003B5504"/>
    <w:rsid w:val="003B5A30"/>
    <w:rsid w:val="003B5B7C"/>
    <w:rsid w:val="003B64E4"/>
    <w:rsid w:val="003B7F62"/>
    <w:rsid w:val="003C00A6"/>
    <w:rsid w:val="003C02BA"/>
    <w:rsid w:val="003C0744"/>
    <w:rsid w:val="003C0BCE"/>
    <w:rsid w:val="003C125E"/>
    <w:rsid w:val="003C1E9B"/>
    <w:rsid w:val="003C30E3"/>
    <w:rsid w:val="003C4431"/>
    <w:rsid w:val="003C584B"/>
    <w:rsid w:val="003C5BD8"/>
    <w:rsid w:val="003C5F4B"/>
    <w:rsid w:val="003C6C2E"/>
    <w:rsid w:val="003D04F5"/>
    <w:rsid w:val="003D0620"/>
    <w:rsid w:val="003D094E"/>
    <w:rsid w:val="003D0CB1"/>
    <w:rsid w:val="003D0D92"/>
    <w:rsid w:val="003D376C"/>
    <w:rsid w:val="003D3A2C"/>
    <w:rsid w:val="003D3D99"/>
    <w:rsid w:val="003D6C6C"/>
    <w:rsid w:val="003D77C6"/>
    <w:rsid w:val="003E077F"/>
    <w:rsid w:val="003E6737"/>
    <w:rsid w:val="003E7D37"/>
    <w:rsid w:val="003F2670"/>
    <w:rsid w:val="003F27B6"/>
    <w:rsid w:val="003F49E1"/>
    <w:rsid w:val="003F5487"/>
    <w:rsid w:val="003F58AA"/>
    <w:rsid w:val="003F61EC"/>
    <w:rsid w:val="003F62FF"/>
    <w:rsid w:val="003F7CA3"/>
    <w:rsid w:val="00403271"/>
    <w:rsid w:val="004036E4"/>
    <w:rsid w:val="00403B93"/>
    <w:rsid w:val="004044B6"/>
    <w:rsid w:val="00404ACC"/>
    <w:rsid w:val="00407DF4"/>
    <w:rsid w:val="00411F5D"/>
    <w:rsid w:val="00412309"/>
    <w:rsid w:val="0041247F"/>
    <w:rsid w:val="00415132"/>
    <w:rsid w:val="00415214"/>
    <w:rsid w:val="004171E6"/>
    <w:rsid w:val="0041736D"/>
    <w:rsid w:val="004200AB"/>
    <w:rsid w:val="00420223"/>
    <w:rsid w:val="0042253F"/>
    <w:rsid w:val="00422C42"/>
    <w:rsid w:val="004231E9"/>
    <w:rsid w:val="00423795"/>
    <w:rsid w:val="00424D11"/>
    <w:rsid w:val="00425BD4"/>
    <w:rsid w:val="00426F5F"/>
    <w:rsid w:val="00427414"/>
    <w:rsid w:val="00427EA3"/>
    <w:rsid w:val="00430613"/>
    <w:rsid w:val="004308DB"/>
    <w:rsid w:val="00431A2A"/>
    <w:rsid w:val="00433AAF"/>
    <w:rsid w:val="00433D67"/>
    <w:rsid w:val="00434212"/>
    <w:rsid w:val="00434C4A"/>
    <w:rsid w:val="0043580B"/>
    <w:rsid w:val="0043642E"/>
    <w:rsid w:val="00437DDF"/>
    <w:rsid w:val="004402D3"/>
    <w:rsid w:val="004408BF"/>
    <w:rsid w:val="004415C0"/>
    <w:rsid w:val="004433F6"/>
    <w:rsid w:val="004437F3"/>
    <w:rsid w:val="00445047"/>
    <w:rsid w:val="0044527E"/>
    <w:rsid w:val="00445EF3"/>
    <w:rsid w:val="0044732F"/>
    <w:rsid w:val="0045037D"/>
    <w:rsid w:val="00451A1A"/>
    <w:rsid w:val="004521E4"/>
    <w:rsid w:val="004522D8"/>
    <w:rsid w:val="004530A2"/>
    <w:rsid w:val="004534C7"/>
    <w:rsid w:val="00453EA4"/>
    <w:rsid w:val="00455A1E"/>
    <w:rsid w:val="004603EB"/>
    <w:rsid w:val="004607A6"/>
    <w:rsid w:val="004613D9"/>
    <w:rsid w:val="00462848"/>
    <w:rsid w:val="0046526E"/>
    <w:rsid w:val="00465B77"/>
    <w:rsid w:val="00465E5B"/>
    <w:rsid w:val="004671CD"/>
    <w:rsid w:val="00467EA8"/>
    <w:rsid w:val="0047352E"/>
    <w:rsid w:val="004743F9"/>
    <w:rsid w:val="00474BC7"/>
    <w:rsid w:val="0047581C"/>
    <w:rsid w:val="00475AC6"/>
    <w:rsid w:val="004762E9"/>
    <w:rsid w:val="00476B2D"/>
    <w:rsid w:val="00476B3B"/>
    <w:rsid w:val="00477E5B"/>
    <w:rsid w:val="00481B16"/>
    <w:rsid w:val="004822EC"/>
    <w:rsid w:val="0048235F"/>
    <w:rsid w:val="0048315F"/>
    <w:rsid w:val="00485211"/>
    <w:rsid w:val="0048607D"/>
    <w:rsid w:val="00487356"/>
    <w:rsid w:val="00490693"/>
    <w:rsid w:val="00494FE3"/>
    <w:rsid w:val="00495025"/>
    <w:rsid w:val="0049585C"/>
    <w:rsid w:val="0049683F"/>
    <w:rsid w:val="00497150"/>
    <w:rsid w:val="004979F6"/>
    <w:rsid w:val="004A41B6"/>
    <w:rsid w:val="004A4640"/>
    <w:rsid w:val="004A4D3F"/>
    <w:rsid w:val="004A68D2"/>
    <w:rsid w:val="004A7751"/>
    <w:rsid w:val="004B083F"/>
    <w:rsid w:val="004B25BA"/>
    <w:rsid w:val="004B37F5"/>
    <w:rsid w:val="004B505B"/>
    <w:rsid w:val="004B5627"/>
    <w:rsid w:val="004B69A7"/>
    <w:rsid w:val="004B6FDD"/>
    <w:rsid w:val="004B7727"/>
    <w:rsid w:val="004B782C"/>
    <w:rsid w:val="004B78C6"/>
    <w:rsid w:val="004C05E3"/>
    <w:rsid w:val="004C0F05"/>
    <w:rsid w:val="004C3C6B"/>
    <w:rsid w:val="004C7472"/>
    <w:rsid w:val="004C79A8"/>
    <w:rsid w:val="004C7A00"/>
    <w:rsid w:val="004C7C12"/>
    <w:rsid w:val="004D14B3"/>
    <w:rsid w:val="004D18C7"/>
    <w:rsid w:val="004D1B12"/>
    <w:rsid w:val="004D436D"/>
    <w:rsid w:val="004D5563"/>
    <w:rsid w:val="004E0043"/>
    <w:rsid w:val="004E0F1F"/>
    <w:rsid w:val="004E151F"/>
    <w:rsid w:val="004E2E99"/>
    <w:rsid w:val="004E4156"/>
    <w:rsid w:val="004E47F8"/>
    <w:rsid w:val="004E5E16"/>
    <w:rsid w:val="004E6C85"/>
    <w:rsid w:val="004E7754"/>
    <w:rsid w:val="004E7917"/>
    <w:rsid w:val="004E7A12"/>
    <w:rsid w:val="004E7EDB"/>
    <w:rsid w:val="004F04AB"/>
    <w:rsid w:val="004F1267"/>
    <w:rsid w:val="004F4E30"/>
    <w:rsid w:val="004F50DE"/>
    <w:rsid w:val="004F5422"/>
    <w:rsid w:val="004F593B"/>
    <w:rsid w:val="004F760C"/>
    <w:rsid w:val="004F7654"/>
    <w:rsid w:val="00502066"/>
    <w:rsid w:val="005036D8"/>
    <w:rsid w:val="0050429B"/>
    <w:rsid w:val="00504879"/>
    <w:rsid w:val="00505602"/>
    <w:rsid w:val="005056CA"/>
    <w:rsid w:val="00506950"/>
    <w:rsid w:val="00506F72"/>
    <w:rsid w:val="00510359"/>
    <w:rsid w:val="005108E5"/>
    <w:rsid w:val="00510E78"/>
    <w:rsid w:val="005112FE"/>
    <w:rsid w:val="005119CD"/>
    <w:rsid w:val="005132D0"/>
    <w:rsid w:val="00514CCA"/>
    <w:rsid w:val="00514E4F"/>
    <w:rsid w:val="00515427"/>
    <w:rsid w:val="00517061"/>
    <w:rsid w:val="00517B52"/>
    <w:rsid w:val="00517D8A"/>
    <w:rsid w:val="00521D99"/>
    <w:rsid w:val="00522ED3"/>
    <w:rsid w:val="005232F8"/>
    <w:rsid w:val="00523CF5"/>
    <w:rsid w:val="00524BAC"/>
    <w:rsid w:val="00524E65"/>
    <w:rsid w:val="00527619"/>
    <w:rsid w:val="00527733"/>
    <w:rsid w:val="005301C1"/>
    <w:rsid w:val="00531A94"/>
    <w:rsid w:val="0053266F"/>
    <w:rsid w:val="005337EF"/>
    <w:rsid w:val="00535DAA"/>
    <w:rsid w:val="00536C13"/>
    <w:rsid w:val="00537F61"/>
    <w:rsid w:val="00540CA1"/>
    <w:rsid w:val="00540EB4"/>
    <w:rsid w:val="00540F2C"/>
    <w:rsid w:val="005417A1"/>
    <w:rsid w:val="00542741"/>
    <w:rsid w:val="00543359"/>
    <w:rsid w:val="005442C3"/>
    <w:rsid w:val="005454DE"/>
    <w:rsid w:val="00546FEA"/>
    <w:rsid w:val="005503E2"/>
    <w:rsid w:val="00550E9C"/>
    <w:rsid w:val="00554F1D"/>
    <w:rsid w:val="005560D9"/>
    <w:rsid w:val="00556F34"/>
    <w:rsid w:val="00561098"/>
    <w:rsid w:val="0056199B"/>
    <w:rsid w:val="00561D83"/>
    <w:rsid w:val="00564707"/>
    <w:rsid w:val="00564E31"/>
    <w:rsid w:val="00566D70"/>
    <w:rsid w:val="0056711B"/>
    <w:rsid w:val="0057197B"/>
    <w:rsid w:val="005745A5"/>
    <w:rsid w:val="00574E63"/>
    <w:rsid w:val="0058555C"/>
    <w:rsid w:val="0058578E"/>
    <w:rsid w:val="00590ECE"/>
    <w:rsid w:val="00590FD4"/>
    <w:rsid w:val="005910BE"/>
    <w:rsid w:val="00592440"/>
    <w:rsid w:val="00593B2D"/>
    <w:rsid w:val="00593B67"/>
    <w:rsid w:val="00594FA3"/>
    <w:rsid w:val="005954AB"/>
    <w:rsid w:val="00595A57"/>
    <w:rsid w:val="005A174F"/>
    <w:rsid w:val="005A4666"/>
    <w:rsid w:val="005A5AF5"/>
    <w:rsid w:val="005A5CC7"/>
    <w:rsid w:val="005A69CB"/>
    <w:rsid w:val="005A7BC1"/>
    <w:rsid w:val="005A7FA3"/>
    <w:rsid w:val="005B07A2"/>
    <w:rsid w:val="005B08FD"/>
    <w:rsid w:val="005B1F21"/>
    <w:rsid w:val="005B2C91"/>
    <w:rsid w:val="005B2DC0"/>
    <w:rsid w:val="005B33F4"/>
    <w:rsid w:val="005B3733"/>
    <w:rsid w:val="005B4D5F"/>
    <w:rsid w:val="005B55E5"/>
    <w:rsid w:val="005B76C4"/>
    <w:rsid w:val="005C088D"/>
    <w:rsid w:val="005C7F57"/>
    <w:rsid w:val="005D0CBD"/>
    <w:rsid w:val="005D3422"/>
    <w:rsid w:val="005D394C"/>
    <w:rsid w:val="005D4F61"/>
    <w:rsid w:val="005E004B"/>
    <w:rsid w:val="005E1958"/>
    <w:rsid w:val="005E5AFB"/>
    <w:rsid w:val="005E5FD1"/>
    <w:rsid w:val="005E611B"/>
    <w:rsid w:val="005E66ED"/>
    <w:rsid w:val="005E6B1E"/>
    <w:rsid w:val="005E749F"/>
    <w:rsid w:val="005E7775"/>
    <w:rsid w:val="005F01FB"/>
    <w:rsid w:val="005F1660"/>
    <w:rsid w:val="005F1987"/>
    <w:rsid w:val="005F2520"/>
    <w:rsid w:val="005F3D92"/>
    <w:rsid w:val="005F66E0"/>
    <w:rsid w:val="005F6880"/>
    <w:rsid w:val="005F7352"/>
    <w:rsid w:val="005F7D5F"/>
    <w:rsid w:val="006001C1"/>
    <w:rsid w:val="00600203"/>
    <w:rsid w:val="006037C3"/>
    <w:rsid w:val="00605BBF"/>
    <w:rsid w:val="00606138"/>
    <w:rsid w:val="0060702D"/>
    <w:rsid w:val="006074A9"/>
    <w:rsid w:val="00610ACD"/>
    <w:rsid w:val="00610D43"/>
    <w:rsid w:val="00613990"/>
    <w:rsid w:val="00616327"/>
    <w:rsid w:val="006168B0"/>
    <w:rsid w:val="006208A5"/>
    <w:rsid w:val="006208FF"/>
    <w:rsid w:val="006212B5"/>
    <w:rsid w:val="00621475"/>
    <w:rsid w:val="00621C12"/>
    <w:rsid w:val="006221B8"/>
    <w:rsid w:val="00623CE5"/>
    <w:rsid w:val="006248CD"/>
    <w:rsid w:val="00627764"/>
    <w:rsid w:val="006277DF"/>
    <w:rsid w:val="00630700"/>
    <w:rsid w:val="00630952"/>
    <w:rsid w:val="00631297"/>
    <w:rsid w:val="00631A6C"/>
    <w:rsid w:val="006328B5"/>
    <w:rsid w:val="00633517"/>
    <w:rsid w:val="00633A02"/>
    <w:rsid w:val="00633FCB"/>
    <w:rsid w:val="006348E8"/>
    <w:rsid w:val="0063537B"/>
    <w:rsid w:val="00636342"/>
    <w:rsid w:val="00640317"/>
    <w:rsid w:val="00640FE2"/>
    <w:rsid w:val="0064166D"/>
    <w:rsid w:val="006422A1"/>
    <w:rsid w:val="006424E5"/>
    <w:rsid w:val="00642D7E"/>
    <w:rsid w:val="00644ABD"/>
    <w:rsid w:val="00645ED8"/>
    <w:rsid w:val="00652449"/>
    <w:rsid w:val="00653A59"/>
    <w:rsid w:val="0065411E"/>
    <w:rsid w:val="00654B20"/>
    <w:rsid w:val="00654EAA"/>
    <w:rsid w:val="006559CA"/>
    <w:rsid w:val="00656210"/>
    <w:rsid w:val="00656D07"/>
    <w:rsid w:val="00656E3B"/>
    <w:rsid w:val="0065751E"/>
    <w:rsid w:val="0065780C"/>
    <w:rsid w:val="00657FCE"/>
    <w:rsid w:val="0066070F"/>
    <w:rsid w:val="00660F19"/>
    <w:rsid w:val="0066260C"/>
    <w:rsid w:val="00662A32"/>
    <w:rsid w:val="00662FF9"/>
    <w:rsid w:val="006637D4"/>
    <w:rsid w:val="00665051"/>
    <w:rsid w:val="0066754E"/>
    <w:rsid w:val="00667E22"/>
    <w:rsid w:val="006706AA"/>
    <w:rsid w:val="00670BE1"/>
    <w:rsid w:val="00675EAE"/>
    <w:rsid w:val="0067640F"/>
    <w:rsid w:val="006765E4"/>
    <w:rsid w:val="00676728"/>
    <w:rsid w:val="00676754"/>
    <w:rsid w:val="006778A1"/>
    <w:rsid w:val="00677D02"/>
    <w:rsid w:val="006818DA"/>
    <w:rsid w:val="006824F3"/>
    <w:rsid w:val="0068259D"/>
    <w:rsid w:val="00682620"/>
    <w:rsid w:val="00682B9F"/>
    <w:rsid w:val="00683669"/>
    <w:rsid w:val="00686CB1"/>
    <w:rsid w:val="006871AD"/>
    <w:rsid w:val="00690D82"/>
    <w:rsid w:val="00691578"/>
    <w:rsid w:val="00694521"/>
    <w:rsid w:val="0069508D"/>
    <w:rsid w:val="00695B39"/>
    <w:rsid w:val="00696884"/>
    <w:rsid w:val="00696DE2"/>
    <w:rsid w:val="00696E5C"/>
    <w:rsid w:val="006971D6"/>
    <w:rsid w:val="006A2313"/>
    <w:rsid w:val="006A327E"/>
    <w:rsid w:val="006A3D2E"/>
    <w:rsid w:val="006A51A9"/>
    <w:rsid w:val="006A7A41"/>
    <w:rsid w:val="006A7D65"/>
    <w:rsid w:val="006B1452"/>
    <w:rsid w:val="006B2FB0"/>
    <w:rsid w:val="006B3203"/>
    <w:rsid w:val="006B3D4F"/>
    <w:rsid w:val="006B4AE4"/>
    <w:rsid w:val="006B4DC8"/>
    <w:rsid w:val="006B5930"/>
    <w:rsid w:val="006B5CC4"/>
    <w:rsid w:val="006B6D26"/>
    <w:rsid w:val="006B721A"/>
    <w:rsid w:val="006B787B"/>
    <w:rsid w:val="006C118C"/>
    <w:rsid w:val="006C1F18"/>
    <w:rsid w:val="006C207B"/>
    <w:rsid w:val="006C2443"/>
    <w:rsid w:val="006C33E3"/>
    <w:rsid w:val="006C3A69"/>
    <w:rsid w:val="006C48C7"/>
    <w:rsid w:val="006C6E65"/>
    <w:rsid w:val="006D1F4E"/>
    <w:rsid w:val="006D3741"/>
    <w:rsid w:val="006D4A41"/>
    <w:rsid w:val="006D62AF"/>
    <w:rsid w:val="006D6A38"/>
    <w:rsid w:val="006D719C"/>
    <w:rsid w:val="006D763D"/>
    <w:rsid w:val="006E14B4"/>
    <w:rsid w:val="006E3035"/>
    <w:rsid w:val="006E4207"/>
    <w:rsid w:val="006E43E4"/>
    <w:rsid w:val="006E49DF"/>
    <w:rsid w:val="006E6220"/>
    <w:rsid w:val="006E6A12"/>
    <w:rsid w:val="006E6C61"/>
    <w:rsid w:val="006E737A"/>
    <w:rsid w:val="006E7B6C"/>
    <w:rsid w:val="006F061B"/>
    <w:rsid w:val="006F131B"/>
    <w:rsid w:val="006F2A54"/>
    <w:rsid w:val="006F2DFD"/>
    <w:rsid w:val="006F3BEC"/>
    <w:rsid w:val="006F69D2"/>
    <w:rsid w:val="006F7335"/>
    <w:rsid w:val="006F7A06"/>
    <w:rsid w:val="006F7DB5"/>
    <w:rsid w:val="007013E4"/>
    <w:rsid w:val="007024A9"/>
    <w:rsid w:val="0070407A"/>
    <w:rsid w:val="00704E63"/>
    <w:rsid w:val="00705299"/>
    <w:rsid w:val="007054CB"/>
    <w:rsid w:val="00710BF6"/>
    <w:rsid w:val="00710CD1"/>
    <w:rsid w:val="00713251"/>
    <w:rsid w:val="007144AF"/>
    <w:rsid w:val="00714BDC"/>
    <w:rsid w:val="00717340"/>
    <w:rsid w:val="00720F8F"/>
    <w:rsid w:val="00721C9C"/>
    <w:rsid w:val="00721D81"/>
    <w:rsid w:val="00722FED"/>
    <w:rsid w:val="007245B6"/>
    <w:rsid w:val="00724C41"/>
    <w:rsid w:val="00724FE0"/>
    <w:rsid w:val="00725659"/>
    <w:rsid w:val="0072626A"/>
    <w:rsid w:val="00727910"/>
    <w:rsid w:val="00727C36"/>
    <w:rsid w:val="0073181F"/>
    <w:rsid w:val="00733F7C"/>
    <w:rsid w:val="00734218"/>
    <w:rsid w:val="00734247"/>
    <w:rsid w:val="00734ECA"/>
    <w:rsid w:val="00735B0F"/>
    <w:rsid w:val="00736559"/>
    <w:rsid w:val="00737715"/>
    <w:rsid w:val="0073776D"/>
    <w:rsid w:val="00741545"/>
    <w:rsid w:val="00741D95"/>
    <w:rsid w:val="00741FAD"/>
    <w:rsid w:val="00743E5F"/>
    <w:rsid w:val="0074465D"/>
    <w:rsid w:val="00744796"/>
    <w:rsid w:val="00744AAD"/>
    <w:rsid w:val="00744FE3"/>
    <w:rsid w:val="007451C5"/>
    <w:rsid w:val="00745FB0"/>
    <w:rsid w:val="00746037"/>
    <w:rsid w:val="007472AA"/>
    <w:rsid w:val="0074746A"/>
    <w:rsid w:val="00747C4F"/>
    <w:rsid w:val="007502C5"/>
    <w:rsid w:val="00750924"/>
    <w:rsid w:val="00760469"/>
    <w:rsid w:val="0076371B"/>
    <w:rsid w:val="0076387A"/>
    <w:rsid w:val="00764430"/>
    <w:rsid w:val="007654D2"/>
    <w:rsid w:val="0076712B"/>
    <w:rsid w:val="007700B0"/>
    <w:rsid w:val="00770D06"/>
    <w:rsid w:val="0077128B"/>
    <w:rsid w:val="00771B4F"/>
    <w:rsid w:val="00771FB6"/>
    <w:rsid w:val="00774C4E"/>
    <w:rsid w:val="00774DC4"/>
    <w:rsid w:val="00776006"/>
    <w:rsid w:val="0077774E"/>
    <w:rsid w:val="00780D26"/>
    <w:rsid w:val="007810C8"/>
    <w:rsid w:val="007816C5"/>
    <w:rsid w:val="00782D5B"/>
    <w:rsid w:val="00783EA1"/>
    <w:rsid w:val="00784959"/>
    <w:rsid w:val="00785309"/>
    <w:rsid w:val="00785AFA"/>
    <w:rsid w:val="00786DE8"/>
    <w:rsid w:val="0079013F"/>
    <w:rsid w:val="007909AF"/>
    <w:rsid w:val="00794828"/>
    <w:rsid w:val="00795017"/>
    <w:rsid w:val="00796DA7"/>
    <w:rsid w:val="0079773A"/>
    <w:rsid w:val="007A0430"/>
    <w:rsid w:val="007A0B44"/>
    <w:rsid w:val="007A151D"/>
    <w:rsid w:val="007A1595"/>
    <w:rsid w:val="007A1FC1"/>
    <w:rsid w:val="007A2FDD"/>
    <w:rsid w:val="007A4274"/>
    <w:rsid w:val="007A43EA"/>
    <w:rsid w:val="007A6E5B"/>
    <w:rsid w:val="007A7EDD"/>
    <w:rsid w:val="007B1956"/>
    <w:rsid w:val="007B1F31"/>
    <w:rsid w:val="007B2BFB"/>
    <w:rsid w:val="007B389C"/>
    <w:rsid w:val="007B3E3C"/>
    <w:rsid w:val="007B4DB0"/>
    <w:rsid w:val="007B6419"/>
    <w:rsid w:val="007B685E"/>
    <w:rsid w:val="007B6E2C"/>
    <w:rsid w:val="007B78AA"/>
    <w:rsid w:val="007C0F25"/>
    <w:rsid w:val="007C103C"/>
    <w:rsid w:val="007C1933"/>
    <w:rsid w:val="007C26A2"/>
    <w:rsid w:val="007C3DC4"/>
    <w:rsid w:val="007C3FE7"/>
    <w:rsid w:val="007C4585"/>
    <w:rsid w:val="007C71A2"/>
    <w:rsid w:val="007C7640"/>
    <w:rsid w:val="007D1743"/>
    <w:rsid w:val="007D3ACA"/>
    <w:rsid w:val="007D447C"/>
    <w:rsid w:val="007D53F4"/>
    <w:rsid w:val="007D56BF"/>
    <w:rsid w:val="007D5F75"/>
    <w:rsid w:val="007D741E"/>
    <w:rsid w:val="007D7466"/>
    <w:rsid w:val="007E0E5B"/>
    <w:rsid w:val="007E1D21"/>
    <w:rsid w:val="007E2589"/>
    <w:rsid w:val="007E2943"/>
    <w:rsid w:val="007E36CD"/>
    <w:rsid w:val="007E4B27"/>
    <w:rsid w:val="007E4EDD"/>
    <w:rsid w:val="007E684A"/>
    <w:rsid w:val="007E6EB5"/>
    <w:rsid w:val="007E71EC"/>
    <w:rsid w:val="007E746A"/>
    <w:rsid w:val="007F19D0"/>
    <w:rsid w:val="007F2417"/>
    <w:rsid w:val="007F40BA"/>
    <w:rsid w:val="007F41CC"/>
    <w:rsid w:val="007F4B0E"/>
    <w:rsid w:val="007F7047"/>
    <w:rsid w:val="007F7483"/>
    <w:rsid w:val="00800CE7"/>
    <w:rsid w:val="0080251A"/>
    <w:rsid w:val="00804689"/>
    <w:rsid w:val="00804BB7"/>
    <w:rsid w:val="0080601A"/>
    <w:rsid w:val="0080621D"/>
    <w:rsid w:val="0080636B"/>
    <w:rsid w:val="008064C4"/>
    <w:rsid w:val="0081018C"/>
    <w:rsid w:val="00810766"/>
    <w:rsid w:val="00812207"/>
    <w:rsid w:val="008124A5"/>
    <w:rsid w:val="00812730"/>
    <w:rsid w:val="0081299C"/>
    <w:rsid w:val="00814188"/>
    <w:rsid w:val="00815512"/>
    <w:rsid w:val="0081654B"/>
    <w:rsid w:val="008206EF"/>
    <w:rsid w:val="0082245C"/>
    <w:rsid w:val="008232A1"/>
    <w:rsid w:val="00824666"/>
    <w:rsid w:val="00825BCB"/>
    <w:rsid w:val="0082613F"/>
    <w:rsid w:val="00827914"/>
    <w:rsid w:val="00827BBE"/>
    <w:rsid w:val="008308E5"/>
    <w:rsid w:val="00831E89"/>
    <w:rsid w:val="00834746"/>
    <w:rsid w:val="00835245"/>
    <w:rsid w:val="00840264"/>
    <w:rsid w:val="008414E9"/>
    <w:rsid w:val="0084159A"/>
    <w:rsid w:val="00843261"/>
    <w:rsid w:val="00843563"/>
    <w:rsid w:val="0084544F"/>
    <w:rsid w:val="008455E3"/>
    <w:rsid w:val="00851EE5"/>
    <w:rsid w:val="00852EF2"/>
    <w:rsid w:val="008572D7"/>
    <w:rsid w:val="00857448"/>
    <w:rsid w:val="0085785A"/>
    <w:rsid w:val="00857C2D"/>
    <w:rsid w:val="00860B31"/>
    <w:rsid w:val="00860E77"/>
    <w:rsid w:val="00861BD7"/>
    <w:rsid w:val="00861FDF"/>
    <w:rsid w:val="00862EF3"/>
    <w:rsid w:val="00862F59"/>
    <w:rsid w:val="008630DC"/>
    <w:rsid w:val="008652E9"/>
    <w:rsid w:val="00865BA5"/>
    <w:rsid w:val="0086763A"/>
    <w:rsid w:val="008677A3"/>
    <w:rsid w:val="008712E8"/>
    <w:rsid w:val="0087253F"/>
    <w:rsid w:val="00872890"/>
    <w:rsid w:val="00873113"/>
    <w:rsid w:val="008747F5"/>
    <w:rsid w:val="00875144"/>
    <w:rsid w:val="00877002"/>
    <w:rsid w:val="008771D1"/>
    <w:rsid w:val="00877210"/>
    <w:rsid w:val="008775D2"/>
    <w:rsid w:val="00877A3B"/>
    <w:rsid w:val="00877FC4"/>
    <w:rsid w:val="00880C66"/>
    <w:rsid w:val="00881143"/>
    <w:rsid w:val="008812F9"/>
    <w:rsid w:val="0088138C"/>
    <w:rsid w:val="00881D44"/>
    <w:rsid w:val="0088280F"/>
    <w:rsid w:val="0088320F"/>
    <w:rsid w:val="008867AD"/>
    <w:rsid w:val="00887253"/>
    <w:rsid w:val="00891525"/>
    <w:rsid w:val="0089218A"/>
    <w:rsid w:val="00894232"/>
    <w:rsid w:val="008947DD"/>
    <w:rsid w:val="00894AC8"/>
    <w:rsid w:val="00895478"/>
    <w:rsid w:val="0089731D"/>
    <w:rsid w:val="008A0A7B"/>
    <w:rsid w:val="008A121D"/>
    <w:rsid w:val="008A1710"/>
    <w:rsid w:val="008A2C82"/>
    <w:rsid w:val="008A2CB2"/>
    <w:rsid w:val="008A3DB7"/>
    <w:rsid w:val="008A4E5C"/>
    <w:rsid w:val="008A519F"/>
    <w:rsid w:val="008A6B7D"/>
    <w:rsid w:val="008A7444"/>
    <w:rsid w:val="008B08B2"/>
    <w:rsid w:val="008B1F58"/>
    <w:rsid w:val="008B3805"/>
    <w:rsid w:val="008B5EE9"/>
    <w:rsid w:val="008B6C56"/>
    <w:rsid w:val="008B7728"/>
    <w:rsid w:val="008C0E91"/>
    <w:rsid w:val="008C119F"/>
    <w:rsid w:val="008C4304"/>
    <w:rsid w:val="008C45A4"/>
    <w:rsid w:val="008C5203"/>
    <w:rsid w:val="008C5F94"/>
    <w:rsid w:val="008C6476"/>
    <w:rsid w:val="008C6CE4"/>
    <w:rsid w:val="008C7567"/>
    <w:rsid w:val="008C7FD3"/>
    <w:rsid w:val="008D05F1"/>
    <w:rsid w:val="008D3085"/>
    <w:rsid w:val="008D3417"/>
    <w:rsid w:val="008D4B80"/>
    <w:rsid w:val="008D7614"/>
    <w:rsid w:val="008D7A3A"/>
    <w:rsid w:val="008E021F"/>
    <w:rsid w:val="008E14C0"/>
    <w:rsid w:val="008E3AF3"/>
    <w:rsid w:val="008E4020"/>
    <w:rsid w:val="008E452A"/>
    <w:rsid w:val="008E4A0B"/>
    <w:rsid w:val="008E4C31"/>
    <w:rsid w:val="008E4D50"/>
    <w:rsid w:val="008E5C22"/>
    <w:rsid w:val="008E6552"/>
    <w:rsid w:val="008E69F2"/>
    <w:rsid w:val="008F0B64"/>
    <w:rsid w:val="008F0F22"/>
    <w:rsid w:val="008F1046"/>
    <w:rsid w:val="008F18AD"/>
    <w:rsid w:val="008F3907"/>
    <w:rsid w:val="008F3BDF"/>
    <w:rsid w:val="008F3F9B"/>
    <w:rsid w:val="008F3FC7"/>
    <w:rsid w:val="008F4702"/>
    <w:rsid w:val="008F4F91"/>
    <w:rsid w:val="008F56BC"/>
    <w:rsid w:val="008F5CD2"/>
    <w:rsid w:val="008F7747"/>
    <w:rsid w:val="008F7975"/>
    <w:rsid w:val="00902998"/>
    <w:rsid w:val="00902A55"/>
    <w:rsid w:val="00904F99"/>
    <w:rsid w:val="00905B04"/>
    <w:rsid w:val="0090683A"/>
    <w:rsid w:val="00906F1C"/>
    <w:rsid w:val="0091017A"/>
    <w:rsid w:val="009120F1"/>
    <w:rsid w:val="00912176"/>
    <w:rsid w:val="009124FE"/>
    <w:rsid w:val="00913007"/>
    <w:rsid w:val="00915455"/>
    <w:rsid w:val="009167CD"/>
    <w:rsid w:val="009231CF"/>
    <w:rsid w:val="00924DD5"/>
    <w:rsid w:val="00926E8E"/>
    <w:rsid w:val="00927F1A"/>
    <w:rsid w:val="00930D05"/>
    <w:rsid w:val="0093125D"/>
    <w:rsid w:val="00931659"/>
    <w:rsid w:val="00931956"/>
    <w:rsid w:val="00932DF6"/>
    <w:rsid w:val="00933C70"/>
    <w:rsid w:val="00934BB8"/>
    <w:rsid w:val="00934E0D"/>
    <w:rsid w:val="0094016C"/>
    <w:rsid w:val="00942A93"/>
    <w:rsid w:val="00942C62"/>
    <w:rsid w:val="009443B1"/>
    <w:rsid w:val="009475C5"/>
    <w:rsid w:val="00950E2B"/>
    <w:rsid w:val="009512AE"/>
    <w:rsid w:val="009535C9"/>
    <w:rsid w:val="009539E5"/>
    <w:rsid w:val="0095448B"/>
    <w:rsid w:val="0095578D"/>
    <w:rsid w:val="00956022"/>
    <w:rsid w:val="0095763C"/>
    <w:rsid w:val="00960367"/>
    <w:rsid w:val="00960A40"/>
    <w:rsid w:val="00962A0C"/>
    <w:rsid w:val="00962F28"/>
    <w:rsid w:val="0096354E"/>
    <w:rsid w:val="00963DA3"/>
    <w:rsid w:val="00965CE3"/>
    <w:rsid w:val="0096745A"/>
    <w:rsid w:val="009704AA"/>
    <w:rsid w:val="00972D62"/>
    <w:rsid w:val="00972DB1"/>
    <w:rsid w:val="009747C3"/>
    <w:rsid w:val="00974A34"/>
    <w:rsid w:val="009751E7"/>
    <w:rsid w:val="009759F5"/>
    <w:rsid w:val="00976B28"/>
    <w:rsid w:val="00976C3D"/>
    <w:rsid w:val="00977FDB"/>
    <w:rsid w:val="009833C7"/>
    <w:rsid w:val="00983D74"/>
    <w:rsid w:val="009847CF"/>
    <w:rsid w:val="00985125"/>
    <w:rsid w:val="009859E1"/>
    <w:rsid w:val="009864F9"/>
    <w:rsid w:val="00986CDF"/>
    <w:rsid w:val="00990E99"/>
    <w:rsid w:val="00991FAF"/>
    <w:rsid w:val="00992821"/>
    <w:rsid w:val="0099447D"/>
    <w:rsid w:val="00994C30"/>
    <w:rsid w:val="00995033"/>
    <w:rsid w:val="009A0D27"/>
    <w:rsid w:val="009A33DA"/>
    <w:rsid w:val="009A36D4"/>
    <w:rsid w:val="009A3901"/>
    <w:rsid w:val="009A5399"/>
    <w:rsid w:val="009A5585"/>
    <w:rsid w:val="009A5C85"/>
    <w:rsid w:val="009B21DF"/>
    <w:rsid w:val="009B2F2F"/>
    <w:rsid w:val="009B339A"/>
    <w:rsid w:val="009B5417"/>
    <w:rsid w:val="009B5550"/>
    <w:rsid w:val="009B5D2B"/>
    <w:rsid w:val="009C0933"/>
    <w:rsid w:val="009C13C1"/>
    <w:rsid w:val="009C15FF"/>
    <w:rsid w:val="009C1CB9"/>
    <w:rsid w:val="009C2AE0"/>
    <w:rsid w:val="009C4F17"/>
    <w:rsid w:val="009C5CB3"/>
    <w:rsid w:val="009C63D5"/>
    <w:rsid w:val="009D5401"/>
    <w:rsid w:val="009D5DE5"/>
    <w:rsid w:val="009D60F3"/>
    <w:rsid w:val="009D621B"/>
    <w:rsid w:val="009D68AA"/>
    <w:rsid w:val="009D7677"/>
    <w:rsid w:val="009D76C2"/>
    <w:rsid w:val="009D773C"/>
    <w:rsid w:val="009E03F6"/>
    <w:rsid w:val="009E139F"/>
    <w:rsid w:val="009E1897"/>
    <w:rsid w:val="009E18D1"/>
    <w:rsid w:val="009E1E9E"/>
    <w:rsid w:val="009E225A"/>
    <w:rsid w:val="009E5397"/>
    <w:rsid w:val="009E55C1"/>
    <w:rsid w:val="009E5E24"/>
    <w:rsid w:val="009E5F14"/>
    <w:rsid w:val="009E6060"/>
    <w:rsid w:val="009E64D2"/>
    <w:rsid w:val="009E6630"/>
    <w:rsid w:val="009E76E6"/>
    <w:rsid w:val="009F103E"/>
    <w:rsid w:val="009F169F"/>
    <w:rsid w:val="009F2231"/>
    <w:rsid w:val="009F3605"/>
    <w:rsid w:val="009F422B"/>
    <w:rsid w:val="009F44BE"/>
    <w:rsid w:val="009F4A30"/>
    <w:rsid w:val="009F589B"/>
    <w:rsid w:val="009F759B"/>
    <w:rsid w:val="00A004B1"/>
    <w:rsid w:val="00A011E0"/>
    <w:rsid w:val="00A0169D"/>
    <w:rsid w:val="00A025D4"/>
    <w:rsid w:val="00A029CA"/>
    <w:rsid w:val="00A03A17"/>
    <w:rsid w:val="00A04D46"/>
    <w:rsid w:val="00A05618"/>
    <w:rsid w:val="00A07F48"/>
    <w:rsid w:val="00A12950"/>
    <w:rsid w:val="00A13603"/>
    <w:rsid w:val="00A157BC"/>
    <w:rsid w:val="00A15876"/>
    <w:rsid w:val="00A16F6E"/>
    <w:rsid w:val="00A20F26"/>
    <w:rsid w:val="00A23175"/>
    <w:rsid w:val="00A233E1"/>
    <w:rsid w:val="00A23534"/>
    <w:rsid w:val="00A24E0A"/>
    <w:rsid w:val="00A25916"/>
    <w:rsid w:val="00A26835"/>
    <w:rsid w:val="00A300A4"/>
    <w:rsid w:val="00A309B1"/>
    <w:rsid w:val="00A30BC0"/>
    <w:rsid w:val="00A3495F"/>
    <w:rsid w:val="00A34CD7"/>
    <w:rsid w:val="00A36804"/>
    <w:rsid w:val="00A36FFC"/>
    <w:rsid w:val="00A370F9"/>
    <w:rsid w:val="00A37D2F"/>
    <w:rsid w:val="00A412B3"/>
    <w:rsid w:val="00A41FC2"/>
    <w:rsid w:val="00A42B21"/>
    <w:rsid w:val="00A453B4"/>
    <w:rsid w:val="00A45D7B"/>
    <w:rsid w:val="00A4690F"/>
    <w:rsid w:val="00A46A7D"/>
    <w:rsid w:val="00A47BF9"/>
    <w:rsid w:val="00A50473"/>
    <w:rsid w:val="00A51A5C"/>
    <w:rsid w:val="00A53A2B"/>
    <w:rsid w:val="00A544D1"/>
    <w:rsid w:val="00A5719F"/>
    <w:rsid w:val="00A57E1D"/>
    <w:rsid w:val="00A604AC"/>
    <w:rsid w:val="00A62CD0"/>
    <w:rsid w:val="00A6316E"/>
    <w:rsid w:val="00A64BEA"/>
    <w:rsid w:val="00A65639"/>
    <w:rsid w:val="00A66E63"/>
    <w:rsid w:val="00A67C51"/>
    <w:rsid w:val="00A707D6"/>
    <w:rsid w:val="00A713BD"/>
    <w:rsid w:val="00A713CC"/>
    <w:rsid w:val="00A72005"/>
    <w:rsid w:val="00A73350"/>
    <w:rsid w:val="00A740C1"/>
    <w:rsid w:val="00A77A9D"/>
    <w:rsid w:val="00A77F02"/>
    <w:rsid w:val="00A8079D"/>
    <w:rsid w:val="00A813DA"/>
    <w:rsid w:val="00A81BC6"/>
    <w:rsid w:val="00A82E77"/>
    <w:rsid w:val="00A83CAA"/>
    <w:rsid w:val="00A83D27"/>
    <w:rsid w:val="00A85314"/>
    <w:rsid w:val="00A853F3"/>
    <w:rsid w:val="00A85616"/>
    <w:rsid w:val="00A85D18"/>
    <w:rsid w:val="00A869C4"/>
    <w:rsid w:val="00A91457"/>
    <w:rsid w:val="00A91AE4"/>
    <w:rsid w:val="00A944C8"/>
    <w:rsid w:val="00A957BD"/>
    <w:rsid w:val="00A9629E"/>
    <w:rsid w:val="00A97DF2"/>
    <w:rsid w:val="00AA0A65"/>
    <w:rsid w:val="00AA1E1B"/>
    <w:rsid w:val="00AA45B0"/>
    <w:rsid w:val="00AA6DC6"/>
    <w:rsid w:val="00AA7622"/>
    <w:rsid w:val="00AB0A9F"/>
    <w:rsid w:val="00AB2FF2"/>
    <w:rsid w:val="00AB30AA"/>
    <w:rsid w:val="00AB41A4"/>
    <w:rsid w:val="00AB41C3"/>
    <w:rsid w:val="00AB6195"/>
    <w:rsid w:val="00AC1F47"/>
    <w:rsid w:val="00AC21B2"/>
    <w:rsid w:val="00AC2976"/>
    <w:rsid w:val="00AC41EC"/>
    <w:rsid w:val="00AC4909"/>
    <w:rsid w:val="00AC5AC9"/>
    <w:rsid w:val="00AC6066"/>
    <w:rsid w:val="00AC65BB"/>
    <w:rsid w:val="00AC6BF6"/>
    <w:rsid w:val="00AC70D3"/>
    <w:rsid w:val="00AC70FC"/>
    <w:rsid w:val="00AC78F4"/>
    <w:rsid w:val="00AD0767"/>
    <w:rsid w:val="00AD577C"/>
    <w:rsid w:val="00AD65E3"/>
    <w:rsid w:val="00AE07AC"/>
    <w:rsid w:val="00AE1930"/>
    <w:rsid w:val="00AE1C28"/>
    <w:rsid w:val="00AE1EE6"/>
    <w:rsid w:val="00AE29C6"/>
    <w:rsid w:val="00AE3090"/>
    <w:rsid w:val="00AE460A"/>
    <w:rsid w:val="00AE4E8C"/>
    <w:rsid w:val="00AE5166"/>
    <w:rsid w:val="00AE5A2F"/>
    <w:rsid w:val="00AE6BEC"/>
    <w:rsid w:val="00AE719B"/>
    <w:rsid w:val="00AE7859"/>
    <w:rsid w:val="00AF0392"/>
    <w:rsid w:val="00AF0AA5"/>
    <w:rsid w:val="00AF0CEB"/>
    <w:rsid w:val="00AF0CF2"/>
    <w:rsid w:val="00AF193B"/>
    <w:rsid w:val="00AF2DD3"/>
    <w:rsid w:val="00AF3F6F"/>
    <w:rsid w:val="00AF498B"/>
    <w:rsid w:val="00AF56F8"/>
    <w:rsid w:val="00B018A4"/>
    <w:rsid w:val="00B0206D"/>
    <w:rsid w:val="00B04242"/>
    <w:rsid w:val="00B042B1"/>
    <w:rsid w:val="00B0534E"/>
    <w:rsid w:val="00B06084"/>
    <w:rsid w:val="00B0635A"/>
    <w:rsid w:val="00B06851"/>
    <w:rsid w:val="00B104FE"/>
    <w:rsid w:val="00B106DB"/>
    <w:rsid w:val="00B1182B"/>
    <w:rsid w:val="00B11B2D"/>
    <w:rsid w:val="00B12CD5"/>
    <w:rsid w:val="00B136DA"/>
    <w:rsid w:val="00B13A23"/>
    <w:rsid w:val="00B1424B"/>
    <w:rsid w:val="00B142E9"/>
    <w:rsid w:val="00B15165"/>
    <w:rsid w:val="00B1643A"/>
    <w:rsid w:val="00B169F5"/>
    <w:rsid w:val="00B1727F"/>
    <w:rsid w:val="00B17EF9"/>
    <w:rsid w:val="00B20658"/>
    <w:rsid w:val="00B21D16"/>
    <w:rsid w:val="00B21F05"/>
    <w:rsid w:val="00B2308C"/>
    <w:rsid w:val="00B235BE"/>
    <w:rsid w:val="00B24614"/>
    <w:rsid w:val="00B249B4"/>
    <w:rsid w:val="00B24ACF"/>
    <w:rsid w:val="00B27253"/>
    <w:rsid w:val="00B27BB0"/>
    <w:rsid w:val="00B27BE1"/>
    <w:rsid w:val="00B303B6"/>
    <w:rsid w:val="00B325F7"/>
    <w:rsid w:val="00B32A95"/>
    <w:rsid w:val="00B406EB"/>
    <w:rsid w:val="00B40B46"/>
    <w:rsid w:val="00B41B34"/>
    <w:rsid w:val="00B44772"/>
    <w:rsid w:val="00B45E8E"/>
    <w:rsid w:val="00B4620C"/>
    <w:rsid w:val="00B47D04"/>
    <w:rsid w:val="00B5032E"/>
    <w:rsid w:val="00B506C0"/>
    <w:rsid w:val="00B50C31"/>
    <w:rsid w:val="00B5176B"/>
    <w:rsid w:val="00B53AC4"/>
    <w:rsid w:val="00B54800"/>
    <w:rsid w:val="00B55CAA"/>
    <w:rsid w:val="00B573C1"/>
    <w:rsid w:val="00B577F2"/>
    <w:rsid w:val="00B603DB"/>
    <w:rsid w:val="00B61970"/>
    <w:rsid w:val="00B6308C"/>
    <w:rsid w:val="00B63ED2"/>
    <w:rsid w:val="00B6449E"/>
    <w:rsid w:val="00B64803"/>
    <w:rsid w:val="00B64859"/>
    <w:rsid w:val="00B65586"/>
    <w:rsid w:val="00B662A4"/>
    <w:rsid w:val="00B6630C"/>
    <w:rsid w:val="00B6752F"/>
    <w:rsid w:val="00B7038C"/>
    <w:rsid w:val="00B7102E"/>
    <w:rsid w:val="00B72873"/>
    <w:rsid w:val="00B72C29"/>
    <w:rsid w:val="00B73684"/>
    <w:rsid w:val="00B74034"/>
    <w:rsid w:val="00B745B6"/>
    <w:rsid w:val="00B74E8D"/>
    <w:rsid w:val="00B7660E"/>
    <w:rsid w:val="00B77557"/>
    <w:rsid w:val="00B77CDF"/>
    <w:rsid w:val="00B807A1"/>
    <w:rsid w:val="00B8202C"/>
    <w:rsid w:val="00B82C98"/>
    <w:rsid w:val="00B83034"/>
    <w:rsid w:val="00B83FD7"/>
    <w:rsid w:val="00B92BA2"/>
    <w:rsid w:val="00B92BAD"/>
    <w:rsid w:val="00B92C53"/>
    <w:rsid w:val="00B93E90"/>
    <w:rsid w:val="00B96B0B"/>
    <w:rsid w:val="00B97746"/>
    <w:rsid w:val="00BA0354"/>
    <w:rsid w:val="00BA099B"/>
    <w:rsid w:val="00BA1CE5"/>
    <w:rsid w:val="00BA50B4"/>
    <w:rsid w:val="00BA5191"/>
    <w:rsid w:val="00BA65B8"/>
    <w:rsid w:val="00BA78C9"/>
    <w:rsid w:val="00BB0024"/>
    <w:rsid w:val="00BB316D"/>
    <w:rsid w:val="00BB3FCF"/>
    <w:rsid w:val="00BB45AD"/>
    <w:rsid w:val="00BB658F"/>
    <w:rsid w:val="00BB7CA1"/>
    <w:rsid w:val="00BC083C"/>
    <w:rsid w:val="00BC10C3"/>
    <w:rsid w:val="00BC275C"/>
    <w:rsid w:val="00BC51C0"/>
    <w:rsid w:val="00BC52CE"/>
    <w:rsid w:val="00BC5C8E"/>
    <w:rsid w:val="00BC5EA5"/>
    <w:rsid w:val="00BD0172"/>
    <w:rsid w:val="00BD0627"/>
    <w:rsid w:val="00BD0A0E"/>
    <w:rsid w:val="00BD171D"/>
    <w:rsid w:val="00BD3D71"/>
    <w:rsid w:val="00BD5105"/>
    <w:rsid w:val="00BD61A5"/>
    <w:rsid w:val="00BD623B"/>
    <w:rsid w:val="00BD65FA"/>
    <w:rsid w:val="00BE0682"/>
    <w:rsid w:val="00BE0C27"/>
    <w:rsid w:val="00BE3B59"/>
    <w:rsid w:val="00BE44A2"/>
    <w:rsid w:val="00BE6A6F"/>
    <w:rsid w:val="00BE75B8"/>
    <w:rsid w:val="00BF19BE"/>
    <w:rsid w:val="00BF59C5"/>
    <w:rsid w:val="00BF6117"/>
    <w:rsid w:val="00BF68FD"/>
    <w:rsid w:val="00BF6A10"/>
    <w:rsid w:val="00BF6AF3"/>
    <w:rsid w:val="00BF778C"/>
    <w:rsid w:val="00C02592"/>
    <w:rsid w:val="00C03FF4"/>
    <w:rsid w:val="00C10028"/>
    <w:rsid w:val="00C106B1"/>
    <w:rsid w:val="00C10BCF"/>
    <w:rsid w:val="00C11D85"/>
    <w:rsid w:val="00C13178"/>
    <w:rsid w:val="00C14725"/>
    <w:rsid w:val="00C14D93"/>
    <w:rsid w:val="00C16F8D"/>
    <w:rsid w:val="00C20B00"/>
    <w:rsid w:val="00C210D2"/>
    <w:rsid w:val="00C2154B"/>
    <w:rsid w:val="00C23449"/>
    <w:rsid w:val="00C2422A"/>
    <w:rsid w:val="00C2567D"/>
    <w:rsid w:val="00C26200"/>
    <w:rsid w:val="00C269E3"/>
    <w:rsid w:val="00C27037"/>
    <w:rsid w:val="00C312E0"/>
    <w:rsid w:val="00C31789"/>
    <w:rsid w:val="00C3527F"/>
    <w:rsid w:val="00C36895"/>
    <w:rsid w:val="00C36CC9"/>
    <w:rsid w:val="00C3774E"/>
    <w:rsid w:val="00C4005C"/>
    <w:rsid w:val="00C4027C"/>
    <w:rsid w:val="00C43332"/>
    <w:rsid w:val="00C4460E"/>
    <w:rsid w:val="00C474B5"/>
    <w:rsid w:val="00C507D0"/>
    <w:rsid w:val="00C51E13"/>
    <w:rsid w:val="00C56A83"/>
    <w:rsid w:val="00C607D4"/>
    <w:rsid w:val="00C61ED7"/>
    <w:rsid w:val="00C61F00"/>
    <w:rsid w:val="00C62D1F"/>
    <w:rsid w:val="00C63A5A"/>
    <w:rsid w:val="00C6491C"/>
    <w:rsid w:val="00C657B8"/>
    <w:rsid w:val="00C6666C"/>
    <w:rsid w:val="00C672EF"/>
    <w:rsid w:val="00C6761F"/>
    <w:rsid w:val="00C67EE0"/>
    <w:rsid w:val="00C70BA9"/>
    <w:rsid w:val="00C73E74"/>
    <w:rsid w:val="00C74289"/>
    <w:rsid w:val="00C742CF"/>
    <w:rsid w:val="00C74613"/>
    <w:rsid w:val="00C74AF5"/>
    <w:rsid w:val="00C76399"/>
    <w:rsid w:val="00C775BA"/>
    <w:rsid w:val="00C80FD9"/>
    <w:rsid w:val="00C81589"/>
    <w:rsid w:val="00C81E54"/>
    <w:rsid w:val="00C824F4"/>
    <w:rsid w:val="00C86E32"/>
    <w:rsid w:val="00C9011F"/>
    <w:rsid w:val="00C91D38"/>
    <w:rsid w:val="00C92A23"/>
    <w:rsid w:val="00C93D20"/>
    <w:rsid w:val="00C94C5D"/>
    <w:rsid w:val="00C964E7"/>
    <w:rsid w:val="00C966FF"/>
    <w:rsid w:val="00C9687F"/>
    <w:rsid w:val="00CA01A8"/>
    <w:rsid w:val="00CA0857"/>
    <w:rsid w:val="00CA2791"/>
    <w:rsid w:val="00CA3FF3"/>
    <w:rsid w:val="00CA6930"/>
    <w:rsid w:val="00CA697D"/>
    <w:rsid w:val="00CA7BBC"/>
    <w:rsid w:val="00CB105F"/>
    <w:rsid w:val="00CB1BF9"/>
    <w:rsid w:val="00CB2060"/>
    <w:rsid w:val="00CB3059"/>
    <w:rsid w:val="00CB32CF"/>
    <w:rsid w:val="00CB336B"/>
    <w:rsid w:val="00CB36EB"/>
    <w:rsid w:val="00CB39BE"/>
    <w:rsid w:val="00CB4345"/>
    <w:rsid w:val="00CB514C"/>
    <w:rsid w:val="00CB5637"/>
    <w:rsid w:val="00CB5865"/>
    <w:rsid w:val="00CB60BD"/>
    <w:rsid w:val="00CB684F"/>
    <w:rsid w:val="00CB75AC"/>
    <w:rsid w:val="00CC3387"/>
    <w:rsid w:val="00CC52C5"/>
    <w:rsid w:val="00CC557B"/>
    <w:rsid w:val="00CC62C1"/>
    <w:rsid w:val="00CD0DBA"/>
    <w:rsid w:val="00CD1923"/>
    <w:rsid w:val="00CD1B7C"/>
    <w:rsid w:val="00CD21A0"/>
    <w:rsid w:val="00CD35B1"/>
    <w:rsid w:val="00CD3DC1"/>
    <w:rsid w:val="00CD4BB9"/>
    <w:rsid w:val="00CD771E"/>
    <w:rsid w:val="00CD79D8"/>
    <w:rsid w:val="00CD7DB9"/>
    <w:rsid w:val="00CE308E"/>
    <w:rsid w:val="00CE4907"/>
    <w:rsid w:val="00CE4D50"/>
    <w:rsid w:val="00CE5B77"/>
    <w:rsid w:val="00CE5D93"/>
    <w:rsid w:val="00CE6441"/>
    <w:rsid w:val="00CE6DD9"/>
    <w:rsid w:val="00CF266F"/>
    <w:rsid w:val="00CF4F58"/>
    <w:rsid w:val="00CF5798"/>
    <w:rsid w:val="00CF5A51"/>
    <w:rsid w:val="00CF5D31"/>
    <w:rsid w:val="00CF660F"/>
    <w:rsid w:val="00CF7357"/>
    <w:rsid w:val="00CF7658"/>
    <w:rsid w:val="00D00543"/>
    <w:rsid w:val="00D03150"/>
    <w:rsid w:val="00D0530E"/>
    <w:rsid w:val="00D05E29"/>
    <w:rsid w:val="00D06668"/>
    <w:rsid w:val="00D068F8"/>
    <w:rsid w:val="00D07D0A"/>
    <w:rsid w:val="00D07EE8"/>
    <w:rsid w:val="00D1171A"/>
    <w:rsid w:val="00D1186F"/>
    <w:rsid w:val="00D12ADE"/>
    <w:rsid w:val="00D12E91"/>
    <w:rsid w:val="00D138ED"/>
    <w:rsid w:val="00D14665"/>
    <w:rsid w:val="00D14900"/>
    <w:rsid w:val="00D166FD"/>
    <w:rsid w:val="00D1780A"/>
    <w:rsid w:val="00D20228"/>
    <w:rsid w:val="00D20654"/>
    <w:rsid w:val="00D21A68"/>
    <w:rsid w:val="00D24265"/>
    <w:rsid w:val="00D2487F"/>
    <w:rsid w:val="00D25197"/>
    <w:rsid w:val="00D251CD"/>
    <w:rsid w:val="00D25FEB"/>
    <w:rsid w:val="00D26973"/>
    <w:rsid w:val="00D2783B"/>
    <w:rsid w:val="00D30DF1"/>
    <w:rsid w:val="00D31798"/>
    <w:rsid w:val="00D32414"/>
    <w:rsid w:val="00D332E9"/>
    <w:rsid w:val="00D337AE"/>
    <w:rsid w:val="00D35571"/>
    <w:rsid w:val="00D36D28"/>
    <w:rsid w:val="00D36DFB"/>
    <w:rsid w:val="00D430AC"/>
    <w:rsid w:val="00D44057"/>
    <w:rsid w:val="00D44875"/>
    <w:rsid w:val="00D45EF2"/>
    <w:rsid w:val="00D463FE"/>
    <w:rsid w:val="00D47AFE"/>
    <w:rsid w:val="00D47C8F"/>
    <w:rsid w:val="00D5390B"/>
    <w:rsid w:val="00D53ED0"/>
    <w:rsid w:val="00D547B2"/>
    <w:rsid w:val="00D5537F"/>
    <w:rsid w:val="00D553FC"/>
    <w:rsid w:val="00D56407"/>
    <w:rsid w:val="00D567AE"/>
    <w:rsid w:val="00D569C2"/>
    <w:rsid w:val="00D56C9B"/>
    <w:rsid w:val="00D57F8A"/>
    <w:rsid w:val="00D6127F"/>
    <w:rsid w:val="00D64686"/>
    <w:rsid w:val="00D66BD8"/>
    <w:rsid w:val="00D66E23"/>
    <w:rsid w:val="00D67653"/>
    <w:rsid w:val="00D707C4"/>
    <w:rsid w:val="00D70844"/>
    <w:rsid w:val="00D70CBC"/>
    <w:rsid w:val="00D7215C"/>
    <w:rsid w:val="00D72EFA"/>
    <w:rsid w:val="00D739C6"/>
    <w:rsid w:val="00D74B4D"/>
    <w:rsid w:val="00D808CB"/>
    <w:rsid w:val="00D820E7"/>
    <w:rsid w:val="00D82262"/>
    <w:rsid w:val="00D83F18"/>
    <w:rsid w:val="00D8402D"/>
    <w:rsid w:val="00D8405A"/>
    <w:rsid w:val="00D844F3"/>
    <w:rsid w:val="00D84833"/>
    <w:rsid w:val="00D851BA"/>
    <w:rsid w:val="00D855BC"/>
    <w:rsid w:val="00D86337"/>
    <w:rsid w:val="00D86743"/>
    <w:rsid w:val="00D87496"/>
    <w:rsid w:val="00D901D9"/>
    <w:rsid w:val="00D90EAC"/>
    <w:rsid w:val="00D91217"/>
    <w:rsid w:val="00D91CFC"/>
    <w:rsid w:val="00D92193"/>
    <w:rsid w:val="00D946DA"/>
    <w:rsid w:val="00D952C9"/>
    <w:rsid w:val="00DA150C"/>
    <w:rsid w:val="00DA20CE"/>
    <w:rsid w:val="00DA3E50"/>
    <w:rsid w:val="00DA4B1C"/>
    <w:rsid w:val="00DA4CCB"/>
    <w:rsid w:val="00DA6939"/>
    <w:rsid w:val="00DA70C8"/>
    <w:rsid w:val="00DA7A3C"/>
    <w:rsid w:val="00DB0C40"/>
    <w:rsid w:val="00DB1DB7"/>
    <w:rsid w:val="00DB1FE3"/>
    <w:rsid w:val="00DB3407"/>
    <w:rsid w:val="00DB37AF"/>
    <w:rsid w:val="00DB4304"/>
    <w:rsid w:val="00DB501B"/>
    <w:rsid w:val="00DC074C"/>
    <w:rsid w:val="00DC17BB"/>
    <w:rsid w:val="00DC1948"/>
    <w:rsid w:val="00DC287C"/>
    <w:rsid w:val="00DC4F27"/>
    <w:rsid w:val="00DC6530"/>
    <w:rsid w:val="00DC66DC"/>
    <w:rsid w:val="00DD0381"/>
    <w:rsid w:val="00DD0AC8"/>
    <w:rsid w:val="00DD0FB5"/>
    <w:rsid w:val="00DD1A96"/>
    <w:rsid w:val="00DD1C6F"/>
    <w:rsid w:val="00DD213E"/>
    <w:rsid w:val="00DD3F2C"/>
    <w:rsid w:val="00DD4860"/>
    <w:rsid w:val="00DD71C8"/>
    <w:rsid w:val="00DE1523"/>
    <w:rsid w:val="00DE1FBD"/>
    <w:rsid w:val="00DE5461"/>
    <w:rsid w:val="00DE59BE"/>
    <w:rsid w:val="00DE6F43"/>
    <w:rsid w:val="00DF0AA5"/>
    <w:rsid w:val="00DF27F7"/>
    <w:rsid w:val="00DF32EF"/>
    <w:rsid w:val="00DF3B59"/>
    <w:rsid w:val="00DF3DFF"/>
    <w:rsid w:val="00DF4509"/>
    <w:rsid w:val="00DF5359"/>
    <w:rsid w:val="00DF598C"/>
    <w:rsid w:val="00DF6B24"/>
    <w:rsid w:val="00E00830"/>
    <w:rsid w:val="00E055A8"/>
    <w:rsid w:val="00E05A35"/>
    <w:rsid w:val="00E06EAD"/>
    <w:rsid w:val="00E11665"/>
    <w:rsid w:val="00E11F2A"/>
    <w:rsid w:val="00E124E6"/>
    <w:rsid w:val="00E15257"/>
    <w:rsid w:val="00E15502"/>
    <w:rsid w:val="00E15D15"/>
    <w:rsid w:val="00E169EB"/>
    <w:rsid w:val="00E20612"/>
    <w:rsid w:val="00E20767"/>
    <w:rsid w:val="00E20EB9"/>
    <w:rsid w:val="00E21E92"/>
    <w:rsid w:val="00E22172"/>
    <w:rsid w:val="00E224B4"/>
    <w:rsid w:val="00E247E5"/>
    <w:rsid w:val="00E25427"/>
    <w:rsid w:val="00E25F23"/>
    <w:rsid w:val="00E30CB3"/>
    <w:rsid w:val="00E31D2D"/>
    <w:rsid w:val="00E32599"/>
    <w:rsid w:val="00E34A52"/>
    <w:rsid w:val="00E36830"/>
    <w:rsid w:val="00E36910"/>
    <w:rsid w:val="00E3777B"/>
    <w:rsid w:val="00E420DD"/>
    <w:rsid w:val="00E42BA8"/>
    <w:rsid w:val="00E4441E"/>
    <w:rsid w:val="00E46280"/>
    <w:rsid w:val="00E4652F"/>
    <w:rsid w:val="00E46F34"/>
    <w:rsid w:val="00E51E7C"/>
    <w:rsid w:val="00E52915"/>
    <w:rsid w:val="00E532E0"/>
    <w:rsid w:val="00E539C9"/>
    <w:rsid w:val="00E54A5F"/>
    <w:rsid w:val="00E56687"/>
    <w:rsid w:val="00E606D0"/>
    <w:rsid w:val="00E60E79"/>
    <w:rsid w:val="00E612FB"/>
    <w:rsid w:val="00E66657"/>
    <w:rsid w:val="00E669BB"/>
    <w:rsid w:val="00E66CD0"/>
    <w:rsid w:val="00E71238"/>
    <w:rsid w:val="00E71310"/>
    <w:rsid w:val="00E71E77"/>
    <w:rsid w:val="00E73321"/>
    <w:rsid w:val="00E747B6"/>
    <w:rsid w:val="00E747D6"/>
    <w:rsid w:val="00E76AAF"/>
    <w:rsid w:val="00E80E0E"/>
    <w:rsid w:val="00E81812"/>
    <w:rsid w:val="00E81F7D"/>
    <w:rsid w:val="00E82057"/>
    <w:rsid w:val="00E825EA"/>
    <w:rsid w:val="00E83C85"/>
    <w:rsid w:val="00E86E16"/>
    <w:rsid w:val="00E87666"/>
    <w:rsid w:val="00E908A5"/>
    <w:rsid w:val="00E90A3C"/>
    <w:rsid w:val="00E91533"/>
    <w:rsid w:val="00E915C3"/>
    <w:rsid w:val="00E9161C"/>
    <w:rsid w:val="00E9177C"/>
    <w:rsid w:val="00E935C1"/>
    <w:rsid w:val="00E93679"/>
    <w:rsid w:val="00E95243"/>
    <w:rsid w:val="00E97FFB"/>
    <w:rsid w:val="00EA0790"/>
    <w:rsid w:val="00EA13C8"/>
    <w:rsid w:val="00EA30FA"/>
    <w:rsid w:val="00EA408B"/>
    <w:rsid w:val="00EA67E2"/>
    <w:rsid w:val="00EA6D54"/>
    <w:rsid w:val="00EA6E43"/>
    <w:rsid w:val="00EA721A"/>
    <w:rsid w:val="00EB0D23"/>
    <w:rsid w:val="00EB26FD"/>
    <w:rsid w:val="00EB39DD"/>
    <w:rsid w:val="00EB461D"/>
    <w:rsid w:val="00EB6139"/>
    <w:rsid w:val="00EB65EB"/>
    <w:rsid w:val="00EB6D3B"/>
    <w:rsid w:val="00EB6D64"/>
    <w:rsid w:val="00EB6DAC"/>
    <w:rsid w:val="00EB75D1"/>
    <w:rsid w:val="00EB7B4A"/>
    <w:rsid w:val="00EC1CC8"/>
    <w:rsid w:val="00EC2D67"/>
    <w:rsid w:val="00EC5E16"/>
    <w:rsid w:val="00EC7E2E"/>
    <w:rsid w:val="00ED208F"/>
    <w:rsid w:val="00ED2918"/>
    <w:rsid w:val="00ED2DE2"/>
    <w:rsid w:val="00ED3137"/>
    <w:rsid w:val="00ED3552"/>
    <w:rsid w:val="00ED4A3D"/>
    <w:rsid w:val="00ED56DF"/>
    <w:rsid w:val="00ED626E"/>
    <w:rsid w:val="00ED6544"/>
    <w:rsid w:val="00ED76CE"/>
    <w:rsid w:val="00EE15AD"/>
    <w:rsid w:val="00EE3397"/>
    <w:rsid w:val="00EE678C"/>
    <w:rsid w:val="00EE70FA"/>
    <w:rsid w:val="00EF0886"/>
    <w:rsid w:val="00EF0A06"/>
    <w:rsid w:val="00EF134F"/>
    <w:rsid w:val="00EF179D"/>
    <w:rsid w:val="00EF2BC9"/>
    <w:rsid w:val="00EF3E2B"/>
    <w:rsid w:val="00EF5B3E"/>
    <w:rsid w:val="00EF5BA8"/>
    <w:rsid w:val="00EF7D4F"/>
    <w:rsid w:val="00F012E1"/>
    <w:rsid w:val="00F0180E"/>
    <w:rsid w:val="00F03074"/>
    <w:rsid w:val="00F041F7"/>
    <w:rsid w:val="00F04706"/>
    <w:rsid w:val="00F04B67"/>
    <w:rsid w:val="00F056E7"/>
    <w:rsid w:val="00F05A61"/>
    <w:rsid w:val="00F077DC"/>
    <w:rsid w:val="00F13F96"/>
    <w:rsid w:val="00F174AA"/>
    <w:rsid w:val="00F17703"/>
    <w:rsid w:val="00F21CE6"/>
    <w:rsid w:val="00F22116"/>
    <w:rsid w:val="00F22C0C"/>
    <w:rsid w:val="00F2369A"/>
    <w:rsid w:val="00F24E1D"/>
    <w:rsid w:val="00F25202"/>
    <w:rsid w:val="00F253D5"/>
    <w:rsid w:val="00F2641D"/>
    <w:rsid w:val="00F26CCF"/>
    <w:rsid w:val="00F27F2E"/>
    <w:rsid w:val="00F30030"/>
    <w:rsid w:val="00F303C4"/>
    <w:rsid w:val="00F3210F"/>
    <w:rsid w:val="00F32C68"/>
    <w:rsid w:val="00F32EB0"/>
    <w:rsid w:val="00F34C95"/>
    <w:rsid w:val="00F37AC9"/>
    <w:rsid w:val="00F409FB"/>
    <w:rsid w:val="00F419A9"/>
    <w:rsid w:val="00F41CC2"/>
    <w:rsid w:val="00F4266E"/>
    <w:rsid w:val="00F4298C"/>
    <w:rsid w:val="00F44766"/>
    <w:rsid w:val="00F4482E"/>
    <w:rsid w:val="00F45DB1"/>
    <w:rsid w:val="00F464AA"/>
    <w:rsid w:val="00F47538"/>
    <w:rsid w:val="00F50340"/>
    <w:rsid w:val="00F503BD"/>
    <w:rsid w:val="00F50DB5"/>
    <w:rsid w:val="00F5157E"/>
    <w:rsid w:val="00F54D2E"/>
    <w:rsid w:val="00F5524B"/>
    <w:rsid w:val="00F553D1"/>
    <w:rsid w:val="00F56BED"/>
    <w:rsid w:val="00F56CA6"/>
    <w:rsid w:val="00F601A1"/>
    <w:rsid w:val="00F60747"/>
    <w:rsid w:val="00F61E4D"/>
    <w:rsid w:val="00F62B63"/>
    <w:rsid w:val="00F65B21"/>
    <w:rsid w:val="00F65DA0"/>
    <w:rsid w:val="00F66622"/>
    <w:rsid w:val="00F67ACF"/>
    <w:rsid w:val="00F73224"/>
    <w:rsid w:val="00F7520F"/>
    <w:rsid w:val="00F756D0"/>
    <w:rsid w:val="00F75E1D"/>
    <w:rsid w:val="00F7643B"/>
    <w:rsid w:val="00F76789"/>
    <w:rsid w:val="00F77A1E"/>
    <w:rsid w:val="00F81DA1"/>
    <w:rsid w:val="00F8232B"/>
    <w:rsid w:val="00F8237D"/>
    <w:rsid w:val="00F848D0"/>
    <w:rsid w:val="00F848E5"/>
    <w:rsid w:val="00F849C8"/>
    <w:rsid w:val="00F84A6F"/>
    <w:rsid w:val="00F84BAF"/>
    <w:rsid w:val="00F84D76"/>
    <w:rsid w:val="00F8760A"/>
    <w:rsid w:val="00F902EE"/>
    <w:rsid w:val="00F904C9"/>
    <w:rsid w:val="00F914ED"/>
    <w:rsid w:val="00F93808"/>
    <w:rsid w:val="00F93AAE"/>
    <w:rsid w:val="00F95056"/>
    <w:rsid w:val="00F951DC"/>
    <w:rsid w:val="00F97623"/>
    <w:rsid w:val="00FA3131"/>
    <w:rsid w:val="00FA6615"/>
    <w:rsid w:val="00FA7853"/>
    <w:rsid w:val="00FB001A"/>
    <w:rsid w:val="00FB0661"/>
    <w:rsid w:val="00FB1027"/>
    <w:rsid w:val="00FB1F01"/>
    <w:rsid w:val="00FB292B"/>
    <w:rsid w:val="00FC1735"/>
    <w:rsid w:val="00FC18BF"/>
    <w:rsid w:val="00FC2A22"/>
    <w:rsid w:val="00FC34EC"/>
    <w:rsid w:val="00FC43D1"/>
    <w:rsid w:val="00FC455E"/>
    <w:rsid w:val="00FC69A0"/>
    <w:rsid w:val="00FD0352"/>
    <w:rsid w:val="00FD130C"/>
    <w:rsid w:val="00FD1CFD"/>
    <w:rsid w:val="00FD2922"/>
    <w:rsid w:val="00FD32AE"/>
    <w:rsid w:val="00FD5CE8"/>
    <w:rsid w:val="00FD7984"/>
    <w:rsid w:val="00FE035A"/>
    <w:rsid w:val="00FE05F5"/>
    <w:rsid w:val="00FE17E9"/>
    <w:rsid w:val="00FE2C95"/>
    <w:rsid w:val="00FE45B9"/>
    <w:rsid w:val="00FE58A0"/>
    <w:rsid w:val="00FE687F"/>
    <w:rsid w:val="00FE71AE"/>
    <w:rsid w:val="00FE77BE"/>
    <w:rsid w:val="00FF0F80"/>
    <w:rsid w:val="00FF0FBC"/>
    <w:rsid w:val="00FF1C8B"/>
    <w:rsid w:val="00FF2141"/>
    <w:rsid w:val="00FF2481"/>
    <w:rsid w:val="00FF31A3"/>
    <w:rsid w:val="00FF4634"/>
    <w:rsid w:val="00FF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8443A"/>
  <w15:docId w15:val="{5640FF4F-8503-492A-AAFB-37E65FC9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6E7"/>
  </w:style>
  <w:style w:type="paragraph" w:styleId="Footer">
    <w:name w:val="footer"/>
    <w:basedOn w:val="Normal"/>
    <w:link w:val="FooterChar"/>
    <w:uiPriority w:val="99"/>
    <w:unhideWhenUsed/>
    <w:rsid w:val="00F05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6E7"/>
  </w:style>
  <w:style w:type="character" w:styleId="Hyperlink">
    <w:name w:val="Hyperlink"/>
    <w:basedOn w:val="DefaultParagraphFont"/>
    <w:uiPriority w:val="99"/>
    <w:unhideWhenUsed/>
    <w:rsid w:val="00F056E7"/>
    <w:rPr>
      <w:color w:val="0000FF" w:themeColor="hyperlink"/>
      <w:u w:val="single"/>
    </w:rPr>
  </w:style>
  <w:style w:type="character" w:styleId="UnresolvedMention">
    <w:name w:val="Unresolved Mention"/>
    <w:basedOn w:val="DefaultParagraphFont"/>
    <w:uiPriority w:val="99"/>
    <w:semiHidden/>
    <w:unhideWhenUsed/>
    <w:rsid w:val="00F056E7"/>
    <w:rPr>
      <w:color w:val="605E5C"/>
      <w:shd w:val="clear" w:color="auto" w:fill="E1DFDD"/>
    </w:rPr>
  </w:style>
  <w:style w:type="character" w:styleId="FollowedHyperlink">
    <w:name w:val="FollowedHyperlink"/>
    <w:basedOn w:val="DefaultParagraphFont"/>
    <w:uiPriority w:val="99"/>
    <w:semiHidden/>
    <w:unhideWhenUsed/>
    <w:rsid w:val="007F40BA"/>
    <w:rPr>
      <w:color w:val="800080" w:themeColor="followedHyperlink"/>
      <w:u w:val="single"/>
    </w:rPr>
  </w:style>
  <w:style w:type="paragraph" w:styleId="ListParagraph">
    <w:name w:val="List Paragraph"/>
    <w:basedOn w:val="Normal"/>
    <w:uiPriority w:val="34"/>
    <w:qFormat/>
    <w:rsid w:val="005A5CC7"/>
    <w:pPr>
      <w:ind w:left="720"/>
      <w:contextualSpacing/>
    </w:pPr>
  </w:style>
  <w:style w:type="paragraph" w:styleId="NormalWeb">
    <w:name w:val="Normal (Web)"/>
    <w:basedOn w:val="Normal"/>
    <w:uiPriority w:val="99"/>
    <w:unhideWhenUsed/>
    <w:rsid w:val="006C33E3"/>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Caption">
    <w:name w:val="caption"/>
    <w:basedOn w:val="Normal"/>
    <w:next w:val="Normal"/>
    <w:uiPriority w:val="35"/>
    <w:unhideWhenUsed/>
    <w:qFormat/>
    <w:rsid w:val="006C33E3"/>
    <w:pPr>
      <w:widowControl/>
      <w:spacing w:line="240" w:lineRule="auto"/>
    </w:pPr>
    <w:rPr>
      <w:i/>
      <w:iCs/>
      <w:color w:val="1F497D" w:themeColor="text2"/>
      <w:sz w:val="18"/>
      <w:szCs w:val="18"/>
      <w:lang w:val="en-CA"/>
    </w:rPr>
  </w:style>
  <w:style w:type="character" w:styleId="CommentReference">
    <w:name w:val="annotation reference"/>
    <w:basedOn w:val="DefaultParagraphFont"/>
    <w:uiPriority w:val="99"/>
    <w:semiHidden/>
    <w:unhideWhenUsed/>
    <w:rsid w:val="007D56BF"/>
    <w:rPr>
      <w:sz w:val="16"/>
      <w:szCs w:val="16"/>
    </w:rPr>
  </w:style>
  <w:style w:type="paragraph" w:styleId="CommentText">
    <w:name w:val="annotation text"/>
    <w:basedOn w:val="Normal"/>
    <w:link w:val="CommentTextChar"/>
    <w:uiPriority w:val="99"/>
    <w:unhideWhenUsed/>
    <w:rsid w:val="007D56BF"/>
    <w:pPr>
      <w:spacing w:line="240" w:lineRule="auto"/>
    </w:pPr>
    <w:rPr>
      <w:sz w:val="20"/>
      <w:szCs w:val="20"/>
    </w:rPr>
  </w:style>
  <w:style w:type="character" w:customStyle="1" w:styleId="CommentTextChar">
    <w:name w:val="Comment Text Char"/>
    <w:basedOn w:val="DefaultParagraphFont"/>
    <w:link w:val="CommentText"/>
    <w:uiPriority w:val="99"/>
    <w:rsid w:val="007D56BF"/>
    <w:rPr>
      <w:sz w:val="20"/>
      <w:szCs w:val="20"/>
    </w:rPr>
  </w:style>
  <w:style w:type="paragraph" w:styleId="CommentSubject">
    <w:name w:val="annotation subject"/>
    <w:basedOn w:val="CommentText"/>
    <w:next w:val="CommentText"/>
    <w:link w:val="CommentSubjectChar"/>
    <w:uiPriority w:val="99"/>
    <w:semiHidden/>
    <w:unhideWhenUsed/>
    <w:rsid w:val="007D56BF"/>
    <w:rPr>
      <w:b/>
      <w:bCs/>
    </w:rPr>
  </w:style>
  <w:style w:type="character" w:customStyle="1" w:styleId="CommentSubjectChar">
    <w:name w:val="Comment Subject Char"/>
    <w:basedOn w:val="CommentTextChar"/>
    <w:link w:val="CommentSubject"/>
    <w:uiPriority w:val="99"/>
    <w:semiHidden/>
    <w:rsid w:val="007D56BF"/>
    <w:rPr>
      <w:b/>
      <w:bCs/>
      <w:sz w:val="20"/>
      <w:szCs w:val="20"/>
    </w:rPr>
  </w:style>
  <w:style w:type="table" w:styleId="TableGridLight">
    <w:name w:val="Grid Table Light"/>
    <w:basedOn w:val="TableNormal"/>
    <w:uiPriority w:val="40"/>
    <w:rsid w:val="007760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415C0"/>
    <w:pPr>
      <w:widowControl/>
      <w:spacing w:after="0" w:line="240" w:lineRule="auto"/>
    </w:pPr>
  </w:style>
  <w:style w:type="character" w:styleId="Strong">
    <w:name w:val="Strong"/>
    <w:basedOn w:val="DefaultParagraphFont"/>
    <w:uiPriority w:val="22"/>
    <w:qFormat/>
    <w:rsid w:val="00C37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9839">
      <w:bodyDiv w:val="1"/>
      <w:marLeft w:val="0"/>
      <w:marRight w:val="0"/>
      <w:marTop w:val="0"/>
      <w:marBottom w:val="0"/>
      <w:divBdr>
        <w:top w:val="none" w:sz="0" w:space="0" w:color="auto"/>
        <w:left w:val="none" w:sz="0" w:space="0" w:color="auto"/>
        <w:bottom w:val="none" w:sz="0" w:space="0" w:color="auto"/>
        <w:right w:val="none" w:sz="0" w:space="0" w:color="auto"/>
      </w:divBdr>
      <w:divsChild>
        <w:div w:id="1425034476">
          <w:marLeft w:val="144"/>
          <w:marRight w:val="0"/>
          <w:marTop w:val="0"/>
          <w:marBottom w:val="160"/>
          <w:divBdr>
            <w:top w:val="none" w:sz="0" w:space="0" w:color="auto"/>
            <w:left w:val="none" w:sz="0" w:space="0" w:color="auto"/>
            <w:bottom w:val="none" w:sz="0" w:space="0" w:color="auto"/>
            <w:right w:val="none" w:sz="0" w:space="0" w:color="auto"/>
          </w:divBdr>
        </w:div>
      </w:divsChild>
    </w:div>
    <w:div w:id="272129494">
      <w:bodyDiv w:val="1"/>
      <w:marLeft w:val="0"/>
      <w:marRight w:val="0"/>
      <w:marTop w:val="0"/>
      <w:marBottom w:val="0"/>
      <w:divBdr>
        <w:top w:val="none" w:sz="0" w:space="0" w:color="auto"/>
        <w:left w:val="none" w:sz="0" w:space="0" w:color="auto"/>
        <w:bottom w:val="none" w:sz="0" w:space="0" w:color="auto"/>
        <w:right w:val="none" w:sz="0" w:space="0" w:color="auto"/>
      </w:divBdr>
    </w:div>
    <w:div w:id="433860781">
      <w:bodyDiv w:val="1"/>
      <w:marLeft w:val="0"/>
      <w:marRight w:val="0"/>
      <w:marTop w:val="0"/>
      <w:marBottom w:val="0"/>
      <w:divBdr>
        <w:top w:val="none" w:sz="0" w:space="0" w:color="auto"/>
        <w:left w:val="none" w:sz="0" w:space="0" w:color="auto"/>
        <w:bottom w:val="none" w:sz="0" w:space="0" w:color="auto"/>
        <w:right w:val="none" w:sz="0" w:space="0" w:color="auto"/>
      </w:divBdr>
    </w:div>
    <w:div w:id="722480327">
      <w:bodyDiv w:val="1"/>
      <w:marLeft w:val="0"/>
      <w:marRight w:val="0"/>
      <w:marTop w:val="0"/>
      <w:marBottom w:val="0"/>
      <w:divBdr>
        <w:top w:val="none" w:sz="0" w:space="0" w:color="auto"/>
        <w:left w:val="none" w:sz="0" w:space="0" w:color="auto"/>
        <w:bottom w:val="none" w:sz="0" w:space="0" w:color="auto"/>
        <w:right w:val="none" w:sz="0" w:space="0" w:color="auto"/>
      </w:divBdr>
    </w:div>
    <w:div w:id="934165893">
      <w:bodyDiv w:val="1"/>
      <w:marLeft w:val="0"/>
      <w:marRight w:val="0"/>
      <w:marTop w:val="0"/>
      <w:marBottom w:val="0"/>
      <w:divBdr>
        <w:top w:val="none" w:sz="0" w:space="0" w:color="auto"/>
        <w:left w:val="none" w:sz="0" w:space="0" w:color="auto"/>
        <w:bottom w:val="none" w:sz="0" w:space="0" w:color="auto"/>
        <w:right w:val="none" w:sz="0" w:space="0" w:color="auto"/>
      </w:divBdr>
    </w:div>
    <w:div w:id="1162887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a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allica-meta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one@metallica-meta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etallica-metals.com/wp-content/uploads/2022/09/Metallica-Metals-Starr-Property-NI-43-101-Report_FINALdocx.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30AF-CC85-4848-AC79-31E10909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Ratzlaff</dc:creator>
  <cp:lastModifiedBy>Bonnie Hughes</cp:lastModifiedBy>
  <cp:revision>4</cp:revision>
  <cp:lastPrinted>2022-08-08T15:28:00Z</cp:lastPrinted>
  <dcterms:created xsi:type="dcterms:W3CDTF">2022-09-04T16:47:00Z</dcterms:created>
  <dcterms:modified xsi:type="dcterms:W3CDTF">2022-09-04T18:31:00Z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LastSaved">
    <vt:filetime>2019-03-29T00:00:00Z</vt:filetime>
  </property>
</Properties>
</file>