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841B" w14:textId="77777777" w:rsidR="002B3B30" w:rsidRPr="00DB4CA6" w:rsidRDefault="002B3B30" w:rsidP="00DB4CA6">
      <w:pPr>
        <w:pStyle w:val="NormalWeb"/>
        <w:spacing w:before="0" w:beforeAutospacing="0" w:after="0" w:afterAutospacing="0"/>
        <w:jc w:val="center"/>
        <w:rPr>
          <w:rFonts w:ascii="Times New Roman" w:hAnsi="Times New Roman"/>
          <w:b/>
          <w:sz w:val="22"/>
          <w:szCs w:val="22"/>
        </w:rPr>
      </w:pPr>
      <w:r w:rsidRPr="00DB4CA6">
        <w:rPr>
          <w:rFonts w:ascii="Times New Roman" w:hAnsi="Times New Roman"/>
          <w:b/>
          <w:sz w:val="22"/>
          <w:szCs w:val="22"/>
        </w:rPr>
        <w:t>FORM 51-102F3</w:t>
      </w:r>
    </w:p>
    <w:p w14:paraId="1D87A041" w14:textId="77777777" w:rsidR="002B3B30" w:rsidRPr="00DB4CA6" w:rsidRDefault="002B3B30" w:rsidP="00DB4CA6">
      <w:pPr>
        <w:pStyle w:val="NormalWeb"/>
        <w:spacing w:before="0" w:beforeAutospacing="0" w:after="0" w:afterAutospacing="0"/>
        <w:jc w:val="center"/>
        <w:rPr>
          <w:rFonts w:ascii="Times New Roman" w:hAnsi="Times New Roman"/>
          <w:b/>
          <w:sz w:val="22"/>
          <w:szCs w:val="22"/>
        </w:rPr>
      </w:pPr>
      <w:r w:rsidRPr="00DB4CA6">
        <w:rPr>
          <w:rFonts w:ascii="Times New Roman" w:hAnsi="Times New Roman"/>
          <w:b/>
          <w:sz w:val="22"/>
          <w:szCs w:val="22"/>
        </w:rPr>
        <w:t>MATERIAL CHANGE REPORT</w:t>
      </w:r>
    </w:p>
    <w:p w14:paraId="771BAA0A" w14:textId="77777777" w:rsidR="002B3B30" w:rsidRPr="00DB4CA6" w:rsidRDefault="002B3B30" w:rsidP="00DB4CA6">
      <w:pPr>
        <w:widowControl w:val="0"/>
        <w:autoSpaceDE w:val="0"/>
        <w:autoSpaceDN w:val="0"/>
        <w:adjustRightInd w:val="0"/>
        <w:jc w:val="center"/>
        <w:rPr>
          <w:rFonts w:ascii="Times New Roman" w:hAnsi="Times New Roman" w:cs="Times New Roman"/>
          <w:b/>
          <w:bCs/>
          <w:sz w:val="22"/>
          <w:szCs w:val="22"/>
          <w:lang w:val="en-US"/>
        </w:rPr>
      </w:pPr>
    </w:p>
    <w:p w14:paraId="7B573176"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Item 1 Name and Address of Company </w:t>
      </w:r>
      <w:r w:rsidRPr="00DB4CA6">
        <w:rPr>
          <w:rFonts w:ascii="Times New Roman" w:hAnsi="Times New Roman" w:cs="Times New Roman"/>
          <w:sz w:val="22"/>
          <w:szCs w:val="22"/>
          <w:lang w:val="en-US"/>
        </w:rPr>
        <w:t xml:space="preserve"> </w:t>
      </w:r>
    </w:p>
    <w:p w14:paraId="5B116CC8"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rPr>
      </w:pPr>
    </w:p>
    <w:p w14:paraId="2EBF387B" w14:textId="4ADDE157" w:rsidR="002B3B30" w:rsidRPr="00953E77" w:rsidRDefault="00953E77" w:rsidP="00DB4CA6">
      <w:pPr>
        <w:widowControl w:val="0"/>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t>MustGrow</w:t>
      </w:r>
      <w:proofErr w:type="spellEnd"/>
      <w:r>
        <w:rPr>
          <w:rFonts w:ascii="Times New Roman" w:hAnsi="Times New Roman" w:cs="Times New Roman"/>
          <w:sz w:val="22"/>
          <w:szCs w:val="22"/>
        </w:rPr>
        <w:t xml:space="preserve"> Biologics Corp. (the "</w:t>
      </w:r>
      <w:r>
        <w:rPr>
          <w:rFonts w:ascii="Times New Roman" w:hAnsi="Times New Roman" w:cs="Times New Roman"/>
          <w:b/>
          <w:bCs/>
          <w:sz w:val="22"/>
          <w:szCs w:val="22"/>
        </w:rPr>
        <w:t>Company</w:t>
      </w:r>
      <w:r>
        <w:rPr>
          <w:rFonts w:ascii="Times New Roman" w:hAnsi="Times New Roman" w:cs="Times New Roman"/>
          <w:sz w:val="22"/>
          <w:szCs w:val="22"/>
        </w:rPr>
        <w:t>" or "</w:t>
      </w:r>
      <w:proofErr w:type="spellStart"/>
      <w:r>
        <w:rPr>
          <w:rFonts w:ascii="Times New Roman" w:hAnsi="Times New Roman" w:cs="Times New Roman"/>
          <w:b/>
          <w:bCs/>
          <w:sz w:val="22"/>
          <w:szCs w:val="22"/>
        </w:rPr>
        <w:t>MustGrow</w:t>
      </w:r>
      <w:proofErr w:type="spellEnd"/>
      <w:r>
        <w:rPr>
          <w:rFonts w:ascii="Times New Roman" w:hAnsi="Times New Roman" w:cs="Times New Roman"/>
          <w:sz w:val="22"/>
          <w:szCs w:val="22"/>
        </w:rPr>
        <w:t>")</w:t>
      </w:r>
    </w:p>
    <w:p w14:paraId="305BAC3E" w14:textId="01D31035" w:rsidR="00953E77" w:rsidRDefault="00953E77" w:rsidP="00DB4CA6">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1005 201 2st Avenue South</w:t>
      </w:r>
    </w:p>
    <w:p w14:paraId="1921660C" w14:textId="0552C86C" w:rsidR="00953E77" w:rsidRPr="00DB4CA6" w:rsidRDefault="00953E77" w:rsidP="00DB4CA6">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Saskatoon </w:t>
      </w:r>
      <w:proofErr w:type="gramStart"/>
      <w:r>
        <w:rPr>
          <w:rFonts w:ascii="Times New Roman" w:hAnsi="Times New Roman" w:cs="Times New Roman"/>
          <w:sz w:val="22"/>
          <w:szCs w:val="22"/>
        </w:rPr>
        <w:t>SK  S</w:t>
      </w:r>
      <w:proofErr w:type="gramEnd"/>
      <w:r>
        <w:rPr>
          <w:rFonts w:ascii="Times New Roman" w:hAnsi="Times New Roman" w:cs="Times New Roman"/>
          <w:sz w:val="22"/>
          <w:szCs w:val="22"/>
        </w:rPr>
        <w:t>7K1J5</w:t>
      </w:r>
    </w:p>
    <w:p w14:paraId="78E68851"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3F089020"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2 Date of Material Change </w:t>
      </w:r>
    </w:p>
    <w:p w14:paraId="468DE97A"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p>
    <w:p w14:paraId="4D42BC98" w14:textId="6CFE057A"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sz w:val="22"/>
          <w:szCs w:val="22"/>
          <w:lang w:val="en-US"/>
        </w:rPr>
        <w:t>Ju</w:t>
      </w:r>
      <w:r w:rsidR="00953E77">
        <w:rPr>
          <w:rFonts w:ascii="Times New Roman" w:hAnsi="Times New Roman" w:cs="Times New Roman"/>
          <w:sz w:val="22"/>
          <w:szCs w:val="22"/>
          <w:lang w:val="en-US"/>
        </w:rPr>
        <w:t>ly 10, 2019</w:t>
      </w:r>
    </w:p>
    <w:p w14:paraId="1449F3CE"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741ADE7B"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3 News Release </w:t>
      </w:r>
    </w:p>
    <w:p w14:paraId="45D5FAD0"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p>
    <w:p w14:paraId="3D03C738" w14:textId="43F77CAE" w:rsidR="002B3B30" w:rsidRPr="00DB4CA6" w:rsidRDefault="00953E77" w:rsidP="00DB4CA6">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July 10</w:t>
      </w:r>
      <w:r w:rsidR="002B3B30" w:rsidRPr="00DB4CA6">
        <w:rPr>
          <w:rFonts w:ascii="Times New Roman" w:hAnsi="Times New Roman" w:cs="Times New Roman"/>
          <w:sz w:val="22"/>
          <w:szCs w:val="22"/>
          <w:lang w:val="en-US"/>
        </w:rPr>
        <w:t>, 2019</w:t>
      </w:r>
    </w:p>
    <w:p w14:paraId="54FE7806"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rPr>
      </w:pPr>
      <w:r w:rsidRPr="00DB4CA6">
        <w:rPr>
          <w:rFonts w:ascii="Times New Roman" w:hAnsi="Times New Roman" w:cs="Times New Roman"/>
          <w:sz w:val="22"/>
          <w:szCs w:val="22"/>
        </w:rPr>
        <w:t xml:space="preserve">Method(s) of dissemination was through Globe Newswire. </w:t>
      </w:r>
    </w:p>
    <w:p w14:paraId="414F5F5D"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1D0A3CD1"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4 Summary of Material Change </w:t>
      </w:r>
    </w:p>
    <w:p w14:paraId="2CCBE316"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rPr>
      </w:pPr>
    </w:p>
    <w:p w14:paraId="63379FF1" w14:textId="111886F1" w:rsidR="002B3B30" w:rsidRPr="00953E77" w:rsidRDefault="00953E77" w:rsidP="00DB4CA6">
      <w:pPr>
        <w:widowControl w:val="0"/>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t>MustGrow</w:t>
      </w:r>
      <w:proofErr w:type="spellEnd"/>
      <w:r>
        <w:rPr>
          <w:rFonts w:ascii="Times New Roman" w:hAnsi="Times New Roman" w:cs="Times New Roman"/>
          <w:sz w:val="22"/>
          <w:szCs w:val="22"/>
        </w:rPr>
        <w:t xml:space="preserve"> began trading on the Canadian Securities Exchange (the "</w:t>
      </w:r>
      <w:r>
        <w:rPr>
          <w:rFonts w:ascii="Times New Roman" w:hAnsi="Times New Roman" w:cs="Times New Roman"/>
          <w:b/>
          <w:bCs/>
          <w:sz w:val="22"/>
          <w:szCs w:val="22"/>
        </w:rPr>
        <w:t>CSE</w:t>
      </w:r>
      <w:r>
        <w:rPr>
          <w:rFonts w:ascii="Times New Roman" w:hAnsi="Times New Roman" w:cs="Times New Roman"/>
          <w:sz w:val="22"/>
          <w:szCs w:val="22"/>
        </w:rPr>
        <w:t xml:space="preserve">") upon market opening on July 10, 2019. </w:t>
      </w:r>
    </w:p>
    <w:p w14:paraId="0456634F" w14:textId="77777777" w:rsidR="005300C0" w:rsidRPr="00DB4CA6" w:rsidRDefault="005300C0" w:rsidP="00DB4CA6">
      <w:pPr>
        <w:widowControl w:val="0"/>
        <w:autoSpaceDE w:val="0"/>
        <w:autoSpaceDN w:val="0"/>
        <w:adjustRightInd w:val="0"/>
        <w:jc w:val="both"/>
        <w:rPr>
          <w:rFonts w:ascii="Times New Roman" w:hAnsi="Times New Roman" w:cs="Times New Roman"/>
          <w:b/>
          <w:bCs/>
          <w:sz w:val="22"/>
          <w:szCs w:val="22"/>
          <w:lang w:val="en-US"/>
        </w:rPr>
      </w:pPr>
    </w:p>
    <w:p w14:paraId="67FFBA76" w14:textId="392966B8"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5 Full Description of Material Change </w:t>
      </w:r>
    </w:p>
    <w:p w14:paraId="58A13FDF"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3D1C2348"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5.1 Full Description of Material Change </w:t>
      </w:r>
    </w:p>
    <w:p w14:paraId="7B824FC1"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rPr>
      </w:pPr>
    </w:p>
    <w:p w14:paraId="40D8FCAE" w14:textId="59FB4E7A" w:rsidR="00DB4CA6" w:rsidRPr="00DB4CA6" w:rsidRDefault="00953E77" w:rsidP="00DB4CA6">
      <w:pPr>
        <w:jc w:val="both"/>
        <w:rPr>
          <w:rFonts w:ascii="Times New Roman" w:hAnsi="Times New Roman" w:cs="Times New Roman"/>
          <w:sz w:val="22"/>
          <w:szCs w:val="22"/>
        </w:rPr>
      </w:pPr>
      <w:r>
        <w:rPr>
          <w:rFonts w:ascii="Times New Roman" w:hAnsi="Times New Roman" w:cs="Times New Roman"/>
          <w:sz w:val="22"/>
          <w:szCs w:val="22"/>
        </w:rPr>
        <w:t>Please see the attached Press Release</w:t>
      </w:r>
      <w:r w:rsidR="008A2BEA">
        <w:rPr>
          <w:rFonts w:ascii="Times New Roman" w:hAnsi="Times New Roman" w:cs="Times New Roman"/>
          <w:sz w:val="22"/>
          <w:szCs w:val="22"/>
        </w:rPr>
        <w:t>.</w:t>
      </w:r>
    </w:p>
    <w:p w14:paraId="0F56543A" w14:textId="18FE881F" w:rsidR="00953E77" w:rsidRPr="00DB4CA6" w:rsidRDefault="00DD49B1" w:rsidP="00953E77">
      <w:pPr>
        <w:jc w:val="both"/>
        <w:rPr>
          <w:rFonts w:ascii="Times New Roman" w:hAnsi="Times New Roman" w:cs="Times New Roman"/>
          <w:sz w:val="22"/>
          <w:szCs w:val="22"/>
        </w:rPr>
      </w:pPr>
      <w:r w:rsidRPr="00DB4CA6">
        <w:rPr>
          <w:rFonts w:ascii="Times New Roman" w:hAnsi="Times New Roman" w:cs="Times New Roman"/>
          <w:sz w:val="22"/>
          <w:szCs w:val="22"/>
        </w:rPr>
        <w:tab/>
      </w:r>
      <w:r w:rsidRPr="00DB4CA6">
        <w:rPr>
          <w:rFonts w:ascii="Times New Roman" w:hAnsi="Times New Roman" w:cs="Times New Roman"/>
          <w:sz w:val="22"/>
          <w:szCs w:val="22"/>
        </w:rPr>
        <w:tab/>
      </w:r>
      <w:r w:rsidRPr="00DB4CA6">
        <w:rPr>
          <w:rFonts w:ascii="Times New Roman" w:hAnsi="Times New Roman" w:cs="Times New Roman"/>
          <w:sz w:val="22"/>
          <w:szCs w:val="22"/>
        </w:rPr>
        <w:tab/>
      </w:r>
    </w:p>
    <w:p w14:paraId="2BAAA604"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5.2 Disclosure for Restructuring Transactions </w:t>
      </w:r>
    </w:p>
    <w:p w14:paraId="4CAFC3B0"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0DF327C8"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sz w:val="22"/>
          <w:szCs w:val="22"/>
          <w:lang w:val="en-US"/>
        </w:rPr>
        <w:t>N/A</w:t>
      </w:r>
    </w:p>
    <w:p w14:paraId="4449EC43"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62F9A08D"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Item 6 Reliance on subsection 7.1(2) of National Instrument 51-102</w:t>
      </w:r>
    </w:p>
    <w:p w14:paraId="1D9135BD"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 </w:t>
      </w:r>
    </w:p>
    <w:p w14:paraId="66C75871" w14:textId="77777777" w:rsidR="00DB4CA6" w:rsidRPr="00DB4CA6" w:rsidRDefault="00DB4CA6" w:rsidP="00DB4CA6">
      <w:pPr>
        <w:widowControl w:val="0"/>
        <w:autoSpaceDE w:val="0"/>
        <w:autoSpaceDN w:val="0"/>
        <w:adjustRightInd w:val="0"/>
        <w:jc w:val="both"/>
        <w:rPr>
          <w:rFonts w:ascii="Times New Roman" w:hAnsi="Times New Roman" w:cs="Times New Roman"/>
          <w:i/>
          <w:iCs/>
          <w:sz w:val="22"/>
          <w:szCs w:val="22"/>
          <w:lang w:val="en-US"/>
        </w:rPr>
      </w:pPr>
      <w:r w:rsidRPr="00DB4CA6">
        <w:rPr>
          <w:rFonts w:ascii="Times New Roman" w:hAnsi="Times New Roman" w:cs="Times New Roman"/>
          <w:sz w:val="22"/>
          <w:szCs w:val="22"/>
          <w:lang w:val="en-US"/>
        </w:rPr>
        <w:t>N/A</w:t>
      </w:r>
      <w:r w:rsidRPr="00DB4CA6">
        <w:rPr>
          <w:rFonts w:ascii="Times New Roman" w:hAnsi="Times New Roman" w:cs="Times New Roman"/>
          <w:i/>
          <w:iCs/>
          <w:sz w:val="22"/>
          <w:szCs w:val="22"/>
          <w:lang w:val="en-US"/>
        </w:rPr>
        <w:t xml:space="preserve"> </w:t>
      </w:r>
    </w:p>
    <w:p w14:paraId="6B76CB18"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475A561F"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Item 7 Omitted Information </w:t>
      </w:r>
    </w:p>
    <w:p w14:paraId="6FA6CD95"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6D29C3AA"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sz w:val="22"/>
          <w:szCs w:val="22"/>
          <w:lang w:val="en-US"/>
        </w:rPr>
        <w:t>N/A</w:t>
      </w:r>
    </w:p>
    <w:p w14:paraId="76443861"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3233E989"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Item 8 Executive Officer </w:t>
      </w:r>
    </w:p>
    <w:p w14:paraId="0C92EFD5"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7C0787A8" w14:textId="5719DDBC" w:rsidR="00DB4CA6" w:rsidRPr="00DB4CA6" w:rsidRDefault="00953E77" w:rsidP="00DB4CA6">
      <w:pPr>
        <w:widowControl w:val="0"/>
        <w:autoSpaceDE w:val="0"/>
        <w:autoSpaceDN w:val="0"/>
        <w:adjustRightInd w:val="0"/>
        <w:jc w:val="both"/>
        <w:rPr>
          <w:rFonts w:ascii="Times New Roman" w:hAnsi="Times New Roman" w:cs="Times New Roman"/>
          <w:bCs/>
          <w:sz w:val="22"/>
          <w:szCs w:val="22"/>
        </w:rPr>
      </w:pPr>
      <w:proofErr w:type="spellStart"/>
      <w:r>
        <w:rPr>
          <w:rFonts w:ascii="Times New Roman" w:hAnsi="Times New Roman" w:cs="Times New Roman"/>
          <w:bCs/>
          <w:sz w:val="22"/>
          <w:szCs w:val="22"/>
        </w:rPr>
        <w:t>MustGrow</w:t>
      </w:r>
      <w:proofErr w:type="spellEnd"/>
      <w:r>
        <w:rPr>
          <w:rFonts w:ascii="Times New Roman" w:hAnsi="Times New Roman" w:cs="Times New Roman"/>
          <w:bCs/>
          <w:sz w:val="22"/>
          <w:szCs w:val="22"/>
        </w:rPr>
        <w:t xml:space="preserve"> Biologics Corp. </w:t>
      </w:r>
    </w:p>
    <w:p w14:paraId="47EC2A99" w14:textId="66BE559A" w:rsidR="00DB4CA6" w:rsidRPr="00DB4CA6" w:rsidRDefault="00953E77" w:rsidP="00DB4CA6">
      <w:pPr>
        <w:widowControl w:val="0"/>
        <w:autoSpaceDE w:val="0"/>
        <w:autoSpaceDN w:val="0"/>
        <w:adjustRightInd w:val="0"/>
        <w:jc w:val="both"/>
        <w:rPr>
          <w:rFonts w:ascii="Times New Roman" w:hAnsi="Times New Roman" w:cs="Times New Roman"/>
          <w:bCs/>
          <w:sz w:val="22"/>
          <w:szCs w:val="22"/>
        </w:rPr>
      </w:pPr>
      <w:r>
        <w:rPr>
          <w:rFonts w:ascii="Times New Roman" w:hAnsi="Times New Roman" w:cs="Times New Roman"/>
          <w:bCs/>
          <w:sz w:val="22"/>
          <w:szCs w:val="22"/>
        </w:rPr>
        <w:t xml:space="preserve">Corey </w:t>
      </w:r>
      <w:proofErr w:type="spellStart"/>
      <w:r>
        <w:rPr>
          <w:rFonts w:ascii="Times New Roman" w:hAnsi="Times New Roman" w:cs="Times New Roman"/>
          <w:bCs/>
          <w:sz w:val="22"/>
          <w:szCs w:val="22"/>
        </w:rPr>
        <w:t>Giasson</w:t>
      </w:r>
      <w:proofErr w:type="spellEnd"/>
      <w:r w:rsidR="00DB4CA6" w:rsidRPr="00DB4CA6">
        <w:rPr>
          <w:rFonts w:ascii="Times New Roman" w:hAnsi="Times New Roman" w:cs="Times New Roman"/>
          <w:bCs/>
          <w:sz w:val="22"/>
          <w:szCs w:val="22"/>
        </w:rPr>
        <w:t>, Chief Executive Officer</w:t>
      </w:r>
    </w:p>
    <w:p w14:paraId="4A2AFF15" w14:textId="56AE6CD7" w:rsidR="00DB4CA6" w:rsidRPr="00DB4CA6" w:rsidRDefault="00DB4CA6" w:rsidP="00DB4CA6">
      <w:pPr>
        <w:widowControl w:val="0"/>
        <w:autoSpaceDE w:val="0"/>
        <w:autoSpaceDN w:val="0"/>
        <w:adjustRightInd w:val="0"/>
        <w:jc w:val="both"/>
        <w:rPr>
          <w:rFonts w:ascii="Times New Roman" w:hAnsi="Times New Roman" w:cs="Times New Roman"/>
          <w:bCs/>
          <w:sz w:val="22"/>
          <w:szCs w:val="22"/>
        </w:rPr>
      </w:pPr>
      <w:r w:rsidRPr="00DB4CA6">
        <w:rPr>
          <w:rFonts w:ascii="Times New Roman" w:hAnsi="Times New Roman" w:cs="Times New Roman"/>
          <w:bCs/>
          <w:sz w:val="22"/>
          <w:szCs w:val="22"/>
        </w:rPr>
        <w:t>Tel: 306.</w:t>
      </w:r>
      <w:r w:rsidR="00572B7E">
        <w:rPr>
          <w:rFonts w:ascii="Times New Roman" w:hAnsi="Times New Roman" w:cs="Times New Roman"/>
          <w:bCs/>
          <w:sz w:val="22"/>
          <w:szCs w:val="22"/>
        </w:rPr>
        <w:t>668.2652</w:t>
      </w:r>
    </w:p>
    <w:p w14:paraId="6E8897C0" w14:textId="50A1D771" w:rsidR="00DB4CA6" w:rsidRPr="00DB4CA6" w:rsidRDefault="00DB4CA6" w:rsidP="00DB4CA6">
      <w:pPr>
        <w:widowControl w:val="0"/>
        <w:autoSpaceDE w:val="0"/>
        <w:autoSpaceDN w:val="0"/>
        <w:adjustRightInd w:val="0"/>
        <w:jc w:val="both"/>
        <w:rPr>
          <w:rFonts w:ascii="Times New Roman" w:hAnsi="Times New Roman" w:cs="Times New Roman"/>
          <w:bCs/>
          <w:sz w:val="22"/>
          <w:szCs w:val="22"/>
        </w:rPr>
      </w:pPr>
      <w:r w:rsidRPr="00DB4CA6">
        <w:rPr>
          <w:rFonts w:ascii="Times New Roman" w:hAnsi="Times New Roman" w:cs="Times New Roman"/>
          <w:bCs/>
          <w:sz w:val="22"/>
          <w:szCs w:val="22"/>
        </w:rPr>
        <w:t xml:space="preserve">Email: </w:t>
      </w:r>
      <w:r w:rsidR="00953E77">
        <w:rPr>
          <w:rStyle w:val="Hyperlink"/>
          <w:rFonts w:ascii="Times New Roman" w:hAnsi="Times New Roman" w:cs="Times New Roman"/>
          <w:bCs/>
          <w:sz w:val="22"/>
          <w:szCs w:val="22"/>
        </w:rPr>
        <w:t>info@mustgrow.ca</w:t>
      </w:r>
    </w:p>
    <w:p w14:paraId="093299C3" w14:textId="77777777" w:rsidR="00DB4CA6" w:rsidRPr="00DB4CA6" w:rsidRDefault="00DB4CA6" w:rsidP="00DB4CA6">
      <w:pPr>
        <w:widowControl w:val="0"/>
        <w:autoSpaceDE w:val="0"/>
        <w:autoSpaceDN w:val="0"/>
        <w:adjustRightInd w:val="0"/>
        <w:jc w:val="both"/>
        <w:rPr>
          <w:rFonts w:ascii="Times New Roman" w:hAnsi="Times New Roman" w:cs="Times New Roman"/>
          <w:bCs/>
          <w:sz w:val="22"/>
          <w:szCs w:val="22"/>
        </w:rPr>
      </w:pPr>
    </w:p>
    <w:p w14:paraId="75418ECD"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Item 9 Date of Report </w:t>
      </w:r>
    </w:p>
    <w:p w14:paraId="1F720824" w14:textId="6F103AD1" w:rsidR="00DD49B1" w:rsidRPr="00DB4CA6" w:rsidRDefault="00DD49B1" w:rsidP="00DB4CA6">
      <w:pPr>
        <w:ind w:left="709" w:hanging="709"/>
        <w:jc w:val="both"/>
        <w:rPr>
          <w:rFonts w:ascii="Times New Roman" w:hAnsi="Times New Roman" w:cs="Times New Roman"/>
          <w:sz w:val="22"/>
          <w:szCs w:val="22"/>
        </w:rPr>
      </w:pPr>
    </w:p>
    <w:p w14:paraId="5CAD56F0" w14:textId="162F12C9" w:rsidR="00DB4CA6" w:rsidRDefault="00953E77" w:rsidP="00DB4CA6">
      <w:pPr>
        <w:ind w:left="709" w:hanging="709"/>
        <w:jc w:val="both"/>
        <w:rPr>
          <w:rFonts w:ascii="Times New Roman" w:hAnsi="Times New Roman" w:cs="Times New Roman"/>
          <w:sz w:val="22"/>
          <w:szCs w:val="22"/>
        </w:rPr>
      </w:pPr>
      <w:r>
        <w:rPr>
          <w:rFonts w:ascii="Times New Roman" w:hAnsi="Times New Roman" w:cs="Times New Roman"/>
          <w:sz w:val="22"/>
          <w:szCs w:val="22"/>
        </w:rPr>
        <w:t>July 1</w:t>
      </w:r>
      <w:r w:rsidR="00572B7E">
        <w:rPr>
          <w:rFonts w:ascii="Times New Roman" w:hAnsi="Times New Roman" w:cs="Times New Roman"/>
          <w:sz w:val="22"/>
          <w:szCs w:val="22"/>
        </w:rPr>
        <w:t>7</w:t>
      </w:r>
      <w:r w:rsidR="00DB4CA6" w:rsidRPr="00DB4CA6">
        <w:rPr>
          <w:rFonts w:ascii="Times New Roman" w:hAnsi="Times New Roman" w:cs="Times New Roman"/>
          <w:sz w:val="22"/>
          <w:szCs w:val="22"/>
        </w:rPr>
        <w:t>, 2019</w:t>
      </w:r>
    </w:p>
    <w:p w14:paraId="1D93D85F"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 w:eastAsia="Times New Roman" w:hAnsi="TimesNewRomanPS" w:cs="Times New Roman"/>
          <w:b/>
          <w:bCs/>
          <w:sz w:val="22"/>
          <w:szCs w:val="22"/>
        </w:rPr>
        <w:lastRenderedPageBreak/>
        <w:t xml:space="preserve">THIS NEWS RELEASE IS INTENDED FOR DISTRIBUTION IN CANADA ONLY AND IS NOT FOR DISTRIBUTION TO UNITED STATES NEWSWIRE SERVICES OR FOR DISSEMINATION IN THE UNITED STATES </w:t>
      </w:r>
    </w:p>
    <w:p w14:paraId="4BE068A9" w14:textId="77777777" w:rsidR="008A2BEA" w:rsidRPr="008A2BEA" w:rsidRDefault="008A2BEA" w:rsidP="008A2BEA">
      <w:pPr>
        <w:spacing w:before="100" w:beforeAutospacing="1" w:after="100" w:afterAutospacing="1"/>
        <w:rPr>
          <w:rFonts w:ascii="Times New Roman" w:eastAsia="Times New Roman" w:hAnsi="Times New Roman" w:cs="Times New Roman"/>
        </w:rPr>
      </w:pPr>
      <w:proofErr w:type="spellStart"/>
      <w:r w:rsidRPr="008A2BEA">
        <w:rPr>
          <w:rFonts w:ascii="TimesNewRomanPS" w:eastAsia="Times New Roman" w:hAnsi="TimesNewRomanPS" w:cs="Times New Roman"/>
          <w:b/>
          <w:bCs/>
        </w:rPr>
        <w:t>MustGrow</w:t>
      </w:r>
      <w:proofErr w:type="spellEnd"/>
      <w:r w:rsidRPr="008A2BEA">
        <w:rPr>
          <w:rFonts w:ascii="TimesNewRomanPS" w:eastAsia="Times New Roman" w:hAnsi="TimesNewRomanPS" w:cs="Times New Roman"/>
          <w:b/>
          <w:bCs/>
        </w:rPr>
        <w:t xml:space="preserve"> Biologics Corp. (MGRO-CSE), a Provider of Natural Biopesticides and Biofertilizers to the Cannabis Industry, Commences CSE Trading Today </w:t>
      </w:r>
    </w:p>
    <w:p w14:paraId="7B1C056A"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SASKATOON, Saskatchewan, July 10, 2019 –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Biologics Corp. (MGRO-CSE)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or the "Company"), an agricultural biotech company developing and commercializing a portfolio of natural biopesticides and biofertilizers, is pleased to announce its common shares will commence trading today on the Canadian Securities Exchange under the ticker symbol "MGRO". </w:t>
      </w:r>
    </w:p>
    <w:p w14:paraId="7D08B488"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Full details are set out in the Company's final prospectus, dated June 20, 2019. A copy of the final prospectus can be found under the Company's profile on SEDAR at www.sedar.com. </w:t>
      </w:r>
    </w:p>
    <w:p w14:paraId="5202BD84" w14:textId="77777777" w:rsidR="008A2BEA" w:rsidRPr="008A2BEA" w:rsidRDefault="008A2BEA" w:rsidP="008A2BEA">
      <w:pPr>
        <w:spacing w:before="100" w:beforeAutospacing="1" w:after="100" w:afterAutospacing="1"/>
        <w:rPr>
          <w:rFonts w:ascii="Times New Roman" w:eastAsia="Times New Roman" w:hAnsi="Times New Roman" w:cs="Times New Roman"/>
        </w:rPr>
      </w:pPr>
      <w:proofErr w:type="spellStart"/>
      <w:r w:rsidRPr="008A2BEA">
        <w:rPr>
          <w:rFonts w:ascii="TimesNewRomanPS" w:eastAsia="Times New Roman" w:hAnsi="TimesNewRomanPS" w:cs="Times New Roman"/>
          <w:b/>
          <w:bCs/>
          <w:sz w:val="22"/>
          <w:szCs w:val="22"/>
        </w:rPr>
        <w:t>MustGrow’s</w:t>
      </w:r>
      <w:proofErr w:type="spellEnd"/>
      <w:r w:rsidRPr="008A2BEA">
        <w:rPr>
          <w:rFonts w:ascii="TimesNewRomanPS" w:eastAsia="Times New Roman" w:hAnsi="TimesNewRomanPS" w:cs="Times New Roman"/>
          <w:b/>
          <w:bCs/>
          <w:sz w:val="22"/>
          <w:szCs w:val="22"/>
        </w:rPr>
        <w:t xml:space="preserve"> Signature Products </w:t>
      </w:r>
    </w:p>
    <w:p w14:paraId="4E2D5163" w14:textId="77777777" w:rsidR="008A2BEA" w:rsidRPr="008A2BEA" w:rsidRDefault="008A2BEA" w:rsidP="008A2BEA">
      <w:pPr>
        <w:spacing w:before="100" w:beforeAutospacing="1" w:after="100" w:afterAutospacing="1"/>
        <w:rPr>
          <w:rFonts w:ascii="Times New Roman" w:eastAsia="Times New Roman" w:hAnsi="Times New Roman" w:cs="Times New Roman"/>
        </w:rPr>
      </w:pP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signature, patented products are derived from mustard seed, utilizing the plant’s natural defense mechanism as a pre-plant soil biopesticide. Organic compounds found within mustard (Brassica) plants, combined with water, form allyl isothiocyanate (AITC), which is the active ingredient in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signature products. The Company feels that the natural AITC chemical has untapped potential to benefit agricultural production – both as a biopesticide/fungicide and biofertilizer – and has yet to be fully explored and commercialized.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has concentrated the active ingredient in both granular and liquid form to maximize safety and efficacy. </w:t>
      </w:r>
    </w:p>
    <w:p w14:paraId="3B98140A"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In addition to its signature biopesticides,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is compiling a science-based suite of biological products, assessing potential product labels from third parties. These products will be natural and/or organic biopesticides and biofertilizers, and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is working toward in-licensing private labels and/or distributing current third-party product brands to Canadian cannabis licensed producers (LPs) exclusively through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w:t>
      </w:r>
    </w:p>
    <w:p w14:paraId="54458BA3"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 w:eastAsia="Times New Roman" w:hAnsi="TimesNewRomanPS" w:cs="Times New Roman"/>
          <w:b/>
          <w:bCs/>
          <w:sz w:val="22"/>
          <w:szCs w:val="22"/>
        </w:rPr>
        <w:t xml:space="preserve">Agriculture Chemistries vs. Biologicals </w:t>
      </w:r>
    </w:p>
    <w:p w14:paraId="0B0ADB69" w14:textId="77777777" w:rsidR="008A2BEA" w:rsidRPr="008A2BEA" w:rsidRDefault="008A2BEA" w:rsidP="008A2BEA">
      <w:pPr>
        <w:spacing w:before="100" w:beforeAutospacing="1" w:after="100" w:afterAutospacing="1"/>
        <w:rPr>
          <w:rFonts w:ascii="Times New Roman" w:eastAsia="Times New Roman" w:hAnsi="Times New Roman" w:cs="Times New Roman"/>
        </w:rPr>
      </w:pP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signature mustard-derived products have consistently demonstrated efficacious benefits similar to synthetic “chemical” products without the harmful safety profile often associated with these chemical products. “Biological” products are typically less efficacious than chemical products. Biologicals typically only have suppression labels, which is less than 75% control, requiring frequent </w:t>
      </w:r>
      <w:proofErr w:type="spellStart"/>
      <w:r w:rsidRPr="008A2BEA">
        <w:rPr>
          <w:rFonts w:ascii="TimesNewRomanPSMT" w:eastAsia="Times New Roman" w:hAnsi="TimesNewRomanPSMT" w:cs="Times New Roman"/>
          <w:sz w:val="22"/>
          <w:szCs w:val="22"/>
        </w:rPr>
        <w:t>reentry</w:t>
      </w:r>
      <w:proofErr w:type="spellEnd"/>
      <w:r w:rsidRPr="008A2BEA">
        <w:rPr>
          <w:rFonts w:ascii="TimesNewRomanPSMT" w:eastAsia="Times New Roman" w:hAnsi="TimesNewRomanPSMT" w:cs="Times New Roman"/>
          <w:sz w:val="22"/>
          <w:szCs w:val="22"/>
        </w:rPr>
        <w:t xml:space="preserve"> and reapplication intervals. However,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product testing in soil used for fruits and vegetables has indicated greater than 95% control (more than just suppression) of soil-borne pests and diseases – in some cases 100% control of root-knot nematodes (parasitic worms) compared to the dangerous synthetic chemical, methyl bromide. </w:t>
      </w:r>
    </w:p>
    <w:p w14:paraId="3A9013E7"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 w:eastAsia="Times New Roman" w:hAnsi="TimesNewRomanPS" w:cs="Times New Roman"/>
          <w:b/>
          <w:bCs/>
          <w:sz w:val="22"/>
          <w:szCs w:val="22"/>
        </w:rPr>
        <w:t xml:space="preserve">Soil-Borne Pests and Diseases Contaminate Cannabis Cultivation Facilities </w:t>
      </w:r>
    </w:p>
    <w:p w14:paraId="445846B4" w14:textId="10BC94DA"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Through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eventual suite of biopesticides and biofertilizers, Canadian cannabis licence-holders may have access to products that aid in production of compliant pest-free cannabis.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hypothesizes that cannabis cultivators need help controlling pests and diseases.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pre-plant/pot soil treatment has already demonstrated control of many soil-borne diseases and pests that affect cannabis </w:t>
      </w:r>
      <w:r w:rsidRPr="008A2BEA">
        <w:rPr>
          <w:rFonts w:ascii="TimesNewRomanPSMT" w:eastAsia="Times New Roman" w:hAnsi="TimesNewRomanPSMT" w:cs="Times New Roman"/>
          <w:sz w:val="22"/>
          <w:szCs w:val="22"/>
        </w:rPr>
        <w:lastRenderedPageBreak/>
        <w:t>production, including the following: Pythium root rot, Rhizoctonia fungus, Fusarium, nematod</w:t>
      </w:r>
      <w:r>
        <w:rPr>
          <w:rFonts w:ascii="TimesNewRomanPSMT" w:eastAsia="Times New Roman" w:hAnsi="TimesNewRomanPSMT" w:cs="Times New Roman"/>
          <w:sz w:val="22"/>
          <w:szCs w:val="22"/>
        </w:rPr>
        <w:t xml:space="preserve">es, </w:t>
      </w:r>
      <w:r w:rsidRPr="008A2BEA">
        <w:rPr>
          <w:rFonts w:ascii="TimesNewRomanPSMT" w:eastAsia="Times New Roman" w:hAnsi="TimesNewRomanPSMT" w:cs="Times New Roman"/>
          <w:sz w:val="22"/>
          <w:szCs w:val="22"/>
        </w:rPr>
        <w:t xml:space="preserve">Verticillium wilt, Phytophthora root rot and </w:t>
      </w:r>
      <w:proofErr w:type="spellStart"/>
      <w:r w:rsidRPr="008A2BEA">
        <w:rPr>
          <w:rFonts w:ascii="TimesNewRomanPSMT" w:eastAsia="Times New Roman" w:hAnsi="TimesNewRomanPSMT" w:cs="Times New Roman"/>
          <w:sz w:val="22"/>
          <w:szCs w:val="22"/>
        </w:rPr>
        <w:t>Sclerotinia</w:t>
      </w:r>
      <w:proofErr w:type="spellEnd"/>
      <w:r w:rsidRPr="008A2BEA">
        <w:rPr>
          <w:rFonts w:ascii="TimesNewRomanPSMT" w:eastAsia="Times New Roman" w:hAnsi="TimesNewRomanPSMT" w:cs="Times New Roman"/>
          <w:sz w:val="22"/>
          <w:szCs w:val="22"/>
        </w:rPr>
        <w:t xml:space="preserve">. </w:t>
      </w:r>
    </w:p>
    <w:p w14:paraId="142BABB6"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 w:eastAsia="Times New Roman" w:hAnsi="TimesNewRomanPS" w:cs="Times New Roman"/>
          <w:b/>
          <w:bCs/>
          <w:sz w:val="22"/>
          <w:szCs w:val="22"/>
        </w:rPr>
        <w:t xml:space="preserve">About </w:t>
      </w:r>
      <w:proofErr w:type="spellStart"/>
      <w:r w:rsidRPr="008A2BEA">
        <w:rPr>
          <w:rFonts w:ascii="TimesNewRomanPS" w:eastAsia="Times New Roman" w:hAnsi="TimesNewRomanPS" w:cs="Times New Roman"/>
          <w:b/>
          <w:bCs/>
          <w:sz w:val="22"/>
          <w:szCs w:val="22"/>
        </w:rPr>
        <w:t>MustGrow</w:t>
      </w:r>
      <w:proofErr w:type="spellEnd"/>
      <w:r w:rsidRPr="008A2BEA">
        <w:rPr>
          <w:rFonts w:ascii="TimesNewRomanPS" w:eastAsia="Times New Roman" w:hAnsi="TimesNewRomanPS" w:cs="Times New Roman"/>
          <w:b/>
          <w:bCs/>
          <w:sz w:val="22"/>
          <w:szCs w:val="22"/>
        </w:rPr>
        <w:t xml:space="preserve"> Biologics Corp. </w:t>
      </w:r>
    </w:p>
    <w:p w14:paraId="6A672182" w14:textId="77777777" w:rsidR="008A2BEA" w:rsidRPr="008A2BEA" w:rsidRDefault="008A2BEA" w:rsidP="008A2BEA">
      <w:pPr>
        <w:spacing w:before="100" w:beforeAutospacing="1" w:after="100" w:afterAutospacing="1"/>
        <w:rPr>
          <w:rFonts w:ascii="Times New Roman" w:eastAsia="Times New Roman" w:hAnsi="Times New Roman" w:cs="Times New Roman"/>
        </w:rPr>
      </w:pP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is an agricultural biotech company focused on developing and commercializing its patented natural biologic product that acts as a pesticide, fungicide nematicide and fertilizer. Targeting the fruit, vegetable, turf, ornamentals and cannabis industries,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has designed a United States EPA- approved organic solution that uses the mustard seed’s natural defence mechanisms to protect plants from pests and diseases. Approximately $9 million has previously been spent on 110 independent tests, validating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remarkably safe and effective granular product. </w:t>
      </w:r>
    </w:p>
    <w:p w14:paraId="117D6181" w14:textId="77777777" w:rsidR="008A2BEA" w:rsidRPr="008A2BEA" w:rsidRDefault="008A2BEA" w:rsidP="008A2BEA">
      <w:pPr>
        <w:spacing w:before="100" w:beforeAutospacing="1" w:after="100" w:afterAutospacing="1"/>
        <w:rPr>
          <w:rFonts w:ascii="Times New Roman" w:eastAsia="Times New Roman" w:hAnsi="Times New Roman" w:cs="Times New Roman"/>
        </w:rPr>
      </w:pP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granular product is EPA-approved across all key U.S. states as a fertilizer and pesticide (currently limited to fertilizer in California) and is designated by Health Canada’s PMRA (Pest Management Regulatory Agency) as a fruit, vegetable, turf and ornamental biopesticide and biofertilizer. </w:t>
      </w:r>
    </w:p>
    <w:p w14:paraId="12124D36"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In cannabis,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is currently developing reliable, safe and biological solutions that adhere to Health Canada’s strict regulations.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is positioning its signature product as an effective pre-plant soil treatment, reducing the chance for any added soil to a greenhouse to bring in pests or diseases.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expects its biopesticide and biofertilizer will help licensed cannabis producers control the same conditions addressed in fruit and vegetable crops. </w:t>
      </w:r>
    </w:p>
    <w:p w14:paraId="6328BEB2"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For further details, including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corporate presentation, please visit </w:t>
      </w:r>
      <w:r w:rsidRPr="008A2BEA">
        <w:rPr>
          <w:rFonts w:ascii="TimesNewRomanPSMT" w:eastAsia="Times New Roman" w:hAnsi="TimesNewRomanPSMT" w:cs="Times New Roman"/>
        </w:rPr>
        <w:t>www.mustgrow.ca</w:t>
      </w:r>
      <w:r w:rsidRPr="008A2BEA">
        <w:rPr>
          <w:rFonts w:ascii="TimesNewRomanPSMT" w:eastAsia="Times New Roman" w:hAnsi="TimesNewRomanPSMT" w:cs="Times New Roman"/>
          <w:sz w:val="22"/>
          <w:szCs w:val="22"/>
        </w:rPr>
        <w:t xml:space="preserve">. </w:t>
      </w:r>
    </w:p>
    <w:p w14:paraId="2D28A7B4"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The Company recently completed a non-brokered private placement (</w:t>
      </w:r>
      <w:r w:rsidRPr="008A2BEA">
        <w:rPr>
          <w:rFonts w:ascii="TimesNewRomanPSMT" w:eastAsia="Times New Roman" w:hAnsi="TimesNewRomanPSMT" w:cs="Times New Roman"/>
          <w:color w:val="0560BF"/>
          <w:sz w:val="22"/>
          <w:szCs w:val="22"/>
        </w:rPr>
        <w:t>Link</w:t>
      </w:r>
      <w:r w:rsidRPr="008A2BEA">
        <w:rPr>
          <w:rFonts w:ascii="TimesNewRomanPSMT" w:eastAsia="Times New Roman" w:hAnsi="TimesNewRomanPSMT" w:cs="Times New Roman"/>
          <w:sz w:val="22"/>
          <w:szCs w:val="22"/>
        </w:rPr>
        <w:t xml:space="preserve">) to accredited investors, which consisted of common shares at a price of $0.70 per common share for gross proceeds of $1.2 million. The net proceeds of the private placement are being used to accelerate research and development of the Company’s biopesticide and biofertilizer formulations and for working capital and general corporate purposes. Research and development proceeds are being directed toward its patented mustard-derived signature products and its prospective suite of in-licensed natural biologics. </w:t>
      </w:r>
    </w:p>
    <w:p w14:paraId="0BB67398"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The Company has 25.0 million basic common shares issued and outstanding and 36.9 million on a fully- diluted basis. </w:t>
      </w:r>
    </w:p>
    <w:p w14:paraId="717D4178"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To learn more, please contact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at 1 (306) 668-2652 or visit: </w:t>
      </w:r>
      <w:r w:rsidRPr="008A2BEA">
        <w:rPr>
          <w:rFonts w:ascii="TimesNewRomanPSMT" w:eastAsia="Times New Roman" w:hAnsi="TimesNewRomanPSMT" w:cs="Times New Roman"/>
        </w:rPr>
        <w:t>www.mustgrow.ca</w:t>
      </w:r>
      <w:r w:rsidRPr="008A2BEA">
        <w:rPr>
          <w:rFonts w:ascii="TimesNewRomanPSMT" w:eastAsia="Times New Roman" w:hAnsi="TimesNewRomanPSMT" w:cs="Times New Roman"/>
          <w:sz w:val="22"/>
          <w:szCs w:val="22"/>
        </w:rPr>
        <w:t xml:space="preserve">. </w:t>
      </w:r>
    </w:p>
    <w:p w14:paraId="6D457BB9"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 w:eastAsia="Times New Roman" w:hAnsi="TimesNewRomanPS" w:cs="Times New Roman"/>
          <w:b/>
          <w:bCs/>
          <w:sz w:val="22"/>
          <w:szCs w:val="22"/>
        </w:rPr>
        <w:t xml:space="preserve">ON BEHALF OF THE BOARD </w:t>
      </w:r>
    </w:p>
    <w:p w14:paraId="1DA84E09"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"Corey </w:t>
      </w:r>
      <w:proofErr w:type="spellStart"/>
      <w:r w:rsidRPr="008A2BEA">
        <w:rPr>
          <w:rFonts w:ascii="TimesNewRomanPSMT" w:eastAsia="Times New Roman" w:hAnsi="TimesNewRomanPSMT" w:cs="Times New Roman"/>
          <w:sz w:val="22"/>
          <w:szCs w:val="22"/>
        </w:rPr>
        <w:t>Giasson</w:t>
      </w:r>
      <w:proofErr w:type="spellEnd"/>
      <w:r w:rsidRPr="008A2BEA">
        <w:rPr>
          <w:rFonts w:ascii="TimesNewRomanPSMT" w:eastAsia="Times New Roman" w:hAnsi="TimesNewRomanPSMT" w:cs="Times New Roman"/>
          <w:sz w:val="22"/>
          <w:szCs w:val="22"/>
        </w:rPr>
        <w:t xml:space="preserve">" Director &amp; CEO </w:t>
      </w:r>
    </w:p>
    <w:p w14:paraId="5CC6836A"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 w:eastAsia="Times New Roman" w:hAnsi="TimesNewRomanPS" w:cs="Times New Roman"/>
          <w:b/>
          <w:bCs/>
          <w:sz w:val="22"/>
          <w:szCs w:val="22"/>
        </w:rPr>
        <w:t xml:space="preserve">Forward-Looking Statements </w:t>
      </w:r>
    </w:p>
    <w:p w14:paraId="46AC52AC"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Certain statements included in this website constitute “forward-looking statements” which involve known and unknown risks, uncertainties and other factors that may affect the results, performance or achievements of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w:t>
      </w:r>
    </w:p>
    <w:p w14:paraId="5BEC702B"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Generally, forward-looking information can be identified by the use of forward-looking terminology such as “plans”, “expects”, “is expected”, “budget”, “estimates”, “intends”, “anticipates” or “does not </w:t>
      </w:r>
      <w:r w:rsidRPr="008A2BEA">
        <w:rPr>
          <w:rFonts w:ascii="TimesNewRomanPSMT" w:eastAsia="Times New Roman" w:hAnsi="TimesNewRomanPSMT" w:cs="Times New Roman"/>
          <w:sz w:val="22"/>
          <w:szCs w:val="22"/>
        </w:rPr>
        <w:lastRenderedPageBreak/>
        <w:t xml:space="preserve">anticipate”, or “believes”, or variations of such words and phrases or statements that certain actions, events or results “may”, “could”, “would”, “might”, “occur” or “be achieved”. </w:t>
      </w:r>
    </w:p>
    <w:p w14:paraId="0C00203F" w14:textId="77777777" w:rsidR="008A2BEA" w:rsidRPr="008A2BEA" w:rsidRDefault="008A2BEA" w:rsidP="008A2BEA">
      <w:pPr>
        <w:spacing w:before="100" w:beforeAutospacing="1" w:after="100" w:afterAutospacing="1"/>
        <w:rPr>
          <w:rFonts w:ascii="Times New Roman" w:eastAsia="Times New Roman" w:hAnsi="Times New Roman" w:cs="Times New Roman"/>
        </w:rPr>
      </w:pPr>
      <w:bookmarkStart w:id="0" w:name="_GoBack"/>
      <w:bookmarkEnd w:id="0"/>
      <w:r w:rsidRPr="008A2BEA">
        <w:rPr>
          <w:rFonts w:ascii="TimesNewRomanPSMT" w:eastAsia="Times New Roman" w:hAnsi="TimesNewRomanPSMT" w:cs="Times New Roman"/>
          <w:sz w:val="22"/>
          <w:szCs w:val="22"/>
        </w:rPr>
        <w:t xml:space="preserve">Forward-looking statements are subject to a number of risks and uncertainties that may cause the actual results of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to differ materially from those discussed in such forward-looking statements, and even if such actual results are realized or substantially realized, there can be no assurance that they will have the expected consequences to, or effects on,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w:t>
      </w:r>
    </w:p>
    <w:p w14:paraId="7BE1BA8B" w14:textId="77777777" w:rsidR="008A2BEA" w:rsidRPr="008A2BEA" w:rsidRDefault="008A2BEA" w:rsidP="008A2BEA">
      <w:pPr>
        <w:spacing w:before="100" w:beforeAutospacing="1" w:after="100" w:afterAutospacing="1"/>
        <w:rPr>
          <w:rFonts w:ascii="Times New Roman" w:eastAsia="Times New Roman" w:hAnsi="Times New Roman" w:cs="Times New Roman"/>
        </w:rPr>
      </w:pPr>
      <w:r w:rsidRPr="008A2BEA">
        <w:rPr>
          <w:rFonts w:ascii="TimesNewRomanPSMT" w:eastAsia="Times New Roman" w:hAnsi="TimesNewRomanPSMT" w:cs="Times New Roman"/>
          <w:sz w:val="22"/>
          <w:szCs w:val="22"/>
        </w:rPr>
        <w:t xml:space="preserve">These risks are described in more detail in </w:t>
      </w:r>
      <w:proofErr w:type="spellStart"/>
      <w:r w:rsidRPr="008A2BEA">
        <w:rPr>
          <w:rFonts w:ascii="TimesNewRomanPSMT" w:eastAsia="Times New Roman" w:hAnsi="TimesNewRomanPSMT" w:cs="Times New Roman"/>
          <w:sz w:val="22"/>
          <w:szCs w:val="22"/>
        </w:rPr>
        <w:t>MustGrow’s</w:t>
      </w:r>
      <w:proofErr w:type="spellEnd"/>
      <w:r w:rsidRPr="008A2BEA">
        <w:rPr>
          <w:rFonts w:ascii="TimesNewRomanPSMT" w:eastAsia="Times New Roman" w:hAnsi="TimesNewRomanPSMT" w:cs="Times New Roman"/>
          <w:sz w:val="22"/>
          <w:szCs w:val="22"/>
        </w:rPr>
        <w:t xml:space="preserve"> Prospectus and other continuous disclosure documents filed by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with the applicable </w:t>
      </w:r>
      <w:proofErr w:type="gramStart"/>
      <w:r w:rsidRPr="008A2BEA">
        <w:rPr>
          <w:rFonts w:ascii="TimesNewRomanPSMT" w:eastAsia="Times New Roman" w:hAnsi="TimesNewRomanPSMT" w:cs="Times New Roman"/>
          <w:sz w:val="22"/>
          <w:szCs w:val="22"/>
        </w:rPr>
        <w:t>securities</w:t>
      </w:r>
      <w:proofErr w:type="gramEnd"/>
      <w:r w:rsidRPr="008A2BEA">
        <w:rPr>
          <w:rFonts w:ascii="TimesNewRomanPSMT" w:eastAsia="Times New Roman" w:hAnsi="TimesNewRomanPSMT" w:cs="Times New Roman"/>
          <w:sz w:val="22"/>
          <w:szCs w:val="22"/>
        </w:rPr>
        <w:t xml:space="preserve"> regulatory authorities and available atwww.sedar.com. Readers are referred to such documents for more detailed information about </w:t>
      </w:r>
      <w:proofErr w:type="spellStart"/>
      <w:r w:rsidRPr="008A2BEA">
        <w:rPr>
          <w:rFonts w:ascii="TimesNewRomanPSMT" w:eastAsia="Times New Roman" w:hAnsi="TimesNewRomanPSMT" w:cs="Times New Roman"/>
          <w:sz w:val="22"/>
          <w:szCs w:val="22"/>
        </w:rPr>
        <w:t>MustGrow</w:t>
      </w:r>
      <w:proofErr w:type="spellEnd"/>
      <w:r w:rsidRPr="008A2BEA">
        <w:rPr>
          <w:rFonts w:ascii="TimesNewRomanPSMT" w:eastAsia="Times New Roman" w:hAnsi="TimesNewRomanPSMT" w:cs="Times New Roman"/>
          <w:sz w:val="22"/>
          <w:szCs w:val="22"/>
        </w:rPr>
        <w:t xml:space="preserve">, which is subject to the qualifications, assumptions and notes set forth therein. </w:t>
      </w:r>
    </w:p>
    <w:p w14:paraId="088444C8" w14:textId="77777777" w:rsidR="008A2BEA" w:rsidRPr="00DB4CA6" w:rsidRDefault="008A2BEA" w:rsidP="00DB4CA6">
      <w:pPr>
        <w:ind w:left="709" w:hanging="709"/>
        <w:jc w:val="both"/>
        <w:rPr>
          <w:rFonts w:ascii="Times New Roman" w:hAnsi="Times New Roman" w:cs="Times New Roman"/>
          <w:sz w:val="22"/>
          <w:szCs w:val="22"/>
        </w:rPr>
      </w:pPr>
    </w:p>
    <w:sectPr w:rsidR="008A2BEA" w:rsidRPr="00DB4CA6" w:rsidSect="002D1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E2"/>
    <w:rsid w:val="000B62EC"/>
    <w:rsid w:val="001E5841"/>
    <w:rsid w:val="002B3B30"/>
    <w:rsid w:val="002D1309"/>
    <w:rsid w:val="005300C0"/>
    <w:rsid w:val="00572B7E"/>
    <w:rsid w:val="00641D0E"/>
    <w:rsid w:val="008A2BEA"/>
    <w:rsid w:val="00912BE2"/>
    <w:rsid w:val="00932EC3"/>
    <w:rsid w:val="00953E77"/>
    <w:rsid w:val="00D51B50"/>
    <w:rsid w:val="00DA0F22"/>
    <w:rsid w:val="00DB4CA6"/>
    <w:rsid w:val="00DD49B1"/>
    <w:rsid w:val="00E46455"/>
    <w:rsid w:val="00E8140B"/>
    <w:rsid w:val="00FB0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3E1A0F"/>
  <w15:chartTrackingRefBased/>
  <w15:docId w15:val="{D53C7ED1-E50D-244B-A0A7-822C086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uiPriority w:val="39"/>
    <w:semiHidden/>
    <w:unhideWhenUsed/>
    <w:qFormat/>
    <w:rsid w:val="000B62EC"/>
    <w:pPr>
      <w:spacing w:after="100"/>
      <w:ind w:left="1200"/>
    </w:pPr>
    <w:rPr>
      <w:sz w:val="22"/>
    </w:rPr>
  </w:style>
  <w:style w:type="paragraph" w:styleId="NormalWeb">
    <w:name w:val="Normal (Web)"/>
    <w:basedOn w:val="Normal"/>
    <w:uiPriority w:val="99"/>
    <w:unhideWhenUsed/>
    <w:rsid w:val="002B3B30"/>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2B3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31639">
      <w:bodyDiv w:val="1"/>
      <w:marLeft w:val="0"/>
      <w:marRight w:val="0"/>
      <w:marTop w:val="0"/>
      <w:marBottom w:val="0"/>
      <w:divBdr>
        <w:top w:val="none" w:sz="0" w:space="0" w:color="auto"/>
        <w:left w:val="none" w:sz="0" w:space="0" w:color="auto"/>
        <w:bottom w:val="none" w:sz="0" w:space="0" w:color="auto"/>
        <w:right w:val="none" w:sz="0" w:space="0" w:color="auto"/>
      </w:divBdr>
      <w:divsChild>
        <w:div w:id="2072344396">
          <w:marLeft w:val="0"/>
          <w:marRight w:val="0"/>
          <w:marTop w:val="0"/>
          <w:marBottom w:val="0"/>
          <w:divBdr>
            <w:top w:val="none" w:sz="0" w:space="0" w:color="auto"/>
            <w:left w:val="none" w:sz="0" w:space="0" w:color="auto"/>
            <w:bottom w:val="none" w:sz="0" w:space="0" w:color="auto"/>
            <w:right w:val="none" w:sz="0" w:space="0" w:color="auto"/>
          </w:divBdr>
          <w:divsChild>
            <w:div w:id="1866596872">
              <w:marLeft w:val="0"/>
              <w:marRight w:val="0"/>
              <w:marTop w:val="0"/>
              <w:marBottom w:val="0"/>
              <w:divBdr>
                <w:top w:val="none" w:sz="0" w:space="0" w:color="auto"/>
                <w:left w:val="none" w:sz="0" w:space="0" w:color="auto"/>
                <w:bottom w:val="none" w:sz="0" w:space="0" w:color="auto"/>
                <w:right w:val="none" w:sz="0" w:space="0" w:color="auto"/>
              </w:divBdr>
              <w:divsChild>
                <w:div w:id="792986690">
                  <w:marLeft w:val="0"/>
                  <w:marRight w:val="0"/>
                  <w:marTop w:val="0"/>
                  <w:marBottom w:val="0"/>
                  <w:divBdr>
                    <w:top w:val="none" w:sz="0" w:space="0" w:color="auto"/>
                    <w:left w:val="none" w:sz="0" w:space="0" w:color="auto"/>
                    <w:bottom w:val="none" w:sz="0" w:space="0" w:color="auto"/>
                    <w:right w:val="none" w:sz="0" w:space="0" w:color="auto"/>
                  </w:divBdr>
                  <w:divsChild>
                    <w:div w:id="347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362">
              <w:marLeft w:val="0"/>
              <w:marRight w:val="0"/>
              <w:marTop w:val="0"/>
              <w:marBottom w:val="0"/>
              <w:divBdr>
                <w:top w:val="none" w:sz="0" w:space="0" w:color="auto"/>
                <w:left w:val="none" w:sz="0" w:space="0" w:color="auto"/>
                <w:bottom w:val="none" w:sz="0" w:space="0" w:color="auto"/>
                <w:right w:val="none" w:sz="0" w:space="0" w:color="auto"/>
              </w:divBdr>
              <w:divsChild>
                <w:div w:id="1395347867">
                  <w:marLeft w:val="0"/>
                  <w:marRight w:val="0"/>
                  <w:marTop w:val="0"/>
                  <w:marBottom w:val="0"/>
                  <w:divBdr>
                    <w:top w:val="none" w:sz="0" w:space="0" w:color="auto"/>
                    <w:left w:val="none" w:sz="0" w:space="0" w:color="auto"/>
                    <w:bottom w:val="none" w:sz="0" w:space="0" w:color="auto"/>
                    <w:right w:val="none" w:sz="0" w:space="0" w:color="auto"/>
                  </w:divBdr>
                  <w:divsChild>
                    <w:div w:id="19035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2539">
          <w:marLeft w:val="0"/>
          <w:marRight w:val="0"/>
          <w:marTop w:val="0"/>
          <w:marBottom w:val="0"/>
          <w:divBdr>
            <w:top w:val="none" w:sz="0" w:space="0" w:color="auto"/>
            <w:left w:val="none" w:sz="0" w:space="0" w:color="auto"/>
            <w:bottom w:val="none" w:sz="0" w:space="0" w:color="auto"/>
            <w:right w:val="none" w:sz="0" w:space="0" w:color="auto"/>
          </w:divBdr>
          <w:divsChild>
            <w:div w:id="526718671">
              <w:marLeft w:val="0"/>
              <w:marRight w:val="0"/>
              <w:marTop w:val="0"/>
              <w:marBottom w:val="0"/>
              <w:divBdr>
                <w:top w:val="none" w:sz="0" w:space="0" w:color="auto"/>
                <w:left w:val="none" w:sz="0" w:space="0" w:color="auto"/>
                <w:bottom w:val="none" w:sz="0" w:space="0" w:color="auto"/>
                <w:right w:val="none" w:sz="0" w:space="0" w:color="auto"/>
              </w:divBdr>
              <w:divsChild>
                <w:div w:id="1012335493">
                  <w:marLeft w:val="0"/>
                  <w:marRight w:val="0"/>
                  <w:marTop w:val="0"/>
                  <w:marBottom w:val="0"/>
                  <w:divBdr>
                    <w:top w:val="none" w:sz="0" w:space="0" w:color="auto"/>
                    <w:left w:val="none" w:sz="0" w:space="0" w:color="auto"/>
                    <w:bottom w:val="none" w:sz="0" w:space="0" w:color="auto"/>
                    <w:right w:val="none" w:sz="0" w:space="0" w:color="auto"/>
                  </w:divBdr>
                  <w:divsChild>
                    <w:div w:id="15099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99995">
          <w:marLeft w:val="0"/>
          <w:marRight w:val="0"/>
          <w:marTop w:val="0"/>
          <w:marBottom w:val="0"/>
          <w:divBdr>
            <w:top w:val="none" w:sz="0" w:space="0" w:color="auto"/>
            <w:left w:val="none" w:sz="0" w:space="0" w:color="auto"/>
            <w:bottom w:val="none" w:sz="0" w:space="0" w:color="auto"/>
            <w:right w:val="none" w:sz="0" w:space="0" w:color="auto"/>
          </w:divBdr>
          <w:divsChild>
            <w:div w:id="204559270">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9141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B338ACBFEFF498A34AFB629847059" ma:contentTypeVersion="10" ma:contentTypeDescription="Create a new document." ma:contentTypeScope="" ma:versionID="8e17a7da3823265a773165fd60092e27">
  <xsd:schema xmlns:xsd="http://www.w3.org/2001/XMLSchema" xmlns:xs="http://www.w3.org/2001/XMLSchema" xmlns:p="http://schemas.microsoft.com/office/2006/metadata/properties" xmlns:ns2="95818b07-adf0-4961-8c72-885d7b2c7534" xmlns:ns3="8a7f0d42-2ed3-4954-ab74-33dd8d1fd1b6" targetNamespace="http://schemas.microsoft.com/office/2006/metadata/properties" ma:root="true" ma:fieldsID="3b77d39af3aea84b5004c6f35d138673" ns2:_="" ns3:_="">
    <xsd:import namespace="95818b07-adf0-4961-8c72-885d7b2c7534"/>
    <xsd:import namespace="8a7f0d42-2ed3-4954-ab74-33dd8d1fd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18b07-adf0-4961-8c72-885d7b2c7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f0d42-2ed3-4954-ab74-33dd8d1fd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D3224-BAF4-4066-AB50-251E2156A240}">
  <ds:schemaRefs>
    <ds:schemaRef ds:uri="http://schemas.microsoft.com/sharepoint/v3/contenttype/forms"/>
  </ds:schemaRefs>
</ds:datastoreItem>
</file>

<file path=customXml/itemProps2.xml><?xml version="1.0" encoding="utf-8"?>
<ds:datastoreItem xmlns:ds="http://schemas.openxmlformats.org/officeDocument/2006/customXml" ds:itemID="{4F70AB59-2CDF-44A5-8353-0B8B9DF7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18b07-adf0-4961-8c72-885d7b2c7534"/>
    <ds:schemaRef ds:uri="8a7f0d42-2ed3-4954-ab74-33dd8d1fd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D8D2E-E97E-465E-9136-6E51AD290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Phillips</dc:creator>
  <cp:keywords/>
  <dc:description/>
  <cp:lastModifiedBy>Andrea Phillips</cp:lastModifiedBy>
  <cp:revision>4</cp:revision>
  <dcterms:created xsi:type="dcterms:W3CDTF">2019-07-15T14:10:00Z</dcterms:created>
  <dcterms:modified xsi:type="dcterms:W3CDTF">2019-07-17T18:51:00Z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0x010100AEBB338ACBFEFF498A34AFB629847059</vt:lpwstr>
  </property>
</Properties>
</file>