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7B008C" w14:textId="77777777" w:rsidR="00EA4133" w:rsidRPr="0001060A" w:rsidRDefault="00EA4133">
      <w:pPr>
        <w:pStyle w:val="Title"/>
        <w:spacing w:before="0"/>
        <w:rPr>
          <w:sz w:val="28"/>
          <w:lang w:val="en-CA"/>
        </w:rPr>
      </w:pPr>
      <w:bookmarkStart w:id="0" w:name="_Hlk188352207"/>
      <w:r w:rsidRPr="0001060A">
        <w:rPr>
          <w:sz w:val="28"/>
          <w:lang w:val="en-CA"/>
        </w:rPr>
        <w:t>FORM 9</w:t>
      </w:r>
    </w:p>
    <w:bookmarkEnd w:id="0"/>
    <w:p w14:paraId="78D0C99B" w14:textId="77777777" w:rsidR="00EA4133" w:rsidRPr="007568B3" w:rsidRDefault="00EA4133">
      <w:pPr>
        <w:pStyle w:val="Title"/>
        <w:spacing w:before="0" w:after="0"/>
        <w:rPr>
          <w:sz w:val="28"/>
          <w:u w:val="single"/>
          <w:lang w:val="en-CA"/>
        </w:rPr>
      </w:pPr>
      <w:r w:rsidRPr="007568B3">
        <w:rPr>
          <w:sz w:val="28"/>
          <w:u w:val="single"/>
          <w:lang w:val="en-CA"/>
        </w:rPr>
        <w:t xml:space="preserve">NOTICE OF </w:t>
      </w:r>
      <w:r w:rsidR="00840B45">
        <w:rPr>
          <w:sz w:val="28"/>
          <w:u w:val="single"/>
          <w:lang w:val="en-CA"/>
        </w:rPr>
        <w:t xml:space="preserve">ISSUANCE OR </w:t>
      </w:r>
      <w:r w:rsidRPr="007568B3">
        <w:rPr>
          <w:sz w:val="28"/>
          <w:u w:val="single"/>
          <w:lang w:val="en-CA"/>
        </w:rPr>
        <w:t xml:space="preserve">PROPOSED ISSUANCE OF </w:t>
      </w:r>
      <w:r w:rsidR="000B64EF">
        <w:rPr>
          <w:sz w:val="28"/>
          <w:u w:val="single"/>
          <w:lang w:val="en-CA"/>
        </w:rPr>
        <w:t>LISTED</w:t>
      </w:r>
      <w:r w:rsidRPr="007568B3">
        <w:rPr>
          <w:sz w:val="28"/>
          <w:u w:val="single"/>
          <w:lang w:val="en-CA"/>
        </w:rPr>
        <w:t xml:space="preserve"> SECURITIES </w:t>
      </w:r>
    </w:p>
    <w:p w14:paraId="7CD33BD6" w14:textId="77777777" w:rsidR="00EA4133" w:rsidRDefault="00EA4133">
      <w:pPr>
        <w:pStyle w:val="Title"/>
        <w:spacing w:before="0" w:after="0"/>
        <w:rPr>
          <w:sz w:val="28"/>
          <w:u w:val="single"/>
          <w:lang w:val="en-CA"/>
        </w:rPr>
      </w:pPr>
      <w:r>
        <w:rPr>
          <w:sz w:val="28"/>
          <w:u w:val="single"/>
          <w:lang w:val="en-CA"/>
        </w:rPr>
        <w:t xml:space="preserve">(or securities convertible or exchangeable into </w:t>
      </w:r>
      <w:r w:rsidR="000B64EF">
        <w:rPr>
          <w:sz w:val="28"/>
          <w:u w:val="single"/>
          <w:lang w:val="en-CA"/>
        </w:rPr>
        <w:t>listed</w:t>
      </w:r>
      <w:r>
        <w:rPr>
          <w:sz w:val="28"/>
          <w:u w:val="single"/>
          <w:lang w:val="en-CA"/>
        </w:rPr>
        <w:t xml:space="preserve"> securities</w:t>
      </w:r>
      <w:r w:rsidR="009136E7">
        <w:rPr>
          <w:rStyle w:val="FootnoteReference"/>
        </w:rPr>
        <w:footnoteRef/>
      </w:r>
      <w:r>
        <w:rPr>
          <w:sz w:val="28"/>
          <w:u w:val="single"/>
          <w:lang w:val="en-CA"/>
        </w:rPr>
        <w:t>)</w:t>
      </w:r>
    </w:p>
    <w:p w14:paraId="4EAB7CBF" w14:textId="77777777" w:rsidR="00EA4133" w:rsidRDefault="00EA4133">
      <w:pPr>
        <w:pStyle w:val="BodyText"/>
        <w:rPr>
          <w:rFonts w:ascii="Arial" w:hAnsi="Arial"/>
          <w:lang w:val="en-CA"/>
        </w:rPr>
      </w:pPr>
      <w:r>
        <w:rPr>
          <w:rFonts w:ascii="Arial" w:hAnsi="Arial"/>
          <w:lang w:val="en-CA"/>
        </w:rPr>
        <w:t xml:space="preserve">Name of </w:t>
      </w:r>
      <w:r w:rsidR="00A93530">
        <w:rPr>
          <w:rFonts w:ascii="Arial" w:hAnsi="Arial"/>
          <w:lang w:val="en-CA"/>
        </w:rPr>
        <w:t>Listed</w:t>
      </w:r>
      <w:r>
        <w:rPr>
          <w:rFonts w:ascii="Arial" w:hAnsi="Arial"/>
          <w:lang w:val="en-CA"/>
        </w:rPr>
        <w:t xml:space="preserve"> Issuer: </w:t>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t>Symbol(s):</w:t>
      </w:r>
    </w:p>
    <w:tbl>
      <w:tblPr>
        <w:tblStyle w:val="TableGrid"/>
        <w:tblW w:w="0" w:type="auto"/>
        <w:tblLook w:val="04A0" w:firstRow="1" w:lastRow="0" w:firstColumn="1" w:lastColumn="0" w:noHBand="0" w:noVBand="1"/>
      </w:tblPr>
      <w:tblGrid>
        <w:gridCol w:w="6333"/>
        <w:gridCol w:w="3017"/>
      </w:tblGrid>
      <w:tr w:rsidR="00840B45" w14:paraId="314EAEDD" w14:textId="77777777" w:rsidTr="00840B45">
        <w:tc>
          <w:tcPr>
            <w:tcW w:w="6487" w:type="dxa"/>
          </w:tcPr>
          <w:p w14:paraId="23DD9CE8" w14:textId="47C9DE86" w:rsidR="00840B45" w:rsidRDefault="004644E2" w:rsidP="00132D90">
            <w:pPr>
              <w:pStyle w:val="BodyText"/>
              <w:rPr>
                <w:rFonts w:ascii="Arial" w:hAnsi="Arial"/>
                <w:lang w:val="en-CA"/>
              </w:rPr>
            </w:pPr>
            <w:proofErr w:type="spellStart"/>
            <w:r>
              <w:rPr>
                <w:rFonts w:ascii="Arial" w:hAnsi="Arial"/>
                <w:b/>
                <w:bCs/>
                <w:lang w:val="en-CA"/>
              </w:rPr>
              <w:t>MindBio</w:t>
            </w:r>
            <w:proofErr w:type="spellEnd"/>
            <w:r>
              <w:rPr>
                <w:rFonts w:ascii="Arial" w:hAnsi="Arial"/>
                <w:b/>
                <w:bCs/>
                <w:lang w:val="en-CA"/>
              </w:rPr>
              <w:t xml:space="preserve"> Therapeutics Corp. </w:t>
            </w:r>
            <w:r w:rsidR="00840B45">
              <w:rPr>
                <w:rFonts w:ascii="Arial" w:hAnsi="Arial"/>
                <w:lang w:val="en-CA"/>
              </w:rPr>
              <w:t>(the “</w:t>
            </w:r>
            <w:r w:rsidR="00840B45" w:rsidRPr="00E9367A">
              <w:rPr>
                <w:rFonts w:ascii="Arial" w:hAnsi="Arial"/>
                <w:b/>
                <w:bCs/>
                <w:lang w:val="en-CA"/>
              </w:rPr>
              <w:t>Issuer</w:t>
            </w:r>
            <w:r w:rsidR="00840B45">
              <w:rPr>
                <w:rFonts w:ascii="Arial" w:hAnsi="Arial"/>
                <w:lang w:val="en-CA"/>
              </w:rPr>
              <w:t xml:space="preserve">”).  </w:t>
            </w:r>
          </w:p>
        </w:tc>
        <w:tc>
          <w:tcPr>
            <w:tcW w:w="3089" w:type="dxa"/>
          </w:tcPr>
          <w:p w14:paraId="07D92AE1" w14:textId="60318537" w:rsidR="00840B45" w:rsidRPr="0097262D" w:rsidRDefault="00132D90">
            <w:pPr>
              <w:pStyle w:val="BodyText"/>
              <w:rPr>
                <w:rFonts w:ascii="Arial" w:hAnsi="Arial"/>
                <w:b/>
                <w:bCs/>
                <w:lang w:val="en-CA"/>
              </w:rPr>
            </w:pPr>
            <w:r w:rsidRPr="0097262D">
              <w:rPr>
                <w:rFonts w:ascii="Arial" w:hAnsi="Arial"/>
                <w:b/>
                <w:bCs/>
                <w:lang w:val="en-CA"/>
              </w:rPr>
              <w:t>MBIO</w:t>
            </w:r>
          </w:p>
        </w:tc>
      </w:tr>
    </w:tbl>
    <w:p w14:paraId="329725CF" w14:textId="514A77EB" w:rsidR="00EA4133" w:rsidRDefault="00EA4133" w:rsidP="00840B45">
      <w:pPr>
        <w:pStyle w:val="BodyText"/>
        <w:spacing w:after="240"/>
        <w:rPr>
          <w:rFonts w:ascii="Arial" w:hAnsi="Arial"/>
          <w:sz w:val="32"/>
          <w:lang w:val="en-CA"/>
        </w:rPr>
      </w:pPr>
      <w:r>
        <w:rPr>
          <w:rFonts w:ascii="Arial" w:hAnsi="Arial"/>
          <w:lang w:val="en-CA"/>
        </w:rPr>
        <w:t>Date</w:t>
      </w:r>
      <w:r w:rsidRPr="00A67184">
        <w:rPr>
          <w:rFonts w:ascii="Arial" w:hAnsi="Arial"/>
          <w:lang w:val="en-CA"/>
        </w:rPr>
        <w:t xml:space="preserve">: </w:t>
      </w:r>
      <w:r w:rsidR="001B320E" w:rsidRPr="004644E2">
        <w:rPr>
          <w:rFonts w:ascii="Arial" w:hAnsi="Arial"/>
          <w:b/>
          <w:bCs/>
          <w:i/>
          <w:iCs/>
          <w:lang w:val="en-CA"/>
        </w:rPr>
        <w:t>April 11</w:t>
      </w:r>
      <w:r w:rsidR="00D61EEE" w:rsidRPr="004644E2">
        <w:rPr>
          <w:rFonts w:ascii="Arial" w:hAnsi="Arial"/>
          <w:b/>
          <w:bCs/>
          <w:i/>
          <w:iCs/>
          <w:lang w:val="en-CA"/>
        </w:rPr>
        <w:t>,</w:t>
      </w:r>
      <w:r w:rsidR="00667A50" w:rsidRPr="004644E2">
        <w:rPr>
          <w:rFonts w:ascii="Arial" w:hAnsi="Arial"/>
          <w:b/>
          <w:bCs/>
          <w:i/>
          <w:iCs/>
          <w:lang w:val="en-CA"/>
        </w:rPr>
        <w:t xml:space="preserve"> 202</w:t>
      </w:r>
      <w:r w:rsidR="006A5F4B" w:rsidRPr="004644E2">
        <w:rPr>
          <w:rFonts w:ascii="Arial" w:hAnsi="Arial"/>
          <w:b/>
          <w:bCs/>
          <w:i/>
          <w:iCs/>
          <w:lang w:val="en-CA"/>
        </w:rPr>
        <w:t>5</w:t>
      </w:r>
      <w:r w:rsidR="001B4AFE" w:rsidRPr="00E9367A">
        <w:rPr>
          <w:rFonts w:ascii="Arial" w:hAnsi="Arial"/>
          <w:lang w:val="en-CA"/>
        </w:rPr>
        <w:t xml:space="preserve"> </w:t>
      </w:r>
      <w:r w:rsidR="00D61EEE" w:rsidRPr="00E9367A">
        <w:rPr>
          <w:rFonts w:ascii="Arial" w:hAnsi="Arial"/>
          <w:lang w:val="en-CA"/>
        </w:rPr>
        <w:t xml:space="preserve"> </w:t>
      </w:r>
      <w:r>
        <w:rPr>
          <w:rFonts w:ascii="Arial" w:hAnsi="Arial"/>
          <w:lang w:val="en-CA"/>
        </w:rPr>
        <w:t>Is this an updating or amending Notice:</w:t>
      </w:r>
      <w:r>
        <w:rPr>
          <w:rFonts w:ascii="Arial" w:hAnsi="Arial"/>
          <w:lang w:val="en-CA"/>
        </w:rPr>
        <w:tab/>
      </w:r>
      <w:r w:rsidR="001B320E">
        <w:rPr>
          <w:rFonts w:ascii="Arial" w:hAnsi="Arial"/>
          <w:lang w:val="en-CA"/>
        </w:rPr>
        <w:sym w:font="Monotype Sorts" w:char="F07F"/>
      </w:r>
      <w:r>
        <w:rPr>
          <w:rFonts w:ascii="Arial" w:hAnsi="Arial"/>
          <w:lang w:val="en-CA"/>
        </w:rPr>
        <w:t>Yes</w:t>
      </w:r>
      <w:r>
        <w:rPr>
          <w:rFonts w:ascii="Arial" w:hAnsi="Arial"/>
          <w:lang w:val="en-CA"/>
        </w:rPr>
        <w:tab/>
      </w:r>
      <w:r>
        <w:rPr>
          <w:rFonts w:ascii="Arial" w:hAnsi="Arial"/>
          <w:lang w:val="en-CA"/>
        </w:rPr>
        <w:tab/>
      </w:r>
      <w:r w:rsidR="001B320E">
        <w:rPr>
          <w:rFonts w:ascii="Arial" w:hAnsi="Arial"/>
          <w:lang w:val="en-CA"/>
        </w:rPr>
        <w:sym w:font="Wingdings" w:char="F0FE"/>
      </w:r>
      <w:r>
        <w:rPr>
          <w:rFonts w:ascii="Arial" w:hAnsi="Arial"/>
          <w:lang w:val="en-CA"/>
        </w:rPr>
        <w:t>No</w:t>
      </w:r>
      <w:r>
        <w:rPr>
          <w:rFonts w:ascii="Arial" w:hAnsi="Arial"/>
          <w:sz w:val="32"/>
          <w:lang w:val="en-CA"/>
        </w:rPr>
        <w:tab/>
      </w:r>
    </w:p>
    <w:p w14:paraId="6B9241A6" w14:textId="2E87E80E" w:rsidR="00EA4133" w:rsidRDefault="00EA4133" w:rsidP="006B412E">
      <w:pPr>
        <w:pStyle w:val="BodyText"/>
        <w:tabs>
          <w:tab w:val="left" w:pos="9180"/>
        </w:tabs>
        <w:spacing w:before="0" w:after="120"/>
        <w:jc w:val="both"/>
        <w:rPr>
          <w:rFonts w:ascii="Arial" w:hAnsi="Arial"/>
          <w:lang w:val="en-CA"/>
        </w:rPr>
      </w:pPr>
      <w:r>
        <w:rPr>
          <w:rFonts w:ascii="Arial" w:hAnsi="Arial"/>
          <w:lang w:val="en-CA"/>
        </w:rPr>
        <w:t xml:space="preserve">If yes provide date(s) of prior Notices: </w:t>
      </w:r>
      <w:r w:rsidR="001B320E" w:rsidRPr="004644E2">
        <w:rPr>
          <w:rFonts w:ascii="Arial" w:hAnsi="Arial"/>
          <w:b/>
          <w:bCs/>
          <w:i/>
          <w:iCs/>
          <w:lang w:val="en-CA"/>
        </w:rPr>
        <w:t>Not applicable</w:t>
      </w:r>
    </w:p>
    <w:p w14:paraId="64ED7A22" w14:textId="47989F35" w:rsidR="00EA4133" w:rsidRDefault="00EA4133" w:rsidP="006B412E">
      <w:pPr>
        <w:pStyle w:val="BodyText"/>
        <w:tabs>
          <w:tab w:val="left" w:pos="9180"/>
        </w:tabs>
        <w:spacing w:before="0" w:after="120"/>
        <w:jc w:val="both"/>
        <w:rPr>
          <w:rFonts w:ascii="Arial" w:hAnsi="Arial"/>
          <w:lang w:val="en-CA"/>
        </w:rPr>
      </w:pPr>
      <w:r>
        <w:rPr>
          <w:rFonts w:ascii="Arial" w:hAnsi="Arial"/>
          <w:lang w:val="en-CA"/>
        </w:rPr>
        <w:t xml:space="preserve">Issued and Outstanding Securities of Issuer Prior to Issuance: </w:t>
      </w:r>
      <w:r w:rsidR="001B320E" w:rsidRPr="004644E2">
        <w:rPr>
          <w:rFonts w:ascii="Arial" w:hAnsi="Arial"/>
          <w:b/>
          <w:bCs/>
          <w:i/>
          <w:iCs/>
          <w:lang w:val="en-CA"/>
        </w:rPr>
        <w:t>177,957,291</w:t>
      </w:r>
    </w:p>
    <w:p w14:paraId="05735BDF" w14:textId="77777777" w:rsidR="00840B45" w:rsidRPr="00840B45" w:rsidRDefault="00840B45" w:rsidP="006B412E">
      <w:pPr>
        <w:pStyle w:val="BodyText"/>
        <w:tabs>
          <w:tab w:val="left" w:pos="9180"/>
        </w:tabs>
        <w:spacing w:before="0" w:after="120"/>
        <w:jc w:val="both"/>
        <w:rPr>
          <w:rFonts w:ascii="Arial" w:hAnsi="Arial"/>
          <w:b/>
          <w:lang w:val="en-CA"/>
        </w:rPr>
      </w:pPr>
      <w:r>
        <w:rPr>
          <w:rFonts w:ascii="Arial" w:hAnsi="Arial"/>
          <w:b/>
          <w:lang w:val="en-CA"/>
        </w:rPr>
        <w:t>Pricing</w:t>
      </w:r>
    </w:p>
    <w:p w14:paraId="3598349B" w14:textId="0EE947DC" w:rsidR="00EA4133" w:rsidRDefault="00EA4133" w:rsidP="006B412E">
      <w:pPr>
        <w:pStyle w:val="BodyText"/>
        <w:tabs>
          <w:tab w:val="left" w:pos="9180"/>
        </w:tabs>
        <w:spacing w:before="0" w:after="120"/>
        <w:jc w:val="both"/>
        <w:rPr>
          <w:rFonts w:ascii="Arial" w:hAnsi="Arial"/>
          <w:lang w:val="en-CA"/>
        </w:rPr>
      </w:pPr>
      <w:r>
        <w:rPr>
          <w:rFonts w:ascii="Arial" w:hAnsi="Arial"/>
          <w:lang w:val="en-CA"/>
        </w:rPr>
        <w:t>Date</w:t>
      </w:r>
      <w:r w:rsidR="00294CC5">
        <w:rPr>
          <w:rFonts w:ascii="Arial" w:hAnsi="Arial"/>
          <w:lang w:val="en-CA"/>
        </w:rPr>
        <w:t>s</w:t>
      </w:r>
      <w:r>
        <w:rPr>
          <w:rFonts w:ascii="Arial" w:hAnsi="Arial"/>
          <w:lang w:val="en-CA"/>
        </w:rPr>
        <w:t xml:space="preserve"> of </w:t>
      </w:r>
      <w:r w:rsidR="00840B45">
        <w:rPr>
          <w:rFonts w:ascii="Arial" w:hAnsi="Arial"/>
          <w:lang w:val="en-CA"/>
        </w:rPr>
        <w:t>n</w:t>
      </w:r>
      <w:r>
        <w:rPr>
          <w:rFonts w:ascii="Arial" w:hAnsi="Arial"/>
          <w:lang w:val="en-CA"/>
        </w:rPr>
        <w:t xml:space="preserve">ews </w:t>
      </w:r>
      <w:r w:rsidR="00840B45">
        <w:rPr>
          <w:rFonts w:ascii="Arial" w:hAnsi="Arial"/>
          <w:lang w:val="en-CA"/>
        </w:rPr>
        <w:t>r</w:t>
      </w:r>
      <w:r>
        <w:rPr>
          <w:rFonts w:ascii="Arial" w:hAnsi="Arial"/>
          <w:lang w:val="en-CA"/>
        </w:rPr>
        <w:t>elease</w:t>
      </w:r>
      <w:r w:rsidR="00294CC5">
        <w:rPr>
          <w:rFonts w:ascii="Arial" w:hAnsi="Arial"/>
          <w:lang w:val="en-CA"/>
        </w:rPr>
        <w:t>s</w:t>
      </w:r>
      <w:r>
        <w:rPr>
          <w:rFonts w:ascii="Arial" w:hAnsi="Arial"/>
          <w:lang w:val="en-CA"/>
        </w:rPr>
        <w:t xml:space="preserve"> </w:t>
      </w:r>
      <w:r w:rsidR="00840B45">
        <w:rPr>
          <w:rFonts w:ascii="Arial" w:hAnsi="Arial"/>
          <w:lang w:val="en-CA"/>
        </w:rPr>
        <w:t>a</w:t>
      </w:r>
      <w:r>
        <w:rPr>
          <w:rFonts w:ascii="Arial" w:hAnsi="Arial"/>
          <w:lang w:val="en-CA"/>
        </w:rPr>
        <w:t xml:space="preserve">nnouncing </w:t>
      </w:r>
      <w:r w:rsidR="00840B45">
        <w:rPr>
          <w:rFonts w:ascii="Arial" w:hAnsi="Arial"/>
          <w:lang w:val="en-CA"/>
        </w:rPr>
        <w:t>proposed issuance</w:t>
      </w:r>
      <w:r>
        <w:rPr>
          <w:rFonts w:ascii="Arial" w:hAnsi="Arial"/>
          <w:lang w:val="en-CA"/>
        </w:rPr>
        <w:t xml:space="preserve">: </w:t>
      </w:r>
      <w:r w:rsidR="001B320E" w:rsidRPr="004644E2">
        <w:rPr>
          <w:rFonts w:ascii="Arial" w:hAnsi="Arial"/>
          <w:b/>
          <w:bCs/>
          <w:i/>
          <w:iCs/>
          <w:lang w:val="en-CA"/>
        </w:rPr>
        <w:t>April 11, 2025</w:t>
      </w:r>
    </w:p>
    <w:p w14:paraId="2B26F9CC" w14:textId="3C01E5E2" w:rsidR="00840B45" w:rsidRDefault="00840B45" w:rsidP="006B412E">
      <w:pPr>
        <w:pStyle w:val="BodyText"/>
        <w:tabs>
          <w:tab w:val="left" w:pos="9180"/>
        </w:tabs>
        <w:spacing w:before="0" w:after="120"/>
        <w:jc w:val="both"/>
        <w:rPr>
          <w:rFonts w:ascii="Arial" w:hAnsi="Arial"/>
          <w:lang w:val="en-CA"/>
        </w:rPr>
      </w:pPr>
      <w:r>
        <w:rPr>
          <w:rFonts w:ascii="Arial" w:hAnsi="Arial"/>
          <w:lang w:val="en-CA"/>
        </w:rPr>
        <w:t>Date of confidential request for price protection:</w:t>
      </w:r>
      <w:r w:rsidR="00A160DC">
        <w:rPr>
          <w:rFonts w:ascii="Arial" w:hAnsi="Arial"/>
          <w:lang w:val="en-CA"/>
        </w:rPr>
        <w:t xml:space="preserve"> </w:t>
      </w:r>
      <w:r w:rsidR="001B320E" w:rsidRPr="004644E2">
        <w:rPr>
          <w:rFonts w:ascii="Arial" w:hAnsi="Arial"/>
          <w:b/>
          <w:bCs/>
          <w:i/>
          <w:iCs/>
          <w:lang w:val="en-CA"/>
        </w:rPr>
        <w:t>April 9, 2025</w:t>
      </w:r>
    </w:p>
    <w:p w14:paraId="1149D8A2" w14:textId="2FDCF4C8" w:rsidR="00EA4133" w:rsidRDefault="00EA4133" w:rsidP="006B412E">
      <w:pPr>
        <w:pStyle w:val="BodyText"/>
        <w:tabs>
          <w:tab w:val="left" w:pos="9180"/>
        </w:tabs>
        <w:spacing w:before="0" w:after="120"/>
        <w:jc w:val="both"/>
        <w:rPr>
          <w:rFonts w:ascii="Arial" w:hAnsi="Arial"/>
          <w:lang w:val="en-CA"/>
        </w:rPr>
      </w:pPr>
      <w:r>
        <w:rPr>
          <w:rFonts w:ascii="Arial" w:hAnsi="Arial"/>
          <w:lang w:val="en-CA"/>
        </w:rPr>
        <w:t xml:space="preserve">Closing Market Price on Day Preceding the </w:t>
      </w:r>
      <w:r w:rsidR="00294CC5">
        <w:rPr>
          <w:rFonts w:ascii="Arial" w:hAnsi="Arial"/>
          <w:lang w:val="en-CA"/>
        </w:rPr>
        <w:t xml:space="preserve">initial </w:t>
      </w:r>
      <w:r w:rsidR="00840B45">
        <w:rPr>
          <w:rFonts w:ascii="Arial" w:hAnsi="Arial"/>
          <w:lang w:val="en-CA"/>
        </w:rPr>
        <w:t>n</w:t>
      </w:r>
      <w:r>
        <w:rPr>
          <w:rFonts w:ascii="Arial" w:hAnsi="Arial"/>
          <w:lang w:val="en-CA"/>
        </w:rPr>
        <w:t xml:space="preserve">ews </w:t>
      </w:r>
      <w:r w:rsidR="00840B45">
        <w:rPr>
          <w:rFonts w:ascii="Arial" w:hAnsi="Arial"/>
          <w:lang w:val="en-CA"/>
        </w:rPr>
        <w:t>r</w:t>
      </w:r>
      <w:r>
        <w:rPr>
          <w:rFonts w:ascii="Arial" w:hAnsi="Arial"/>
          <w:lang w:val="en-CA"/>
        </w:rPr>
        <w:t xml:space="preserve">elease: </w:t>
      </w:r>
      <w:r w:rsidR="00674AA0" w:rsidRPr="004644E2">
        <w:rPr>
          <w:rFonts w:ascii="Arial" w:hAnsi="Arial"/>
          <w:b/>
          <w:bCs/>
          <w:i/>
          <w:iCs/>
          <w:lang w:val="en-CA"/>
        </w:rPr>
        <w:t>$0.</w:t>
      </w:r>
      <w:r w:rsidR="00132D90" w:rsidRPr="004644E2">
        <w:rPr>
          <w:rFonts w:ascii="Arial" w:hAnsi="Arial"/>
          <w:b/>
          <w:bCs/>
          <w:i/>
          <w:iCs/>
          <w:lang w:val="en-CA"/>
        </w:rPr>
        <w:t>0</w:t>
      </w:r>
      <w:r w:rsidR="006A5F4B" w:rsidRPr="004644E2">
        <w:rPr>
          <w:rFonts w:ascii="Arial" w:hAnsi="Arial"/>
          <w:b/>
          <w:bCs/>
          <w:i/>
          <w:iCs/>
          <w:lang w:val="en-CA"/>
        </w:rPr>
        <w:t>1</w:t>
      </w:r>
      <w:r w:rsidR="00840B45">
        <w:rPr>
          <w:rFonts w:ascii="Arial" w:hAnsi="Arial"/>
          <w:lang w:val="en-CA"/>
        </w:rPr>
        <w:t xml:space="preserve"> </w:t>
      </w:r>
    </w:p>
    <w:p w14:paraId="59088A4E" w14:textId="54C636B2" w:rsidR="00840B45" w:rsidRDefault="00840B45" w:rsidP="006B412E">
      <w:pPr>
        <w:pStyle w:val="BodyText"/>
        <w:tabs>
          <w:tab w:val="left" w:pos="9180"/>
        </w:tabs>
        <w:spacing w:before="0" w:after="120"/>
        <w:jc w:val="both"/>
        <w:rPr>
          <w:rFonts w:ascii="Arial" w:hAnsi="Arial"/>
          <w:lang w:val="en-CA"/>
        </w:rPr>
      </w:pPr>
      <w:r>
        <w:rPr>
          <w:rFonts w:ascii="Arial" w:hAnsi="Arial"/>
          <w:lang w:val="en-CA"/>
        </w:rPr>
        <w:t xml:space="preserve">Day preceding request for price protection: </w:t>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sidR="001B320E" w:rsidRPr="004644E2">
        <w:rPr>
          <w:rFonts w:ascii="Arial" w:hAnsi="Arial"/>
          <w:b/>
          <w:bCs/>
          <w:i/>
          <w:iCs/>
          <w:lang w:val="en-CA"/>
        </w:rPr>
        <w:t>$0.01 (20-Day VWAP of $0.011)</w:t>
      </w:r>
    </w:p>
    <w:p w14:paraId="37AEA8CE" w14:textId="77777777" w:rsidR="00840B45" w:rsidRDefault="00840B45" w:rsidP="006B412E">
      <w:pPr>
        <w:pStyle w:val="BodyText"/>
        <w:tabs>
          <w:tab w:val="left" w:pos="9180"/>
        </w:tabs>
        <w:spacing w:before="0" w:after="120"/>
        <w:jc w:val="both"/>
        <w:rPr>
          <w:rFonts w:ascii="Arial" w:hAnsi="Arial"/>
          <w:b/>
          <w:lang w:val="en-CA"/>
        </w:rPr>
      </w:pPr>
      <w:r>
        <w:rPr>
          <w:rFonts w:ascii="Arial" w:hAnsi="Arial"/>
          <w:b/>
          <w:lang w:val="en-CA"/>
        </w:rPr>
        <w:t>Closing</w:t>
      </w:r>
    </w:p>
    <w:p w14:paraId="428EB1D7" w14:textId="79EB5777" w:rsidR="00840B45" w:rsidRDefault="00840B45" w:rsidP="006B412E">
      <w:pPr>
        <w:pStyle w:val="BodyText"/>
        <w:tabs>
          <w:tab w:val="left" w:pos="9180"/>
        </w:tabs>
        <w:spacing w:before="0" w:after="120"/>
        <w:ind w:right="-270"/>
        <w:jc w:val="both"/>
        <w:rPr>
          <w:rFonts w:ascii="Arial" w:hAnsi="Arial"/>
          <w:lang w:val="en-CA"/>
        </w:rPr>
      </w:pPr>
      <w:r>
        <w:rPr>
          <w:rFonts w:ascii="Arial" w:hAnsi="Arial"/>
          <w:lang w:val="en-CA"/>
        </w:rPr>
        <w:t xml:space="preserve">Number of securities to be issued: </w:t>
      </w:r>
      <w:r w:rsidR="001B320E" w:rsidRPr="004644E2">
        <w:rPr>
          <w:rFonts w:ascii="Arial" w:hAnsi="Arial"/>
          <w:b/>
          <w:bCs/>
          <w:i/>
          <w:iCs/>
          <w:lang w:val="en-CA"/>
        </w:rPr>
        <w:t xml:space="preserve">15,454,546 </w:t>
      </w:r>
      <w:r w:rsidR="00A160DC" w:rsidRPr="004644E2">
        <w:rPr>
          <w:rFonts w:ascii="Arial" w:hAnsi="Arial"/>
          <w:b/>
          <w:bCs/>
          <w:i/>
          <w:iCs/>
          <w:lang w:val="en-CA"/>
        </w:rPr>
        <w:t>common shares</w:t>
      </w:r>
      <w:r w:rsidR="006B412E">
        <w:rPr>
          <w:rFonts w:ascii="Arial" w:hAnsi="Arial"/>
          <w:b/>
          <w:bCs/>
          <w:i/>
          <w:iCs/>
          <w:lang w:val="en-CA"/>
        </w:rPr>
        <w:t xml:space="preserve"> of the Issuer (“Shares”)</w:t>
      </w:r>
    </w:p>
    <w:p w14:paraId="7749581F" w14:textId="4B18D09C" w:rsidR="00840B45" w:rsidRDefault="00840B45" w:rsidP="006B412E">
      <w:pPr>
        <w:pStyle w:val="BodyText"/>
        <w:tabs>
          <w:tab w:val="left" w:pos="9180"/>
        </w:tabs>
        <w:spacing w:before="0" w:after="120"/>
        <w:jc w:val="both"/>
        <w:rPr>
          <w:rFonts w:ascii="Arial" w:hAnsi="Arial"/>
          <w:lang w:val="en-CA"/>
        </w:rPr>
      </w:pPr>
      <w:r>
        <w:rPr>
          <w:rFonts w:ascii="Arial" w:hAnsi="Arial"/>
          <w:lang w:val="en-CA"/>
        </w:rPr>
        <w:t>Issued and outstanding securities following issuance:</w:t>
      </w:r>
      <w:r w:rsidR="006A5F4B">
        <w:rPr>
          <w:rFonts w:ascii="Arial" w:hAnsi="Arial"/>
          <w:lang w:val="en-CA"/>
        </w:rPr>
        <w:t xml:space="preserve"> </w:t>
      </w:r>
      <w:r w:rsidR="006A5F4B" w:rsidRPr="004644E2">
        <w:rPr>
          <w:rFonts w:ascii="Arial" w:hAnsi="Arial"/>
          <w:b/>
          <w:bCs/>
          <w:i/>
          <w:iCs/>
          <w:lang w:val="en-CA"/>
        </w:rPr>
        <w:t>1</w:t>
      </w:r>
      <w:r w:rsidR="00936452" w:rsidRPr="004644E2">
        <w:rPr>
          <w:rFonts w:ascii="Arial" w:hAnsi="Arial"/>
          <w:b/>
          <w:bCs/>
          <w:i/>
          <w:iCs/>
          <w:lang w:val="en-CA"/>
        </w:rPr>
        <w:t>93,411,837</w:t>
      </w:r>
    </w:p>
    <w:p w14:paraId="070F1EE9" w14:textId="77777777" w:rsidR="00840B45" w:rsidRDefault="00840B45" w:rsidP="006B412E">
      <w:pPr>
        <w:pStyle w:val="BodyText"/>
        <w:tabs>
          <w:tab w:val="left" w:pos="9180"/>
        </w:tabs>
        <w:spacing w:before="0" w:after="120"/>
        <w:jc w:val="both"/>
        <w:rPr>
          <w:rFonts w:ascii="Arial" w:hAnsi="Arial"/>
          <w:b/>
          <w:lang w:val="en-CA"/>
        </w:rPr>
      </w:pPr>
      <w:r>
        <w:rPr>
          <w:rFonts w:ascii="Arial" w:hAnsi="Arial"/>
          <w:b/>
          <w:lang w:val="en-CA"/>
        </w:rPr>
        <w:t>Instructions:</w:t>
      </w:r>
    </w:p>
    <w:p w14:paraId="6A2183BE" w14:textId="77777777" w:rsidR="00840B45" w:rsidRDefault="00840B45" w:rsidP="006B412E">
      <w:pPr>
        <w:pStyle w:val="BodyText"/>
        <w:numPr>
          <w:ilvl w:val="0"/>
          <w:numId w:val="18"/>
        </w:numPr>
        <w:tabs>
          <w:tab w:val="left" w:pos="9180"/>
        </w:tabs>
        <w:spacing w:before="0" w:after="120"/>
        <w:ind w:left="426"/>
        <w:jc w:val="both"/>
        <w:rPr>
          <w:rFonts w:ascii="Arial" w:hAnsi="Arial"/>
          <w:lang w:val="en-CA"/>
        </w:rPr>
      </w:pPr>
      <w:r>
        <w:rPr>
          <w:rFonts w:ascii="Arial" w:hAnsi="Arial"/>
          <w:lang w:val="en-CA"/>
        </w:rPr>
        <w:t>For private placements (including debt settlement), complete tables 1A and 1B in Part 1 of this form.</w:t>
      </w:r>
    </w:p>
    <w:p w14:paraId="22C80B95" w14:textId="77777777" w:rsidR="00840B45" w:rsidRDefault="00840B45" w:rsidP="006B412E">
      <w:pPr>
        <w:pStyle w:val="BodyText"/>
        <w:numPr>
          <w:ilvl w:val="0"/>
          <w:numId w:val="18"/>
        </w:numPr>
        <w:tabs>
          <w:tab w:val="left" w:pos="9180"/>
        </w:tabs>
        <w:spacing w:before="0" w:after="120"/>
        <w:ind w:left="426"/>
        <w:jc w:val="both"/>
        <w:rPr>
          <w:rFonts w:ascii="Arial" w:hAnsi="Arial"/>
          <w:lang w:val="en-CA"/>
        </w:rPr>
      </w:pPr>
      <w:r>
        <w:rPr>
          <w:rFonts w:ascii="Arial" w:hAnsi="Arial"/>
          <w:lang w:val="en-CA"/>
        </w:rPr>
        <w:t>Complete Table 1A – Summary for all purchasers, excluding those identified in Item 8.</w:t>
      </w:r>
    </w:p>
    <w:p w14:paraId="6F711AC2" w14:textId="77777777" w:rsidR="00840B45" w:rsidRDefault="00840B45" w:rsidP="006B412E">
      <w:pPr>
        <w:pStyle w:val="BodyText"/>
        <w:numPr>
          <w:ilvl w:val="0"/>
          <w:numId w:val="18"/>
        </w:numPr>
        <w:tabs>
          <w:tab w:val="left" w:pos="9180"/>
        </w:tabs>
        <w:spacing w:before="0" w:after="120"/>
        <w:ind w:left="426"/>
        <w:jc w:val="both"/>
        <w:rPr>
          <w:rFonts w:ascii="Arial" w:hAnsi="Arial"/>
          <w:lang w:val="en-CA"/>
        </w:rPr>
      </w:pPr>
      <w:r>
        <w:rPr>
          <w:rFonts w:ascii="Arial" w:hAnsi="Arial"/>
          <w:lang w:val="en-CA"/>
        </w:rPr>
        <w:t>Complete Table 1B – Related Persons only for Related Persons</w:t>
      </w:r>
    </w:p>
    <w:p w14:paraId="611C7731" w14:textId="77777777" w:rsidR="00840B45" w:rsidRDefault="00840B45" w:rsidP="006B412E">
      <w:pPr>
        <w:pStyle w:val="BodyText"/>
        <w:numPr>
          <w:ilvl w:val="0"/>
          <w:numId w:val="18"/>
        </w:numPr>
        <w:tabs>
          <w:tab w:val="left" w:pos="9180"/>
        </w:tabs>
        <w:spacing w:before="0" w:after="120"/>
        <w:ind w:left="426"/>
        <w:jc w:val="both"/>
        <w:rPr>
          <w:rFonts w:ascii="Arial" w:hAnsi="Arial"/>
          <w:lang w:val="en-CA"/>
        </w:rPr>
      </w:pPr>
      <w:r>
        <w:rPr>
          <w:rFonts w:ascii="Arial" w:hAnsi="Arial"/>
          <w:lang w:val="en-CA"/>
        </w:rPr>
        <w:t>If shares are being issued in connection with an acquisition (either as consideration or to raise funds for a cash acquisition) please proceed to Part 2 of this form.</w:t>
      </w:r>
    </w:p>
    <w:p w14:paraId="1C15703D" w14:textId="77777777" w:rsidR="00544BCF" w:rsidRDefault="00544BCF" w:rsidP="006B412E">
      <w:pPr>
        <w:pStyle w:val="BodyText"/>
        <w:numPr>
          <w:ilvl w:val="0"/>
          <w:numId w:val="18"/>
        </w:numPr>
        <w:tabs>
          <w:tab w:val="left" w:pos="9180"/>
        </w:tabs>
        <w:spacing w:before="0" w:after="120"/>
        <w:ind w:left="426"/>
        <w:jc w:val="both"/>
        <w:rPr>
          <w:rFonts w:ascii="Arial" w:hAnsi="Arial"/>
          <w:lang w:val="en-CA"/>
        </w:rPr>
      </w:pPr>
      <w:r>
        <w:rPr>
          <w:rFonts w:ascii="Arial" w:hAnsi="Arial"/>
          <w:lang w:val="en-CA"/>
        </w:rPr>
        <w:t>An issuance of non-convertible debt does not have to be reported unless it is a significant transaction as defined in Policy 7, in which case it is to be reported on Form 10</w:t>
      </w:r>
      <w:r w:rsidR="00C10A32">
        <w:rPr>
          <w:rFonts w:ascii="Arial" w:hAnsi="Arial"/>
          <w:lang w:val="en-CA"/>
        </w:rPr>
        <w:t xml:space="preserve"> – Notice of Proposed Transaction</w:t>
      </w:r>
    </w:p>
    <w:p w14:paraId="7D7F9B0A" w14:textId="77777777" w:rsidR="00C10A32" w:rsidRPr="00BE2894" w:rsidRDefault="00C10A32" w:rsidP="006B412E">
      <w:pPr>
        <w:pStyle w:val="BodyText"/>
        <w:numPr>
          <w:ilvl w:val="0"/>
          <w:numId w:val="18"/>
        </w:numPr>
        <w:tabs>
          <w:tab w:val="left" w:pos="9180"/>
        </w:tabs>
        <w:spacing w:before="0" w:after="120"/>
        <w:ind w:left="426"/>
        <w:jc w:val="both"/>
        <w:rPr>
          <w:rFonts w:ascii="Arial" w:hAnsi="Arial"/>
          <w:b/>
          <w:lang w:val="en-CA"/>
        </w:rPr>
      </w:pPr>
      <w:r w:rsidRPr="00BE2894">
        <w:rPr>
          <w:rFonts w:ascii="Arial" w:hAnsi="Arial"/>
          <w:lang w:val="en-CA"/>
        </w:rPr>
        <w:t xml:space="preserve">Post the completed Form 9 to the CSE website in accordance with </w:t>
      </w:r>
      <w:r w:rsidRPr="00BE2894">
        <w:rPr>
          <w:rFonts w:ascii="Arial" w:hAnsi="Arial"/>
          <w:i/>
          <w:lang w:val="en-CA"/>
        </w:rPr>
        <w:t>Policy 6 – Distributions.</w:t>
      </w:r>
      <w:r w:rsidRPr="00BE2894">
        <w:rPr>
          <w:rFonts w:ascii="Arial" w:hAnsi="Arial"/>
          <w:lang w:val="en-CA"/>
        </w:rPr>
        <w:t xml:space="preserve">  In addition, the completed form must be delivered to </w:t>
      </w:r>
      <w:hyperlink r:id="rId8" w:history="1">
        <w:r w:rsidRPr="00BE2894">
          <w:rPr>
            <w:rStyle w:val="Hyperlink"/>
            <w:rFonts w:ascii="Arial" w:hAnsi="Arial"/>
            <w:lang w:val="en-CA"/>
          </w:rPr>
          <w:t>listings@thecse.com</w:t>
        </w:r>
      </w:hyperlink>
      <w:r w:rsidRPr="00BE2894">
        <w:rPr>
          <w:rFonts w:ascii="Arial" w:hAnsi="Arial"/>
          <w:lang w:val="en-CA"/>
        </w:rPr>
        <w:t xml:space="preserve"> with an appendix that includes the </w:t>
      </w:r>
      <w:r w:rsidR="00F33BBE" w:rsidRPr="00BE2894">
        <w:rPr>
          <w:rFonts w:ascii="Arial" w:hAnsi="Arial"/>
          <w:lang w:val="en-CA"/>
        </w:rPr>
        <w:t xml:space="preserve">information in Table 1B for ALL </w:t>
      </w:r>
      <w:proofErr w:type="spellStart"/>
      <w:r w:rsidR="00F33BBE" w:rsidRPr="00BE2894">
        <w:rPr>
          <w:rFonts w:ascii="Arial" w:hAnsi="Arial"/>
          <w:lang w:val="en-CA"/>
        </w:rPr>
        <w:t>placees</w:t>
      </w:r>
      <w:proofErr w:type="spellEnd"/>
      <w:r w:rsidR="00F33BBE" w:rsidRPr="00BE2894">
        <w:rPr>
          <w:rFonts w:ascii="Arial" w:hAnsi="Arial"/>
          <w:lang w:val="en-CA"/>
        </w:rPr>
        <w:t>.</w:t>
      </w:r>
      <w:r w:rsidRPr="00BE2894">
        <w:rPr>
          <w:rFonts w:ascii="Arial" w:hAnsi="Arial"/>
          <w:b/>
          <w:lang w:val="en-CA"/>
        </w:rPr>
        <w:br w:type="page"/>
      </w:r>
    </w:p>
    <w:p w14:paraId="236BC865" w14:textId="64D5E082" w:rsidR="00A90670" w:rsidRDefault="00544BCF" w:rsidP="00E9367A">
      <w:pPr>
        <w:pStyle w:val="BodyText"/>
        <w:tabs>
          <w:tab w:val="left" w:pos="1080"/>
          <w:tab w:val="left" w:pos="4230"/>
        </w:tabs>
        <w:rPr>
          <w:rFonts w:ascii="Arial" w:hAnsi="Arial"/>
          <w:b/>
          <w:lang w:val="en-CA"/>
        </w:rPr>
      </w:pPr>
      <w:r>
        <w:rPr>
          <w:rFonts w:ascii="Arial" w:hAnsi="Arial"/>
          <w:b/>
          <w:lang w:val="en-CA"/>
        </w:rPr>
        <w:lastRenderedPageBreak/>
        <w:t xml:space="preserve">Part </w:t>
      </w:r>
      <w:r w:rsidR="00EA4133">
        <w:rPr>
          <w:rFonts w:ascii="Arial" w:hAnsi="Arial"/>
          <w:b/>
          <w:lang w:val="en-CA"/>
        </w:rPr>
        <w:t>1.</w:t>
      </w:r>
      <w:r w:rsidR="00A160DC">
        <w:rPr>
          <w:rFonts w:ascii="Arial" w:hAnsi="Arial"/>
          <w:b/>
          <w:lang w:val="en-CA"/>
        </w:rPr>
        <w:tab/>
      </w:r>
      <w:r w:rsidR="00EA4133" w:rsidRPr="00E9367A">
        <w:rPr>
          <w:rFonts w:ascii="Arial" w:hAnsi="Arial"/>
          <w:b/>
          <w:color w:val="000000"/>
        </w:rPr>
        <w:t>Private</w:t>
      </w:r>
      <w:r w:rsidR="00EA4133">
        <w:rPr>
          <w:rFonts w:ascii="Arial" w:hAnsi="Arial"/>
          <w:b/>
          <w:lang w:val="en-CA"/>
        </w:rPr>
        <w:t xml:space="preserve"> Placement </w:t>
      </w:r>
    </w:p>
    <w:p w14:paraId="5184E8FE" w14:textId="77777777" w:rsidR="00936452" w:rsidRDefault="00936452" w:rsidP="00936452">
      <w:pPr>
        <w:pStyle w:val="BodyText"/>
        <w:tabs>
          <w:tab w:val="left" w:pos="1080"/>
          <w:tab w:val="left" w:pos="4230"/>
        </w:tabs>
        <w:rPr>
          <w:rFonts w:ascii="Arial" w:hAnsi="Arial"/>
          <w:b/>
          <w:bCs/>
          <w:color w:val="000000"/>
          <w:u w:val="single"/>
          <w:lang w:val="en-CA"/>
        </w:rPr>
      </w:pPr>
      <w:r w:rsidRPr="00936452">
        <w:rPr>
          <w:rFonts w:ascii="Arial" w:hAnsi="Arial"/>
          <w:b/>
          <w:bCs/>
          <w:color w:val="000000"/>
          <w:u w:val="single"/>
          <w:lang w:val="en-CA"/>
        </w:rPr>
        <w:t>Table 1A – Summary</w:t>
      </w:r>
    </w:p>
    <w:p w14:paraId="50CE1C2B" w14:textId="77777777" w:rsidR="007031AC" w:rsidRPr="00936452" w:rsidRDefault="007031AC" w:rsidP="006E51A8">
      <w:pPr>
        <w:pStyle w:val="BodyText"/>
        <w:tabs>
          <w:tab w:val="left" w:pos="1080"/>
          <w:tab w:val="left" w:pos="4230"/>
        </w:tabs>
        <w:spacing w:before="0"/>
        <w:rPr>
          <w:rFonts w:ascii="Arial" w:hAnsi="Arial"/>
          <w:b/>
          <w:bCs/>
          <w:color w:val="000000"/>
          <w:u w:val="single"/>
          <w:lang w:val="en-CA"/>
        </w:rPr>
      </w:pPr>
    </w:p>
    <w:tbl>
      <w:tblPr>
        <w:tblStyle w:val="TableGrid"/>
        <w:tblW w:w="9576" w:type="dxa"/>
        <w:tblLayout w:type="fixed"/>
        <w:tblLook w:val="04A0" w:firstRow="1" w:lastRow="0" w:firstColumn="1" w:lastColumn="0" w:noHBand="0" w:noVBand="1"/>
      </w:tblPr>
      <w:tblGrid>
        <w:gridCol w:w="3652"/>
        <w:gridCol w:w="1701"/>
        <w:gridCol w:w="1829"/>
        <w:gridCol w:w="2394"/>
      </w:tblGrid>
      <w:tr w:rsidR="00936452" w:rsidRPr="00936452" w14:paraId="5A2574AC" w14:textId="77777777" w:rsidTr="007031AC">
        <w:tc>
          <w:tcPr>
            <w:tcW w:w="3652" w:type="dxa"/>
            <w:tcBorders>
              <w:top w:val="single" w:sz="4" w:space="0" w:color="auto"/>
              <w:left w:val="single" w:sz="4" w:space="0" w:color="auto"/>
              <w:bottom w:val="single" w:sz="4" w:space="0" w:color="auto"/>
              <w:right w:val="single" w:sz="4" w:space="0" w:color="auto"/>
            </w:tcBorders>
            <w:hideMark/>
          </w:tcPr>
          <w:p w14:paraId="72EB2D17" w14:textId="77777777" w:rsidR="00936452" w:rsidRPr="00936452" w:rsidRDefault="00936452" w:rsidP="004644E2">
            <w:pPr>
              <w:pStyle w:val="BodyText"/>
              <w:tabs>
                <w:tab w:val="left" w:pos="1080"/>
                <w:tab w:val="left" w:pos="4230"/>
              </w:tabs>
              <w:jc w:val="center"/>
              <w:rPr>
                <w:rFonts w:ascii="Arial" w:hAnsi="Arial"/>
                <w:b/>
                <w:color w:val="000000"/>
                <w:sz w:val="20"/>
                <w:lang w:val="en-CA"/>
              </w:rPr>
            </w:pPr>
            <w:r w:rsidRPr="00936452">
              <w:rPr>
                <w:rFonts w:ascii="Arial" w:hAnsi="Arial"/>
                <w:b/>
                <w:color w:val="000000"/>
                <w:sz w:val="20"/>
                <w:lang w:val="en-CA"/>
              </w:rPr>
              <w:t>Each jurisdiction in which purchasers reside</w:t>
            </w:r>
          </w:p>
        </w:tc>
        <w:tc>
          <w:tcPr>
            <w:tcW w:w="1701" w:type="dxa"/>
            <w:tcBorders>
              <w:top w:val="single" w:sz="4" w:space="0" w:color="auto"/>
              <w:left w:val="single" w:sz="4" w:space="0" w:color="auto"/>
              <w:bottom w:val="single" w:sz="4" w:space="0" w:color="auto"/>
              <w:right w:val="single" w:sz="4" w:space="0" w:color="auto"/>
            </w:tcBorders>
            <w:hideMark/>
          </w:tcPr>
          <w:p w14:paraId="432DC856" w14:textId="77777777" w:rsidR="00936452" w:rsidRPr="00936452" w:rsidRDefault="00936452" w:rsidP="004644E2">
            <w:pPr>
              <w:pStyle w:val="BodyText"/>
              <w:tabs>
                <w:tab w:val="left" w:pos="1080"/>
                <w:tab w:val="left" w:pos="4230"/>
              </w:tabs>
              <w:jc w:val="center"/>
              <w:rPr>
                <w:rFonts w:ascii="Arial" w:hAnsi="Arial"/>
                <w:b/>
                <w:color w:val="000000"/>
                <w:sz w:val="20"/>
                <w:lang w:val="en-CA"/>
              </w:rPr>
            </w:pPr>
            <w:r w:rsidRPr="00936452">
              <w:rPr>
                <w:rFonts w:ascii="Arial" w:hAnsi="Arial"/>
                <w:b/>
                <w:color w:val="000000"/>
                <w:sz w:val="20"/>
                <w:lang w:val="en-CA"/>
              </w:rPr>
              <w:t>Number of Purchasers</w:t>
            </w:r>
          </w:p>
        </w:tc>
        <w:tc>
          <w:tcPr>
            <w:tcW w:w="1829" w:type="dxa"/>
            <w:tcBorders>
              <w:top w:val="single" w:sz="4" w:space="0" w:color="auto"/>
              <w:left w:val="single" w:sz="4" w:space="0" w:color="auto"/>
              <w:bottom w:val="single" w:sz="4" w:space="0" w:color="auto"/>
              <w:right w:val="single" w:sz="4" w:space="0" w:color="auto"/>
            </w:tcBorders>
            <w:hideMark/>
          </w:tcPr>
          <w:p w14:paraId="4E6B642E" w14:textId="77777777" w:rsidR="00936452" w:rsidRPr="00936452" w:rsidRDefault="00936452" w:rsidP="004644E2">
            <w:pPr>
              <w:pStyle w:val="BodyText"/>
              <w:tabs>
                <w:tab w:val="left" w:pos="1080"/>
                <w:tab w:val="left" w:pos="4230"/>
              </w:tabs>
              <w:jc w:val="center"/>
              <w:rPr>
                <w:rFonts w:ascii="Arial" w:hAnsi="Arial"/>
                <w:b/>
                <w:color w:val="000000"/>
                <w:sz w:val="20"/>
                <w:lang w:val="en-CA"/>
              </w:rPr>
            </w:pPr>
            <w:r w:rsidRPr="00936452">
              <w:rPr>
                <w:rFonts w:ascii="Arial" w:hAnsi="Arial"/>
                <w:b/>
                <w:color w:val="000000"/>
                <w:sz w:val="20"/>
                <w:lang w:val="en-CA"/>
              </w:rPr>
              <w:t>Price per Security</w:t>
            </w:r>
          </w:p>
        </w:tc>
        <w:tc>
          <w:tcPr>
            <w:tcW w:w="2394" w:type="dxa"/>
            <w:tcBorders>
              <w:top w:val="single" w:sz="4" w:space="0" w:color="auto"/>
              <w:left w:val="single" w:sz="4" w:space="0" w:color="auto"/>
              <w:bottom w:val="single" w:sz="4" w:space="0" w:color="auto"/>
              <w:right w:val="single" w:sz="4" w:space="0" w:color="auto"/>
            </w:tcBorders>
            <w:hideMark/>
          </w:tcPr>
          <w:p w14:paraId="08EF29DB" w14:textId="77777777" w:rsidR="00936452" w:rsidRPr="00936452" w:rsidRDefault="00936452" w:rsidP="004644E2">
            <w:pPr>
              <w:pStyle w:val="BodyText"/>
              <w:tabs>
                <w:tab w:val="left" w:pos="1080"/>
                <w:tab w:val="left" w:pos="4230"/>
              </w:tabs>
              <w:jc w:val="center"/>
              <w:rPr>
                <w:rFonts w:ascii="Arial" w:hAnsi="Arial"/>
                <w:b/>
                <w:color w:val="000000"/>
                <w:sz w:val="20"/>
                <w:lang w:val="en-CA"/>
              </w:rPr>
            </w:pPr>
            <w:r w:rsidRPr="00936452">
              <w:rPr>
                <w:rFonts w:ascii="Arial" w:hAnsi="Arial"/>
                <w:b/>
                <w:color w:val="000000"/>
                <w:sz w:val="20"/>
                <w:lang w:val="en-CA"/>
              </w:rPr>
              <w:t>Total dollar value (CDN$) raised in the jurisdiction</w:t>
            </w:r>
          </w:p>
        </w:tc>
      </w:tr>
      <w:tr w:rsidR="00936452" w:rsidRPr="00936452" w14:paraId="4FB4D820" w14:textId="77777777" w:rsidTr="007031AC">
        <w:tc>
          <w:tcPr>
            <w:tcW w:w="3652" w:type="dxa"/>
            <w:tcBorders>
              <w:top w:val="single" w:sz="4" w:space="0" w:color="auto"/>
              <w:left w:val="single" w:sz="4" w:space="0" w:color="auto"/>
              <w:bottom w:val="single" w:sz="4" w:space="0" w:color="auto"/>
              <w:right w:val="single" w:sz="4" w:space="0" w:color="auto"/>
            </w:tcBorders>
            <w:vAlign w:val="center"/>
          </w:tcPr>
          <w:p w14:paraId="69F9DA93" w14:textId="04B431D0" w:rsidR="00936452" w:rsidRPr="00936452" w:rsidRDefault="007031AC" w:rsidP="00936452">
            <w:pPr>
              <w:pStyle w:val="BodyText"/>
              <w:tabs>
                <w:tab w:val="left" w:pos="1080"/>
                <w:tab w:val="left" w:pos="4230"/>
              </w:tabs>
              <w:rPr>
                <w:rFonts w:ascii="Arial" w:hAnsi="Arial"/>
                <w:b/>
                <w:i/>
                <w:iCs/>
                <w:color w:val="000000"/>
                <w:sz w:val="20"/>
                <w:lang w:val="en-CA"/>
              </w:rPr>
            </w:pPr>
            <w:r w:rsidRPr="006E51A8">
              <w:rPr>
                <w:rFonts w:ascii="Arial" w:hAnsi="Arial"/>
                <w:b/>
                <w:i/>
                <w:iCs/>
                <w:color w:val="000000"/>
                <w:sz w:val="20"/>
                <w:lang w:val="en-CA"/>
              </w:rPr>
              <w:t>Unknown at this time</w:t>
            </w:r>
          </w:p>
        </w:tc>
        <w:tc>
          <w:tcPr>
            <w:tcW w:w="1701" w:type="dxa"/>
            <w:tcBorders>
              <w:top w:val="single" w:sz="4" w:space="0" w:color="auto"/>
              <w:left w:val="single" w:sz="4" w:space="0" w:color="auto"/>
              <w:bottom w:val="single" w:sz="4" w:space="0" w:color="auto"/>
              <w:right w:val="single" w:sz="4" w:space="0" w:color="auto"/>
            </w:tcBorders>
            <w:vAlign w:val="center"/>
          </w:tcPr>
          <w:p w14:paraId="31432F6A" w14:textId="423124AA"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829" w:type="dxa"/>
            <w:tcBorders>
              <w:top w:val="single" w:sz="4" w:space="0" w:color="auto"/>
              <w:left w:val="single" w:sz="4" w:space="0" w:color="auto"/>
              <w:bottom w:val="single" w:sz="4" w:space="0" w:color="auto"/>
              <w:right w:val="single" w:sz="4" w:space="0" w:color="auto"/>
            </w:tcBorders>
            <w:vAlign w:val="center"/>
          </w:tcPr>
          <w:p w14:paraId="797ED291" w14:textId="725867F8"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2394" w:type="dxa"/>
            <w:tcBorders>
              <w:top w:val="single" w:sz="4" w:space="0" w:color="auto"/>
              <w:left w:val="single" w:sz="4" w:space="0" w:color="auto"/>
              <w:bottom w:val="single" w:sz="4" w:space="0" w:color="auto"/>
              <w:right w:val="single" w:sz="4" w:space="0" w:color="auto"/>
            </w:tcBorders>
            <w:vAlign w:val="center"/>
          </w:tcPr>
          <w:p w14:paraId="1160F572" w14:textId="4499899B"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r>
      <w:tr w:rsidR="00936452" w:rsidRPr="00936452" w14:paraId="1CE99486" w14:textId="77777777" w:rsidTr="007031AC">
        <w:tc>
          <w:tcPr>
            <w:tcW w:w="3652" w:type="dxa"/>
            <w:tcBorders>
              <w:top w:val="single" w:sz="4" w:space="0" w:color="auto"/>
              <w:left w:val="single" w:sz="4" w:space="0" w:color="auto"/>
              <w:bottom w:val="single" w:sz="4" w:space="0" w:color="auto"/>
              <w:right w:val="single" w:sz="4" w:space="0" w:color="auto"/>
            </w:tcBorders>
            <w:vAlign w:val="center"/>
            <w:hideMark/>
          </w:tcPr>
          <w:p w14:paraId="455E9CDC" w14:textId="77777777" w:rsidR="00936452" w:rsidRPr="00936452" w:rsidRDefault="00936452" w:rsidP="00936452">
            <w:pPr>
              <w:pStyle w:val="BodyText"/>
              <w:tabs>
                <w:tab w:val="left" w:pos="1080"/>
                <w:tab w:val="left" w:pos="4230"/>
              </w:tabs>
              <w:rPr>
                <w:rFonts w:ascii="Arial" w:hAnsi="Arial"/>
                <w:bCs/>
                <w:color w:val="000000"/>
                <w:sz w:val="20"/>
                <w:lang w:val="en-CA"/>
              </w:rPr>
            </w:pPr>
            <w:r w:rsidRPr="00936452">
              <w:rPr>
                <w:rFonts w:ascii="Arial" w:hAnsi="Arial"/>
                <w:bCs/>
                <w:color w:val="000000"/>
                <w:sz w:val="20"/>
                <w:lang w:val="en-CA"/>
              </w:rPr>
              <w:t>Total number of purchasers:</w:t>
            </w:r>
          </w:p>
        </w:tc>
        <w:tc>
          <w:tcPr>
            <w:tcW w:w="1701" w:type="dxa"/>
            <w:tcBorders>
              <w:top w:val="single" w:sz="4" w:space="0" w:color="auto"/>
              <w:left w:val="single" w:sz="4" w:space="0" w:color="auto"/>
              <w:bottom w:val="single" w:sz="4" w:space="0" w:color="auto"/>
              <w:right w:val="single" w:sz="4" w:space="0" w:color="auto"/>
            </w:tcBorders>
            <w:vAlign w:val="center"/>
          </w:tcPr>
          <w:p w14:paraId="59B4707F" w14:textId="5B3D5668"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829" w:type="dxa"/>
            <w:tcBorders>
              <w:top w:val="single" w:sz="4" w:space="0" w:color="auto"/>
              <w:left w:val="single" w:sz="4" w:space="0" w:color="auto"/>
              <w:bottom w:val="single" w:sz="4" w:space="0" w:color="auto"/>
              <w:right w:val="single" w:sz="4" w:space="0" w:color="auto"/>
            </w:tcBorders>
            <w:vAlign w:val="center"/>
          </w:tcPr>
          <w:p w14:paraId="7A4CAA66" w14:textId="5B28AC7F"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2394" w:type="dxa"/>
            <w:tcBorders>
              <w:top w:val="single" w:sz="4" w:space="0" w:color="auto"/>
              <w:left w:val="single" w:sz="4" w:space="0" w:color="auto"/>
              <w:bottom w:val="single" w:sz="4" w:space="0" w:color="auto"/>
              <w:right w:val="single" w:sz="4" w:space="0" w:color="auto"/>
            </w:tcBorders>
            <w:vAlign w:val="center"/>
          </w:tcPr>
          <w:p w14:paraId="6A320B54" w14:textId="426E6060"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r>
      <w:tr w:rsidR="00936452" w:rsidRPr="00936452" w14:paraId="3597E4F3" w14:textId="77777777" w:rsidTr="007031AC">
        <w:tc>
          <w:tcPr>
            <w:tcW w:w="7182" w:type="dxa"/>
            <w:gridSpan w:val="3"/>
            <w:tcBorders>
              <w:top w:val="single" w:sz="4" w:space="0" w:color="auto"/>
              <w:left w:val="single" w:sz="4" w:space="0" w:color="auto"/>
              <w:bottom w:val="single" w:sz="4" w:space="0" w:color="auto"/>
              <w:right w:val="single" w:sz="4" w:space="0" w:color="auto"/>
            </w:tcBorders>
            <w:vAlign w:val="center"/>
            <w:hideMark/>
          </w:tcPr>
          <w:p w14:paraId="47F38796" w14:textId="77777777" w:rsidR="00936452" w:rsidRPr="00936452" w:rsidRDefault="00936452" w:rsidP="00936452">
            <w:pPr>
              <w:pStyle w:val="BodyText"/>
              <w:tabs>
                <w:tab w:val="left" w:pos="1080"/>
                <w:tab w:val="left" w:pos="4230"/>
              </w:tabs>
              <w:rPr>
                <w:rFonts w:ascii="Arial" w:hAnsi="Arial"/>
                <w:bCs/>
                <w:color w:val="000000"/>
                <w:sz w:val="20"/>
                <w:lang w:val="en-CA"/>
              </w:rPr>
            </w:pPr>
            <w:r w:rsidRPr="00936452">
              <w:rPr>
                <w:rFonts w:ascii="Arial" w:hAnsi="Arial"/>
                <w:bCs/>
                <w:color w:val="000000"/>
                <w:sz w:val="20"/>
                <w:lang w:val="en-CA"/>
              </w:rPr>
              <w:t>Total dollar value of distribution in all jurisdictions:</w:t>
            </w:r>
          </w:p>
        </w:tc>
        <w:tc>
          <w:tcPr>
            <w:tcW w:w="2394" w:type="dxa"/>
            <w:tcBorders>
              <w:top w:val="single" w:sz="4" w:space="0" w:color="auto"/>
              <w:left w:val="single" w:sz="4" w:space="0" w:color="auto"/>
              <w:bottom w:val="single" w:sz="4" w:space="0" w:color="auto"/>
              <w:right w:val="single" w:sz="4" w:space="0" w:color="auto"/>
            </w:tcBorders>
            <w:vAlign w:val="center"/>
          </w:tcPr>
          <w:p w14:paraId="64A55417" w14:textId="1F740D5B" w:rsidR="00936452" w:rsidRPr="00936452" w:rsidRDefault="007031AC" w:rsidP="007031AC">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r>
    </w:tbl>
    <w:p w14:paraId="203A81D9" w14:textId="77777777" w:rsidR="00936452" w:rsidRPr="00936452" w:rsidRDefault="00936452" w:rsidP="00936452">
      <w:pPr>
        <w:pStyle w:val="BodyText"/>
        <w:tabs>
          <w:tab w:val="left" w:pos="1080"/>
          <w:tab w:val="left" w:pos="4230"/>
        </w:tabs>
        <w:rPr>
          <w:rFonts w:ascii="Arial" w:hAnsi="Arial"/>
          <w:b/>
          <w:bCs/>
          <w:color w:val="000000"/>
          <w:u w:val="single"/>
          <w:lang w:val="en-CA"/>
        </w:rPr>
      </w:pPr>
      <w:r w:rsidRPr="00936452">
        <w:rPr>
          <w:rFonts w:ascii="Arial" w:hAnsi="Arial"/>
          <w:b/>
          <w:bCs/>
          <w:color w:val="000000"/>
          <w:u w:val="single"/>
          <w:lang w:val="en-CA"/>
        </w:rPr>
        <w:t>Table 1B – Related Persons</w:t>
      </w:r>
    </w:p>
    <w:p w14:paraId="7F9424BD" w14:textId="77777777" w:rsidR="00936452" w:rsidRPr="00936452" w:rsidRDefault="00936452" w:rsidP="004644E2">
      <w:pPr>
        <w:pStyle w:val="BodyText"/>
        <w:tabs>
          <w:tab w:val="left" w:pos="1080"/>
          <w:tab w:val="left" w:pos="4230"/>
        </w:tabs>
        <w:spacing w:before="0"/>
        <w:rPr>
          <w:rFonts w:ascii="Arial" w:hAnsi="Arial"/>
          <w:b/>
          <w:bCs/>
          <w:color w:val="000000"/>
          <w:lang w:val="en-CA"/>
        </w:rPr>
      </w:pPr>
    </w:p>
    <w:tbl>
      <w:tblPr>
        <w:tblW w:w="10890" w:type="dxa"/>
        <w:tblInd w:w="-91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1393"/>
        <w:gridCol w:w="1307"/>
        <w:gridCol w:w="1170"/>
        <w:gridCol w:w="1464"/>
        <w:gridCol w:w="1375"/>
        <w:gridCol w:w="1741"/>
        <w:gridCol w:w="1090"/>
        <w:gridCol w:w="1350"/>
      </w:tblGrid>
      <w:tr w:rsidR="00936452" w:rsidRPr="00936452" w14:paraId="1EF45103" w14:textId="77777777" w:rsidTr="004644E2">
        <w:trPr>
          <w:trHeight w:val="1554"/>
        </w:trPr>
        <w:tc>
          <w:tcPr>
            <w:tcW w:w="1393" w:type="dxa"/>
            <w:tcBorders>
              <w:top w:val="double" w:sz="4" w:space="0" w:color="auto"/>
              <w:left w:val="double" w:sz="4" w:space="0" w:color="auto"/>
              <w:bottom w:val="single" w:sz="4" w:space="0" w:color="auto"/>
              <w:right w:val="single" w:sz="4" w:space="0" w:color="auto"/>
            </w:tcBorders>
          </w:tcPr>
          <w:p w14:paraId="026ED062" w14:textId="62476882"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Full Name &amp;</w:t>
            </w:r>
            <w:r w:rsidR="007031AC" w:rsidRPr="004644E2">
              <w:rPr>
                <w:rFonts w:ascii="Arial" w:hAnsi="Arial"/>
                <w:b/>
                <w:bCs/>
                <w:color w:val="000000"/>
                <w:sz w:val="20"/>
                <w:lang w:val="en-CA"/>
              </w:rPr>
              <w:t xml:space="preserve"> </w:t>
            </w:r>
            <w:r w:rsidRPr="00936452">
              <w:rPr>
                <w:rFonts w:ascii="Arial" w:hAnsi="Arial"/>
                <w:b/>
                <w:bCs/>
                <w:color w:val="000000"/>
                <w:sz w:val="20"/>
                <w:lang w:val="en-CA"/>
              </w:rPr>
              <w:t xml:space="preserve">Municipality of Residence of </w:t>
            </w:r>
            <w:proofErr w:type="spellStart"/>
            <w:r w:rsidRPr="00936452">
              <w:rPr>
                <w:rFonts w:ascii="Arial" w:hAnsi="Arial"/>
                <w:b/>
                <w:bCs/>
                <w:color w:val="000000"/>
                <w:sz w:val="20"/>
                <w:lang w:val="en-CA"/>
              </w:rPr>
              <w:t>Placee</w:t>
            </w:r>
            <w:proofErr w:type="spellEnd"/>
          </w:p>
        </w:tc>
        <w:tc>
          <w:tcPr>
            <w:tcW w:w="1307" w:type="dxa"/>
            <w:tcBorders>
              <w:top w:val="double" w:sz="4" w:space="0" w:color="auto"/>
              <w:left w:val="single" w:sz="4" w:space="0" w:color="auto"/>
              <w:bottom w:val="single" w:sz="4" w:space="0" w:color="auto"/>
              <w:right w:val="single" w:sz="4" w:space="0" w:color="auto"/>
            </w:tcBorders>
          </w:tcPr>
          <w:p w14:paraId="6B9CAB14" w14:textId="77777777"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Number of Securities Purchased or to be Purchased</w:t>
            </w:r>
          </w:p>
        </w:tc>
        <w:tc>
          <w:tcPr>
            <w:tcW w:w="1170" w:type="dxa"/>
            <w:tcBorders>
              <w:top w:val="double" w:sz="4" w:space="0" w:color="auto"/>
              <w:left w:val="single" w:sz="4" w:space="0" w:color="auto"/>
              <w:bottom w:val="single" w:sz="4" w:space="0" w:color="auto"/>
              <w:right w:val="single" w:sz="4" w:space="0" w:color="auto"/>
            </w:tcBorders>
          </w:tcPr>
          <w:p w14:paraId="0A18953A" w14:textId="77777777"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Purchase price per Security (CDN$)</w:t>
            </w:r>
          </w:p>
        </w:tc>
        <w:tc>
          <w:tcPr>
            <w:tcW w:w="1464" w:type="dxa"/>
            <w:tcBorders>
              <w:top w:val="double" w:sz="4" w:space="0" w:color="auto"/>
              <w:left w:val="single" w:sz="4" w:space="0" w:color="auto"/>
              <w:bottom w:val="single" w:sz="4" w:space="0" w:color="auto"/>
              <w:right w:val="single" w:sz="4" w:space="0" w:color="auto"/>
            </w:tcBorders>
          </w:tcPr>
          <w:p w14:paraId="2DB5F3C6" w14:textId="46E0475B"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Conversion</w:t>
            </w:r>
            <w:r w:rsidR="007031AC" w:rsidRPr="004644E2">
              <w:rPr>
                <w:rFonts w:ascii="Arial" w:hAnsi="Arial"/>
                <w:b/>
                <w:bCs/>
                <w:color w:val="000000"/>
                <w:sz w:val="20"/>
                <w:lang w:val="en-CA"/>
              </w:rPr>
              <w:t xml:space="preserve"> </w:t>
            </w:r>
            <w:r w:rsidRPr="00936452">
              <w:rPr>
                <w:rFonts w:ascii="Arial" w:hAnsi="Arial"/>
                <w:b/>
                <w:bCs/>
                <w:color w:val="000000"/>
                <w:sz w:val="20"/>
                <w:lang w:val="en-CA"/>
              </w:rPr>
              <w:t xml:space="preserve">Price </w:t>
            </w:r>
            <w:r w:rsidR="007031AC" w:rsidRPr="004644E2">
              <w:rPr>
                <w:rFonts w:ascii="Arial" w:hAnsi="Arial"/>
                <w:b/>
                <w:bCs/>
                <w:color w:val="000000"/>
                <w:sz w:val="20"/>
                <w:lang w:val="en-CA"/>
              </w:rPr>
              <w:br/>
            </w:r>
            <w:r w:rsidRPr="00936452">
              <w:rPr>
                <w:rFonts w:ascii="Arial" w:hAnsi="Arial"/>
                <w:b/>
                <w:bCs/>
                <w:color w:val="000000"/>
                <w:sz w:val="20"/>
                <w:lang w:val="en-CA"/>
              </w:rPr>
              <w:t>(if</w:t>
            </w:r>
            <w:r w:rsidR="007031AC" w:rsidRPr="004644E2">
              <w:rPr>
                <w:rFonts w:ascii="Arial" w:hAnsi="Arial"/>
                <w:b/>
                <w:bCs/>
                <w:color w:val="000000"/>
                <w:sz w:val="20"/>
                <w:lang w:val="en-CA"/>
              </w:rPr>
              <w:t xml:space="preserve"> </w:t>
            </w:r>
            <w:r w:rsidRPr="00936452">
              <w:rPr>
                <w:rFonts w:ascii="Arial" w:hAnsi="Arial"/>
                <w:b/>
                <w:bCs/>
                <w:color w:val="000000"/>
                <w:sz w:val="20"/>
                <w:lang w:val="en-CA"/>
              </w:rPr>
              <w:t>Applicable)</w:t>
            </w:r>
            <w:r w:rsidR="007031AC" w:rsidRPr="004644E2">
              <w:rPr>
                <w:rFonts w:ascii="Arial" w:hAnsi="Arial"/>
                <w:b/>
                <w:bCs/>
                <w:color w:val="000000"/>
                <w:sz w:val="20"/>
                <w:lang w:val="en-CA"/>
              </w:rPr>
              <w:t xml:space="preserve"> </w:t>
            </w:r>
            <w:r w:rsidRPr="00936452">
              <w:rPr>
                <w:rFonts w:ascii="Arial" w:hAnsi="Arial"/>
                <w:b/>
                <w:bCs/>
                <w:color w:val="000000"/>
                <w:sz w:val="20"/>
                <w:lang w:val="en-CA"/>
              </w:rPr>
              <w:t>(CDN$)</w:t>
            </w:r>
          </w:p>
        </w:tc>
        <w:tc>
          <w:tcPr>
            <w:tcW w:w="1375" w:type="dxa"/>
            <w:tcBorders>
              <w:top w:val="double" w:sz="4" w:space="0" w:color="auto"/>
              <w:left w:val="single" w:sz="4" w:space="0" w:color="auto"/>
              <w:bottom w:val="single" w:sz="4" w:space="0" w:color="auto"/>
              <w:right w:val="single" w:sz="4" w:space="0" w:color="auto"/>
            </w:tcBorders>
          </w:tcPr>
          <w:p w14:paraId="4C786BF0" w14:textId="77777777"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Prospectus Exemption</w:t>
            </w:r>
          </w:p>
        </w:tc>
        <w:tc>
          <w:tcPr>
            <w:tcW w:w="1741" w:type="dxa"/>
            <w:tcBorders>
              <w:top w:val="double" w:sz="4" w:space="0" w:color="auto"/>
              <w:left w:val="single" w:sz="4" w:space="0" w:color="auto"/>
              <w:bottom w:val="single" w:sz="4" w:space="0" w:color="auto"/>
              <w:right w:val="single" w:sz="4" w:space="0" w:color="auto"/>
            </w:tcBorders>
          </w:tcPr>
          <w:p w14:paraId="04434CB9" w14:textId="18B6F0A6"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rPr>
              <w:t>Total</w:t>
            </w:r>
            <w:r w:rsidR="007031AC" w:rsidRPr="004644E2">
              <w:rPr>
                <w:rFonts w:ascii="Arial" w:hAnsi="Arial"/>
                <w:b/>
                <w:bCs/>
                <w:color w:val="000000"/>
                <w:sz w:val="20"/>
              </w:rPr>
              <w:t xml:space="preserve"> </w:t>
            </w:r>
            <w:r w:rsidRPr="00936452">
              <w:rPr>
                <w:rFonts w:ascii="Arial" w:hAnsi="Arial"/>
                <w:b/>
                <w:bCs/>
                <w:color w:val="000000"/>
                <w:sz w:val="20"/>
              </w:rPr>
              <w:t>Securities</w:t>
            </w:r>
            <w:r w:rsidR="007031AC" w:rsidRPr="004644E2">
              <w:rPr>
                <w:rFonts w:ascii="Arial" w:hAnsi="Arial"/>
                <w:b/>
                <w:bCs/>
                <w:color w:val="000000"/>
                <w:sz w:val="20"/>
              </w:rPr>
              <w:t xml:space="preserve"> </w:t>
            </w:r>
            <w:r w:rsidRPr="00936452">
              <w:rPr>
                <w:rFonts w:ascii="Arial" w:hAnsi="Arial"/>
                <w:b/>
                <w:bCs/>
                <w:color w:val="000000"/>
                <w:sz w:val="20"/>
              </w:rPr>
              <w:t>Previously Owned, Controlled or Directed</w:t>
            </w:r>
          </w:p>
        </w:tc>
        <w:tc>
          <w:tcPr>
            <w:tcW w:w="1090" w:type="dxa"/>
            <w:tcBorders>
              <w:top w:val="double" w:sz="4" w:space="0" w:color="auto"/>
              <w:left w:val="single" w:sz="4" w:space="0" w:color="auto"/>
              <w:bottom w:val="single" w:sz="4" w:space="0" w:color="auto"/>
              <w:right w:val="single" w:sz="4" w:space="0" w:color="auto"/>
            </w:tcBorders>
          </w:tcPr>
          <w:p w14:paraId="35C54841" w14:textId="1EAF5E13"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Payment Date</w:t>
            </w:r>
          </w:p>
        </w:tc>
        <w:tc>
          <w:tcPr>
            <w:tcW w:w="1350" w:type="dxa"/>
            <w:tcBorders>
              <w:top w:val="double" w:sz="4" w:space="0" w:color="auto"/>
              <w:left w:val="single" w:sz="4" w:space="0" w:color="auto"/>
              <w:bottom w:val="single" w:sz="4" w:space="0" w:color="auto"/>
              <w:right w:val="double" w:sz="4" w:space="0" w:color="auto"/>
            </w:tcBorders>
          </w:tcPr>
          <w:p w14:paraId="61F8C040" w14:textId="09968E37" w:rsidR="00936452" w:rsidRPr="00936452" w:rsidRDefault="00936452" w:rsidP="004644E2">
            <w:pPr>
              <w:pStyle w:val="BodyText"/>
              <w:tabs>
                <w:tab w:val="left" w:pos="1080"/>
                <w:tab w:val="left" w:pos="4230"/>
              </w:tabs>
              <w:jc w:val="center"/>
              <w:rPr>
                <w:rFonts w:ascii="Arial" w:hAnsi="Arial"/>
                <w:b/>
                <w:bCs/>
                <w:color w:val="000000"/>
                <w:sz w:val="20"/>
                <w:lang w:val="en-CA"/>
              </w:rPr>
            </w:pPr>
            <w:r w:rsidRPr="00936452">
              <w:rPr>
                <w:rFonts w:ascii="Arial" w:hAnsi="Arial"/>
                <w:b/>
                <w:bCs/>
                <w:color w:val="000000"/>
                <w:sz w:val="20"/>
                <w:lang w:val="en-CA"/>
              </w:rPr>
              <w:t>Describe relationship to Issuer</w:t>
            </w:r>
          </w:p>
        </w:tc>
      </w:tr>
      <w:tr w:rsidR="00936452" w:rsidRPr="00936452" w14:paraId="325B7EA5" w14:textId="77777777" w:rsidTr="004644E2">
        <w:trPr>
          <w:trHeight w:val="864"/>
        </w:trPr>
        <w:tc>
          <w:tcPr>
            <w:tcW w:w="1393" w:type="dxa"/>
            <w:tcBorders>
              <w:top w:val="single" w:sz="4" w:space="0" w:color="auto"/>
              <w:left w:val="double" w:sz="4" w:space="0" w:color="auto"/>
              <w:bottom w:val="double" w:sz="4" w:space="0" w:color="auto"/>
              <w:right w:val="single" w:sz="4" w:space="0" w:color="auto"/>
            </w:tcBorders>
          </w:tcPr>
          <w:p w14:paraId="2FD38A3E" w14:textId="720E1CEB" w:rsidR="00936452" w:rsidRPr="00936452" w:rsidRDefault="004644E2" w:rsidP="00936452">
            <w:pPr>
              <w:pStyle w:val="BodyText"/>
              <w:tabs>
                <w:tab w:val="left" w:pos="1080"/>
                <w:tab w:val="left" w:pos="4230"/>
              </w:tabs>
              <w:rPr>
                <w:rFonts w:ascii="Arial" w:hAnsi="Arial"/>
                <w:bCs/>
                <w:color w:val="000000"/>
                <w:sz w:val="20"/>
                <w:lang w:val="en-CA"/>
              </w:rPr>
            </w:pPr>
            <w:r w:rsidRPr="006E51A8">
              <w:rPr>
                <w:rFonts w:ascii="Arial" w:hAnsi="Arial"/>
                <w:b/>
                <w:i/>
                <w:iCs/>
                <w:color w:val="000000"/>
                <w:sz w:val="20"/>
                <w:lang w:val="en-CA"/>
              </w:rPr>
              <w:t>Unknown at this time</w:t>
            </w:r>
          </w:p>
        </w:tc>
        <w:tc>
          <w:tcPr>
            <w:tcW w:w="1307" w:type="dxa"/>
            <w:tcBorders>
              <w:top w:val="single" w:sz="4" w:space="0" w:color="auto"/>
              <w:left w:val="single" w:sz="4" w:space="0" w:color="auto"/>
              <w:bottom w:val="double" w:sz="4" w:space="0" w:color="auto"/>
              <w:right w:val="single" w:sz="4" w:space="0" w:color="auto"/>
            </w:tcBorders>
          </w:tcPr>
          <w:p w14:paraId="616B2E62" w14:textId="227863A7"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170" w:type="dxa"/>
            <w:tcBorders>
              <w:top w:val="single" w:sz="4" w:space="0" w:color="auto"/>
              <w:left w:val="single" w:sz="4" w:space="0" w:color="auto"/>
              <w:bottom w:val="double" w:sz="4" w:space="0" w:color="auto"/>
              <w:right w:val="single" w:sz="4" w:space="0" w:color="auto"/>
            </w:tcBorders>
          </w:tcPr>
          <w:p w14:paraId="67DF58D7" w14:textId="7F93AFF1"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464" w:type="dxa"/>
            <w:tcBorders>
              <w:top w:val="single" w:sz="4" w:space="0" w:color="auto"/>
              <w:left w:val="single" w:sz="4" w:space="0" w:color="auto"/>
              <w:bottom w:val="double" w:sz="4" w:space="0" w:color="auto"/>
              <w:right w:val="single" w:sz="4" w:space="0" w:color="auto"/>
            </w:tcBorders>
          </w:tcPr>
          <w:p w14:paraId="7E6017E1" w14:textId="5FD1AC2E"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375" w:type="dxa"/>
            <w:tcBorders>
              <w:top w:val="single" w:sz="4" w:space="0" w:color="auto"/>
              <w:left w:val="single" w:sz="4" w:space="0" w:color="auto"/>
              <w:bottom w:val="double" w:sz="4" w:space="0" w:color="auto"/>
              <w:right w:val="single" w:sz="4" w:space="0" w:color="auto"/>
            </w:tcBorders>
          </w:tcPr>
          <w:p w14:paraId="47810288" w14:textId="09C755D4"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741" w:type="dxa"/>
            <w:tcBorders>
              <w:top w:val="single" w:sz="4" w:space="0" w:color="auto"/>
              <w:left w:val="single" w:sz="4" w:space="0" w:color="auto"/>
              <w:bottom w:val="double" w:sz="4" w:space="0" w:color="auto"/>
              <w:right w:val="single" w:sz="4" w:space="0" w:color="auto"/>
            </w:tcBorders>
          </w:tcPr>
          <w:p w14:paraId="3B4AF58C" w14:textId="3F3455D2"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090" w:type="dxa"/>
            <w:tcBorders>
              <w:top w:val="single" w:sz="4" w:space="0" w:color="auto"/>
              <w:left w:val="single" w:sz="4" w:space="0" w:color="auto"/>
              <w:bottom w:val="double" w:sz="4" w:space="0" w:color="auto"/>
              <w:right w:val="single" w:sz="4" w:space="0" w:color="auto"/>
            </w:tcBorders>
          </w:tcPr>
          <w:p w14:paraId="45BAC30B" w14:textId="55CD2EC8"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c>
          <w:tcPr>
            <w:tcW w:w="1350" w:type="dxa"/>
            <w:tcBorders>
              <w:top w:val="single" w:sz="4" w:space="0" w:color="auto"/>
              <w:left w:val="single" w:sz="4" w:space="0" w:color="auto"/>
              <w:bottom w:val="double" w:sz="4" w:space="0" w:color="auto"/>
              <w:right w:val="double" w:sz="4" w:space="0" w:color="auto"/>
            </w:tcBorders>
          </w:tcPr>
          <w:p w14:paraId="28D945E7" w14:textId="3B889229" w:rsidR="00936452" w:rsidRPr="00936452" w:rsidRDefault="004644E2" w:rsidP="004644E2">
            <w:pPr>
              <w:pStyle w:val="BodyText"/>
              <w:tabs>
                <w:tab w:val="left" w:pos="1080"/>
                <w:tab w:val="left" w:pos="4230"/>
              </w:tabs>
              <w:jc w:val="center"/>
              <w:rPr>
                <w:rFonts w:ascii="Arial" w:hAnsi="Arial"/>
                <w:bCs/>
                <w:color w:val="000000"/>
                <w:sz w:val="20"/>
                <w:lang w:val="en-CA"/>
              </w:rPr>
            </w:pPr>
            <w:r w:rsidRPr="006E51A8">
              <w:rPr>
                <w:rFonts w:ascii="Arial" w:hAnsi="Arial"/>
                <w:bCs/>
                <w:color w:val="000000"/>
                <w:sz w:val="20"/>
                <w:lang w:val="en-CA"/>
              </w:rPr>
              <w:t>-</w:t>
            </w:r>
          </w:p>
        </w:tc>
      </w:tr>
    </w:tbl>
    <w:p w14:paraId="2F7E6710" w14:textId="77777777" w:rsidR="008A0F72" w:rsidRDefault="004644E2" w:rsidP="004644E2">
      <w:pPr>
        <w:pStyle w:val="List"/>
        <w:tabs>
          <w:tab w:val="left" w:pos="9162"/>
        </w:tabs>
        <w:jc w:val="both"/>
        <w:rPr>
          <w:rFonts w:ascii="Arial" w:hAnsi="Arial"/>
        </w:rPr>
      </w:pPr>
      <w:r>
        <w:rPr>
          <w:rFonts w:ascii="Arial" w:hAnsi="Arial"/>
        </w:rPr>
        <w:t>1.</w:t>
      </w:r>
      <w:r>
        <w:rPr>
          <w:rFonts w:ascii="Arial" w:hAnsi="Arial"/>
        </w:rPr>
        <w:tab/>
        <w:t xml:space="preserve">Total amount of funds to be raised: </w:t>
      </w:r>
    </w:p>
    <w:p w14:paraId="3669D9A3" w14:textId="2F28136F" w:rsidR="004644E2" w:rsidRDefault="004644E2" w:rsidP="008A0F72">
      <w:pPr>
        <w:pStyle w:val="BodyText"/>
        <w:tabs>
          <w:tab w:val="left" w:pos="9180"/>
        </w:tabs>
        <w:ind w:left="1080"/>
        <w:jc w:val="both"/>
        <w:rPr>
          <w:rFonts w:ascii="Arial" w:hAnsi="Arial"/>
        </w:rPr>
      </w:pPr>
      <w:r w:rsidRPr="00DB4D48">
        <w:rPr>
          <w:rFonts w:ascii="Arial" w:hAnsi="Arial"/>
          <w:b/>
          <w:bCs/>
          <w:i/>
          <w:iCs/>
        </w:rPr>
        <w:t>Up to</w:t>
      </w:r>
      <w:r>
        <w:rPr>
          <w:rFonts w:ascii="Arial" w:hAnsi="Arial"/>
        </w:rPr>
        <w:t xml:space="preserve"> </w:t>
      </w:r>
      <w:r w:rsidRPr="00F6275E">
        <w:rPr>
          <w:rFonts w:ascii="Arial" w:hAnsi="Arial"/>
          <w:b/>
          <w:bCs/>
          <w:i/>
          <w:iCs/>
        </w:rPr>
        <w:t>$</w:t>
      </w:r>
      <w:r w:rsidR="006E51A8">
        <w:rPr>
          <w:rFonts w:ascii="Arial" w:hAnsi="Arial"/>
          <w:b/>
          <w:bCs/>
          <w:i/>
          <w:iCs/>
        </w:rPr>
        <w:t>170,000</w:t>
      </w:r>
    </w:p>
    <w:p w14:paraId="4AAB4ABB" w14:textId="77777777" w:rsidR="006E51A8" w:rsidRDefault="004644E2" w:rsidP="004644E2">
      <w:pPr>
        <w:pStyle w:val="BodyText"/>
        <w:tabs>
          <w:tab w:val="left" w:pos="1080"/>
          <w:tab w:val="left" w:pos="9180"/>
        </w:tabs>
        <w:ind w:left="1080" w:hanging="1080"/>
        <w:jc w:val="both"/>
        <w:rPr>
          <w:rFonts w:ascii="Arial" w:hAnsi="Arial"/>
        </w:rPr>
      </w:pPr>
      <w:r>
        <w:rPr>
          <w:rFonts w:ascii="Arial" w:hAnsi="Arial"/>
        </w:rPr>
        <w:t>2.</w:t>
      </w:r>
      <w:r>
        <w:rPr>
          <w:rFonts w:ascii="Arial" w:hAnsi="Arial"/>
        </w:rPr>
        <w:tab/>
        <w:t xml:space="preserve">Provide full details of the use of the proceeds. The disclosure should be sufficiently complete to enable a reader to appreciate the significance of the transaction without reference to any other material.  </w:t>
      </w:r>
    </w:p>
    <w:p w14:paraId="15CF2127" w14:textId="428FAAD3" w:rsidR="004644E2" w:rsidRPr="00F6275E" w:rsidRDefault="006E51A8" w:rsidP="004644E2">
      <w:pPr>
        <w:pStyle w:val="BodyText"/>
        <w:tabs>
          <w:tab w:val="left" w:pos="1080"/>
          <w:tab w:val="left" w:pos="9180"/>
        </w:tabs>
        <w:ind w:left="1080" w:hanging="1080"/>
        <w:jc w:val="both"/>
        <w:rPr>
          <w:rFonts w:ascii="Arial" w:hAnsi="Arial"/>
          <w:b/>
          <w:bCs/>
          <w:i/>
          <w:iCs/>
        </w:rPr>
      </w:pPr>
      <w:r>
        <w:rPr>
          <w:rFonts w:ascii="Arial" w:hAnsi="Arial"/>
        </w:rPr>
        <w:tab/>
      </w:r>
      <w:r w:rsidR="004644E2" w:rsidRPr="00F6275E">
        <w:rPr>
          <w:rFonts w:ascii="Arial" w:hAnsi="Arial"/>
          <w:b/>
          <w:bCs/>
          <w:i/>
          <w:iCs/>
        </w:rPr>
        <w:t xml:space="preserve">The net proceeds raised from the </w:t>
      </w:r>
      <w:r>
        <w:rPr>
          <w:rFonts w:ascii="Arial" w:hAnsi="Arial"/>
          <w:b/>
          <w:bCs/>
          <w:i/>
          <w:iCs/>
        </w:rPr>
        <w:t xml:space="preserve">Company’s non-brokered private placement </w:t>
      </w:r>
      <w:r w:rsidR="008A0F72">
        <w:rPr>
          <w:rFonts w:ascii="Arial" w:hAnsi="Arial"/>
          <w:b/>
          <w:bCs/>
          <w:i/>
          <w:iCs/>
        </w:rPr>
        <w:t xml:space="preserve">(the “Offering”) </w:t>
      </w:r>
      <w:r>
        <w:rPr>
          <w:rFonts w:ascii="Arial" w:hAnsi="Arial"/>
          <w:b/>
          <w:bCs/>
          <w:i/>
          <w:iCs/>
        </w:rPr>
        <w:t xml:space="preserve">of common shares </w:t>
      </w:r>
      <w:r w:rsidR="008A0F72">
        <w:rPr>
          <w:rFonts w:ascii="Arial" w:hAnsi="Arial"/>
          <w:b/>
          <w:bCs/>
          <w:i/>
          <w:iCs/>
        </w:rPr>
        <w:t xml:space="preserve">(“Shares”) </w:t>
      </w:r>
      <w:r>
        <w:rPr>
          <w:rFonts w:ascii="Arial" w:hAnsi="Arial"/>
          <w:b/>
          <w:bCs/>
          <w:i/>
          <w:iCs/>
        </w:rPr>
        <w:t xml:space="preserve">will </w:t>
      </w:r>
      <w:r w:rsidR="008A0F72" w:rsidRPr="008A0F72">
        <w:rPr>
          <w:rFonts w:ascii="Arial" w:hAnsi="Arial"/>
          <w:b/>
          <w:bCs/>
          <w:i/>
          <w:iCs/>
        </w:rPr>
        <w:t>be used for working capital and general corporate purposes</w:t>
      </w:r>
      <w:r w:rsidR="008A0F72">
        <w:rPr>
          <w:rFonts w:ascii="Arial" w:hAnsi="Arial"/>
          <w:b/>
          <w:bCs/>
          <w:i/>
          <w:iCs/>
        </w:rPr>
        <w:t xml:space="preserve"> of the Company</w:t>
      </w:r>
      <w:r w:rsidR="008A0F72" w:rsidRPr="008A0F72">
        <w:rPr>
          <w:rFonts w:ascii="Arial" w:hAnsi="Arial"/>
          <w:b/>
          <w:bCs/>
          <w:i/>
          <w:iCs/>
        </w:rPr>
        <w:t>.</w:t>
      </w:r>
      <w:r w:rsidR="008A0F72">
        <w:rPr>
          <w:rFonts w:ascii="Arial" w:hAnsi="Arial"/>
          <w:b/>
          <w:bCs/>
          <w:i/>
          <w:iCs/>
        </w:rPr>
        <w:t xml:space="preserve"> </w:t>
      </w:r>
    </w:p>
    <w:p w14:paraId="42BEDCC4" w14:textId="77777777" w:rsidR="008A0F72" w:rsidRDefault="004644E2" w:rsidP="004644E2">
      <w:pPr>
        <w:pStyle w:val="BodyText"/>
        <w:numPr>
          <w:ilvl w:val="0"/>
          <w:numId w:val="10"/>
        </w:numPr>
        <w:tabs>
          <w:tab w:val="left" w:pos="9180"/>
        </w:tabs>
        <w:jc w:val="both"/>
        <w:rPr>
          <w:rFonts w:ascii="Arial" w:hAnsi="Arial"/>
        </w:rPr>
      </w:pPr>
      <w:r>
        <w:rPr>
          <w:rFonts w:ascii="Arial" w:hAnsi="Arial"/>
        </w:rPr>
        <w:t xml:space="preserve">Provide particulars of any proceeds which are to be paid to Related Persons of the Issuer: </w:t>
      </w:r>
    </w:p>
    <w:p w14:paraId="46378DF7" w14:textId="448BD032" w:rsidR="004644E2" w:rsidRPr="00F6275E" w:rsidRDefault="004644E2" w:rsidP="008A0F72">
      <w:pPr>
        <w:pStyle w:val="BodyText"/>
        <w:tabs>
          <w:tab w:val="left" w:pos="9180"/>
        </w:tabs>
        <w:ind w:left="1080"/>
        <w:jc w:val="both"/>
        <w:rPr>
          <w:rFonts w:ascii="Arial" w:hAnsi="Arial"/>
        </w:rPr>
      </w:pPr>
      <w:r w:rsidRPr="00F6275E">
        <w:rPr>
          <w:rFonts w:ascii="Arial" w:hAnsi="Arial"/>
          <w:b/>
          <w:bCs/>
          <w:i/>
          <w:iCs/>
        </w:rPr>
        <w:t>Not Applicable</w:t>
      </w:r>
    </w:p>
    <w:p w14:paraId="3671BDD1" w14:textId="77777777" w:rsidR="008A0F72" w:rsidRDefault="004644E2" w:rsidP="004644E2">
      <w:pPr>
        <w:pStyle w:val="BodyText"/>
        <w:numPr>
          <w:ilvl w:val="0"/>
          <w:numId w:val="10"/>
        </w:numPr>
        <w:tabs>
          <w:tab w:val="left" w:pos="9180"/>
        </w:tabs>
        <w:jc w:val="both"/>
        <w:rPr>
          <w:rFonts w:ascii="Arial" w:hAnsi="Arial"/>
        </w:rPr>
      </w:pPr>
      <w:r>
        <w:rPr>
          <w:rFonts w:ascii="Arial" w:hAnsi="Arial"/>
        </w:rPr>
        <w:t xml:space="preserve">If securities are issued in forgiveness of indebtedness, provide details of the debt agreement(s) or and the agreement to exchange the debt for securities. </w:t>
      </w:r>
    </w:p>
    <w:p w14:paraId="5C4E0A6E" w14:textId="54F42D11" w:rsidR="004644E2" w:rsidRDefault="004644E2" w:rsidP="008A0F72">
      <w:pPr>
        <w:pStyle w:val="BodyText"/>
        <w:tabs>
          <w:tab w:val="left" w:pos="9180"/>
        </w:tabs>
        <w:ind w:left="1080"/>
        <w:jc w:val="both"/>
        <w:rPr>
          <w:rFonts w:ascii="Arial" w:hAnsi="Arial"/>
        </w:rPr>
      </w:pPr>
      <w:r w:rsidRPr="00F6275E">
        <w:rPr>
          <w:rFonts w:ascii="Arial" w:hAnsi="Arial"/>
          <w:b/>
          <w:bCs/>
          <w:i/>
          <w:iCs/>
        </w:rPr>
        <w:t>Not Applicable</w:t>
      </w:r>
    </w:p>
    <w:p w14:paraId="38F305AA" w14:textId="77777777" w:rsidR="004644E2" w:rsidRDefault="004644E2" w:rsidP="004644E2">
      <w:pPr>
        <w:pStyle w:val="BodyText"/>
        <w:numPr>
          <w:ilvl w:val="0"/>
          <w:numId w:val="10"/>
        </w:numPr>
        <w:tabs>
          <w:tab w:val="left" w:pos="9180"/>
        </w:tabs>
        <w:jc w:val="both"/>
        <w:rPr>
          <w:rFonts w:ascii="Arial" w:hAnsi="Arial"/>
        </w:rPr>
      </w:pPr>
      <w:r>
        <w:rPr>
          <w:rFonts w:ascii="Arial" w:hAnsi="Arial"/>
        </w:rPr>
        <w:lastRenderedPageBreak/>
        <w:t>Description of securities to be issued:</w:t>
      </w:r>
    </w:p>
    <w:p w14:paraId="5E2D0D38" w14:textId="3EA1F738" w:rsidR="004644E2" w:rsidRDefault="004644E2" w:rsidP="004644E2">
      <w:pPr>
        <w:pStyle w:val="BodyText"/>
        <w:keepNext/>
        <w:keepLines/>
        <w:tabs>
          <w:tab w:val="left" w:pos="1080"/>
          <w:tab w:val="left" w:pos="1440"/>
          <w:tab w:val="left" w:pos="2160"/>
          <w:tab w:val="left" w:pos="9180"/>
        </w:tabs>
        <w:ind w:left="2160" w:hanging="2160"/>
        <w:jc w:val="both"/>
        <w:rPr>
          <w:rFonts w:ascii="Arial" w:hAnsi="Arial"/>
        </w:rPr>
      </w:pPr>
      <w:r>
        <w:rPr>
          <w:rFonts w:ascii="Arial" w:hAnsi="Arial"/>
        </w:rPr>
        <w:tab/>
        <w:t>(a)</w:t>
      </w:r>
      <w:r>
        <w:rPr>
          <w:rFonts w:ascii="Arial" w:hAnsi="Arial"/>
        </w:rPr>
        <w:tab/>
      </w:r>
      <w:r>
        <w:rPr>
          <w:rFonts w:ascii="Arial" w:hAnsi="Arial"/>
        </w:rPr>
        <w:tab/>
        <w:t xml:space="preserve">Class: </w:t>
      </w:r>
      <w:r w:rsidR="008A0F72" w:rsidRPr="008A0F72">
        <w:rPr>
          <w:rFonts w:ascii="Arial" w:hAnsi="Arial"/>
          <w:b/>
          <w:bCs/>
          <w:i/>
          <w:iCs/>
        </w:rPr>
        <w:t xml:space="preserve">Common </w:t>
      </w:r>
      <w:r w:rsidR="008A0F72">
        <w:rPr>
          <w:rFonts w:ascii="Arial" w:hAnsi="Arial"/>
          <w:b/>
          <w:bCs/>
          <w:i/>
          <w:iCs/>
        </w:rPr>
        <w:t>s</w:t>
      </w:r>
      <w:r w:rsidR="008A0F72" w:rsidRPr="008A0F72">
        <w:rPr>
          <w:rFonts w:ascii="Arial" w:hAnsi="Arial"/>
          <w:b/>
          <w:bCs/>
          <w:i/>
          <w:iCs/>
        </w:rPr>
        <w:t>hares</w:t>
      </w:r>
    </w:p>
    <w:p w14:paraId="0160FB9C" w14:textId="6695FFC6" w:rsidR="004644E2" w:rsidRDefault="004644E2" w:rsidP="004644E2">
      <w:pPr>
        <w:pStyle w:val="BodyText"/>
        <w:tabs>
          <w:tab w:val="left" w:pos="1080"/>
          <w:tab w:val="left" w:pos="1440"/>
          <w:tab w:val="left" w:pos="2160"/>
          <w:tab w:val="left" w:pos="9180"/>
        </w:tabs>
        <w:jc w:val="both"/>
        <w:rPr>
          <w:rFonts w:ascii="Arial" w:hAnsi="Arial"/>
        </w:rPr>
      </w:pPr>
      <w:r>
        <w:rPr>
          <w:rFonts w:ascii="Arial" w:hAnsi="Arial"/>
        </w:rPr>
        <w:tab/>
        <w:t>(b)</w:t>
      </w:r>
      <w:r>
        <w:rPr>
          <w:rFonts w:ascii="Arial" w:hAnsi="Arial"/>
        </w:rPr>
        <w:tab/>
      </w:r>
      <w:r>
        <w:rPr>
          <w:rFonts w:ascii="Arial" w:hAnsi="Arial"/>
        </w:rPr>
        <w:tab/>
        <w:t xml:space="preserve">Number: </w:t>
      </w:r>
      <w:r w:rsidR="008A0F72" w:rsidRPr="008A0F72">
        <w:rPr>
          <w:rFonts w:ascii="Arial" w:hAnsi="Arial"/>
          <w:b/>
          <w:bCs/>
          <w:i/>
          <w:iCs/>
        </w:rPr>
        <w:t xml:space="preserve">15,454,546 </w:t>
      </w:r>
      <w:r w:rsidRPr="00F6275E">
        <w:rPr>
          <w:rFonts w:ascii="Arial" w:hAnsi="Arial"/>
          <w:b/>
          <w:bCs/>
          <w:i/>
          <w:iCs/>
        </w:rPr>
        <w:t>Shares</w:t>
      </w:r>
    </w:p>
    <w:p w14:paraId="00A1301F" w14:textId="01D7B929" w:rsidR="004644E2" w:rsidRPr="00F6275E" w:rsidRDefault="004644E2" w:rsidP="004644E2">
      <w:pPr>
        <w:pStyle w:val="BodyText"/>
        <w:tabs>
          <w:tab w:val="left" w:pos="1080"/>
          <w:tab w:val="left" w:pos="1440"/>
          <w:tab w:val="left" w:pos="2160"/>
          <w:tab w:val="left" w:pos="9180"/>
        </w:tabs>
        <w:jc w:val="both"/>
        <w:rPr>
          <w:rFonts w:ascii="Arial" w:hAnsi="Arial"/>
          <w:b/>
          <w:bCs/>
          <w:i/>
          <w:iCs/>
        </w:rPr>
      </w:pPr>
      <w:r>
        <w:rPr>
          <w:rFonts w:ascii="Arial" w:hAnsi="Arial"/>
        </w:rPr>
        <w:tab/>
        <w:t>(c)</w:t>
      </w:r>
      <w:r>
        <w:rPr>
          <w:rFonts w:ascii="Arial" w:hAnsi="Arial"/>
        </w:rPr>
        <w:tab/>
      </w:r>
      <w:r>
        <w:rPr>
          <w:rFonts w:ascii="Arial" w:hAnsi="Arial"/>
        </w:rPr>
        <w:tab/>
        <w:t xml:space="preserve">Price per security: </w:t>
      </w:r>
      <w:r w:rsidRPr="00F6275E">
        <w:rPr>
          <w:rFonts w:ascii="Arial" w:hAnsi="Arial"/>
          <w:b/>
          <w:bCs/>
          <w:i/>
          <w:iCs/>
        </w:rPr>
        <w:t>$0.</w:t>
      </w:r>
      <w:r w:rsidR="008A0F72">
        <w:rPr>
          <w:rFonts w:ascii="Arial" w:hAnsi="Arial"/>
          <w:b/>
          <w:bCs/>
          <w:i/>
          <w:iCs/>
        </w:rPr>
        <w:t>011</w:t>
      </w:r>
      <w:r w:rsidRPr="00F6275E">
        <w:rPr>
          <w:rFonts w:ascii="Arial" w:hAnsi="Arial"/>
          <w:b/>
          <w:bCs/>
          <w:i/>
          <w:iCs/>
        </w:rPr>
        <w:t xml:space="preserve"> per</w:t>
      </w:r>
      <w:r w:rsidR="008A0F72">
        <w:rPr>
          <w:rFonts w:ascii="Arial" w:hAnsi="Arial"/>
          <w:b/>
          <w:bCs/>
          <w:i/>
          <w:iCs/>
        </w:rPr>
        <w:t xml:space="preserve"> Share</w:t>
      </w:r>
      <w:r w:rsidRPr="00F6275E">
        <w:rPr>
          <w:rFonts w:ascii="Arial" w:hAnsi="Arial"/>
          <w:b/>
          <w:bCs/>
          <w:i/>
          <w:iCs/>
        </w:rPr>
        <w:t xml:space="preserve"> </w:t>
      </w:r>
    </w:p>
    <w:p w14:paraId="42BFBB54" w14:textId="51B2BD07" w:rsidR="004644E2" w:rsidRDefault="004644E2" w:rsidP="004644E2">
      <w:pPr>
        <w:pStyle w:val="BodyText"/>
        <w:tabs>
          <w:tab w:val="left" w:pos="1080"/>
          <w:tab w:val="left" w:pos="1440"/>
          <w:tab w:val="left" w:pos="2160"/>
          <w:tab w:val="left" w:pos="9180"/>
        </w:tabs>
        <w:jc w:val="both"/>
        <w:rPr>
          <w:rFonts w:ascii="Arial" w:hAnsi="Arial"/>
        </w:rPr>
      </w:pPr>
      <w:r>
        <w:rPr>
          <w:rFonts w:ascii="Arial" w:hAnsi="Arial"/>
        </w:rPr>
        <w:tab/>
        <w:t>(d)</w:t>
      </w:r>
      <w:r>
        <w:rPr>
          <w:rFonts w:ascii="Arial" w:hAnsi="Arial"/>
        </w:rPr>
        <w:tab/>
      </w:r>
      <w:r>
        <w:rPr>
          <w:rFonts w:ascii="Arial" w:hAnsi="Arial"/>
        </w:rPr>
        <w:tab/>
        <w:t xml:space="preserve">Voting rights: </w:t>
      </w:r>
      <w:r w:rsidRPr="00F6275E">
        <w:rPr>
          <w:rFonts w:ascii="Arial" w:hAnsi="Arial"/>
          <w:b/>
          <w:bCs/>
          <w:i/>
          <w:iCs/>
        </w:rPr>
        <w:t>One vot</w:t>
      </w:r>
      <w:r w:rsidR="008A0F72">
        <w:rPr>
          <w:rFonts w:ascii="Arial" w:hAnsi="Arial"/>
          <w:b/>
          <w:bCs/>
          <w:i/>
          <w:iCs/>
        </w:rPr>
        <w:t>e</w:t>
      </w:r>
      <w:r w:rsidRPr="00F6275E">
        <w:rPr>
          <w:rFonts w:ascii="Arial" w:hAnsi="Arial"/>
          <w:b/>
          <w:bCs/>
          <w:i/>
          <w:iCs/>
        </w:rPr>
        <w:t xml:space="preserve"> per Share</w:t>
      </w:r>
    </w:p>
    <w:p w14:paraId="1BB511C4" w14:textId="77777777" w:rsidR="008A0F72" w:rsidRDefault="004644E2" w:rsidP="004644E2">
      <w:pPr>
        <w:pStyle w:val="BodyText"/>
        <w:numPr>
          <w:ilvl w:val="0"/>
          <w:numId w:val="10"/>
        </w:numPr>
        <w:tabs>
          <w:tab w:val="left" w:pos="1440"/>
          <w:tab w:val="left" w:pos="2160"/>
          <w:tab w:val="left" w:pos="9180"/>
        </w:tabs>
        <w:jc w:val="both"/>
        <w:rPr>
          <w:rFonts w:ascii="Arial" w:hAnsi="Arial"/>
        </w:rPr>
      </w:pPr>
      <w:r>
        <w:rPr>
          <w:rFonts w:ascii="Arial" w:hAnsi="Arial"/>
        </w:rPr>
        <w:t>Provide the following information if warrants, (options) or other convertible securities are to be issued:</w:t>
      </w:r>
      <w:r w:rsidR="008A0F72">
        <w:rPr>
          <w:rFonts w:ascii="Arial" w:hAnsi="Arial"/>
        </w:rPr>
        <w:t xml:space="preserve"> </w:t>
      </w:r>
    </w:p>
    <w:p w14:paraId="50824EFB" w14:textId="6183E355" w:rsidR="004644E2" w:rsidRPr="008A0F72" w:rsidRDefault="008A0F72" w:rsidP="008A0F72">
      <w:pPr>
        <w:pStyle w:val="BodyText"/>
        <w:tabs>
          <w:tab w:val="left" w:pos="1440"/>
          <w:tab w:val="left" w:pos="2160"/>
          <w:tab w:val="left" w:pos="9180"/>
        </w:tabs>
        <w:ind w:left="1080"/>
        <w:jc w:val="both"/>
        <w:rPr>
          <w:rFonts w:ascii="Arial" w:hAnsi="Arial"/>
          <w:b/>
          <w:bCs/>
          <w:i/>
          <w:iCs/>
        </w:rPr>
      </w:pPr>
      <w:r w:rsidRPr="008A0F72">
        <w:rPr>
          <w:rFonts w:ascii="Arial" w:hAnsi="Arial"/>
          <w:b/>
          <w:bCs/>
          <w:i/>
          <w:iCs/>
        </w:rPr>
        <w:t>Not applicable</w:t>
      </w:r>
    </w:p>
    <w:p w14:paraId="54151A98" w14:textId="77777777" w:rsidR="004644E2" w:rsidRDefault="004644E2" w:rsidP="004644E2">
      <w:pPr>
        <w:pStyle w:val="Heading2"/>
        <w:numPr>
          <w:ilvl w:val="0"/>
          <w:numId w:val="10"/>
        </w:numPr>
        <w:tabs>
          <w:tab w:val="left" w:pos="1440"/>
          <w:tab w:val="left" w:pos="2160"/>
        </w:tabs>
        <w:jc w:val="both"/>
        <w:rPr>
          <w:b w:val="0"/>
          <w:sz w:val="24"/>
        </w:rPr>
      </w:pPr>
      <w:r>
        <w:rPr>
          <w:b w:val="0"/>
          <w:sz w:val="24"/>
        </w:rPr>
        <w:t>Provide the following information if debt securities are to be issued:</w:t>
      </w:r>
    </w:p>
    <w:p w14:paraId="26728D0E" w14:textId="11D8177E" w:rsidR="008A0F72" w:rsidRPr="008A0F72" w:rsidRDefault="008A0F72" w:rsidP="008A0F72">
      <w:pPr>
        <w:pStyle w:val="BodyText"/>
        <w:tabs>
          <w:tab w:val="left" w:pos="1440"/>
          <w:tab w:val="left" w:pos="2160"/>
          <w:tab w:val="left" w:pos="9180"/>
        </w:tabs>
        <w:ind w:left="1080"/>
        <w:jc w:val="both"/>
        <w:rPr>
          <w:rFonts w:ascii="Arial" w:hAnsi="Arial"/>
          <w:b/>
          <w:bCs/>
          <w:i/>
          <w:iCs/>
        </w:rPr>
      </w:pPr>
      <w:r w:rsidRPr="008A0F72">
        <w:rPr>
          <w:rFonts w:ascii="Arial" w:hAnsi="Arial"/>
          <w:b/>
          <w:bCs/>
          <w:i/>
          <w:iCs/>
        </w:rPr>
        <w:t>Not applicable</w:t>
      </w:r>
    </w:p>
    <w:p w14:paraId="46A0144C" w14:textId="77777777" w:rsidR="004644E2" w:rsidRDefault="004644E2" w:rsidP="004644E2">
      <w:pPr>
        <w:pStyle w:val="List"/>
        <w:numPr>
          <w:ilvl w:val="0"/>
          <w:numId w:val="10"/>
        </w:numPr>
        <w:jc w:val="both"/>
        <w:rPr>
          <w:rFonts w:ascii="Arial" w:hAnsi="Arial"/>
        </w:rPr>
      </w:pPr>
      <w:r>
        <w:rPr>
          <w:rFonts w:ascii="Arial" w:hAnsi="Arial"/>
        </w:rPr>
        <w:t>Provide the following information for any agent’s fee, commission, bonus or finder’s fee, or other compensation paid or to be paid in connection with the placement (including warrants, options, etc.):</w:t>
      </w:r>
    </w:p>
    <w:p w14:paraId="06378739" w14:textId="77777777" w:rsidR="004644E2" w:rsidRDefault="004644E2" w:rsidP="004644E2">
      <w:pPr>
        <w:pStyle w:val="List"/>
        <w:tabs>
          <w:tab w:val="left" w:pos="2160"/>
          <w:tab w:val="left" w:pos="9180"/>
        </w:tabs>
        <w:ind w:left="2160"/>
        <w:jc w:val="both"/>
        <w:rPr>
          <w:rFonts w:ascii="Arial" w:hAnsi="Arial"/>
          <w:u w:val="single"/>
        </w:rPr>
      </w:pPr>
      <w:r>
        <w:rPr>
          <w:rFonts w:ascii="Arial" w:hAnsi="Arial"/>
        </w:rPr>
        <w:t>(a)</w:t>
      </w:r>
      <w:r>
        <w:rPr>
          <w:rFonts w:ascii="Arial" w:hAnsi="Arial"/>
        </w:rPr>
        <w:tab/>
        <w:t xml:space="preserve">Details of any dealer, agent, broker or other person receiving compensation in connection with the placement (name, and if a corporation, identify persons owning or exercising voting control over 20% or more of the voting shares if known to the Issuer): </w:t>
      </w:r>
      <w:r w:rsidRPr="00F6275E">
        <w:rPr>
          <w:rFonts w:ascii="Arial" w:hAnsi="Arial"/>
          <w:b/>
          <w:bCs/>
          <w:i/>
          <w:iCs/>
        </w:rPr>
        <w:t>Unknown at this time (the “Finder”)</w:t>
      </w:r>
    </w:p>
    <w:p w14:paraId="1B4B407E" w14:textId="6B41998A" w:rsidR="004644E2" w:rsidRDefault="004644E2" w:rsidP="004644E2">
      <w:pPr>
        <w:pStyle w:val="List"/>
        <w:tabs>
          <w:tab w:val="left" w:pos="2160"/>
          <w:tab w:val="left" w:pos="9180"/>
        </w:tabs>
        <w:ind w:left="2160"/>
        <w:jc w:val="both"/>
        <w:rPr>
          <w:rFonts w:ascii="Arial" w:hAnsi="Arial"/>
        </w:rPr>
      </w:pPr>
      <w:r>
        <w:rPr>
          <w:rFonts w:ascii="Arial" w:hAnsi="Arial"/>
        </w:rPr>
        <w:t>(b)</w:t>
      </w:r>
      <w:r>
        <w:rPr>
          <w:rFonts w:ascii="Arial" w:hAnsi="Arial"/>
        </w:rPr>
        <w:tab/>
        <w:t xml:space="preserve">Cash: </w:t>
      </w:r>
      <w:r w:rsidRPr="00F6275E">
        <w:rPr>
          <w:rFonts w:ascii="Arial" w:hAnsi="Arial"/>
          <w:b/>
          <w:bCs/>
          <w:i/>
          <w:iCs/>
        </w:rPr>
        <w:t xml:space="preserve">Commission of </w:t>
      </w:r>
      <w:r w:rsidR="008D783E">
        <w:rPr>
          <w:rFonts w:ascii="Arial" w:hAnsi="Arial"/>
          <w:b/>
          <w:bCs/>
          <w:i/>
          <w:iCs/>
        </w:rPr>
        <w:t>8</w:t>
      </w:r>
      <w:r w:rsidRPr="00F6275E">
        <w:rPr>
          <w:rFonts w:ascii="Arial" w:hAnsi="Arial"/>
          <w:b/>
          <w:bCs/>
          <w:i/>
          <w:iCs/>
        </w:rPr>
        <w:t xml:space="preserve">% </w:t>
      </w:r>
      <w:r w:rsidR="008D783E">
        <w:rPr>
          <w:rFonts w:ascii="Arial" w:hAnsi="Arial"/>
          <w:b/>
          <w:bCs/>
          <w:i/>
          <w:iCs/>
        </w:rPr>
        <w:t xml:space="preserve">in cash </w:t>
      </w:r>
      <w:r w:rsidRPr="00F6275E">
        <w:rPr>
          <w:rFonts w:ascii="Arial" w:hAnsi="Arial"/>
          <w:b/>
          <w:bCs/>
          <w:i/>
          <w:iCs/>
        </w:rPr>
        <w:t>of the gross proceeds raised from investors introduced by the Finder</w:t>
      </w:r>
      <w:r w:rsidR="008D783E">
        <w:rPr>
          <w:rFonts w:ascii="Arial" w:hAnsi="Arial"/>
          <w:b/>
          <w:bCs/>
          <w:i/>
          <w:iCs/>
        </w:rPr>
        <w:t xml:space="preserve">, which may also be settled by the issuance of Shares at a price of $0.011 per Share </w:t>
      </w:r>
    </w:p>
    <w:p w14:paraId="30F5F0C0" w14:textId="3AA64E11" w:rsidR="004644E2" w:rsidRDefault="004644E2" w:rsidP="004644E2">
      <w:pPr>
        <w:pStyle w:val="List"/>
        <w:tabs>
          <w:tab w:val="left" w:pos="2160"/>
          <w:tab w:val="left" w:pos="9180"/>
        </w:tabs>
        <w:ind w:left="2160"/>
        <w:jc w:val="both"/>
        <w:rPr>
          <w:rFonts w:ascii="Arial" w:hAnsi="Arial"/>
        </w:rPr>
      </w:pPr>
      <w:r>
        <w:rPr>
          <w:rFonts w:ascii="Arial" w:hAnsi="Arial"/>
        </w:rPr>
        <w:t>(c)</w:t>
      </w:r>
      <w:r>
        <w:rPr>
          <w:rFonts w:ascii="Arial" w:hAnsi="Arial"/>
        </w:rPr>
        <w:tab/>
        <w:t xml:space="preserve">Securities: </w:t>
      </w:r>
      <w:r w:rsidR="008D783E">
        <w:rPr>
          <w:rFonts w:ascii="Arial" w:hAnsi="Arial"/>
          <w:b/>
          <w:bCs/>
          <w:i/>
          <w:iCs/>
        </w:rPr>
        <w:t>See Item 8(b)</w:t>
      </w:r>
    </w:p>
    <w:p w14:paraId="6621BA75" w14:textId="77777777" w:rsidR="004644E2" w:rsidRDefault="004644E2" w:rsidP="004644E2">
      <w:pPr>
        <w:pStyle w:val="List"/>
        <w:tabs>
          <w:tab w:val="left" w:pos="2160"/>
          <w:tab w:val="left" w:pos="9180"/>
        </w:tabs>
        <w:ind w:left="2160"/>
        <w:jc w:val="both"/>
        <w:rPr>
          <w:rFonts w:ascii="Arial" w:hAnsi="Arial"/>
        </w:rPr>
      </w:pPr>
      <w:r>
        <w:rPr>
          <w:rFonts w:ascii="Arial" w:hAnsi="Arial"/>
        </w:rPr>
        <w:t>(d)</w:t>
      </w:r>
      <w:r>
        <w:rPr>
          <w:rFonts w:ascii="Arial" w:hAnsi="Arial"/>
        </w:rPr>
        <w:tab/>
        <w:t xml:space="preserve">Other: </w:t>
      </w:r>
      <w:r w:rsidRPr="00F6275E">
        <w:rPr>
          <w:rFonts w:ascii="Arial" w:hAnsi="Arial"/>
          <w:b/>
          <w:bCs/>
          <w:i/>
          <w:iCs/>
        </w:rPr>
        <w:t>Not Applicable</w:t>
      </w:r>
    </w:p>
    <w:p w14:paraId="36FB0A00" w14:textId="730A8BB6" w:rsidR="004644E2" w:rsidRPr="008950E6" w:rsidRDefault="004644E2" w:rsidP="004644E2">
      <w:pPr>
        <w:pStyle w:val="List"/>
        <w:tabs>
          <w:tab w:val="left" w:pos="2160"/>
          <w:tab w:val="left" w:pos="9180"/>
        </w:tabs>
        <w:ind w:left="2160"/>
        <w:jc w:val="both"/>
        <w:rPr>
          <w:rFonts w:ascii="Arial" w:hAnsi="Arial"/>
          <w:u w:val="single"/>
        </w:rPr>
      </w:pPr>
      <w:r>
        <w:rPr>
          <w:rFonts w:ascii="Arial" w:hAnsi="Arial"/>
        </w:rPr>
        <w:t>(e)</w:t>
      </w:r>
      <w:r>
        <w:rPr>
          <w:rFonts w:ascii="Arial" w:hAnsi="Arial"/>
        </w:rPr>
        <w:tab/>
        <w:t xml:space="preserve">Expiry date of any options, warrants etc: </w:t>
      </w:r>
      <w:r w:rsidR="008D783E" w:rsidRPr="00F6275E">
        <w:rPr>
          <w:rFonts w:ascii="Arial" w:hAnsi="Arial"/>
          <w:b/>
          <w:bCs/>
          <w:i/>
          <w:iCs/>
        </w:rPr>
        <w:t>Not Applicable</w:t>
      </w:r>
    </w:p>
    <w:p w14:paraId="57BB6044" w14:textId="6E472A18" w:rsidR="004644E2" w:rsidRDefault="004644E2" w:rsidP="004644E2">
      <w:pPr>
        <w:pStyle w:val="List"/>
        <w:tabs>
          <w:tab w:val="num" w:pos="1080"/>
          <w:tab w:val="left" w:pos="2160"/>
          <w:tab w:val="left" w:pos="9180"/>
        </w:tabs>
        <w:ind w:left="2160"/>
        <w:jc w:val="both"/>
        <w:rPr>
          <w:rFonts w:ascii="Arial" w:hAnsi="Arial"/>
        </w:rPr>
      </w:pPr>
      <w:r>
        <w:rPr>
          <w:rFonts w:ascii="Arial" w:hAnsi="Arial"/>
        </w:rPr>
        <w:t>(f)</w:t>
      </w:r>
      <w:r>
        <w:rPr>
          <w:rFonts w:ascii="Arial" w:hAnsi="Arial"/>
        </w:rPr>
        <w:tab/>
        <w:t xml:space="preserve">Exercise price of any options, warrants etc.: </w:t>
      </w:r>
      <w:r w:rsidR="008D783E" w:rsidRPr="00F6275E">
        <w:rPr>
          <w:rFonts w:ascii="Arial" w:hAnsi="Arial"/>
          <w:b/>
          <w:bCs/>
          <w:i/>
          <w:iCs/>
        </w:rPr>
        <w:t>Not Applicable</w:t>
      </w:r>
    </w:p>
    <w:p w14:paraId="4A68E85E" w14:textId="77777777" w:rsidR="004644E2" w:rsidRDefault="004644E2" w:rsidP="004644E2">
      <w:pPr>
        <w:pStyle w:val="List"/>
        <w:numPr>
          <w:ilvl w:val="0"/>
          <w:numId w:val="10"/>
        </w:numPr>
        <w:tabs>
          <w:tab w:val="left" w:pos="9180"/>
        </w:tabs>
        <w:jc w:val="both"/>
        <w:rPr>
          <w:rFonts w:ascii="Arial" w:hAnsi="Arial"/>
        </w:rPr>
      </w:pPr>
      <w:r>
        <w:rPr>
          <w:rFonts w:ascii="Arial" w:hAnsi="Arial"/>
        </w:rPr>
        <w:t>State whether the sales agent, broker, dealer or other person receiving compensation in connection with the placement is Related Person or has any other relationship with the Issuer and provide details of the relationship:</w:t>
      </w:r>
    </w:p>
    <w:p w14:paraId="35A74BEB" w14:textId="77777777" w:rsidR="004644E2" w:rsidRPr="008950E6" w:rsidRDefault="004644E2" w:rsidP="004644E2">
      <w:pPr>
        <w:pStyle w:val="List"/>
        <w:tabs>
          <w:tab w:val="left" w:pos="9180"/>
        </w:tabs>
        <w:ind w:firstLine="0"/>
        <w:jc w:val="both"/>
        <w:rPr>
          <w:rFonts w:ascii="Arial" w:hAnsi="Arial"/>
        </w:rPr>
      </w:pPr>
      <w:r w:rsidRPr="00F6275E">
        <w:rPr>
          <w:rFonts w:ascii="Arial" w:hAnsi="Arial"/>
          <w:b/>
          <w:bCs/>
          <w:i/>
          <w:iCs/>
        </w:rPr>
        <w:t>Not Applicable</w:t>
      </w:r>
    </w:p>
    <w:p w14:paraId="6E18542E" w14:textId="77777777" w:rsidR="004644E2" w:rsidRDefault="004644E2" w:rsidP="004644E2">
      <w:pPr>
        <w:pStyle w:val="List"/>
        <w:numPr>
          <w:ilvl w:val="0"/>
          <w:numId w:val="10"/>
        </w:numPr>
        <w:jc w:val="both"/>
        <w:rPr>
          <w:rFonts w:ascii="Arial" w:hAnsi="Arial"/>
        </w:rPr>
      </w:pPr>
      <w:r>
        <w:rPr>
          <w:rFonts w:ascii="Arial" w:hAnsi="Arial"/>
        </w:rPr>
        <w:t>Describe any unusual particulars of the transaction (i.e. tax “flow through” shares, etc.).</w:t>
      </w:r>
    </w:p>
    <w:p w14:paraId="36625270" w14:textId="77777777" w:rsidR="004644E2" w:rsidRPr="00F6275E" w:rsidRDefault="004644E2" w:rsidP="004644E2">
      <w:pPr>
        <w:pStyle w:val="BodyText"/>
        <w:tabs>
          <w:tab w:val="left" w:pos="9180"/>
        </w:tabs>
        <w:ind w:left="1080"/>
        <w:jc w:val="both"/>
        <w:rPr>
          <w:rFonts w:ascii="Arial" w:hAnsi="Arial"/>
        </w:rPr>
      </w:pPr>
      <w:r w:rsidRPr="00F6275E">
        <w:rPr>
          <w:rFonts w:ascii="Arial" w:hAnsi="Arial"/>
          <w:b/>
          <w:bCs/>
          <w:i/>
          <w:iCs/>
        </w:rPr>
        <w:lastRenderedPageBreak/>
        <w:t>Not Applicable</w:t>
      </w:r>
    </w:p>
    <w:p w14:paraId="7501518D" w14:textId="77777777" w:rsidR="004644E2" w:rsidRDefault="004644E2" w:rsidP="004644E2">
      <w:pPr>
        <w:pStyle w:val="List"/>
        <w:keepNext/>
        <w:numPr>
          <w:ilvl w:val="0"/>
          <w:numId w:val="10"/>
        </w:numPr>
        <w:jc w:val="both"/>
        <w:rPr>
          <w:rFonts w:ascii="Arial" w:hAnsi="Arial"/>
        </w:rPr>
      </w:pPr>
      <w:r>
        <w:rPr>
          <w:rFonts w:ascii="Arial" w:hAnsi="Arial"/>
        </w:rPr>
        <w:t>State whether the private placement will result in a change of control or if the issuance will materially affect control of the Issuer.</w:t>
      </w:r>
    </w:p>
    <w:p w14:paraId="4EA27746" w14:textId="77777777" w:rsidR="004644E2" w:rsidRPr="00F6275E" w:rsidRDefault="004644E2" w:rsidP="004644E2">
      <w:pPr>
        <w:pStyle w:val="BodyText"/>
        <w:tabs>
          <w:tab w:val="left" w:pos="9180"/>
        </w:tabs>
        <w:ind w:left="1080"/>
        <w:jc w:val="both"/>
        <w:rPr>
          <w:rFonts w:ascii="Arial" w:hAnsi="Arial"/>
        </w:rPr>
      </w:pPr>
      <w:r w:rsidRPr="00F6275E">
        <w:rPr>
          <w:rFonts w:ascii="Arial" w:hAnsi="Arial"/>
          <w:b/>
          <w:bCs/>
          <w:i/>
          <w:iCs/>
        </w:rPr>
        <w:t>Not Applicable</w:t>
      </w:r>
    </w:p>
    <w:p w14:paraId="49C68561" w14:textId="77777777" w:rsidR="004644E2" w:rsidRDefault="004644E2" w:rsidP="004644E2">
      <w:pPr>
        <w:pStyle w:val="List"/>
        <w:tabs>
          <w:tab w:val="left" w:pos="9180"/>
        </w:tabs>
        <w:spacing w:before="0"/>
        <w:jc w:val="both"/>
        <w:rPr>
          <w:rFonts w:ascii="Arial" w:hAnsi="Arial"/>
        </w:rPr>
      </w:pPr>
    </w:p>
    <w:p w14:paraId="5FF7C8FB" w14:textId="77777777" w:rsidR="004644E2" w:rsidRDefault="004644E2" w:rsidP="004644E2">
      <w:pPr>
        <w:pStyle w:val="List"/>
        <w:numPr>
          <w:ilvl w:val="0"/>
          <w:numId w:val="10"/>
        </w:numPr>
        <w:tabs>
          <w:tab w:val="left" w:pos="9180"/>
        </w:tabs>
        <w:spacing w:before="0"/>
        <w:jc w:val="both"/>
        <w:rPr>
          <w:rFonts w:ascii="Arial" w:hAnsi="Arial"/>
        </w:rPr>
      </w:pPr>
      <w:r>
        <w:rPr>
          <w:rFonts w:ascii="Arial" w:hAnsi="Arial"/>
        </w:rPr>
        <w:t>Where there is a change in the control of the Issuer resulting from the issuance of the private placement shares, indicate the names of the new controlling shareholders.</w:t>
      </w:r>
    </w:p>
    <w:p w14:paraId="3FE630DB" w14:textId="77777777" w:rsidR="004644E2" w:rsidRDefault="004644E2" w:rsidP="004644E2">
      <w:pPr>
        <w:pStyle w:val="List"/>
        <w:tabs>
          <w:tab w:val="left" w:pos="9180"/>
        </w:tabs>
        <w:spacing w:before="0"/>
        <w:ind w:firstLine="0"/>
        <w:jc w:val="both"/>
        <w:rPr>
          <w:rFonts w:ascii="Arial" w:hAnsi="Arial"/>
        </w:rPr>
      </w:pPr>
    </w:p>
    <w:p w14:paraId="7CED1C12" w14:textId="77777777" w:rsidR="004644E2" w:rsidRPr="00F6275E" w:rsidRDefault="004644E2" w:rsidP="004644E2">
      <w:pPr>
        <w:pStyle w:val="List"/>
        <w:tabs>
          <w:tab w:val="left" w:pos="9180"/>
        </w:tabs>
        <w:spacing w:before="0"/>
        <w:ind w:firstLine="0"/>
        <w:jc w:val="both"/>
        <w:rPr>
          <w:rFonts w:ascii="Arial" w:hAnsi="Arial"/>
        </w:rPr>
      </w:pPr>
      <w:r w:rsidRPr="00F6275E">
        <w:rPr>
          <w:rFonts w:ascii="Arial" w:hAnsi="Arial"/>
          <w:b/>
          <w:bCs/>
          <w:i/>
          <w:iCs/>
        </w:rPr>
        <w:t>Not Applicable</w:t>
      </w:r>
    </w:p>
    <w:p w14:paraId="2F5AC890" w14:textId="77777777" w:rsidR="004644E2" w:rsidRPr="00F6275E" w:rsidRDefault="004644E2" w:rsidP="004644E2">
      <w:pPr>
        <w:pStyle w:val="List"/>
        <w:tabs>
          <w:tab w:val="left" w:pos="9180"/>
        </w:tabs>
        <w:spacing w:before="0"/>
        <w:ind w:firstLine="0"/>
        <w:jc w:val="both"/>
        <w:rPr>
          <w:rFonts w:ascii="Arial" w:hAnsi="Arial"/>
        </w:rPr>
      </w:pPr>
    </w:p>
    <w:p w14:paraId="48CD170D" w14:textId="4C05F025" w:rsidR="004644E2" w:rsidRDefault="004644E2" w:rsidP="004644E2">
      <w:pPr>
        <w:pStyle w:val="List"/>
        <w:numPr>
          <w:ilvl w:val="0"/>
          <w:numId w:val="10"/>
        </w:numPr>
        <w:tabs>
          <w:tab w:val="left" w:pos="9180"/>
        </w:tabs>
        <w:spacing w:before="0"/>
        <w:jc w:val="both"/>
        <w:rPr>
          <w:rFonts w:ascii="Arial" w:hAnsi="Arial"/>
        </w:rPr>
      </w:pPr>
      <w:r>
        <w:rPr>
          <w:rFonts w:ascii="Arial" w:hAnsi="Arial"/>
        </w:rPr>
        <w:t>Each purchaser has been</w:t>
      </w:r>
      <w:r w:rsidR="006B412E">
        <w:rPr>
          <w:rFonts w:ascii="Arial" w:hAnsi="Arial"/>
        </w:rPr>
        <w:t>/will be</w:t>
      </w:r>
      <w:r>
        <w:rPr>
          <w:rFonts w:ascii="Arial" w:hAnsi="Arial"/>
        </w:rPr>
        <w:t xml:space="preserve"> advised of the applicable securities legislation restricted or seasoning period. All certificates for securities issued which are subject to a hold period bear the appropriate legend restricting their transfer until the expiry of the applicable hold period required by National Instrument 45-102 Resale of Securities.</w:t>
      </w:r>
    </w:p>
    <w:p w14:paraId="7EFA2649" w14:textId="77777777" w:rsidR="004644E2" w:rsidRDefault="004644E2" w:rsidP="004644E2">
      <w:pPr>
        <w:pStyle w:val="List"/>
        <w:tabs>
          <w:tab w:val="left" w:pos="9180"/>
        </w:tabs>
        <w:spacing w:before="0"/>
        <w:ind w:firstLine="0"/>
        <w:jc w:val="both"/>
        <w:rPr>
          <w:rFonts w:ascii="Arial" w:hAnsi="Arial"/>
        </w:rPr>
      </w:pPr>
    </w:p>
    <w:p w14:paraId="5D9BB32E" w14:textId="77777777" w:rsidR="004644E2" w:rsidRDefault="004644E2" w:rsidP="004644E2">
      <w:pPr>
        <w:pStyle w:val="List"/>
        <w:tabs>
          <w:tab w:val="left" w:pos="9180"/>
        </w:tabs>
        <w:spacing w:before="0"/>
        <w:ind w:firstLine="0"/>
        <w:jc w:val="both"/>
        <w:rPr>
          <w:rFonts w:ascii="Arial" w:hAnsi="Arial"/>
        </w:rPr>
      </w:pPr>
      <w:r w:rsidRPr="00F6275E">
        <w:rPr>
          <w:rFonts w:ascii="Arial" w:hAnsi="Arial"/>
          <w:b/>
          <w:bCs/>
          <w:i/>
          <w:iCs/>
        </w:rPr>
        <w:t>Confirmed</w:t>
      </w:r>
    </w:p>
    <w:p w14:paraId="540694C5" w14:textId="778F53D4" w:rsidR="00EA4133" w:rsidRDefault="0035331C">
      <w:pPr>
        <w:pStyle w:val="BodyText"/>
        <w:tabs>
          <w:tab w:val="left" w:pos="1080"/>
          <w:tab w:val="left" w:pos="4230"/>
        </w:tabs>
        <w:rPr>
          <w:rFonts w:ascii="Arial" w:hAnsi="Arial"/>
          <w:color w:val="000000"/>
        </w:rPr>
      </w:pPr>
      <w:r>
        <w:rPr>
          <w:rFonts w:ascii="Arial" w:hAnsi="Arial"/>
          <w:b/>
          <w:color w:val="000000"/>
        </w:rPr>
        <w:t xml:space="preserve">Part </w:t>
      </w:r>
      <w:r w:rsidR="00EA4133">
        <w:rPr>
          <w:rFonts w:ascii="Arial" w:hAnsi="Arial"/>
          <w:b/>
          <w:color w:val="000000"/>
        </w:rPr>
        <w:t>2.</w:t>
      </w:r>
      <w:r w:rsidR="00EA4133">
        <w:rPr>
          <w:rFonts w:ascii="Arial" w:hAnsi="Arial"/>
          <w:b/>
          <w:color w:val="000000"/>
        </w:rPr>
        <w:tab/>
        <w:t>Acquisition</w:t>
      </w:r>
      <w:r w:rsidR="00936452">
        <w:rPr>
          <w:rFonts w:ascii="Arial" w:hAnsi="Arial"/>
          <w:b/>
          <w:color w:val="000000"/>
        </w:rPr>
        <w:t xml:space="preserve"> </w:t>
      </w:r>
      <w:r w:rsidR="00936452">
        <w:rPr>
          <w:rFonts w:ascii="Arial" w:hAnsi="Arial"/>
          <w:b/>
          <w:lang w:val="en-CA"/>
        </w:rPr>
        <w:t xml:space="preserve">– </w:t>
      </w:r>
      <w:r w:rsidR="00936452" w:rsidRPr="008D783E">
        <w:rPr>
          <w:rFonts w:ascii="Arial" w:hAnsi="Arial"/>
          <w:b/>
          <w:i/>
          <w:iCs/>
          <w:lang w:val="en-CA"/>
        </w:rPr>
        <w:t>Not applicable</w:t>
      </w:r>
    </w:p>
    <w:p w14:paraId="1B8636D0" w14:textId="77777777" w:rsidR="00EA4133" w:rsidRDefault="00EA4133">
      <w:pPr>
        <w:pStyle w:val="List"/>
        <w:tabs>
          <w:tab w:val="left" w:pos="9180"/>
        </w:tabs>
        <w:spacing w:before="0"/>
        <w:ind w:left="0" w:firstLine="0"/>
        <w:jc w:val="both"/>
        <w:rPr>
          <w:rFonts w:ascii="Arial" w:hAnsi="Arial"/>
          <w:color w:val="000000"/>
        </w:rPr>
      </w:pPr>
    </w:p>
    <w:p w14:paraId="1CEFFBFE" w14:textId="77777777" w:rsidR="00936452" w:rsidRDefault="00936452">
      <w:pPr>
        <w:pStyle w:val="List"/>
        <w:tabs>
          <w:tab w:val="left" w:pos="1080"/>
        </w:tabs>
        <w:ind w:left="0" w:firstLine="0"/>
        <w:rPr>
          <w:rFonts w:ascii="Arial" w:hAnsi="Arial"/>
          <w:b/>
        </w:rPr>
      </w:pPr>
    </w:p>
    <w:p w14:paraId="33217510" w14:textId="2594C620" w:rsidR="00936452" w:rsidRDefault="00936452">
      <w:pPr>
        <w:rPr>
          <w:rFonts w:ascii="Arial" w:hAnsi="Arial"/>
          <w:b/>
          <w:sz w:val="24"/>
          <w:lang w:val="en-GB"/>
        </w:rPr>
      </w:pPr>
      <w:r>
        <w:rPr>
          <w:rFonts w:ascii="Arial" w:hAnsi="Arial"/>
          <w:b/>
        </w:rPr>
        <w:br w:type="page"/>
      </w:r>
    </w:p>
    <w:p w14:paraId="4C809545" w14:textId="3DA30C73" w:rsidR="00EA4133" w:rsidRDefault="00EA4133">
      <w:pPr>
        <w:pStyle w:val="List"/>
        <w:tabs>
          <w:tab w:val="left" w:pos="1080"/>
        </w:tabs>
        <w:ind w:left="0" w:firstLine="0"/>
        <w:rPr>
          <w:rFonts w:ascii="Arial" w:hAnsi="Arial"/>
        </w:rPr>
      </w:pPr>
      <w:r>
        <w:rPr>
          <w:rFonts w:ascii="Arial" w:hAnsi="Arial"/>
          <w:b/>
        </w:rPr>
        <w:lastRenderedPageBreak/>
        <w:t>Certificate Of Compliance</w:t>
      </w:r>
    </w:p>
    <w:p w14:paraId="7BEB4923" w14:textId="77777777" w:rsidR="00EA4133" w:rsidRDefault="00EA4133">
      <w:pPr>
        <w:pStyle w:val="BodyText"/>
        <w:rPr>
          <w:rFonts w:ascii="Arial" w:hAnsi="Arial"/>
        </w:rPr>
      </w:pPr>
      <w:r>
        <w:rPr>
          <w:rFonts w:ascii="Arial" w:hAnsi="Arial"/>
        </w:rPr>
        <w:t>The undersigned hereby certifies that:</w:t>
      </w:r>
    </w:p>
    <w:p w14:paraId="0C61B216" w14:textId="77777777" w:rsidR="00EA4133" w:rsidRDefault="00EA4133">
      <w:pPr>
        <w:pStyle w:val="List"/>
        <w:jc w:val="both"/>
        <w:rPr>
          <w:rFonts w:ascii="Arial" w:hAnsi="Arial"/>
        </w:rPr>
      </w:pPr>
      <w:r>
        <w:rPr>
          <w:rFonts w:ascii="Arial" w:hAnsi="Arial"/>
        </w:rPr>
        <w:t>1.</w:t>
      </w:r>
      <w:r>
        <w:rPr>
          <w:rFonts w:ascii="Arial" w:hAnsi="Arial"/>
        </w:rPr>
        <w:tab/>
        <w:t>The undersigned is a director and/or senior officer of the Issuer and has been duly authorized by a resolution of the board of directors of the Issuer to sign this Certificate of Compliance on behalf of the Issuer.</w:t>
      </w:r>
    </w:p>
    <w:p w14:paraId="1AF9BEE6" w14:textId="77777777" w:rsidR="00EA4133" w:rsidRDefault="00EA4133">
      <w:pPr>
        <w:pStyle w:val="List"/>
        <w:numPr>
          <w:ilvl w:val="0"/>
          <w:numId w:val="7"/>
        </w:numPr>
        <w:jc w:val="both"/>
        <w:rPr>
          <w:rFonts w:ascii="Arial" w:hAnsi="Arial"/>
        </w:rPr>
      </w:pPr>
      <w:r>
        <w:rPr>
          <w:rFonts w:ascii="Arial" w:hAnsi="Arial"/>
        </w:rPr>
        <w:t>As of the date hereof there is not material information concerning the Issuer which has not been publicly disclosed.</w:t>
      </w:r>
    </w:p>
    <w:p w14:paraId="512A80D2" w14:textId="77777777" w:rsidR="00C500F0" w:rsidRDefault="00C500F0" w:rsidP="00C500F0">
      <w:pPr>
        <w:pStyle w:val="ListParagraph"/>
        <w:numPr>
          <w:ilvl w:val="0"/>
          <w:numId w:val="7"/>
        </w:numPr>
        <w:rPr>
          <w:rFonts w:ascii="Arial" w:hAnsi="Arial" w:cs="Arial"/>
          <w:sz w:val="24"/>
          <w:szCs w:val="24"/>
        </w:rPr>
      </w:pPr>
      <w:r w:rsidRPr="00C500F0">
        <w:rPr>
          <w:rFonts w:ascii="Arial" w:hAnsi="Arial" w:cs="Arial"/>
          <w:sz w:val="24"/>
          <w:szCs w:val="24"/>
        </w:rPr>
        <w:t>the Issuer has obtained the express written consent of each applicable individual to:</w:t>
      </w:r>
    </w:p>
    <w:p w14:paraId="669CE502" w14:textId="77777777" w:rsidR="00C500F0" w:rsidRPr="00C500F0" w:rsidRDefault="00C500F0" w:rsidP="00C500F0">
      <w:pPr>
        <w:pStyle w:val="ListParagraph"/>
        <w:rPr>
          <w:rFonts w:ascii="Arial" w:hAnsi="Arial" w:cs="Arial"/>
          <w:sz w:val="24"/>
          <w:szCs w:val="24"/>
        </w:rPr>
      </w:pPr>
    </w:p>
    <w:p w14:paraId="2C0A6D12" w14:textId="77777777" w:rsidR="00C500F0" w:rsidRPr="00C500F0" w:rsidRDefault="00C500F0" w:rsidP="00C500F0">
      <w:pPr>
        <w:pStyle w:val="ListParagraph"/>
        <w:ind w:left="1440" w:hanging="360"/>
        <w:rPr>
          <w:rFonts w:ascii="Arial" w:hAnsi="Arial" w:cs="Arial"/>
          <w:sz w:val="24"/>
          <w:szCs w:val="24"/>
        </w:rPr>
      </w:pPr>
      <w:r w:rsidRPr="00C500F0">
        <w:rPr>
          <w:rFonts w:ascii="Arial" w:hAnsi="Arial" w:cs="Arial"/>
          <w:sz w:val="24"/>
          <w:szCs w:val="24"/>
        </w:rPr>
        <w:t>(a)</w:t>
      </w:r>
      <w:r w:rsidRPr="00C500F0">
        <w:rPr>
          <w:rFonts w:ascii="Arial" w:hAnsi="Arial" w:cs="Arial"/>
          <w:sz w:val="24"/>
          <w:szCs w:val="24"/>
        </w:rPr>
        <w:tab/>
        <w:t>the disclosure of their information to the Exchange pursuant to this Form or otherwise pursuant to this filing; and</w:t>
      </w:r>
    </w:p>
    <w:p w14:paraId="2707223C" w14:textId="77777777" w:rsidR="00C500F0" w:rsidRDefault="00C500F0" w:rsidP="00C500F0">
      <w:pPr>
        <w:pStyle w:val="List"/>
        <w:ind w:left="1440" w:hanging="360"/>
        <w:jc w:val="both"/>
        <w:rPr>
          <w:rFonts w:ascii="Arial" w:hAnsi="Arial"/>
        </w:rPr>
      </w:pPr>
      <w:r w:rsidRPr="00C500F0">
        <w:rPr>
          <w:rFonts w:ascii="Arial" w:hAnsi="Arial" w:cs="Arial"/>
          <w:szCs w:val="24"/>
        </w:rPr>
        <w:t>(b)</w:t>
      </w:r>
      <w:r w:rsidRPr="00C500F0">
        <w:rPr>
          <w:rFonts w:ascii="Arial" w:hAnsi="Arial" w:cs="Arial"/>
          <w:szCs w:val="24"/>
        </w:rPr>
        <w:tab/>
        <w:t>the collection, use and disclosure of their information by the Exchange in the manner and for the purposes described in Appendix A or as otherwise identified by the Exchange, from time to time</w:t>
      </w:r>
    </w:p>
    <w:p w14:paraId="57B91157" w14:textId="77777777" w:rsidR="00EA4133" w:rsidRDefault="00EA4133">
      <w:pPr>
        <w:pStyle w:val="List"/>
        <w:numPr>
          <w:ilvl w:val="0"/>
          <w:numId w:val="7"/>
        </w:numPr>
        <w:jc w:val="both"/>
        <w:rPr>
          <w:rFonts w:ascii="Arial" w:hAnsi="Arial"/>
        </w:rPr>
      </w:pPr>
      <w:r>
        <w:rPr>
          <w:rFonts w:ascii="Arial" w:hAnsi="Arial"/>
        </w:rPr>
        <w:t xml:space="preserve">The undersigned hereby certifies to </w:t>
      </w:r>
      <w:r w:rsidR="00CF076A">
        <w:rPr>
          <w:rFonts w:ascii="Arial" w:hAnsi="Arial"/>
        </w:rPr>
        <w:t>the Exchange</w:t>
      </w:r>
      <w:r>
        <w:rPr>
          <w:rFonts w:ascii="Arial" w:hAnsi="Arial"/>
        </w:rPr>
        <w:t xml:space="preserve"> that the Issuer is in compliance with the requirements of </w:t>
      </w:r>
      <w:r w:rsidR="00173F0B">
        <w:rPr>
          <w:rFonts w:ascii="Arial" w:hAnsi="Arial"/>
        </w:rPr>
        <w:t xml:space="preserve">applicable securities legislation (as such term is defined in National Instrument 14-101) </w:t>
      </w:r>
      <w:r>
        <w:rPr>
          <w:rFonts w:ascii="Arial" w:hAnsi="Arial"/>
        </w:rPr>
        <w:t xml:space="preserve">and all </w:t>
      </w:r>
      <w:r w:rsidR="00CF076A">
        <w:rPr>
          <w:rFonts w:ascii="Arial" w:hAnsi="Arial"/>
        </w:rPr>
        <w:t>Exchange</w:t>
      </w:r>
      <w:r>
        <w:rPr>
          <w:rFonts w:ascii="Arial" w:hAnsi="Arial"/>
        </w:rPr>
        <w:t xml:space="preserve"> Requirements (as defined in </w:t>
      </w:r>
      <w:r w:rsidR="008003B9">
        <w:rPr>
          <w:rFonts w:ascii="Arial" w:hAnsi="Arial"/>
        </w:rPr>
        <w:t>CS</w:t>
      </w:r>
      <w:r w:rsidR="00CF076A">
        <w:rPr>
          <w:rFonts w:ascii="Arial" w:hAnsi="Arial"/>
        </w:rPr>
        <w:t>E</w:t>
      </w:r>
      <w:r>
        <w:rPr>
          <w:rFonts w:ascii="Arial" w:hAnsi="Arial"/>
        </w:rPr>
        <w:t xml:space="preserve"> Policy 1).</w:t>
      </w:r>
    </w:p>
    <w:p w14:paraId="71DB23A0" w14:textId="77777777" w:rsidR="00EA4133" w:rsidRDefault="00EA4133">
      <w:pPr>
        <w:pStyle w:val="List"/>
        <w:numPr>
          <w:ilvl w:val="0"/>
          <w:numId w:val="7"/>
        </w:numPr>
        <w:jc w:val="both"/>
        <w:rPr>
          <w:rFonts w:ascii="Arial" w:hAnsi="Arial"/>
        </w:rPr>
      </w:pPr>
      <w:r>
        <w:rPr>
          <w:rFonts w:ascii="Arial" w:hAnsi="Arial"/>
        </w:rPr>
        <w:t xml:space="preserve">All of the information in this Form 9 Notice of </w:t>
      </w:r>
      <w:r w:rsidR="00CF076A">
        <w:rPr>
          <w:rFonts w:ascii="Arial" w:hAnsi="Arial"/>
        </w:rPr>
        <w:t>Issuance of Securities</w:t>
      </w:r>
      <w:r>
        <w:rPr>
          <w:rFonts w:ascii="Arial" w:hAnsi="Arial"/>
        </w:rPr>
        <w:t xml:space="preserve"> is true.</w:t>
      </w:r>
    </w:p>
    <w:p w14:paraId="7EF295FA" w14:textId="26509EC1" w:rsidR="00EA4133" w:rsidRDefault="00EA4133">
      <w:pPr>
        <w:pStyle w:val="BodyText"/>
        <w:tabs>
          <w:tab w:val="left" w:pos="4680"/>
          <w:tab w:val="left" w:pos="7200"/>
        </w:tabs>
        <w:spacing w:before="480"/>
        <w:jc w:val="both"/>
        <w:rPr>
          <w:rFonts w:ascii="Arial" w:hAnsi="Arial"/>
        </w:rPr>
      </w:pPr>
      <w:r>
        <w:rPr>
          <w:rFonts w:ascii="Arial" w:hAnsi="Arial"/>
        </w:rPr>
        <w:t xml:space="preserve">Dated </w:t>
      </w:r>
      <w:r w:rsidR="008D783E">
        <w:rPr>
          <w:rFonts w:ascii="Arial" w:hAnsi="Arial"/>
        </w:rPr>
        <w:t>April 11</w:t>
      </w:r>
      <w:r w:rsidR="00E90022">
        <w:rPr>
          <w:rFonts w:ascii="Arial" w:hAnsi="Arial"/>
        </w:rPr>
        <w:t>,</w:t>
      </w:r>
      <w:r w:rsidR="00132D90">
        <w:rPr>
          <w:rFonts w:ascii="Arial" w:hAnsi="Arial"/>
        </w:rPr>
        <w:t xml:space="preserve"> 202</w:t>
      </w:r>
      <w:r w:rsidR="006A5F4B">
        <w:rPr>
          <w:rFonts w:ascii="Arial" w:hAnsi="Arial"/>
        </w:rPr>
        <w:t>5</w:t>
      </w:r>
      <w:r>
        <w:rPr>
          <w:rFonts w:ascii="Arial" w:hAnsi="Arial"/>
        </w:rPr>
        <w:t>.</w:t>
      </w:r>
    </w:p>
    <w:p w14:paraId="3B70848B" w14:textId="008208A9" w:rsidR="00EA4133" w:rsidRDefault="00EA4133" w:rsidP="00E9367A">
      <w:pPr>
        <w:pStyle w:val="List"/>
        <w:tabs>
          <w:tab w:val="left" w:pos="9180"/>
        </w:tabs>
        <w:ind w:left="5490" w:hanging="5490"/>
        <w:rPr>
          <w:rFonts w:ascii="Arial" w:hAnsi="Arial"/>
        </w:rPr>
      </w:pPr>
      <w:r>
        <w:rPr>
          <w:rFonts w:ascii="Arial" w:hAnsi="Arial"/>
        </w:rPr>
        <w:tab/>
      </w:r>
      <w:r w:rsidR="00132D90" w:rsidRPr="00E9367A">
        <w:rPr>
          <w:rFonts w:ascii="Arial" w:hAnsi="Arial"/>
          <w:u w:val="single"/>
        </w:rPr>
        <w:t>Justin Hanka</w:t>
      </w:r>
      <w:r>
        <w:rPr>
          <w:rFonts w:ascii="Arial" w:hAnsi="Arial"/>
          <w:u w:val="single"/>
        </w:rPr>
        <w:tab/>
      </w:r>
      <w:r>
        <w:rPr>
          <w:rFonts w:ascii="Arial" w:hAnsi="Arial"/>
          <w:u w:val="single"/>
        </w:rPr>
        <w:br/>
      </w:r>
      <w:r>
        <w:rPr>
          <w:rFonts w:ascii="Arial" w:hAnsi="Arial"/>
        </w:rPr>
        <w:t>Name of Director or Senior Officer</w:t>
      </w:r>
    </w:p>
    <w:p w14:paraId="6699918D" w14:textId="798E0239" w:rsidR="00EA4133" w:rsidRDefault="00EA4133" w:rsidP="00E9367A">
      <w:pPr>
        <w:pStyle w:val="List"/>
        <w:tabs>
          <w:tab w:val="left" w:pos="9180"/>
          <w:tab w:val="left" w:pos="9360"/>
        </w:tabs>
        <w:ind w:left="5490" w:hanging="5490"/>
        <w:rPr>
          <w:rFonts w:ascii="Arial" w:hAnsi="Arial"/>
        </w:rPr>
      </w:pPr>
      <w:r>
        <w:rPr>
          <w:rFonts w:ascii="Arial" w:hAnsi="Arial"/>
        </w:rPr>
        <w:tab/>
      </w:r>
      <w:r w:rsidR="005D409B" w:rsidRPr="00E9367A">
        <w:rPr>
          <w:rFonts w:ascii="Arial" w:hAnsi="Arial"/>
          <w:i/>
          <w:iCs/>
          <w:u w:val="single"/>
        </w:rPr>
        <w:t>“</w:t>
      </w:r>
      <w:r w:rsidR="00132D90" w:rsidRPr="00E9367A">
        <w:rPr>
          <w:rFonts w:ascii="Arial" w:hAnsi="Arial"/>
          <w:i/>
          <w:iCs/>
          <w:u w:val="single"/>
        </w:rPr>
        <w:t>Justin Hanka</w:t>
      </w:r>
      <w:r w:rsidR="005D409B" w:rsidRPr="00E9367A">
        <w:rPr>
          <w:rFonts w:ascii="Arial" w:hAnsi="Arial"/>
          <w:i/>
          <w:iCs/>
          <w:u w:val="single"/>
        </w:rPr>
        <w:t>”</w:t>
      </w:r>
      <w:r w:rsidR="00E90022" w:rsidRPr="00E90022">
        <w:rPr>
          <w:rFonts w:ascii="Arial" w:hAnsi="Arial"/>
          <w:noProof/>
          <w:u w:val="single"/>
        </w:rPr>
        <w:t xml:space="preserve"> </w:t>
      </w:r>
      <w:r>
        <w:rPr>
          <w:rFonts w:ascii="Arial" w:hAnsi="Arial"/>
          <w:u w:val="single"/>
        </w:rPr>
        <w:tab/>
      </w:r>
      <w:r>
        <w:rPr>
          <w:rFonts w:ascii="Arial" w:hAnsi="Arial"/>
        </w:rPr>
        <w:br/>
        <w:t>Signature</w:t>
      </w:r>
    </w:p>
    <w:p w14:paraId="2C71ABE2" w14:textId="74372260" w:rsidR="00EA4133" w:rsidRDefault="00EA4133" w:rsidP="00E9367A">
      <w:pPr>
        <w:pStyle w:val="List"/>
        <w:tabs>
          <w:tab w:val="left" w:pos="9180"/>
          <w:tab w:val="left" w:pos="9360"/>
        </w:tabs>
        <w:ind w:left="5490" w:hanging="5490"/>
        <w:rPr>
          <w:rFonts w:ascii="Arial" w:hAnsi="Arial"/>
        </w:rPr>
      </w:pPr>
      <w:r>
        <w:rPr>
          <w:rFonts w:ascii="Arial" w:hAnsi="Arial"/>
        </w:rPr>
        <w:tab/>
      </w:r>
      <w:r w:rsidR="00E90022">
        <w:rPr>
          <w:rFonts w:ascii="Arial" w:hAnsi="Arial"/>
          <w:u w:val="single"/>
        </w:rPr>
        <w:t xml:space="preserve">Chief </w:t>
      </w:r>
      <w:r w:rsidR="005D409B" w:rsidRPr="00E9367A">
        <w:rPr>
          <w:rFonts w:ascii="Arial" w:hAnsi="Arial"/>
          <w:u w:val="single"/>
        </w:rPr>
        <w:t>E</w:t>
      </w:r>
      <w:r w:rsidR="00E90022">
        <w:rPr>
          <w:rFonts w:ascii="Arial" w:hAnsi="Arial"/>
          <w:u w:val="single"/>
        </w:rPr>
        <w:t xml:space="preserve">xecutive </w:t>
      </w:r>
      <w:r w:rsidR="005D409B" w:rsidRPr="00E9367A">
        <w:rPr>
          <w:rFonts w:ascii="Arial" w:hAnsi="Arial"/>
          <w:u w:val="single"/>
        </w:rPr>
        <w:t>O</w:t>
      </w:r>
      <w:r w:rsidR="00E90022">
        <w:rPr>
          <w:rFonts w:ascii="Arial" w:hAnsi="Arial"/>
          <w:u w:val="single"/>
        </w:rPr>
        <w:t>fficer and Director</w:t>
      </w:r>
      <w:r w:rsidRPr="00E9367A">
        <w:rPr>
          <w:rFonts w:ascii="Arial" w:hAnsi="Arial"/>
          <w:u w:val="single"/>
        </w:rPr>
        <w:br/>
      </w:r>
      <w:r>
        <w:rPr>
          <w:rFonts w:ascii="Arial" w:hAnsi="Arial"/>
        </w:rPr>
        <w:t>Official Capacity</w:t>
      </w:r>
    </w:p>
    <w:p w14:paraId="1FDBD8E4" w14:textId="77777777" w:rsidR="00C500F0" w:rsidRDefault="00C500F0">
      <w:pPr>
        <w:pStyle w:val="List"/>
        <w:tabs>
          <w:tab w:val="left" w:pos="9180"/>
          <w:tab w:val="left" w:pos="9360"/>
        </w:tabs>
        <w:ind w:left="5760" w:hanging="5760"/>
        <w:rPr>
          <w:rFonts w:ascii="Arial" w:hAnsi="Arial"/>
        </w:rPr>
      </w:pPr>
    </w:p>
    <w:p w14:paraId="501C69DC" w14:textId="26E16F26" w:rsidR="00E90022" w:rsidRDefault="00E90022">
      <w:pPr>
        <w:rPr>
          <w:rFonts w:ascii="Arial" w:hAnsi="Arial"/>
          <w:sz w:val="24"/>
          <w:lang w:val="en-GB"/>
        </w:rPr>
      </w:pPr>
      <w:r>
        <w:rPr>
          <w:rFonts w:ascii="Arial" w:hAnsi="Arial"/>
        </w:rPr>
        <w:br w:type="page"/>
      </w:r>
    </w:p>
    <w:p w14:paraId="6D15FE40" w14:textId="77777777" w:rsidR="00C500F0" w:rsidRPr="00C500F0" w:rsidRDefault="00C500F0" w:rsidP="00C500F0">
      <w:pPr>
        <w:spacing w:before="120"/>
        <w:ind w:left="720"/>
        <w:jc w:val="center"/>
        <w:rPr>
          <w:rFonts w:ascii="Arial" w:eastAsia="Calibri" w:hAnsi="Arial" w:cs="Arial"/>
          <w:b/>
          <w:sz w:val="24"/>
          <w:szCs w:val="24"/>
        </w:rPr>
      </w:pPr>
      <w:r w:rsidRPr="00C500F0">
        <w:rPr>
          <w:rFonts w:ascii="Arial" w:eastAsia="Calibri" w:hAnsi="Arial" w:cs="Arial"/>
          <w:b/>
          <w:sz w:val="24"/>
          <w:szCs w:val="24"/>
        </w:rPr>
        <w:lastRenderedPageBreak/>
        <w:t>Appendix A</w:t>
      </w:r>
    </w:p>
    <w:p w14:paraId="7FC7DB93" w14:textId="77777777" w:rsidR="00C500F0" w:rsidRPr="00C500F0" w:rsidRDefault="00C500F0" w:rsidP="00C500F0">
      <w:pPr>
        <w:spacing w:before="120"/>
        <w:ind w:left="720"/>
        <w:jc w:val="center"/>
        <w:rPr>
          <w:rFonts w:ascii="Arial" w:eastAsia="Calibri" w:hAnsi="Arial" w:cs="Arial"/>
          <w:b/>
          <w:sz w:val="24"/>
          <w:szCs w:val="24"/>
        </w:rPr>
      </w:pPr>
      <w:r w:rsidRPr="00C500F0">
        <w:rPr>
          <w:rFonts w:ascii="Arial" w:eastAsia="Calibri" w:hAnsi="Arial" w:cs="Arial"/>
          <w:b/>
          <w:sz w:val="24"/>
          <w:szCs w:val="24"/>
        </w:rPr>
        <w:t>PERSONAL INFORMATION COLLECTION POLICY REGARDING FORM 9</w:t>
      </w:r>
    </w:p>
    <w:p w14:paraId="313FA032"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Canadian Securities Exchange and its subsidiaries, affiliates, regulators and agents (collectively, “CSE or the “Exchange”) collect and use the information (which may include personal or other information) which has been provided in Form 9 for the following purposes:</w:t>
      </w:r>
    </w:p>
    <w:p w14:paraId="7ACF0D72" w14:textId="54ED8776"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individual is suitable to be associated with a Listed Issuer;</w:t>
      </w:r>
    </w:p>
    <w:p w14:paraId="7443C89F"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issuer is suitable for listing;</w:t>
      </w:r>
    </w:p>
    <w:p w14:paraId="67745F7D"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allowing an issuer to be listed or allowing an individual to be associated with a Listed Issuer could give rise to investor protection concerns or could bring the Exchange into disrepute;</w:t>
      </w:r>
    </w:p>
    <w:p w14:paraId="7680359E"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 xml:space="preserve">To conduct enforcement proceedings; </w:t>
      </w:r>
    </w:p>
    <w:p w14:paraId="2F95EE3A"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ensure compliance with Exchange Requirements and applicable securities legislation; and</w:t>
      </w:r>
    </w:p>
    <w:p w14:paraId="25E0FC6A"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fulfil the Exchange’s obligation to regulate its marketplace.</w:t>
      </w:r>
    </w:p>
    <w:p w14:paraId="43404413"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CSE also collects information, including personal information, from other sources, including but not limited to securities regulatory authorities, law enforcement and self-regulatory authorities, regulation service providers and their subsidiaries, affiliates, regulators and agents. The Exchange may disclose personal information to these entities or otherwise as provided by law and they may use it for their own investigations.</w:t>
      </w:r>
    </w:p>
    <w:p w14:paraId="13807761"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Exchange may use third parties to process information or provide other administrative services. Any third party will be obliged to adhere to the security and confidentiality provisions set out in this policy.</w:t>
      </w:r>
    </w:p>
    <w:p w14:paraId="42707BFC"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All personal information provided to or collected by or on behalf of The Exchange and that is retained by The Exchange is kept in a secure environment. Only those employees who need to know the information for the purposes listed above are permitted access to the information or any summary thereof. Employees are instructed to keep the information confidential at all times.</w:t>
      </w:r>
    </w:p>
    <w:p w14:paraId="705151C7"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Information about you that is retained by the Exchange and that you have identified as inaccurate or obsolete will be corrected or removed.</w:t>
      </w:r>
    </w:p>
    <w:p w14:paraId="7ABB3A52"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If you wish to consult your file or have any questions about this policy or our practices, please write the Chief Privacy Officer, Canadian Securities Exchange, 220 Bay Street – 9th Floor, Toronto, ON, M5J 2W4.</w:t>
      </w:r>
    </w:p>
    <w:p w14:paraId="7BB965E1" w14:textId="77777777" w:rsidR="00C500F0" w:rsidRPr="00C500F0" w:rsidRDefault="00C500F0" w:rsidP="00C500F0">
      <w:pPr>
        <w:pStyle w:val="List"/>
        <w:tabs>
          <w:tab w:val="left" w:pos="9180"/>
          <w:tab w:val="left" w:pos="9360"/>
        </w:tabs>
        <w:ind w:left="5760" w:hanging="5760"/>
        <w:jc w:val="both"/>
        <w:rPr>
          <w:rFonts w:ascii="Arial" w:hAnsi="Arial"/>
          <w:szCs w:val="24"/>
        </w:rPr>
      </w:pPr>
      <w:bookmarkStart w:id="1" w:name="_Hlk188352208"/>
      <w:bookmarkEnd w:id="1"/>
    </w:p>
    <w:sectPr w:rsidR="00C500F0" w:rsidRPr="00C500F0" w:rsidSect="006907BE">
      <w:headerReference w:type="even" r:id="rId9"/>
      <w:headerReference w:type="default" r:id="rId10"/>
      <w:footerReference w:type="even" r:id="rId11"/>
      <w:footerReference w:type="default" r:id="rId12"/>
      <w:headerReference w:type="first" r:id="rId13"/>
      <w:footerReference w:type="first" r:id="rId14"/>
      <w:pgSz w:w="12240" w:h="15840" w:code="1"/>
      <w:pgMar w:top="1152" w:right="1440" w:bottom="1152" w:left="1440" w:header="720" w:footer="93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E59724" w14:textId="77777777" w:rsidR="00623FAB" w:rsidRDefault="00623FAB">
      <w:r>
        <w:separator/>
      </w:r>
    </w:p>
  </w:endnote>
  <w:endnote w:type="continuationSeparator" w:id="0">
    <w:p w14:paraId="3586C0C2" w14:textId="77777777" w:rsidR="00623FAB" w:rsidRDefault="00623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12pt">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otype Sorts">
    <w:altName w:val="Segoe UI Symbol"/>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FA171" w14:textId="77777777" w:rsidR="006B412E" w:rsidRDefault="006B41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BE88C" w14:textId="2482DEEE" w:rsidR="00EA4133" w:rsidRDefault="00047BA7" w:rsidP="008003B9">
    <w:pPr>
      <w:tabs>
        <w:tab w:val="center" w:pos="4674"/>
        <w:tab w:val="left" w:pos="8460"/>
      </w:tabs>
      <w:jc w:val="center"/>
      <w:rPr>
        <w:rStyle w:val="PageNumber"/>
        <w:rFonts w:ascii="Arial" w:hAnsi="Arial" w:cs="Arial"/>
        <w:b/>
      </w:rPr>
    </w:pPr>
    <w:r>
      <w:rPr>
        <w:b/>
        <w:noProof/>
        <w:lang w:val="en-CA" w:eastAsia="en-CA"/>
      </w:rPr>
      <mc:AlternateContent>
        <mc:Choice Requires="wps">
          <w:drawing>
            <wp:anchor distT="4294967295" distB="4294967295" distL="114300" distR="114300" simplePos="0" relativeHeight="251657728" behindDoc="0" locked="0" layoutInCell="1" allowOverlap="1" wp14:anchorId="192348AD" wp14:editId="7556F85C">
              <wp:simplePos x="0" y="0"/>
              <wp:positionH relativeFrom="column">
                <wp:posOffset>51435</wp:posOffset>
              </wp:positionH>
              <wp:positionV relativeFrom="paragraph">
                <wp:posOffset>-20321</wp:posOffset>
              </wp:positionV>
              <wp:extent cx="5863590" cy="0"/>
              <wp:effectExtent l="0" t="0" r="381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
          <w:pict>
            <v:line w14:anchorId="0E6CD27D" id="Line 3" o:spid="_x0000_s1026" style="position:absolute;flip:x;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05pt,-1.6pt" to="465.7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"/>
          </w:pict>
        </mc:Fallback>
      </mc:AlternateContent>
    </w:r>
    <w:r w:rsidR="00EA4133">
      <w:rPr>
        <w:rFonts w:ascii="Arial" w:hAnsi="Arial" w:cs="Arial"/>
        <w:b/>
      </w:rPr>
      <w:t xml:space="preserve">FORM 9 – NOTICE OF </w:t>
    </w:r>
    <w:r w:rsidR="00C536D3">
      <w:rPr>
        <w:rFonts w:ascii="Arial" w:hAnsi="Arial" w:cs="Arial"/>
        <w:b/>
      </w:rPr>
      <w:t xml:space="preserve">ISSUANCE OR </w:t>
    </w:r>
    <w:r w:rsidR="00EA4133">
      <w:rPr>
        <w:rFonts w:ascii="Arial" w:hAnsi="Arial" w:cs="Arial"/>
        <w:b/>
      </w:rPr>
      <w:t>PROPOSED ISSUANCE OF</w:t>
    </w:r>
  </w:p>
  <w:p w14:paraId="79E4FA01" w14:textId="77777777" w:rsidR="00EA4133" w:rsidRDefault="000B64EF" w:rsidP="008003B9">
    <w:pPr>
      <w:tabs>
        <w:tab w:val="center" w:pos="4674"/>
        <w:tab w:val="left" w:pos="8460"/>
      </w:tabs>
      <w:jc w:val="center"/>
      <w:rPr>
        <w:rStyle w:val="PageNumber"/>
        <w:rFonts w:ascii="Arial" w:hAnsi="Arial" w:cs="Arial"/>
        <w:b/>
      </w:rPr>
    </w:pPr>
    <w:r>
      <w:rPr>
        <w:rFonts w:ascii="Arial" w:hAnsi="Arial" w:cs="Arial"/>
        <w:b/>
      </w:rPr>
      <w:t>LIST</w:t>
    </w:r>
    <w:r w:rsidR="00EA4133">
      <w:rPr>
        <w:rFonts w:ascii="Arial" w:hAnsi="Arial" w:cs="Arial"/>
        <w:b/>
      </w:rPr>
      <w:t>ED SECURITIES</w:t>
    </w:r>
  </w:p>
  <w:p w14:paraId="6057EC93" w14:textId="3319DB06" w:rsidR="00EA4133" w:rsidRDefault="004C35B2" w:rsidP="008003B9">
    <w:pPr>
      <w:pStyle w:val="Footer"/>
      <w:tabs>
        <w:tab w:val="clear" w:pos="4320"/>
        <w:tab w:val="clear" w:pos="8640"/>
        <w:tab w:val="center" w:pos="4860"/>
        <w:tab w:val="right" w:pos="9360"/>
      </w:tabs>
      <w:jc w:val="center"/>
      <w:rPr>
        <w:rStyle w:val="PageNumber"/>
        <w:rFonts w:ascii="Arial" w:hAnsi="Arial" w:cs="Arial"/>
        <w:sz w:val="16"/>
        <w:szCs w:val="16"/>
      </w:rPr>
    </w:pPr>
    <w:r>
      <w:rPr>
        <w:rStyle w:val="PageNumber"/>
        <w:rFonts w:ascii="Arial" w:hAnsi="Arial" w:cs="Arial"/>
        <w:sz w:val="16"/>
        <w:szCs w:val="16"/>
      </w:rPr>
      <w:t>March 2023</w:t>
    </w:r>
  </w:p>
  <w:p w14:paraId="76A996E5" w14:textId="77777777" w:rsidR="00BC2946" w:rsidRDefault="008003B9" w:rsidP="008003B9">
    <w:pPr>
      <w:pStyle w:val="Footer"/>
      <w:jc w:val="center"/>
      <w:rPr>
        <w:rStyle w:val="PageNumber"/>
        <w:rFonts w:ascii="Arial" w:hAnsi="Arial" w:cs="Arial"/>
        <w:sz w:val="16"/>
        <w:szCs w:val="16"/>
      </w:rPr>
    </w:pPr>
    <w:r w:rsidRPr="002557FD">
      <w:rPr>
        <w:rStyle w:val="PageNumber"/>
        <w:rFonts w:ascii="Arial" w:hAnsi="Arial" w:cs="Arial"/>
        <w:sz w:val="16"/>
        <w:szCs w:val="16"/>
      </w:rPr>
      <w:t xml:space="preserve">Page </w:t>
    </w:r>
    <w:r w:rsidR="000C7CEC" w:rsidRPr="002557FD">
      <w:rPr>
        <w:rStyle w:val="PageNumber"/>
        <w:rFonts w:ascii="Arial" w:hAnsi="Arial" w:cs="Arial"/>
        <w:sz w:val="16"/>
        <w:szCs w:val="16"/>
      </w:rPr>
      <w:fldChar w:fldCharType="begin"/>
    </w:r>
    <w:r w:rsidRPr="002557FD">
      <w:rPr>
        <w:rStyle w:val="PageNumber"/>
        <w:rFonts w:ascii="Arial" w:hAnsi="Arial" w:cs="Arial"/>
        <w:sz w:val="16"/>
        <w:szCs w:val="16"/>
      </w:rPr>
      <w:instrText xml:space="preserve"> PAGE </w:instrText>
    </w:r>
    <w:r w:rsidR="000C7CEC" w:rsidRPr="002557FD">
      <w:rPr>
        <w:rStyle w:val="PageNumber"/>
        <w:rFonts w:ascii="Arial" w:hAnsi="Arial" w:cs="Arial"/>
        <w:sz w:val="16"/>
        <w:szCs w:val="16"/>
      </w:rPr>
      <w:fldChar w:fldCharType="separate"/>
    </w:r>
    <w:r w:rsidR="00995EC9">
      <w:rPr>
        <w:rStyle w:val="PageNumber"/>
        <w:rFonts w:ascii="Arial" w:hAnsi="Arial" w:cs="Arial"/>
        <w:noProof/>
        <w:sz w:val="16"/>
        <w:szCs w:val="16"/>
      </w:rPr>
      <w:t>8</w:t>
    </w:r>
    <w:r w:rsidR="000C7CEC" w:rsidRPr="002557FD">
      <w:rPr>
        <w:rStyle w:val="PageNumber"/>
        <w:rFonts w:ascii="Arial" w:hAnsi="Arial" w:cs="Arial"/>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59BA1" w14:textId="488549E2" w:rsidR="00BC2946" w:rsidRDefault="00BC2946">
    <w:pPr>
      <w:pStyle w:val="Footer"/>
    </w:pPr>
    <w:fldSimple w:instr=" DOCPROPERTY FOOTERPATH \* MERGEFORMAT ">
      <w:r>
        <w:t>3214.001\0180</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60AEA3" w14:textId="77777777" w:rsidR="00623FAB" w:rsidRDefault="00623FAB">
      <w:r>
        <w:separator/>
      </w:r>
    </w:p>
  </w:footnote>
  <w:footnote w:type="continuationSeparator" w:id="0">
    <w:p w14:paraId="4D889607" w14:textId="77777777" w:rsidR="00623FAB" w:rsidRDefault="00623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74BFDF" w14:textId="77777777" w:rsidR="006B412E" w:rsidRDefault="006B41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D08C7" w14:textId="77777777" w:rsidR="006B412E" w:rsidRDefault="006B41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89D7B" w14:textId="77777777" w:rsidR="006B412E" w:rsidRDefault="006B41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CAE"/>
    <w:multiLevelType w:val="singleLevel"/>
    <w:tmpl w:val="9F2606B0"/>
    <w:lvl w:ilvl="0">
      <w:start w:val="3"/>
      <w:numFmt w:val="decimal"/>
      <w:lvlText w:val="%1."/>
      <w:lvlJc w:val="left"/>
      <w:pPr>
        <w:tabs>
          <w:tab w:val="num" w:pos="720"/>
        </w:tabs>
        <w:ind w:left="720" w:hanging="720"/>
      </w:pPr>
      <w:rPr>
        <w:rFonts w:ascii="Century Gothic" w:hAnsi="Century Gothic" w:hint="default"/>
        <w:b/>
      </w:rPr>
    </w:lvl>
  </w:abstractNum>
  <w:abstractNum w:abstractNumId="1" w15:restartNumberingAfterBreak="0">
    <w:nsid w:val="04DF1A06"/>
    <w:multiLevelType w:val="singleLevel"/>
    <w:tmpl w:val="0622BA54"/>
    <w:lvl w:ilvl="0">
      <w:start w:val="5"/>
      <w:numFmt w:val="lowerLetter"/>
      <w:lvlText w:val="(%1)"/>
      <w:lvlJc w:val="left"/>
      <w:pPr>
        <w:tabs>
          <w:tab w:val="num" w:pos="2160"/>
        </w:tabs>
        <w:ind w:left="2160" w:hanging="1080"/>
      </w:pPr>
      <w:rPr>
        <w:rFonts w:hint="default"/>
      </w:rPr>
    </w:lvl>
  </w:abstractNum>
  <w:abstractNum w:abstractNumId="2" w15:restartNumberingAfterBreak="0">
    <w:nsid w:val="124D4E82"/>
    <w:multiLevelType w:val="singleLevel"/>
    <w:tmpl w:val="EC1E0226"/>
    <w:lvl w:ilvl="0">
      <w:start w:val="1"/>
      <w:numFmt w:val="decimal"/>
      <w:lvlText w:val="%1."/>
      <w:lvlJc w:val="left"/>
      <w:pPr>
        <w:tabs>
          <w:tab w:val="num" w:pos="1080"/>
        </w:tabs>
        <w:ind w:left="1080" w:hanging="1080"/>
      </w:pPr>
      <w:rPr>
        <w:rFonts w:hint="default"/>
      </w:rPr>
    </w:lvl>
  </w:abstractNum>
  <w:abstractNum w:abstractNumId="3" w15:restartNumberingAfterBreak="0">
    <w:nsid w:val="29655154"/>
    <w:multiLevelType w:val="singleLevel"/>
    <w:tmpl w:val="6FF8E312"/>
    <w:lvl w:ilvl="0">
      <w:start w:val="1"/>
      <w:numFmt w:val="lowerLetter"/>
      <w:lvlText w:val="(%1)"/>
      <w:lvlJc w:val="left"/>
      <w:pPr>
        <w:tabs>
          <w:tab w:val="num" w:pos="2160"/>
        </w:tabs>
        <w:ind w:left="2160" w:hanging="1080"/>
      </w:pPr>
      <w:rPr>
        <w:rFonts w:hint="default"/>
      </w:rPr>
    </w:lvl>
  </w:abstractNum>
  <w:abstractNum w:abstractNumId="4" w15:restartNumberingAfterBreak="0">
    <w:nsid w:val="2CC81F21"/>
    <w:multiLevelType w:val="singleLevel"/>
    <w:tmpl w:val="0DEA0E42"/>
    <w:lvl w:ilvl="0">
      <w:start w:val="3"/>
      <w:numFmt w:val="decimal"/>
      <w:lvlText w:val="%1."/>
      <w:lvlJc w:val="left"/>
      <w:pPr>
        <w:tabs>
          <w:tab w:val="num" w:pos="1080"/>
        </w:tabs>
        <w:ind w:left="1080" w:hanging="1080"/>
      </w:pPr>
      <w:rPr>
        <w:rFonts w:hint="default"/>
        <w:u w:val="none"/>
      </w:rPr>
    </w:lvl>
  </w:abstractNum>
  <w:abstractNum w:abstractNumId="5" w15:restartNumberingAfterBreak="0">
    <w:nsid w:val="30C64A38"/>
    <w:multiLevelType w:val="singleLevel"/>
    <w:tmpl w:val="05F4C128"/>
    <w:lvl w:ilvl="0">
      <w:start w:val="1"/>
      <w:numFmt w:val="decimal"/>
      <w:lvlText w:val="(%1)"/>
      <w:lvlJc w:val="left"/>
      <w:pPr>
        <w:tabs>
          <w:tab w:val="num" w:pos="390"/>
        </w:tabs>
        <w:ind w:left="390" w:hanging="390"/>
      </w:pPr>
      <w:rPr>
        <w:rFonts w:hint="default"/>
      </w:rPr>
    </w:lvl>
  </w:abstractNum>
  <w:abstractNum w:abstractNumId="6" w15:restartNumberingAfterBreak="0">
    <w:nsid w:val="385C6C5B"/>
    <w:multiLevelType w:val="hybridMultilevel"/>
    <w:tmpl w:val="D9DEBE06"/>
    <w:lvl w:ilvl="0" w:tplc="ED94D1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2631143"/>
    <w:multiLevelType w:val="singleLevel"/>
    <w:tmpl w:val="A6E4F7D0"/>
    <w:lvl w:ilvl="0">
      <w:start w:val="13"/>
      <w:numFmt w:val="decimal"/>
      <w:lvlText w:val="%1."/>
      <w:lvlJc w:val="left"/>
      <w:pPr>
        <w:tabs>
          <w:tab w:val="num" w:pos="360"/>
        </w:tabs>
        <w:ind w:left="360" w:hanging="360"/>
      </w:pPr>
      <w:rPr>
        <w:rFonts w:hint="default"/>
      </w:rPr>
    </w:lvl>
  </w:abstractNum>
  <w:abstractNum w:abstractNumId="8" w15:restartNumberingAfterBreak="0">
    <w:nsid w:val="55932F2D"/>
    <w:multiLevelType w:val="singleLevel"/>
    <w:tmpl w:val="25C43598"/>
    <w:lvl w:ilvl="0">
      <w:start w:val="1"/>
      <w:numFmt w:val="decimal"/>
      <w:lvlText w:val="%1."/>
      <w:lvlJc w:val="left"/>
      <w:pPr>
        <w:tabs>
          <w:tab w:val="num" w:pos="360"/>
        </w:tabs>
        <w:ind w:left="360" w:hanging="360"/>
      </w:pPr>
      <w:rPr>
        <w:b w:val="0"/>
        <w:bCs w:val="0"/>
        <w:u w:val="none"/>
      </w:rPr>
    </w:lvl>
  </w:abstractNum>
  <w:abstractNum w:abstractNumId="9" w15:restartNumberingAfterBreak="0">
    <w:nsid w:val="56F94763"/>
    <w:multiLevelType w:val="singleLevel"/>
    <w:tmpl w:val="B790C58E"/>
    <w:lvl w:ilvl="0">
      <w:start w:val="1"/>
      <w:numFmt w:val="decimal"/>
      <w:lvlText w:val="%1."/>
      <w:lvlJc w:val="left"/>
      <w:pPr>
        <w:tabs>
          <w:tab w:val="num" w:pos="1080"/>
        </w:tabs>
        <w:ind w:left="1080" w:hanging="1080"/>
      </w:pPr>
      <w:rPr>
        <w:rFonts w:hint="default"/>
      </w:rPr>
    </w:lvl>
  </w:abstractNum>
  <w:abstractNum w:abstractNumId="10" w15:restartNumberingAfterBreak="0">
    <w:nsid w:val="5E5520AE"/>
    <w:multiLevelType w:val="singleLevel"/>
    <w:tmpl w:val="DCBEE510"/>
    <w:lvl w:ilvl="0">
      <w:start w:val="2"/>
      <w:numFmt w:val="decimal"/>
      <w:lvlText w:val="%1."/>
      <w:lvlJc w:val="left"/>
      <w:pPr>
        <w:tabs>
          <w:tab w:val="num" w:pos="1080"/>
        </w:tabs>
        <w:ind w:left="1080" w:hanging="1080"/>
      </w:pPr>
      <w:rPr>
        <w:rFonts w:hint="default"/>
      </w:rPr>
    </w:lvl>
  </w:abstractNum>
  <w:abstractNum w:abstractNumId="11" w15:restartNumberingAfterBreak="0">
    <w:nsid w:val="6B0621FB"/>
    <w:multiLevelType w:val="singleLevel"/>
    <w:tmpl w:val="8BE43614"/>
    <w:lvl w:ilvl="0">
      <w:start w:val="4"/>
      <w:numFmt w:val="lowerLetter"/>
      <w:lvlText w:val=""/>
      <w:lvlJc w:val="left"/>
      <w:pPr>
        <w:tabs>
          <w:tab w:val="num" w:pos="360"/>
        </w:tabs>
        <w:ind w:left="360" w:hanging="360"/>
      </w:pPr>
      <w:rPr>
        <w:rFonts w:hint="default"/>
      </w:rPr>
    </w:lvl>
  </w:abstractNum>
  <w:abstractNum w:abstractNumId="12" w15:restartNumberingAfterBreak="0">
    <w:nsid w:val="71290289"/>
    <w:multiLevelType w:val="singleLevel"/>
    <w:tmpl w:val="8E8E52BE"/>
    <w:lvl w:ilvl="0">
      <w:start w:val="7"/>
      <w:numFmt w:val="decimal"/>
      <w:lvlText w:val="%1."/>
      <w:lvlJc w:val="left"/>
      <w:pPr>
        <w:tabs>
          <w:tab w:val="num" w:pos="360"/>
        </w:tabs>
        <w:ind w:left="360" w:hanging="360"/>
      </w:pPr>
      <w:rPr>
        <w:rFonts w:hint="default"/>
      </w:rPr>
    </w:lvl>
  </w:abstractNum>
  <w:abstractNum w:abstractNumId="13" w15:restartNumberingAfterBreak="0">
    <w:nsid w:val="719834E1"/>
    <w:multiLevelType w:val="singleLevel"/>
    <w:tmpl w:val="99E42FCE"/>
    <w:lvl w:ilvl="0">
      <w:start w:val="4"/>
      <w:numFmt w:val="upperLetter"/>
      <w:lvlText w:val="%1."/>
      <w:lvlJc w:val="left"/>
      <w:pPr>
        <w:tabs>
          <w:tab w:val="num" w:pos="1080"/>
        </w:tabs>
        <w:ind w:left="1080" w:hanging="1080"/>
      </w:pPr>
      <w:rPr>
        <w:rFonts w:hint="default"/>
      </w:rPr>
    </w:lvl>
  </w:abstractNum>
  <w:abstractNum w:abstractNumId="14" w15:restartNumberingAfterBreak="0">
    <w:nsid w:val="76BB4793"/>
    <w:multiLevelType w:val="singleLevel"/>
    <w:tmpl w:val="39E8C6C8"/>
    <w:lvl w:ilvl="0">
      <w:start w:val="2"/>
      <w:numFmt w:val="lowerLetter"/>
      <w:lvlText w:val="(%1)"/>
      <w:lvlJc w:val="left"/>
      <w:pPr>
        <w:tabs>
          <w:tab w:val="num" w:pos="2160"/>
        </w:tabs>
        <w:ind w:left="2160" w:hanging="1080"/>
      </w:pPr>
      <w:rPr>
        <w:rFonts w:hint="default"/>
        <w:u w:val="none"/>
      </w:rPr>
    </w:lvl>
  </w:abstractNum>
  <w:abstractNum w:abstractNumId="15" w15:restartNumberingAfterBreak="0">
    <w:nsid w:val="79D94BAD"/>
    <w:multiLevelType w:val="hybridMultilevel"/>
    <w:tmpl w:val="3B0CA09E"/>
    <w:lvl w:ilvl="0" w:tplc="37C6130E">
      <w:start w:val="3"/>
      <w:numFmt w:val="decimal"/>
      <w:lvlText w:val="%1."/>
      <w:lvlJc w:val="left"/>
      <w:pPr>
        <w:tabs>
          <w:tab w:val="num" w:pos="1080"/>
        </w:tabs>
        <w:ind w:left="1080" w:hanging="1080"/>
      </w:pPr>
      <w:rPr>
        <w:rFonts w:hint="default"/>
        <w:b w:val="0"/>
        <w:bCs w:val="0"/>
        <w:u w:val="none"/>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6" w15:restartNumberingAfterBreak="0">
    <w:nsid w:val="7A196E4E"/>
    <w:multiLevelType w:val="hybridMultilevel"/>
    <w:tmpl w:val="BD40D690"/>
    <w:lvl w:ilvl="0" w:tplc="0B180A7C">
      <w:start w:val="1"/>
      <w:numFmt w:val="decimal"/>
      <w:lvlText w:val="%1."/>
      <w:lvlJc w:val="left"/>
      <w:pPr>
        <w:ind w:left="720" w:hanging="360"/>
      </w:pPr>
      <w:rPr>
        <w:b w:val="0"/>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7D7422CE"/>
    <w:multiLevelType w:val="singleLevel"/>
    <w:tmpl w:val="E2567878"/>
    <w:lvl w:ilvl="0">
      <w:start w:val="1"/>
      <w:numFmt w:val="decimal"/>
      <w:lvlText w:val="%1."/>
      <w:lvlJc w:val="left"/>
      <w:pPr>
        <w:tabs>
          <w:tab w:val="num" w:pos="1170"/>
        </w:tabs>
        <w:ind w:left="1170" w:hanging="1170"/>
      </w:pPr>
      <w:rPr>
        <w:rFonts w:ascii="Century Gothic" w:hAnsi="Century Gothic" w:hint="default"/>
        <w:b/>
      </w:rPr>
    </w:lvl>
  </w:abstractNum>
  <w:num w:numId="1" w16cid:durableId="94787013">
    <w:abstractNumId w:val="2"/>
  </w:num>
  <w:num w:numId="2" w16cid:durableId="1495103283">
    <w:abstractNumId w:val="12"/>
  </w:num>
  <w:num w:numId="3" w16cid:durableId="1570846893">
    <w:abstractNumId w:val="9"/>
  </w:num>
  <w:num w:numId="4" w16cid:durableId="1886795361">
    <w:abstractNumId w:val="13"/>
  </w:num>
  <w:num w:numId="5" w16cid:durableId="1375076904">
    <w:abstractNumId w:val="11"/>
  </w:num>
  <w:num w:numId="6" w16cid:durableId="1356661553">
    <w:abstractNumId w:val="0"/>
  </w:num>
  <w:num w:numId="7" w16cid:durableId="445663340">
    <w:abstractNumId w:val="10"/>
  </w:num>
  <w:num w:numId="8" w16cid:durableId="1435705829">
    <w:abstractNumId w:val="5"/>
  </w:num>
  <w:num w:numId="9" w16cid:durableId="121313514">
    <w:abstractNumId w:val="7"/>
  </w:num>
  <w:num w:numId="10" w16cid:durableId="550923545">
    <w:abstractNumId w:val="4"/>
  </w:num>
  <w:num w:numId="11" w16cid:durableId="1402026805">
    <w:abstractNumId w:val="14"/>
  </w:num>
  <w:num w:numId="12" w16cid:durableId="2098286187">
    <w:abstractNumId w:val="17"/>
  </w:num>
  <w:num w:numId="13" w16cid:durableId="1640259910">
    <w:abstractNumId w:val="3"/>
  </w:num>
  <w:num w:numId="14" w16cid:durableId="1886017613">
    <w:abstractNumId w:val="8"/>
  </w:num>
  <w:num w:numId="15" w16cid:durableId="1902055436">
    <w:abstractNumId w:val="1"/>
  </w:num>
  <w:num w:numId="16" w16cid:durableId="1356344882">
    <w:abstractNumId w:val="15"/>
  </w:num>
  <w:num w:numId="17" w16cid:durableId="1446583193">
    <w:abstractNumId w:val="6"/>
  </w:num>
  <w:num w:numId="18" w16cid:durableId="623005539">
    <w:abstractNumId w:val="16"/>
  </w:num>
  <w:num w:numId="19" w16cid:durableId="520123523">
    <w:abstractNumId w:val="10"/>
    <w:lvlOverride w:ilvl="0">
      <w:startOverride w:val="2"/>
    </w:lvlOverride>
  </w:num>
  <w:num w:numId="20" w16cid:durableId="512576111">
    <w:abstractNumId w:val="4"/>
    <w:lvlOverride w:ilvl="0">
      <w:startOverride w:val="3"/>
    </w:lvlOverride>
  </w:num>
  <w:num w:numId="21" w16cid:durableId="1653411842">
    <w:abstractNumId w:val="14"/>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MS_Work10" w:val="0~LEGAL||1~68013124||2~1||3~MBIO - Debt Settlements - Initial CSE Form 9||5~DHANSFORD||6~DHANSFORD||7~WORDX||8~DOC||10~4/12/2025 2:47:56 AM||11~4/12/2025 2:47:56 AM||13~36933||14~False||17~public||18~DHANSFORD||19~DHANSFORD||21~True||22~True||23~False||25~062019||26~062019-00001||29~SCOLE||53~002||60~MINDBIO THERAPEUTICS CORP.||61~CORPORATE AND SECURITIES MATTERS||64~Cole, Sam||72~Business Law||74~Hansford, David||75~Hansford, David||76~Microsoft Word DOCX||77~Document||82~docx||85~4/12/2025 2:48:41 AM||99~1/1/0001 12:00:00 AM||106~C:\Users\dhansford\AppData\Roaming\iManage\Work\Recent\MINDBIO THERAPEUTICS CORP. re CORPORATE AND SECURITIES MATTERS - 062019-00001\MBIO - Debt Settlements - Initial CSE Form 9(68013124.1).docx||107~1/1/0001 12:00:00 AM||109~4/12/2025 2:48:39 AM||113~4/12/2025 2:47:56 AM||114~4/12/2025 2:47:56 AM||124~False||"/>
    <w:docVar w:name="ForteTempFile" w:val="C:\Users\Natalie\AppData\Local\Temp\4230e271-e7f3-4da7-8153-6599d259be9e.docx"/>
    <w:docVar w:name="zzmp10mSEGsValidated" w:val="1"/>
    <w:docVar w:name="zzmp10NoTrailerPromptID" w:val="LEGAL.68013124.1"/>
    <w:docVar w:name="zzmpCompatibilityMode" w:val="15"/>
    <w:docVar w:name="zzmpLegacyTrailerRemoved" w:val="True"/>
  </w:docVars>
  <w:rsids>
    <w:rsidRoot w:val="007568B3"/>
    <w:rsid w:val="00003125"/>
    <w:rsid w:val="0001060A"/>
    <w:rsid w:val="000209D2"/>
    <w:rsid w:val="00024956"/>
    <w:rsid w:val="00026BE0"/>
    <w:rsid w:val="00043A98"/>
    <w:rsid w:val="00047BA7"/>
    <w:rsid w:val="000561B6"/>
    <w:rsid w:val="0006492D"/>
    <w:rsid w:val="000822C5"/>
    <w:rsid w:val="000B64EF"/>
    <w:rsid w:val="000C5610"/>
    <w:rsid w:val="000C62A6"/>
    <w:rsid w:val="000C7CEC"/>
    <w:rsid w:val="000E1CEA"/>
    <w:rsid w:val="000F6E60"/>
    <w:rsid w:val="00116314"/>
    <w:rsid w:val="0012089E"/>
    <w:rsid w:val="00122D6D"/>
    <w:rsid w:val="00131027"/>
    <w:rsid w:val="00132D90"/>
    <w:rsid w:val="001346E2"/>
    <w:rsid w:val="00155EFA"/>
    <w:rsid w:val="00173F0B"/>
    <w:rsid w:val="00186DA5"/>
    <w:rsid w:val="001A4C38"/>
    <w:rsid w:val="001B320E"/>
    <w:rsid w:val="001B49DE"/>
    <w:rsid w:val="001B4AFE"/>
    <w:rsid w:val="001D291D"/>
    <w:rsid w:val="00210921"/>
    <w:rsid w:val="00230164"/>
    <w:rsid w:val="00241926"/>
    <w:rsid w:val="002557FD"/>
    <w:rsid w:val="002560F1"/>
    <w:rsid w:val="0027045E"/>
    <w:rsid w:val="0027701F"/>
    <w:rsid w:val="00294CC5"/>
    <w:rsid w:val="002B1174"/>
    <w:rsid w:val="002C170F"/>
    <w:rsid w:val="002F0416"/>
    <w:rsid w:val="00301FFB"/>
    <w:rsid w:val="00305EB6"/>
    <w:rsid w:val="00326D55"/>
    <w:rsid w:val="003431FD"/>
    <w:rsid w:val="0035331C"/>
    <w:rsid w:val="00366991"/>
    <w:rsid w:val="003A6D4E"/>
    <w:rsid w:val="003C6D7E"/>
    <w:rsid w:val="003F3683"/>
    <w:rsid w:val="00414BC8"/>
    <w:rsid w:val="0041703E"/>
    <w:rsid w:val="0043506D"/>
    <w:rsid w:val="00456624"/>
    <w:rsid w:val="004644E2"/>
    <w:rsid w:val="00467615"/>
    <w:rsid w:val="00467D7E"/>
    <w:rsid w:val="00483E6B"/>
    <w:rsid w:val="004A1403"/>
    <w:rsid w:val="004B214D"/>
    <w:rsid w:val="004C35B2"/>
    <w:rsid w:val="005109E6"/>
    <w:rsid w:val="00516248"/>
    <w:rsid w:val="0053353A"/>
    <w:rsid w:val="00544BCF"/>
    <w:rsid w:val="00555CD7"/>
    <w:rsid w:val="00567AA3"/>
    <w:rsid w:val="00590B7C"/>
    <w:rsid w:val="00592A49"/>
    <w:rsid w:val="005A7EEF"/>
    <w:rsid w:val="005D409B"/>
    <w:rsid w:val="005E44EA"/>
    <w:rsid w:val="00617A0E"/>
    <w:rsid w:val="00623FAB"/>
    <w:rsid w:val="0062717F"/>
    <w:rsid w:val="00630138"/>
    <w:rsid w:val="0064090F"/>
    <w:rsid w:val="006440A4"/>
    <w:rsid w:val="00657372"/>
    <w:rsid w:val="00667A50"/>
    <w:rsid w:val="00674AA0"/>
    <w:rsid w:val="006907BE"/>
    <w:rsid w:val="00692E1E"/>
    <w:rsid w:val="006A5F4B"/>
    <w:rsid w:val="006B412E"/>
    <w:rsid w:val="006E51A8"/>
    <w:rsid w:val="0070129C"/>
    <w:rsid w:val="007031AC"/>
    <w:rsid w:val="00714B0F"/>
    <w:rsid w:val="007568B3"/>
    <w:rsid w:val="007A684C"/>
    <w:rsid w:val="007B0425"/>
    <w:rsid w:val="007B667E"/>
    <w:rsid w:val="007C4F86"/>
    <w:rsid w:val="007E3430"/>
    <w:rsid w:val="008003B9"/>
    <w:rsid w:val="00801A1A"/>
    <w:rsid w:val="00821E60"/>
    <w:rsid w:val="0082351B"/>
    <w:rsid w:val="00840082"/>
    <w:rsid w:val="00840B45"/>
    <w:rsid w:val="00844BAE"/>
    <w:rsid w:val="00850C33"/>
    <w:rsid w:val="00871E22"/>
    <w:rsid w:val="00884056"/>
    <w:rsid w:val="00884D34"/>
    <w:rsid w:val="008A0F72"/>
    <w:rsid w:val="008C563D"/>
    <w:rsid w:val="008D60AE"/>
    <w:rsid w:val="008D63BE"/>
    <w:rsid w:val="008D783E"/>
    <w:rsid w:val="008F27FF"/>
    <w:rsid w:val="008F4C45"/>
    <w:rsid w:val="009136E7"/>
    <w:rsid w:val="00914124"/>
    <w:rsid w:val="00936452"/>
    <w:rsid w:val="009405FA"/>
    <w:rsid w:val="009412C5"/>
    <w:rsid w:val="009466F0"/>
    <w:rsid w:val="00951528"/>
    <w:rsid w:val="0097262D"/>
    <w:rsid w:val="0097763E"/>
    <w:rsid w:val="009846AF"/>
    <w:rsid w:val="00995EC9"/>
    <w:rsid w:val="009B4868"/>
    <w:rsid w:val="009B500B"/>
    <w:rsid w:val="009C1EC2"/>
    <w:rsid w:val="009E46EC"/>
    <w:rsid w:val="009F26B6"/>
    <w:rsid w:val="00A00C54"/>
    <w:rsid w:val="00A03695"/>
    <w:rsid w:val="00A07843"/>
    <w:rsid w:val="00A10285"/>
    <w:rsid w:val="00A11A86"/>
    <w:rsid w:val="00A160DC"/>
    <w:rsid w:val="00A5349A"/>
    <w:rsid w:val="00A55A57"/>
    <w:rsid w:val="00A6085F"/>
    <w:rsid w:val="00A67184"/>
    <w:rsid w:val="00A90670"/>
    <w:rsid w:val="00A93530"/>
    <w:rsid w:val="00A9392C"/>
    <w:rsid w:val="00AC5EDC"/>
    <w:rsid w:val="00AE0E7E"/>
    <w:rsid w:val="00AE1C63"/>
    <w:rsid w:val="00AE36E3"/>
    <w:rsid w:val="00B30FA5"/>
    <w:rsid w:val="00B42A34"/>
    <w:rsid w:val="00B63902"/>
    <w:rsid w:val="00B8180D"/>
    <w:rsid w:val="00B90847"/>
    <w:rsid w:val="00B91B3E"/>
    <w:rsid w:val="00B923F6"/>
    <w:rsid w:val="00BC2946"/>
    <w:rsid w:val="00BE2894"/>
    <w:rsid w:val="00BE520D"/>
    <w:rsid w:val="00C024CC"/>
    <w:rsid w:val="00C06D0F"/>
    <w:rsid w:val="00C10A32"/>
    <w:rsid w:val="00C14794"/>
    <w:rsid w:val="00C500F0"/>
    <w:rsid w:val="00C536D3"/>
    <w:rsid w:val="00C712BE"/>
    <w:rsid w:val="00CB791C"/>
    <w:rsid w:val="00CC2519"/>
    <w:rsid w:val="00CC6BD6"/>
    <w:rsid w:val="00CF076A"/>
    <w:rsid w:val="00CF2A90"/>
    <w:rsid w:val="00CF5580"/>
    <w:rsid w:val="00CF72A4"/>
    <w:rsid w:val="00D12734"/>
    <w:rsid w:val="00D60A13"/>
    <w:rsid w:val="00D61EEE"/>
    <w:rsid w:val="00D627AA"/>
    <w:rsid w:val="00D63AC4"/>
    <w:rsid w:val="00DA6830"/>
    <w:rsid w:val="00DA7DBD"/>
    <w:rsid w:val="00DB17C3"/>
    <w:rsid w:val="00DB640C"/>
    <w:rsid w:val="00E02129"/>
    <w:rsid w:val="00E46683"/>
    <w:rsid w:val="00E55E58"/>
    <w:rsid w:val="00E57E84"/>
    <w:rsid w:val="00E83A64"/>
    <w:rsid w:val="00E90022"/>
    <w:rsid w:val="00E9367A"/>
    <w:rsid w:val="00E97C13"/>
    <w:rsid w:val="00EA072A"/>
    <w:rsid w:val="00EA4133"/>
    <w:rsid w:val="00EA735B"/>
    <w:rsid w:val="00ED05F0"/>
    <w:rsid w:val="00EF6311"/>
    <w:rsid w:val="00EF6F2B"/>
    <w:rsid w:val="00F0645C"/>
    <w:rsid w:val="00F1052A"/>
    <w:rsid w:val="00F33BBE"/>
    <w:rsid w:val="00F4192C"/>
    <w:rsid w:val="00F759F4"/>
    <w:rsid w:val="00F9170C"/>
    <w:rsid w:val="00FC0A23"/>
    <w:rsid w:val="00FF4181"/>
  </w:rsids>
  <m:mathPr>
    <m:mathFont m:val="Cambria Math"/>
    <m:brkBin m:val="before"/>
    <m:brkBinSub m:val="--"/>
    <m:smallFrac/>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C7E6C7"/>
  <w15:docId w15:val="{6D25E14C-F071-4A2F-8A76-89B376AE8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CEC"/>
  </w:style>
  <w:style w:type="paragraph" w:styleId="Heading2">
    <w:name w:val="heading 2"/>
    <w:basedOn w:val="BodyText"/>
    <w:next w:val="BodyText"/>
    <w:qFormat/>
    <w:rsid w:val="000C7CEC"/>
    <w:pPr>
      <w:keepNext/>
      <w:ind w:left="1080" w:hanging="1080"/>
      <w:outlineLvl w:val="1"/>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0C7CEC"/>
    <w:pPr>
      <w:spacing w:before="240"/>
    </w:pPr>
    <w:rPr>
      <w:sz w:val="24"/>
      <w:lang w:val="en-GB"/>
    </w:rPr>
  </w:style>
  <w:style w:type="paragraph" w:styleId="List">
    <w:name w:val="List"/>
    <w:basedOn w:val="BodyText"/>
    <w:rsid w:val="000C7CEC"/>
    <w:pPr>
      <w:ind w:left="1080" w:hanging="1080"/>
    </w:pPr>
  </w:style>
  <w:style w:type="paragraph" w:styleId="List2">
    <w:name w:val="List 2"/>
    <w:basedOn w:val="List"/>
    <w:rsid w:val="000C7CEC"/>
    <w:pPr>
      <w:ind w:left="1800" w:hanging="720"/>
    </w:pPr>
  </w:style>
  <w:style w:type="paragraph" w:styleId="Title">
    <w:name w:val="Title"/>
    <w:basedOn w:val="BodyText"/>
    <w:qFormat/>
    <w:rsid w:val="000C7CEC"/>
    <w:pPr>
      <w:spacing w:after="240"/>
      <w:jc w:val="center"/>
    </w:pPr>
    <w:rPr>
      <w:rFonts w:ascii="Arial" w:hAnsi="Arial"/>
      <w:b/>
      <w:sz w:val="40"/>
    </w:rPr>
  </w:style>
  <w:style w:type="paragraph" w:customStyle="1" w:styleId="amend">
    <w:name w:val="amend"/>
    <w:basedOn w:val="Normal"/>
    <w:rsid w:val="000C7CEC"/>
    <w:pPr>
      <w:tabs>
        <w:tab w:val="left" w:pos="1080"/>
      </w:tabs>
      <w:spacing w:before="40" w:after="40"/>
      <w:jc w:val="right"/>
    </w:pPr>
    <w:rPr>
      <w:rFonts w:ascii="Arial" w:hAnsi="Arial"/>
      <w:b/>
      <w:sz w:val="24"/>
      <w:vertAlign w:val="superscript"/>
      <w:lang w:val="en-GB"/>
    </w:rPr>
  </w:style>
  <w:style w:type="paragraph" w:styleId="Header">
    <w:name w:val="header"/>
    <w:basedOn w:val="Normal"/>
    <w:rsid w:val="000C7CEC"/>
    <w:pPr>
      <w:tabs>
        <w:tab w:val="center" w:pos="4320"/>
        <w:tab w:val="right" w:pos="8640"/>
      </w:tabs>
    </w:pPr>
  </w:style>
  <w:style w:type="paragraph" w:styleId="Footer">
    <w:name w:val="footer"/>
    <w:basedOn w:val="Normal"/>
    <w:link w:val="FooterChar"/>
    <w:rsid w:val="000C7CEC"/>
    <w:pPr>
      <w:tabs>
        <w:tab w:val="center" w:pos="4320"/>
        <w:tab w:val="right" w:pos="8640"/>
      </w:tabs>
    </w:pPr>
  </w:style>
  <w:style w:type="character" w:styleId="PageNumber">
    <w:name w:val="page number"/>
    <w:basedOn w:val="DefaultParagraphFont"/>
    <w:rsid w:val="000C7CEC"/>
  </w:style>
  <w:style w:type="paragraph" w:styleId="EndnoteText">
    <w:name w:val="endnote text"/>
    <w:basedOn w:val="Normal"/>
    <w:semiHidden/>
    <w:rsid w:val="000C7CEC"/>
    <w:pPr>
      <w:widowControl w:val="0"/>
    </w:pPr>
    <w:rPr>
      <w:rFonts w:ascii="Helv 12pt" w:hAnsi="Helv 12pt"/>
      <w:sz w:val="24"/>
    </w:rPr>
  </w:style>
  <w:style w:type="paragraph" w:styleId="BalloonText">
    <w:name w:val="Balloon Text"/>
    <w:basedOn w:val="Normal"/>
    <w:semiHidden/>
    <w:rsid w:val="000C7CEC"/>
    <w:rPr>
      <w:rFonts w:ascii="Tahoma" w:hAnsi="Tahoma" w:cs="Tahoma"/>
      <w:sz w:val="16"/>
      <w:szCs w:val="16"/>
    </w:rPr>
  </w:style>
  <w:style w:type="paragraph" w:styleId="FootnoteText">
    <w:name w:val="footnote text"/>
    <w:basedOn w:val="Normal"/>
    <w:semiHidden/>
    <w:rsid w:val="000C7CEC"/>
  </w:style>
  <w:style w:type="character" w:styleId="FootnoteReference">
    <w:name w:val="footnote reference"/>
    <w:semiHidden/>
    <w:rsid w:val="000C7CEC"/>
    <w:rPr>
      <w:vertAlign w:val="superscript"/>
    </w:rPr>
  </w:style>
  <w:style w:type="table" w:styleId="TableGrid">
    <w:name w:val="Table Grid"/>
    <w:basedOn w:val="TableNormal"/>
    <w:uiPriority w:val="59"/>
    <w:rsid w:val="00840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0A32"/>
    <w:rPr>
      <w:color w:val="0000FF" w:themeColor="hyperlink"/>
      <w:u w:val="single"/>
    </w:rPr>
  </w:style>
  <w:style w:type="paragraph" w:styleId="ListParagraph">
    <w:name w:val="List Paragraph"/>
    <w:basedOn w:val="Normal"/>
    <w:uiPriority w:val="34"/>
    <w:qFormat/>
    <w:rsid w:val="00C500F0"/>
    <w:pPr>
      <w:ind w:left="720"/>
      <w:contextualSpacing/>
    </w:pPr>
  </w:style>
  <w:style w:type="paragraph" w:styleId="Revision">
    <w:name w:val="Revision"/>
    <w:hidden/>
    <w:uiPriority w:val="99"/>
    <w:semiHidden/>
    <w:rsid w:val="00B90847"/>
  </w:style>
  <w:style w:type="paragraph" w:styleId="NormalWeb">
    <w:name w:val="Normal (Web)"/>
    <w:basedOn w:val="Normal"/>
    <w:uiPriority w:val="99"/>
    <w:unhideWhenUsed/>
    <w:rsid w:val="00E02129"/>
    <w:pPr>
      <w:spacing w:before="100" w:beforeAutospacing="1" w:after="100" w:afterAutospacing="1"/>
    </w:pPr>
    <w:rPr>
      <w:sz w:val="24"/>
      <w:szCs w:val="24"/>
      <w:lang w:val="en-CA" w:eastAsia="en-CA"/>
    </w:rPr>
  </w:style>
  <w:style w:type="character" w:styleId="CommentReference">
    <w:name w:val="annotation reference"/>
    <w:basedOn w:val="DefaultParagraphFont"/>
    <w:uiPriority w:val="99"/>
    <w:semiHidden/>
    <w:unhideWhenUsed/>
    <w:rsid w:val="001346E2"/>
    <w:rPr>
      <w:sz w:val="16"/>
      <w:szCs w:val="16"/>
    </w:rPr>
  </w:style>
  <w:style w:type="paragraph" w:styleId="CommentText">
    <w:name w:val="annotation text"/>
    <w:basedOn w:val="Normal"/>
    <w:link w:val="CommentTextChar"/>
    <w:uiPriority w:val="99"/>
    <w:semiHidden/>
    <w:unhideWhenUsed/>
    <w:rsid w:val="001346E2"/>
  </w:style>
  <w:style w:type="character" w:customStyle="1" w:styleId="CommentTextChar">
    <w:name w:val="Comment Text Char"/>
    <w:basedOn w:val="DefaultParagraphFont"/>
    <w:link w:val="CommentText"/>
    <w:uiPriority w:val="99"/>
    <w:semiHidden/>
    <w:rsid w:val="001346E2"/>
  </w:style>
  <w:style w:type="paragraph" w:styleId="CommentSubject">
    <w:name w:val="annotation subject"/>
    <w:basedOn w:val="CommentText"/>
    <w:next w:val="CommentText"/>
    <w:link w:val="CommentSubjectChar"/>
    <w:uiPriority w:val="99"/>
    <w:semiHidden/>
    <w:unhideWhenUsed/>
    <w:rsid w:val="001346E2"/>
    <w:rPr>
      <w:b/>
      <w:bCs/>
    </w:rPr>
  </w:style>
  <w:style w:type="character" w:customStyle="1" w:styleId="CommentSubjectChar">
    <w:name w:val="Comment Subject Char"/>
    <w:basedOn w:val="CommentTextChar"/>
    <w:link w:val="CommentSubject"/>
    <w:uiPriority w:val="99"/>
    <w:semiHidden/>
    <w:rsid w:val="001346E2"/>
    <w:rPr>
      <w:b/>
      <w:bCs/>
    </w:rPr>
  </w:style>
  <w:style w:type="character" w:customStyle="1" w:styleId="FooterChar">
    <w:name w:val="Footer Char"/>
    <w:basedOn w:val="DefaultParagraphFont"/>
    <w:link w:val="Footer"/>
    <w:rsid w:val="00BC2946"/>
  </w:style>
  <w:style w:type="paragraph" w:customStyle="1" w:styleId="MacPacTrailer">
    <w:name w:val="MacPac Trailer"/>
    <w:rsid w:val="00BC2946"/>
    <w:pPr>
      <w:widowControl w:val="0"/>
      <w:spacing w:line="200" w:lineRule="exact"/>
    </w:pPr>
    <w:rPr>
      <w:rFonts w:ascii="Arial" w:hAnsi="Arial"/>
      <w:sz w:val="16"/>
      <w:szCs w:val="22"/>
    </w:rPr>
  </w:style>
  <w:style w:type="character" w:styleId="PlaceholderText">
    <w:name w:val="Placeholder Text"/>
    <w:basedOn w:val="DefaultParagraphFont"/>
    <w:uiPriority w:val="99"/>
    <w:semiHidden/>
    <w:rsid w:val="00BC2946"/>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796524">
      <w:bodyDiv w:val="1"/>
      <w:marLeft w:val="0"/>
      <w:marRight w:val="0"/>
      <w:marTop w:val="0"/>
      <w:marBottom w:val="0"/>
      <w:divBdr>
        <w:top w:val="none" w:sz="0" w:space="0" w:color="auto"/>
        <w:left w:val="none" w:sz="0" w:space="0" w:color="auto"/>
        <w:bottom w:val="none" w:sz="0" w:space="0" w:color="auto"/>
        <w:right w:val="none" w:sz="0" w:space="0" w:color="auto"/>
      </w:divBdr>
    </w:div>
    <w:div w:id="512576290">
      <w:bodyDiv w:val="1"/>
      <w:marLeft w:val="0"/>
      <w:marRight w:val="0"/>
      <w:marTop w:val="0"/>
      <w:marBottom w:val="0"/>
      <w:divBdr>
        <w:top w:val="none" w:sz="0" w:space="0" w:color="auto"/>
        <w:left w:val="none" w:sz="0" w:space="0" w:color="auto"/>
        <w:bottom w:val="none" w:sz="0" w:space="0" w:color="auto"/>
        <w:right w:val="none" w:sz="0" w:space="0" w:color="auto"/>
      </w:divBdr>
    </w:div>
    <w:div w:id="618681286">
      <w:bodyDiv w:val="1"/>
      <w:marLeft w:val="0"/>
      <w:marRight w:val="0"/>
      <w:marTop w:val="0"/>
      <w:marBottom w:val="0"/>
      <w:divBdr>
        <w:top w:val="none" w:sz="0" w:space="0" w:color="auto"/>
        <w:left w:val="none" w:sz="0" w:space="0" w:color="auto"/>
        <w:bottom w:val="none" w:sz="0" w:space="0" w:color="auto"/>
        <w:right w:val="none" w:sz="0" w:space="0" w:color="auto"/>
      </w:divBdr>
    </w:div>
    <w:div w:id="986394517">
      <w:bodyDiv w:val="1"/>
      <w:marLeft w:val="0"/>
      <w:marRight w:val="0"/>
      <w:marTop w:val="0"/>
      <w:marBottom w:val="0"/>
      <w:divBdr>
        <w:top w:val="none" w:sz="0" w:space="0" w:color="auto"/>
        <w:left w:val="none" w:sz="0" w:space="0" w:color="auto"/>
        <w:bottom w:val="none" w:sz="0" w:space="0" w:color="auto"/>
        <w:right w:val="none" w:sz="0" w:space="0" w:color="auto"/>
      </w:divBdr>
    </w:div>
    <w:div w:id="1036004639">
      <w:bodyDiv w:val="1"/>
      <w:marLeft w:val="0"/>
      <w:marRight w:val="0"/>
      <w:marTop w:val="0"/>
      <w:marBottom w:val="0"/>
      <w:divBdr>
        <w:top w:val="none" w:sz="0" w:space="0" w:color="auto"/>
        <w:left w:val="none" w:sz="0" w:space="0" w:color="auto"/>
        <w:bottom w:val="none" w:sz="0" w:space="0" w:color="auto"/>
        <w:right w:val="none" w:sz="0" w:space="0" w:color="auto"/>
      </w:divBdr>
    </w:div>
    <w:div w:id="1041782994">
      <w:bodyDiv w:val="1"/>
      <w:marLeft w:val="0"/>
      <w:marRight w:val="0"/>
      <w:marTop w:val="0"/>
      <w:marBottom w:val="0"/>
      <w:divBdr>
        <w:top w:val="none" w:sz="0" w:space="0" w:color="auto"/>
        <w:left w:val="none" w:sz="0" w:space="0" w:color="auto"/>
        <w:bottom w:val="none" w:sz="0" w:space="0" w:color="auto"/>
        <w:right w:val="none" w:sz="0" w:space="0" w:color="auto"/>
      </w:divBdr>
    </w:div>
    <w:div w:id="1572543642">
      <w:bodyDiv w:val="1"/>
      <w:marLeft w:val="0"/>
      <w:marRight w:val="0"/>
      <w:marTop w:val="0"/>
      <w:marBottom w:val="0"/>
      <w:divBdr>
        <w:top w:val="none" w:sz="0" w:space="0" w:color="auto"/>
        <w:left w:val="none" w:sz="0" w:space="0" w:color="auto"/>
        <w:bottom w:val="none" w:sz="0" w:space="0" w:color="auto"/>
        <w:right w:val="none" w:sz="0" w:space="0" w:color="auto"/>
      </w:divBdr>
    </w:div>
    <w:div w:id="1704478234">
      <w:bodyDiv w:val="1"/>
      <w:marLeft w:val="0"/>
      <w:marRight w:val="0"/>
      <w:marTop w:val="0"/>
      <w:marBottom w:val="0"/>
      <w:divBdr>
        <w:top w:val="none" w:sz="0" w:space="0" w:color="auto"/>
        <w:left w:val="none" w:sz="0" w:space="0" w:color="auto"/>
        <w:bottom w:val="none" w:sz="0" w:space="0" w:color="auto"/>
        <w:right w:val="none" w:sz="0" w:space="0" w:color="auto"/>
      </w:divBdr>
    </w:div>
    <w:div w:id="1911228116">
      <w:bodyDiv w:val="1"/>
      <w:marLeft w:val="0"/>
      <w:marRight w:val="0"/>
      <w:marTop w:val="0"/>
      <w:marBottom w:val="0"/>
      <w:divBdr>
        <w:top w:val="none" w:sz="0" w:space="0" w:color="auto"/>
        <w:left w:val="none" w:sz="0" w:space="0" w:color="auto"/>
        <w:bottom w:val="none" w:sz="0" w:space="0" w:color="auto"/>
        <w:right w:val="none" w:sz="0" w:space="0" w:color="auto"/>
      </w:divBdr>
    </w:div>
    <w:div w:id="19855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yperlink" Target="mailto:listings@thecse.com" TargetMode="External" Id="rId8" /><Relationship Type="http://schemas.openxmlformats.org/officeDocument/2006/relationships/header" Target="head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2.xml" Id="rId12" /><Relationship Type="http://schemas.openxmlformats.org/officeDocument/2006/relationships/numbering" Target="numbering.xml" Id="rId2" /><Relationship Type="http://schemas.openxmlformats.org/officeDocument/2006/relationships/theme" Target="theme/theme1.xml" Id="rId16"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fontTable" Target="fontTable.xml" Id="rId15" /><Relationship Type="http://schemas.openxmlformats.org/officeDocument/2006/relationships/header" Target="header2.xml" Id="rId10"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customXml" Target="/customXML/item.xml" Id="imanag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xml.rels>&#65279;<?xml version="1.0" encoding="utf-8"?><Relationships xmlns="http://schemas.openxmlformats.org/package/2006/relationships"><Relationship Type="http://schemas.openxmlformats.org/officeDocument/2006/relationships/customXmlProps" Target="/customXML/itemProps.xml" Id="iManageProps" /></Relationships>
</file>

<file path=customXML/item.xml><?xml version="1.0" encoding="utf-8"?>
<properties xmlns="http://www.imanage.com/work/xmlschema">
  <documentid>LEGAL!68013124.1</documentid>
  <senderid>DHANSFORD</senderid>
  <senderemail>DHANSFORD@CASSELS.COM</senderemail>
  <lastmodified>2025-04-11T20:41:00.0000000-07:00</lastmodified>
  <database>LEGAL</database>
</properties>
</file>

<file path=customXML/itemProps.xml><?xml version="1.0" encoding="utf-8"?>
<ds:datastoreItem xmlns:ds="http://schemas.openxmlformats.org/officeDocument/2006/customXml" ds:itemID="{79E27651-C519-4479-A333-FF1ECF465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1387</Words>
  <Characters>7770</Characters>
  <Application>Microsoft Office Word</Application>
  <DocSecurity>0</DocSecurity>
  <Lines>172</Lines>
  <Paragraphs>91</Paragraphs>
  <ScaleCrop>false</ScaleCrop>
  <HeadingPairs>
    <vt:vector size="2" baseType="variant">
      <vt:variant>
        <vt:lpstr>Title</vt:lpstr>
      </vt:variant>
      <vt:variant>
        <vt:i4>1</vt:i4>
      </vt:variant>
    </vt:vector>
  </HeadingPairs>
  <TitlesOfParts>
    <vt:vector size="1" baseType="lpstr">
      <vt:lpstr/>
    </vt:vector>
  </TitlesOfParts>
  <Company>Vancouver Stock Exchange</Company>
  <LinksUpToDate>false</LinksUpToDate>
  <CharactersWithSpaces>9066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lstdjoh</dc:creator>
  <cp:lastModifiedBy>Hansford, David</cp:lastModifiedBy>
  <cp:revision>32</cp:revision>
  <cp:lastPrinted>2004-05-20T20:47:00Z</cp:lastPrinted>
  <dcterms:created xsi:type="dcterms:W3CDTF">2025-01-21T07:21:00Z</dcterms:created>
  <dcterms:modified xsi:type="dcterms:W3CDTF">2025-04-12T03:41:00Z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PATH">
    <vt:lpwstr>3214.001\0180</vt:lpwstr>
  </property>
  <property fmtid="{D5CDD505-2E9C-101B-9397-08002B2CF9AE}" pid="3" name="_DocHome">
    <vt:i4>-1234525863</vt:i4>
  </property>
  <property fmtid="{D5CDD505-2E9C-101B-9397-08002B2CF9AE}" pid="4" name="DOCXDOCID">
    <vt:lpwstr>LEGAL*68013124.1</vt:lpwstr>
  </property>
  <property fmtid="{D5CDD505-2E9C-101B-9397-08002B2CF9AE}" pid="5" name="DocXFormat">
    <vt:lpwstr>DefaultFormat</vt:lpwstr>
  </property>
</Properties>
</file>