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3EF" w:rsidRPr="008663EF" w:rsidRDefault="00FD4F95" w:rsidP="00510213">
      <w:pPr>
        <w:pStyle w:val="Normal1"/>
        <w:jc w:val="center"/>
        <w:rPr>
          <w:rFonts w:asciiTheme="minorHAnsi" w:hAnsiTheme="minorHAnsi" w:cstheme="minorHAnsi"/>
          <w:b/>
          <w:sz w:val="18"/>
          <w:szCs w:val="18"/>
          <w:lang w:val="en-CA"/>
        </w:rPr>
      </w:pPr>
      <w:bookmarkStart w:id="0" w:name="_GoBack"/>
      <w:bookmarkEnd w:id="0"/>
    </w:p>
    <w:p w:rsidR="008663EF" w:rsidRPr="008663EF" w:rsidRDefault="002C15B6" w:rsidP="008663EF">
      <w:pPr>
        <w:autoSpaceDE w:val="0"/>
        <w:autoSpaceDN w:val="0"/>
        <w:adjustRightInd w:val="0"/>
        <w:jc w:val="center"/>
        <w:rPr>
          <w:rFonts w:asciiTheme="minorHAnsi" w:hAnsiTheme="minorHAnsi" w:cstheme="minorHAnsi"/>
          <w:b/>
          <w:sz w:val="18"/>
          <w:szCs w:val="18"/>
          <w:lang w:val="en-CA"/>
        </w:rPr>
      </w:pPr>
      <w:r w:rsidRPr="008663EF">
        <w:rPr>
          <w:rFonts w:asciiTheme="minorHAnsi" w:hAnsiTheme="minorHAnsi" w:cstheme="minorHAnsi"/>
          <w:b/>
          <w:sz w:val="18"/>
          <w:szCs w:val="18"/>
          <w:lang w:val="en-CA"/>
        </w:rPr>
        <w:t>THIS PRESS RELEASE IS NOT FOR DISTRIBUTION TO THE UNITED STATES NEWSWIRE</w:t>
      </w:r>
    </w:p>
    <w:p w:rsidR="008663EF" w:rsidRPr="008663EF" w:rsidRDefault="002C15B6" w:rsidP="008663EF">
      <w:pPr>
        <w:jc w:val="center"/>
        <w:rPr>
          <w:rFonts w:asciiTheme="minorHAnsi" w:hAnsiTheme="minorHAnsi" w:cstheme="minorHAnsi"/>
          <w:b/>
          <w:sz w:val="18"/>
          <w:szCs w:val="18"/>
          <w:lang w:val="en-CA"/>
        </w:rPr>
      </w:pPr>
      <w:r w:rsidRPr="008663EF">
        <w:rPr>
          <w:rFonts w:asciiTheme="minorHAnsi" w:hAnsiTheme="minorHAnsi" w:cstheme="minorHAnsi"/>
          <w:b/>
          <w:sz w:val="18"/>
          <w:szCs w:val="18"/>
          <w:lang w:val="en-CA"/>
        </w:rPr>
        <w:t>SERVICES OR FOR DISSEMINATION IN THE UNITED STATES</w:t>
      </w:r>
    </w:p>
    <w:p w:rsidR="008663EF" w:rsidRPr="008663EF" w:rsidRDefault="00FD4F95" w:rsidP="00510213">
      <w:pPr>
        <w:pStyle w:val="Normal1"/>
        <w:jc w:val="center"/>
        <w:rPr>
          <w:rFonts w:asciiTheme="minorHAnsi" w:hAnsiTheme="minorHAnsi" w:cstheme="minorHAnsi"/>
          <w:b/>
          <w:sz w:val="22"/>
          <w:szCs w:val="22"/>
        </w:rPr>
      </w:pPr>
    </w:p>
    <w:p w:rsidR="00A477EB" w:rsidRPr="008663EF" w:rsidRDefault="002C15B6" w:rsidP="00510213">
      <w:pPr>
        <w:pStyle w:val="Normal1"/>
        <w:jc w:val="center"/>
        <w:rPr>
          <w:rFonts w:asciiTheme="minorHAnsi" w:hAnsiTheme="minorHAnsi" w:cstheme="minorHAnsi"/>
          <w:b/>
          <w:lang w:val="en-CA"/>
        </w:rPr>
      </w:pPr>
      <w:r w:rsidRPr="008663EF">
        <w:rPr>
          <w:rFonts w:asciiTheme="minorHAnsi" w:hAnsiTheme="minorHAnsi" w:cstheme="minorHAnsi"/>
          <w:b/>
          <w:lang w:val="en-CA"/>
        </w:rPr>
        <w:t>Lodge Resources Announces Closing of Private Placement</w:t>
      </w:r>
    </w:p>
    <w:p w:rsidR="00CD5E24" w:rsidRPr="00865730" w:rsidRDefault="00FD4F95" w:rsidP="00510213">
      <w:pPr>
        <w:pStyle w:val="Normal1"/>
        <w:jc w:val="center"/>
        <w:rPr>
          <w:rFonts w:asciiTheme="minorHAnsi" w:hAnsiTheme="minorHAnsi" w:cstheme="minorHAnsi"/>
          <w:b/>
          <w:sz w:val="22"/>
          <w:szCs w:val="22"/>
          <w:lang w:val="en-CA"/>
        </w:rPr>
      </w:pPr>
    </w:p>
    <w:p w:rsidR="00510213" w:rsidRPr="00D636F9" w:rsidRDefault="002C15B6" w:rsidP="00510213">
      <w:pPr>
        <w:jc w:val="both"/>
        <w:rPr>
          <w:rFonts w:asciiTheme="minorHAnsi" w:hAnsiTheme="minorHAnsi" w:cstheme="minorHAnsi"/>
          <w:sz w:val="22"/>
          <w:szCs w:val="22"/>
          <w:lang w:val="en-CA"/>
        </w:rPr>
      </w:pPr>
      <w:r w:rsidRPr="00865730">
        <w:rPr>
          <w:rFonts w:asciiTheme="minorHAnsi" w:eastAsia="Times New Roman" w:hAnsiTheme="minorHAnsi" w:cstheme="minorHAnsi"/>
          <w:color w:val="auto"/>
          <w:sz w:val="22"/>
          <w:szCs w:val="22"/>
        </w:rPr>
        <w:t xml:space="preserve">VANCOUVER, </w:t>
      </w:r>
      <w:r w:rsidRPr="00D636F9">
        <w:rPr>
          <w:rFonts w:asciiTheme="minorHAnsi" w:eastAsia="Times New Roman" w:hAnsiTheme="minorHAnsi" w:cstheme="minorHAnsi"/>
          <w:color w:val="auto"/>
          <w:sz w:val="22"/>
          <w:szCs w:val="22"/>
        </w:rPr>
        <w:t>BC – (</w:t>
      </w:r>
      <w:r w:rsidRPr="00D636F9">
        <w:rPr>
          <w:rFonts w:asciiTheme="minorHAnsi" w:eastAsia="Times New Roman" w:hAnsiTheme="minorHAnsi" w:cstheme="minorHAnsi"/>
          <w:color w:val="auto"/>
          <w:sz w:val="22"/>
          <w:szCs w:val="22"/>
          <w:lang w:val="en-CA"/>
        </w:rPr>
        <w:t>December 17</w:t>
      </w:r>
      <w:r w:rsidRPr="00D636F9">
        <w:rPr>
          <w:rFonts w:asciiTheme="minorHAnsi" w:eastAsia="Times New Roman" w:hAnsiTheme="minorHAnsi" w:cstheme="minorHAnsi"/>
          <w:color w:val="auto"/>
          <w:sz w:val="22"/>
          <w:szCs w:val="22"/>
        </w:rPr>
        <w:t xml:space="preserve">, 2019) – </w:t>
      </w:r>
      <w:r w:rsidRPr="00D636F9">
        <w:rPr>
          <w:rFonts w:asciiTheme="minorHAnsi" w:eastAsia="Times New Roman" w:hAnsiTheme="minorHAnsi" w:cstheme="minorHAnsi"/>
          <w:sz w:val="22"/>
          <w:szCs w:val="22"/>
        </w:rPr>
        <w:t>Lodge Resources Inc. (CSE: LDG) (“</w:t>
      </w:r>
      <w:r w:rsidRPr="00D636F9">
        <w:rPr>
          <w:rFonts w:asciiTheme="minorHAnsi" w:eastAsia="Times New Roman" w:hAnsiTheme="minorHAnsi" w:cstheme="minorHAnsi"/>
          <w:b/>
          <w:sz w:val="22"/>
          <w:szCs w:val="22"/>
        </w:rPr>
        <w:t>Lodge</w:t>
      </w:r>
      <w:r w:rsidRPr="00D636F9">
        <w:rPr>
          <w:rFonts w:asciiTheme="minorHAnsi" w:eastAsia="Times New Roman" w:hAnsiTheme="minorHAnsi" w:cstheme="minorHAnsi"/>
          <w:sz w:val="22"/>
          <w:szCs w:val="22"/>
        </w:rPr>
        <w:t>” or the “</w:t>
      </w:r>
      <w:r w:rsidRPr="00D636F9">
        <w:rPr>
          <w:rFonts w:asciiTheme="minorHAnsi" w:eastAsia="Times New Roman" w:hAnsiTheme="minorHAnsi" w:cstheme="minorHAnsi"/>
          <w:b/>
          <w:sz w:val="22"/>
          <w:szCs w:val="22"/>
        </w:rPr>
        <w:t>Company</w:t>
      </w:r>
      <w:r w:rsidRPr="00D636F9">
        <w:rPr>
          <w:rFonts w:asciiTheme="minorHAnsi" w:eastAsia="Times New Roman" w:hAnsiTheme="minorHAnsi" w:cstheme="minorHAnsi"/>
          <w:sz w:val="22"/>
          <w:szCs w:val="22"/>
        </w:rPr>
        <w:t>”)</w:t>
      </w:r>
      <w:r w:rsidRPr="00D636F9">
        <w:rPr>
          <w:rFonts w:asciiTheme="minorHAnsi" w:eastAsia="Times New Roman" w:hAnsiTheme="minorHAnsi" w:cstheme="minorHAnsi"/>
          <w:color w:val="auto"/>
          <w:sz w:val="22"/>
          <w:szCs w:val="22"/>
        </w:rPr>
        <w:t xml:space="preserve"> </w:t>
      </w:r>
      <w:r w:rsidRPr="00D636F9">
        <w:rPr>
          <w:rFonts w:asciiTheme="minorHAnsi" w:hAnsiTheme="minorHAnsi" w:cstheme="minorHAnsi"/>
          <w:sz w:val="22"/>
          <w:szCs w:val="22"/>
          <w:lang w:val="en-CA"/>
        </w:rPr>
        <w:t>is pleased to announce, further to its news release of November 26, 2019, that the Company has closed a non-brokered private placement of 6,000,000 common shares of the Company (the “</w:t>
      </w:r>
      <w:r w:rsidRPr="00D636F9">
        <w:rPr>
          <w:rFonts w:asciiTheme="minorHAnsi" w:hAnsiTheme="minorHAnsi" w:cstheme="minorHAnsi"/>
          <w:b/>
          <w:sz w:val="22"/>
          <w:szCs w:val="22"/>
          <w:lang w:val="en-CA"/>
        </w:rPr>
        <w:t>Shares</w:t>
      </w:r>
      <w:r w:rsidRPr="00D636F9">
        <w:rPr>
          <w:rFonts w:asciiTheme="minorHAnsi" w:hAnsiTheme="minorHAnsi" w:cstheme="minorHAnsi"/>
          <w:sz w:val="22"/>
          <w:szCs w:val="22"/>
          <w:lang w:val="en-CA"/>
        </w:rPr>
        <w:t>”) at $0.20 per Share for gross proceeds of $1,200,000.</w:t>
      </w:r>
    </w:p>
    <w:p w:rsidR="00510213" w:rsidRPr="00D636F9" w:rsidRDefault="002C15B6" w:rsidP="00510213">
      <w:pPr>
        <w:pStyle w:val="NoSpacing"/>
        <w:spacing w:before="240"/>
        <w:jc w:val="both"/>
        <w:rPr>
          <w:rFonts w:asciiTheme="minorHAnsi" w:hAnsiTheme="minorHAnsi" w:cstheme="minorHAnsi"/>
        </w:rPr>
      </w:pPr>
      <w:r w:rsidRPr="00D636F9">
        <w:rPr>
          <w:rFonts w:asciiTheme="minorHAnsi" w:hAnsiTheme="minorHAnsi" w:cstheme="minorHAnsi"/>
        </w:rPr>
        <w:t xml:space="preserve">The Company has issued an aggregate of </w:t>
      </w:r>
      <w:r w:rsidRPr="00D636F9">
        <w:rPr>
          <w:rFonts w:asciiTheme="minorHAnsi" w:eastAsia="Times New Roman" w:hAnsiTheme="minorHAnsi" w:cstheme="minorHAnsi"/>
        </w:rPr>
        <w:t>102,150</w:t>
      </w:r>
      <w:r w:rsidRPr="00D636F9">
        <w:rPr>
          <w:rFonts w:asciiTheme="minorHAnsi" w:hAnsiTheme="minorHAnsi" w:cstheme="minorHAnsi"/>
        </w:rPr>
        <w:t xml:space="preserve"> common shares (“</w:t>
      </w:r>
      <w:r w:rsidRPr="00D636F9">
        <w:rPr>
          <w:rFonts w:asciiTheme="minorHAnsi" w:hAnsiTheme="minorHAnsi" w:cstheme="minorHAnsi"/>
          <w:b/>
        </w:rPr>
        <w:t>Finder’s Shares</w:t>
      </w:r>
      <w:r w:rsidRPr="00D636F9">
        <w:rPr>
          <w:rFonts w:asciiTheme="minorHAnsi" w:hAnsiTheme="minorHAnsi" w:cstheme="minorHAnsi"/>
        </w:rPr>
        <w:t xml:space="preserve">”) to eligible finders, being 6% of the number of Shares sold to purchasers introduced by the finders. </w:t>
      </w:r>
    </w:p>
    <w:p w:rsidR="00F869DF" w:rsidRDefault="002C15B6" w:rsidP="00510213">
      <w:pPr>
        <w:pStyle w:val="NoSpacing"/>
        <w:spacing w:before="240"/>
        <w:jc w:val="both"/>
        <w:rPr>
          <w:rFonts w:asciiTheme="minorHAnsi" w:hAnsiTheme="minorHAnsi" w:cstheme="minorHAnsi"/>
        </w:rPr>
      </w:pPr>
      <w:r w:rsidRPr="00D636F9">
        <w:rPr>
          <w:rFonts w:asciiTheme="minorHAnsi" w:hAnsiTheme="minorHAnsi" w:cstheme="minorHAnsi"/>
        </w:rPr>
        <w:t>All securities issued in connection with the Offering are subject to a statutory hold period of four months plus a day in accordance with applicable securities legislation ending on April 18</w:t>
      </w:r>
      <w:r w:rsidRPr="00D636F9">
        <w:rPr>
          <w:rFonts w:asciiTheme="minorHAnsi" w:eastAsia="Times New Roman" w:hAnsiTheme="minorHAnsi" w:cstheme="minorHAnsi"/>
        </w:rPr>
        <w:t>, 2020</w:t>
      </w:r>
      <w:r w:rsidRPr="00D636F9">
        <w:rPr>
          <w:rFonts w:asciiTheme="minorHAnsi" w:hAnsiTheme="minorHAnsi" w:cstheme="minorHAnsi"/>
        </w:rPr>
        <w:t>.</w:t>
      </w:r>
      <w:r>
        <w:rPr>
          <w:rFonts w:asciiTheme="minorHAnsi" w:hAnsiTheme="minorHAnsi" w:cstheme="minorHAnsi"/>
        </w:rPr>
        <w:t xml:space="preserve"> The Shares are also subject to a voluntary six months hold from the date of issuance. </w:t>
      </w:r>
    </w:p>
    <w:p w:rsidR="00510213" w:rsidRPr="00865730" w:rsidRDefault="002C15B6" w:rsidP="00510213">
      <w:pPr>
        <w:pStyle w:val="NoSpacing"/>
        <w:spacing w:before="240"/>
        <w:jc w:val="both"/>
        <w:rPr>
          <w:rFonts w:asciiTheme="minorHAnsi" w:hAnsiTheme="minorHAnsi" w:cstheme="minorHAnsi"/>
        </w:rPr>
      </w:pPr>
      <w:r w:rsidRPr="00865730">
        <w:rPr>
          <w:rFonts w:asciiTheme="minorHAnsi" w:hAnsiTheme="minorHAnsi" w:cstheme="minorHAnsi"/>
        </w:rPr>
        <w:t xml:space="preserve">The net proceeds received from the Offering will be used for the Company’s acquisition of 1132144 British Columbia Ltd., the parent company of Lower 48 Resources (Idaho) LLC, which has an option to acquire the Lemhi Gold Project located in Lemhi County, Idaho, USA. </w:t>
      </w:r>
    </w:p>
    <w:p w:rsidR="00865730" w:rsidRPr="00865730" w:rsidRDefault="002C15B6" w:rsidP="00865730">
      <w:pPr>
        <w:pStyle w:val="BodyA"/>
        <w:spacing w:before="240"/>
        <w:jc w:val="both"/>
        <w:rPr>
          <w:rFonts w:asciiTheme="minorHAnsi" w:eastAsia="Calibri" w:hAnsiTheme="minorHAnsi" w:cstheme="minorHAnsi"/>
          <w:color w:val="auto"/>
          <w:bdr w:val="none" w:sz="0" w:space="0" w:color="auto"/>
          <w:lang w:val="en-CA"/>
        </w:rPr>
      </w:pPr>
      <w:r w:rsidRPr="00865730">
        <w:rPr>
          <w:rFonts w:asciiTheme="minorHAnsi" w:hAnsiTheme="minorHAnsi" w:cstheme="minorHAnsi"/>
          <w:lang w:val="en-GB"/>
        </w:rPr>
        <w:t xml:space="preserve">One director of the Company participated in the Offering and acquired 125,000 Common Shares.  </w:t>
      </w:r>
      <w:r w:rsidRPr="00865730">
        <w:rPr>
          <w:rFonts w:asciiTheme="minorHAnsi" w:eastAsia="Calibri" w:hAnsiTheme="minorHAnsi" w:cstheme="minorHAnsi"/>
          <w:color w:val="auto"/>
          <w:bdr w:val="none" w:sz="0" w:space="0" w:color="auto"/>
          <w:lang w:val="en-CA"/>
        </w:rPr>
        <w:t>Such participation constituted a “related party transaction” within Multilateral Instrument 61-101 – Protection of Minority Security Holders in Special Transactions (“</w:t>
      </w:r>
      <w:r w:rsidRPr="00865730">
        <w:rPr>
          <w:rFonts w:asciiTheme="minorHAnsi" w:eastAsia="Calibri" w:hAnsiTheme="minorHAnsi" w:cstheme="minorHAnsi"/>
          <w:b/>
          <w:color w:val="auto"/>
          <w:bdr w:val="none" w:sz="0" w:space="0" w:color="auto"/>
          <w:lang w:val="en-CA"/>
        </w:rPr>
        <w:t>MI 61-101</w:t>
      </w:r>
      <w:r w:rsidRPr="00865730">
        <w:rPr>
          <w:rFonts w:asciiTheme="minorHAnsi" w:eastAsia="Calibri" w:hAnsiTheme="minorHAnsi" w:cstheme="minorHAnsi"/>
          <w:color w:val="auto"/>
          <w:bdr w:val="none" w:sz="0" w:space="0" w:color="auto"/>
          <w:lang w:val="en-CA"/>
        </w:rPr>
        <w:t>”). The issuance to the insiders is exempt from the formal valuation and minority shareholder approval requirements of MI 61-101 as the fair market value of the Common Shares issued to, or the consideration paid by such persons, did not exceed 25% of the Company’s market capitalization.</w:t>
      </w:r>
    </w:p>
    <w:p w:rsidR="007C4A07" w:rsidRPr="00865730" w:rsidRDefault="00FD4F95" w:rsidP="007C4A07">
      <w:pPr>
        <w:jc w:val="both"/>
        <w:rPr>
          <w:rFonts w:asciiTheme="minorHAnsi" w:hAnsiTheme="minorHAnsi" w:cstheme="minorHAnsi"/>
          <w:color w:val="auto"/>
          <w:sz w:val="22"/>
          <w:szCs w:val="22"/>
          <w:lang w:val="en-CA"/>
        </w:rPr>
      </w:pPr>
    </w:p>
    <w:p w:rsidR="00513C87" w:rsidRPr="00865730" w:rsidRDefault="002C15B6" w:rsidP="00742E04">
      <w:pPr>
        <w:pStyle w:val="Normal1"/>
        <w:jc w:val="both"/>
        <w:rPr>
          <w:rFonts w:asciiTheme="minorHAnsi" w:eastAsia="Times New Roman" w:hAnsiTheme="minorHAnsi" w:cstheme="minorHAnsi"/>
          <w:b/>
          <w:sz w:val="22"/>
          <w:szCs w:val="22"/>
          <w:lang w:val="en-CA"/>
        </w:rPr>
      </w:pPr>
      <w:r w:rsidRPr="00865730">
        <w:rPr>
          <w:rFonts w:asciiTheme="minorHAnsi" w:eastAsia="Times New Roman" w:hAnsiTheme="minorHAnsi" w:cstheme="minorHAnsi"/>
          <w:b/>
          <w:sz w:val="22"/>
          <w:szCs w:val="22"/>
          <w:lang w:val="en-CA"/>
        </w:rPr>
        <w:t xml:space="preserve">About the Company: </w:t>
      </w:r>
    </w:p>
    <w:p w:rsidR="00084EC4" w:rsidRPr="00865730" w:rsidRDefault="00FD4F95" w:rsidP="00084EC4">
      <w:pPr>
        <w:widowControl/>
        <w:autoSpaceDE w:val="0"/>
        <w:autoSpaceDN w:val="0"/>
        <w:adjustRightInd w:val="0"/>
        <w:jc w:val="both"/>
        <w:rPr>
          <w:rFonts w:asciiTheme="minorHAnsi" w:hAnsiTheme="minorHAnsi" w:cstheme="minorHAnsi"/>
          <w:sz w:val="22"/>
          <w:szCs w:val="22"/>
        </w:rPr>
      </w:pPr>
    </w:p>
    <w:p w:rsidR="00CD5E24" w:rsidRPr="00865730" w:rsidRDefault="002C15B6" w:rsidP="00CD5E24">
      <w:pPr>
        <w:pStyle w:val="Default"/>
        <w:jc w:val="both"/>
        <w:rPr>
          <w:rFonts w:asciiTheme="minorHAnsi" w:hAnsiTheme="minorHAnsi" w:cstheme="minorHAnsi"/>
          <w:sz w:val="22"/>
          <w:szCs w:val="22"/>
          <w:lang w:val="en-CA"/>
        </w:rPr>
      </w:pPr>
      <w:r w:rsidRPr="00865730">
        <w:rPr>
          <w:rFonts w:asciiTheme="minorHAnsi" w:hAnsiTheme="minorHAnsi" w:cstheme="minorHAnsi"/>
          <w:sz w:val="22"/>
          <w:szCs w:val="22"/>
          <w:lang w:val="en-CA"/>
        </w:rPr>
        <w:t>The Company is a mineral exploration company currently focused on the acquisition, exploration and development of the Comstock Property, located in the Nicola Mining District, British Columbia.</w:t>
      </w:r>
    </w:p>
    <w:p w:rsidR="00865730" w:rsidRPr="00865730" w:rsidRDefault="00FD4F95" w:rsidP="00CD5E24">
      <w:pPr>
        <w:pStyle w:val="Default"/>
        <w:jc w:val="both"/>
        <w:rPr>
          <w:rFonts w:asciiTheme="minorHAnsi" w:hAnsiTheme="minorHAnsi" w:cstheme="minorHAnsi"/>
          <w:sz w:val="22"/>
          <w:szCs w:val="22"/>
          <w:lang w:val="en-CA"/>
        </w:rPr>
      </w:pPr>
    </w:p>
    <w:p w:rsidR="00865730" w:rsidRPr="00865730" w:rsidRDefault="002C15B6" w:rsidP="00CD5E24">
      <w:pPr>
        <w:pStyle w:val="Default"/>
        <w:jc w:val="both"/>
        <w:rPr>
          <w:rFonts w:asciiTheme="minorHAnsi" w:hAnsiTheme="minorHAnsi" w:cstheme="minorHAnsi"/>
          <w:sz w:val="22"/>
          <w:szCs w:val="22"/>
          <w:lang w:val="en-CA"/>
        </w:rPr>
      </w:pPr>
      <w:r w:rsidRPr="00865730">
        <w:rPr>
          <w:rFonts w:asciiTheme="minorHAnsi" w:hAnsiTheme="minorHAnsi" w:cstheme="minorHAnsi"/>
          <w:sz w:val="22"/>
          <w:szCs w:val="22"/>
          <w:lang w:val="en-CA"/>
        </w:rPr>
        <w:t xml:space="preserve">For further information, please visit the Company’s website at </w:t>
      </w:r>
      <w:hyperlink r:id="rId8" w:history="1">
        <w:r w:rsidRPr="009439C8">
          <w:rPr>
            <w:rStyle w:val="Hyperlink"/>
            <w:rFonts w:asciiTheme="minorHAnsi" w:hAnsiTheme="minorHAnsi" w:cstheme="minorHAnsi"/>
            <w:sz w:val="22"/>
            <w:szCs w:val="22"/>
            <w:lang w:val="en-CA"/>
          </w:rPr>
          <w:t>www.lodgeresourcesinc.com</w:t>
        </w:r>
      </w:hyperlink>
      <w:r w:rsidRPr="00865730">
        <w:rPr>
          <w:rFonts w:asciiTheme="minorHAnsi" w:hAnsiTheme="minorHAnsi" w:cstheme="minorHAnsi"/>
          <w:sz w:val="22"/>
          <w:szCs w:val="22"/>
          <w:lang w:val="en-CA"/>
        </w:rPr>
        <w:t xml:space="preserve"> or contact Howard Milne, CEO of Lodge, at (604) 377-8994, email </w:t>
      </w:r>
      <w:hyperlink r:id="rId9" w:history="1">
        <w:r w:rsidRPr="00865730">
          <w:rPr>
            <w:rStyle w:val="Hyperlink"/>
            <w:rFonts w:asciiTheme="minorHAnsi" w:hAnsiTheme="minorHAnsi" w:cstheme="minorHAnsi"/>
            <w:sz w:val="22"/>
            <w:szCs w:val="22"/>
            <w:lang w:val="en-CA"/>
          </w:rPr>
          <w:t>hdmcap@shaw.ca</w:t>
        </w:r>
      </w:hyperlink>
      <w:r w:rsidRPr="00865730">
        <w:rPr>
          <w:rFonts w:asciiTheme="minorHAnsi" w:hAnsiTheme="minorHAnsi" w:cstheme="minorHAnsi"/>
          <w:sz w:val="22"/>
          <w:szCs w:val="22"/>
          <w:lang w:val="en-CA"/>
        </w:rPr>
        <w:t>.</w:t>
      </w:r>
    </w:p>
    <w:p w:rsidR="00513C87" w:rsidRPr="008663EF" w:rsidRDefault="002C15B6" w:rsidP="008663EF">
      <w:pPr>
        <w:pStyle w:val="Normal1"/>
        <w:spacing w:before="240"/>
        <w:jc w:val="both"/>
        <w:rPr>
          <w:rFonts w:asciiTheme="minorHAnsi" w:eastAsia="Times New Roman" w:hAnsiTheme="minorHAnsi" w:cstheme="minorHAnsi"/>
          <w:i/>
          <w:sz w:val="20"/>
          <w:szCs w:val="20"/>
          <w:lang w:val="en-CA"/>
        </w:rPr>
      </w:pPr>
      <w:r w:rsidRPr="008663EF">
        <w:rPr>
          <w:rFonts w:asciiTheme="minorHAnsi" w:eastAsia="Times New Roman" w:hAnsiTheme="minorHAnsi" w:cstheme="minorHAnsi"/>
          <w:i/>
          <w:sz w:val="20"/>
          <w:szCs w:val="20"/>
          <w:lang w:val="en-CA"/>
        </w:rPr>
        <w:t>The Canadian Securities Exchange has not reviewed and does not accept responsibility for the adequacy or accuracy of the content of this news release.</w:t>
      </w:r>
    </w:p>
    <w:p w:rsidR="008663EF" w:rsidRPr="008663EF" w:rsidRDefault="00FD4F95" w:rsidP="008663EF">
      <w:pPr>
        <w:autoSpaceDE w:val="0"/>
        <w:autoSpaceDN w:val="0"/>
        <w:adjustRightInd w:val="0"/>
        <w:jc w:val="both"/>
        <w:rPr>
          <w:rFonts w:ascii="Calibri-Italic" w:hAnsi="Calibri-Italic" w:cs="Calibri-Italic"/>
          <w:i/>
          <w:iCs/>
          <w:sz w:val="20"/>
          <w:szCs w:val="20"/>
          <w:lang w:eastAsia="ja-JP"/>
        </w:rPr>
      </w:pPr>
    </w:p>
    <w:p w:rsidR="008663EF" w:rsidRPr="008663EF" w:rsidRDefault="002C15B6" w:rsidP="008663EF">
      <w:pPr>
        <w:autoSpaceDE w:val="0"/>
        <w:autoSpaceDN w:val="0"/>
        <w:adjustRightInd w:val="0"/>
        <w:jc w:val="both"/>
        <w:rPr>
          <w:rFonts w:ascii="Calibri-Italic" w:hAnsi="Calibri-Italic" w:cs="Calibri-Italic"/>
          <w:i/>
          <w:iCs/>
          <w:sz w:val="20"/>
          <w:szCs w:val="20"/>
          <w:lang w:eastAsia="ja-JP"/>
        </w:rPr>
      </w:pPr>
      <w:r w:rsidRPr="008663EF">
        <w:rPr>
          <w:rFonts w:ascii="Calibri-Italic" w:hAnsi="Calibri-Italic" w:cs="Calibri-Italic"/>
          <w:i/>
          <w:iCs/>
          <w:sz w:val="20"/>
          <w:szCs w:val="20"/>
          <w:lang w:eastAsia="ja-JP"/>
        </w:rPr>
        <w:t>This press release shall not constitute an offer to sell or the solicitation of an offer to buy nor shall there be any sale of the securities in any state in which such offer, solicitation or sale would be unlawful. The securities issued, or to be issued, under the Offering have not been, and will not be, registered under the United States Securities Act of 1933, as amended, and may not be offered or sold in the United States absent registration or an applicable exemption from registration requirements.</w:t>
      </w:r>
    </w:p>
    <w:p w:rsidR="00513C87" w:rsidRPr="008663EF" w:rsidRDefault="00FD4F95" w:rsidP="008663EF">
      <w:pPr>
        <w:pStyle w:val="Normal1"/>
        <w:widowControl/>
        <w:shd w:val="clear" w:color="auto" w:fill="FFFFFF"/>
        <w:jc w:val="both"/>
        <w:rPr>
          <w:rFonts w:asciiTheme="minorHAnsi" w:hAnsiTheme="minorHAnsi" w:cstheme="minorHAnsi"/>
          <w:i/>
          <w:sz w:val="20"/>
          <w:szCs w:val="20"/>
          <w:lang w:val="en-CA"/>
        </w:rPr>
      </w:pPr>
    </w:p>
    <w:p w:rsidR="008663EF" w:rsidRPr="008663EF" w:rsidRDefault="002C15B6" w:rsidP="008663EF">
      <w:pPr>
        <w:jc w:val="both"/>
        <w:rPr>
          <w:rFonts w:asciiTheme="minorHAnsi" w:eastAsia="Times New Roman" w:hAnsiTheme="minorHAnsi" w:cstheme="minorHAnsi"/>
          <w:i/>
          <w:sz w:val="20"/>
          <w:szCs w:val="20"/>
          <w:lang w:val="en-CA"/>
        </w:rPr>
      </w:pPr>
      <w:r w:rsidRPr="008663EF">
        <w:rPr>
          <w:rFonts w:asciiTheme="minorHAnsi" w:eastAsia="Times New Roman" w:hAnsiTheme="minorHAnsi" w:cstheme="minorHAnsi"/>
          <w:b/>
          <w:i/>
          <w:sz w:val="20"/>
          <w:szCs w:val="20"/>
          <w:lang w:val="en-CA"/>
        </w:rPr>
        <w:t>Forward-looking Statements:</w:t>
      </w:r>
      <w:r w:rsidRPr="008663EF">
        <w:rPr>
          <w:rFonts w:asciiTheme="minorHAnsi" w:eastAsia="Times New Roman" w:hAnsiTheme="minorHAnsi" w:cstheme="minorHAnsi"/>
          <w:i/>
          <w:sz w:val="20"/>
          <w:szCs w:val="20"/>
          <w:lang w:val="en-CA"/>
        </w:rPr>
        <w:t xml:space="preserve"> Certain statements in this press release are "forward-looking statements" which reflect the Company's current expectations and projections about future events and financial trends that it believes </w:t>
      </w:r>
      <w:r w:rsidRPr="008663EF">
        <w:rPr>
          <w:rFonts w:asciiTheme="minorHAnsi" w:eastAsia="Times New Roman" w:hAnsiTheme="minorHAnsi" w:cstheme="minorHAnsi"/>
          <w:i/>
          <w:sz w:val="20"/>
          <w:szCs w:val="20"/>
          <w:lang w:val="en-CA"/>
        </w:rPr>
        <w:lastRenderedPageBreak/>
        <w:t xml:space="preserve">might affect its financial condition, results of operations, business strategy and financial needs. In some cases, these forward-looking statements can be identified by words or phrases such as "may", "might", "will", "expect", "anticipate", "estimate", "intend", "plan", "indicate", "seek", "believe", "estimates", "predicts" or "likely", or the negative of these terms, or other similar expressions intended to identify forward-looking statements. Whether actual results, performance or achievements will conform to the Company's expectations and predictions is subject to a number of known and unknown risks, uncertainties, assumptions and other factors, including without limitation, those risks and uncertainties discussed elsewhere on the website at </w:t>
      </w:r>
      <w:hyperlink r:id="rId10" w:history="1">
        <w:r w:rsidRPr="008663EF">
          <w:rPr>
            <w:rStyle w:val="Hyperlink"/>
            <w:rFonts w:asciiTheme="minorHAnsi" w:hAnsiTheme="minorHAnsi" w:cstheme="minorHAnsi"/>
            <w:i/>
            <w:sz w:val="20"/>
            <w:szCs w:val="20"/>
            <w:lang w:val="en-CA"/>
          </w:rPr>
          <w:t>www.lodgeresourcesinc.com</w:t>
        </w:r>
      </w:hyperlink>
      <w:r w:rsidRPr="008663EF">
        <w:rPr>
          <w:rFonts w:asciiTheme="minorHAnsi" w:hAnsiTheme="minorHAnsi" w:cstheme="minorHAnsi"/>
          <w:i/>
          <w:sz w:val="20"/>
          <w:szCs w:val="20"/>
          <w:lang w:val="en-CA"/>
        </w:rPr>
        <w:t xml:space="preserve"> </w:t>
      </w:r>
      <w:r w:rsidRPr="008663EF">
        <w:rPr>
          <w:rFonts w:asciiTheme="minorHAnsi" w:eastAsia="Times New Roman" w:hAnsiTheme="minorHAnsi" w:cstheme="minorHAnsi"/>
          <w:i/>
          <w:sz w:val="20"/>
          <w:szCs w:val="20"/>
          <w:lang w:val="en-CA"/>
        </w:rPr>
        <w:t>and in the Company's filings on SEDAR. Investors should not place undue reliance on forward-looking information. The forward-looking information contained herein is made as of the date hereof and is not obligated to update or revise any forward-looking information, whether as a result of new information, future events or otherwise, except as required by applicable securities laws.</w:t>
      </w:r>
    </w:p>
    <w:p w:rsidR="00513C87" w:rsidRPr="008663EF" w:rsidRDefault="00FD4F95" w:rsidP="001819DF">
      <w:pPr>
        <w:pStyle w:val="Normal1"/>
        <w:widowControl/>
        <w:shd w:val="clear" w:color="auto" w:fill="FFFFFF"/>
        <w:rPr>
          <w:rFonts w:asciiTheme="minorHAnsi" w:hAnsiTheme="minorHAnsi" w:cstheme="minorHAnsi"/>
          <w:sz w:val="22"/>
          <w:szCs w:val="22"/>
        </w:rPr>
      </w:pPr>
    </w:p>
    <w:sectPr w:rsidR="00513C87" w:rsidRPr="008663EF" w:rsidSect="00A800D6">
      <w:headerReference w:type="even" r:id="rId11"/>
      <w:headerReference w:type="default" r:id="rId12"/>
      <w:footerReference w:type="even" r:id="rId13"/>
      <w:footerReference w:type="default" r:id="rId14"/>
      <w:headerReference w:type="first" r:id="rId15"/>
      <w:footerReference w:type="first" r:id="rId16"/>
      <w:pgSz w:w="12240" w:h="15840"/>
      <w:pgMar w:top="864" w:right="1296" w:bottom="1152"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D7" w:rsidRDefault="002C15B6">
      <w:r>
        <w:separator/>
      </w:r>
    </w:p>
  </w:endnote>
  <w:endnote w:type="continuationSeparator" w:id="0">
    <w:p w:rsidR="00014CD7" w:rsidRDefault="002C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DD" w:rsidRDefault="002C15B6" w:rsidP="00084EC4">
    <w:pPr>
      <w:pStyle w:val="Footer"/>
      <w:rPr>
        <w:color w:val="auto"/>
      </w:rPr>
    </w:pPr>
    <w:fldSimple w:instr=" DOCVARIABLE RBRO_EASYID_VALUE \* MERGEFORMAT ">
      <w:r w:rsidR="00FD4F95" w:rsidRPr="00FD4F95">
        <w:rPr>
          <w:rStyle w:val="EasyID"/>
          <w:rFonts w:eastAsia="Calibri"/>
        </w:rPr>
        <w:t>LEGAL_27777747.1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DF" w:rsidRDefault="002C15B6">
    <w:pPr>
      <w:pStyle w:val="Footer"/>
    </w:pPr>
    <w:r w:rsidRPr="00F869DF">
      <w:rPr>
        <w:rStyle w:val="DocID"/>
      </w:rPr>
      <w:fldChar w:fldCharType="begin"/>
    </w:r>
    <w:r w:rsidRPr="00F869DF">
      <w:rPr>
        <w:rStyle w:val="DocID"/>
      </w:rPr>
      <w:instrText xml:space="preserve"> DOCPROPERTY "DocID" \* MERGEFORMAT </w:instrText>
    </w:r>
    <w:r w:rsidRPr="00F869DF">
      <w:rPr>
        <w:rStyle w:val="DocID"/>
      </w:rPr>
      <w:fldChar w:fldCharType="separate"/>
    </w:r>
    <w:r w:rsidR="00FD4F95">
      <w:rPr>
        <w:rStyle w:val="DocID"/>
      </w:rPr>
      <w:t>LEGAL_32388074.1.docx</w:t>
    </w:r>
    <w:r w:rsidRPr="00F869DF">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DF" w:rsidRDefault="002C15B6">
    <w:pPr>
      <w:pStyle w:val="Footer"/>
    </w:pPr>
    <w:r w:rsidRPr="00F869DF">
      <w:rPr>
        <w:rStyle w:val="DocID"/>
      </w:rPr>
      <w:fldChar w:fldCharType="begin"/>
    </w:r>
    <w:r w:rsidRPr="00F869DF">
      <w:rPr>
        <w:rStyle w:val="DocID"/>
      </w:rPr>
      <w:instrText xml:space="preserve"> DOCPROPERTY "DocID" \* MERGEFORMAT </w:instrText>
    </w:r>
    <w:r w:rsidRPr="00F869DF">
      <w:rPr>
        <w:rStyle w:val="DocID"/>
      </w:rPr>
      <w:fldChar w:fldCharType="separate"/>
    </w:r>
    <w:r w:rsidR="00FD4F95">
      <w:rPr>
        <w:rStyle w:val="DocID"/>
      </w:rPr>
      <w:t>LEGAL_32388074.1.docx</w:t>
    </w:r>
    <w:r w:rsidRPr="00F869DF">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D7" w:rsidRDefault="002C15B6">
      <w:r>
        <w:separator/>
      </w:r>
    </w:p>
  </w:footnote>
  <w:footnote w:type="continuationSeparator" w:id="0">
    <w:p w:rsidR="00014CD7" w:rsidRDefault="002C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65" w:rsidRDefault="00FD4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87" w:rsidRDefault="00FD4F95">
    <w:pPr>
      <w:pStyle w:val="Normal1"/>
      <w:tabs>
        <w:tab w:val="center" w:pos="4680"/>
        <w:tab w:val="right" w:pos="9360"/>
      </w:tabs>
      <w:spacing w:before="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D6" w:rsidRDefault="00FD4F95" w:rsidP="00A800D6">
    <w:pPr>
      <w:pStyle w:val="Header"/>
      <w:jc w:val="center"/>
    </w:pPr>
  </w:p>
  <w:p w:rsidR="00CD5E24" w:rsidRDefault="00FD4F95" w:rsidP="00A800D6">
    <w:pPr>
      <w:pStyle w:val="Header"/>
      <w:jc w:val="center"/>
    </w:pPr>
  </w:p>
  <w:p w:rsidR="00A800D6" w:rsidRDefault="00FD4F95" w:rsidP="00A800D6">
    <w:pPr>
      <w:pStyle w:val="Header"/>
      <w:jc w:val="center"/>
    </w:pPr>
  </w:p>
  <w:p w:rsidR="00A800D6" w:rsidRDefault="002C15B6" w:rsidP="00A800D6">
    <w:pPr>
      <w:pStyle w:val="Header"/>
      <w:jc w:val="center"/>
    </w:pPr>
    <w:r>
      <w:rPr>
        <w:noProof/>
      </w:rPr>
      <w:drawing>
        <wp:inline distT="0" distB="0" distL="0" distR="0">
          <wp:extent cx="1906270" cy="784860"/>
          <wp:effectExtent l="0" t="0" r="0" b="0"/>
          <wp:docPr id="2" name="Picture 2" descr="Lodge Resourc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74884" name="Picture 1" descr="Lodge Resources In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6270" cy="784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BRO_EASYID_VALUE" w:val="LEGAL_27777747.1"/>
  </w:docVars>
  <w:rsids>
    <w:rsidRoot w:val="002C15B6"/>
    <w:rsid w:val="00014CD7"/>
    <w:rsid w:val="002C15B6"/>
    <w:rsid w:val="00FD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D"/>
  </w:style>
  <w:style w:type="paragraph" w:styleId="Heading1">
    <w:name w:val="heading 1"/>
    <w:basedOn w:val="Normal1"/>
    <w:next w:val="Normal1"/>
    <w:rsid w:val="008D39FA"/>
    <w:pPr>
      <w:keepNext/>
      <w:keepLines/>
      <w:spacing w:before="480" w:after="120"/>
      <w:outlineLvl w:val="0"/>
    </w:pPr>
    <w:rPr>
      <w:b/>
      <w:sz w:val="48"/>
      <w:szCs w:val="48"/>
    </w:rPr>
  </w:style>
  <w:style w:type="paragraph" w:styleId="Heading2">
    <w:name w:val="heading 2"/>
    <w:basedOn w:val="Normal1"/>
    <w:next w:val="Normal1"/>
    <w:rsid w:val="008D39FA"/>
    <w:pPr>
      <w:keepNext/>
      <w:keepLines/>
      <w:spacing w:before="360" w:after="80"/>
      <w:outlineLvl w:val="1"/>
    </w:pPr>
    <w:rPr>
      <w:b/>
      <w:sz w:val="36"/>
      <w:szCs w:val="36"/>
    </w:rPr>
  </w:style>
  <w:style w:type="paragraph" w:styleId="Heading3">
    <w:name w:val="heading 3"/>
    <w:basedOn w:val="Normal1"/>
    <w:next w:val="Normal1"/>
    <w:rsid w:val="008D39FA"/>
    <w:pPr>
      <w:keepNext/>
      <w:keepLines/>
      <w:spacing w:before="280" w:after="80"/>
      <w:outlineLvl w:val="2"/>
    </w:pPr>
    <w:rPr>
      <w:b/>
      <w:sz w:val="28"/>
      <w:szCs w:val="28"/>
    </w:rPr>
  </w:style>
  <w:style w:type="paragraph" w:styleId="Heading4">
    <w:name w:val="heading 4"/>
    <w:basedOn w:val="Normal1"/>
    <w:next w:val="Normal1"/>
    <w:rsid w:val="008D39FA"/>
    <w:pPr>
      <w:keepNext/>
      <w:keepLines/>
      <w:spacing w:before="240" w:after="40"/>
      <w:outlineLvl w:val="3"/>
    </w:pPr>
    <w:rPr>
      <w:b/>
    </w:rPr>
  </w:style>
  <w:style w:type="paragraph" w:styleId="Heading5">
    <w:name w:val="heading 5"/>
    <w:basedOn w:val="Normal1"/>
    <w:next w:val="Normal1"/>
    <w:rsid w:val="008D39FA"/>
    <w:pPr>
      <w:keepNext/>
      <w:keepLines/>
      <w:spacing w:before="220" w:after="40"/>
      <w:outlineLvl w:val="4"/>
    </w:pPr>
    <w:rPr>
      <w:b/>
      <w:sz w:val="22"/>
      <w:szCs w:val="22"/>
    </w:rPr>
  </w:style>
  <w:style w:type="paragraph" w:styleId="Heading6">
    <w:name w:val="heading 6"/>
    <w:basedOn w:val="Normal1"/>
    <w:next w:val="Normal1"/>
    <w:rsid w:val="008D39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C87"/>
  </w:style>
  <w:style w:type="paragraph" w:styleId="Title">
    <w:name w:val="Title"/>
    <w:basedOn w:val="Normal1"/>
    <w:next w:val="Normal1"/>
    <w:rsid w:val="008D39FA"/>
    <w:pPr>
      <w:keepNext/>
      <w:keepLines/>
      <w:spacing w:before="480" w:after="120"/>
    </w:pPr>
    <w:rPr>
      <w:b/>
      <w:sz w:val="72"/>
      <w:szCs w:val="72"/>
    </w:rPr>
  </w:style>
  <w:style w:type="paragraph" w:styleId="Subtitle">
    <w:name w:val="Subtitle"/>
    <w:basedOn w:val="Normal1"/>
    <w:next w:val="Normal1"/>
    <w:rsid w:val="008D39F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39FA"/>
    <w:rPr>
      <w:rFonts w:ascii="Segoe UI" w:hAnsi="Segoe UI" w:cs="Segoe UI"/>
      <w:sz w:val="18"/>
      <w:szCs w:val="18"/>
      <w:lang w:val="en-CA" w:eastAsia="en-CA"/>
    </w:rPr>
  </w:style>
  <w:style w:type="character" w:customStyle="1" w:styleId="BalloonTextChar">
    <w:name w:val="Balloon Text Char"/>
    <w:basedOn w:val="DefaultParagraphFont"/>
    <w:link w:val="BalloonText"/>
    <w:uiPriority w:val="99"/>
    <w:semiHidden/>
    <w:rsid w:val="008D39FA"/>
    <w:rPr>
      <w:rFonts w:ascii="Segoe UI" w:hAnsi="Segoe UI" w:cs="Segoe UI"/>
      <w:sz w:val="18"/>
      <w:szCs w:val="18"/>
      <w:lang w:val="en-CA" w:eastAsia="en-CA"/>
    </w:rPr>
  </w:style>
  <w:style w:type="paragraph" w:styleId="Header">
    <w:name w:val="header"/>
    <w:basedOn w:val="Normal"/>
    <w:link w:val="HeaderChar"/>
    <w:uiPriority w:val="99"/>
    <w:unhideWhenUsed/>
    <w:rsid w:val="008D39FA"/>
    <w:pPr>
      <w:tabs>
        <w:tab w:val="center" w:pos="4680"/>
        <w:tab w:val="right" w:pos="9360"/>
      </w:tabs>
    </w:pPr>
    <w:rPr>
      <w:lang w:val="en-CA" w:eastAsia="en-CA"/>
    </w:rPr>
  </w:style>
  <w:style w:type="character" w:customStyle="1" w:styleId="HeaderChar">
    <w:name w:val="Header Char"/>
    <w:basedOn w:val="DefaultParagraphFont"/>
    <w:link w:val="Header"/>
    <w:uiPriority w:val="99"/>
    <w:rsid w:val="008D39FA"/>
    <w:rPr>
      <w:lang w:val="en-CA" w:eastAsia="en-CA"/>
    </w:rPr>
  </w:style>
  <w:style w:type="paragraph" w:styleId="Footer">
    <w:name w:val="footer"/>
    <w:basedOn w:val="Normal"/>
    <w:link w:val="FooterChar"/>
    <w:uiPriority w:val="99"/>
    <w:unhideWhenUsed/>
    <w:rsid w:val="008D39FA"/>
    <w:pPr>
      <w:tabs>
        <w:tab w:val="center" w:pos="4680"/>
        <w:tab w:val="right" w:pos="9360"/>
      </w:tabs>
    </w:pPr>
    <w:rPr>
      <w:lang w:val="en-CA" w:eastAsia="en-CA"/>
    </w:rPr>
  </w:style>
  <w:style w:type="character" w:customStyle="1" w:styleId="FooterChar">
    <w:name w:val="Footer Char"/>
    <w:basedOn w:val="DefaultParagraphFont"/>
    <w:link w:val="Footer"/>
    <w:uiPriority w:val="99"/>
    <w:rsid w:val="008D39FA"/>
    <w:rPr>
      <w:lang w:val="en-CA" w:eastAsia="en-CA"/>
    </w:rPr>
  </w:style>
  <w:style w:type="character" w:styleId="Hyperlink">
    <w:name w:val="Hyperlink"/>
    <w:basedOn w:val="DefaultParagraphFont"/>
    <w:uiPriority w:val="99"/>
    <w:unhideWhenUsed/>
    <w:rsid w:val="008D39FA"/>
    <w:rPr>
      <w:color w:val="0000FF"/>
      <w:u w:val="single"/>
    </w:rPr>
  </w:style>
  <w:style w:type="paragraph" w:styleId="NormalWeb">
    <w:name w:val="Normal (Web)"/>
    <w:basedOn w:val="Normal"/>
    <w:uiPriority w:val="99"/>
    <w:unhideWhenUsed/>
    <w:rsid w:val="008D39FA"/>
    <w:pPr>
      <w:widowControl/>
      <w:spacing w:before="100" w:beforeAutospacing="1" w:after="100" w:afterAutospacing="1"/>
    </w:pPr>
    <w:rPr>
      <w:rFonts w:ascii="Times New Roman" w:eastAsia="Times New Roman" w:hAnsi="Times New Roman" w:cs="Times New Roman"/>
      <w:color w:val="auto"/>
      <w:lang w:val="en-CA" w:eastAsia="en-CA"/>
    </w:rPr>
  </w:style>
  <w:style w:type="character" w:customStyle="1" w:styleId="EasyID">
    <w:name w:val="EasyID"/>
    <w:rsid w:val="00084EC4"/>
    <w:rPr>
      <w:rFonts w:ascii="Arial" w:eastAsia="Times New Roman" w:hAnsi="Arial" w:cs="Arial"/>
      <w:color w:val="auto"/>
      <w:sz w:val="14"/>
      <w:szCs w:val="20"/>
      <w:lang w:val="en-US" w:eastAsia="en-US" w:bidi="ar-SA"/>
    </w:rPr>
  </w:style>
  <w:style w:type="character" w:customStyle="1" w:styleId="Mention1">
    <w:name w:val="Mention1"/>
    <w:basedOn w:val="DefaultParagraphFont"/>
    <w:uiPriority w:val="99"/>
    <w:semiHidden/>
    <w:unhideWhenUsed/>
    <w:rsid w:val="008D39FA"/>
    <w:rPr>
      <w:color w:val="2B579A"/>
      <w:shd w:val="clear" w:color="auto" w:fill="E6E6E6"/>
    </w:rPr>
  </w:style>
  <w:style w:type="character" w:styleId="CommentReference">
    <w:name w:val="annotation reference"/>
    <w:basedOn w:val="DefaultParagraphFont"/>
    <w:uiPriority w:val="99"/>
    <w:semiHidden/>
    <w:unhideWhenUsed/>
    <w:rsid w:val="008D39FA"/>
    <w:rPr>
      <w:sz w:val="16"/>
      <w:szCs w:val="16"/>
    </w:rPr>
  </w:style>
  <w:style w:type="paragraph" w:styleId="CommentText">
    <w:name w:val="annotation text"/>
    <w:basedOn w:val="Normal"/>
    <w:link w:val="CommentTextChar"/>
    <w:uiPriority w:val="99"/>
    <w:semiHidden/>
    <w:unhideWhenUsed/>
    <w:rsid w:val="008D39FA"/>
    <w:rPr>
      <w:sz w:val="20"/>
      <w:szCs w:val="20"/>
      <w:lang w:val="en-CA" w:eastAsia="en-CA"/>
    </w:rPr>
  </w:style>
  <w:style w:type="character" w:customStyle="1" w:styleId="CommentTextChar">
    <w:name w:val="Comment Text Char"/>
    <w:basedOn w:val="DefaultParagraphFont"/>
    <w:link w:val="CommentText"/>
    <w:uiPriority w:val="99"/>
    <w:semiHidden/>
    <w:rsid w:val="008D39FA"/>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8D39FA"/>
    <w:rPr>
      <w:b/>
      <w:bCs/>
    </w:rPr>
  </w:style>
  <w:style w:type="character" w:customStyle="1" w:styleId="CommentSubjectChar">
    <w:name w:val="Comment Subject Char"/>
    <w:basedOn w:val="CommentTextChar"/>
    <w:link w:val="CommentSubject"/>
    <w:uiPriority w:val="99"/>
    <w:semiHidden/>
    <w:rsid w:val="008D39FA"/>
    <w:rPr>
      <w:b/>
      <w:bCs/>
      <w:sz w:val="20"/>
      <w:szCs w:val="20"/>
      <w:lang w:val="en-CA" w:eastAsia="en-CA"/>
    </w:rPr>
  </w:style>
  <w:style w:type="paragraph" w:styleId="Revision">
    <w:name w:val="Revision"/>
    <w:hidden/>
    <w:uiPriority w:val="99"/>
    <w:semiHidden/>
    <w:rsid w:val="008D39FA"/>
    <w:pPr>
      <w:widowControl/>
    </w:pPr>
  </w:style>
  <w:style w:type="character" w:customStyle="1" w:styleId="Mention2">
    <w:name w:val="Mention2"/>
    <w:basedOn w:val="DefaultParagraphFont"/>
    <w:uiPriority w:val="99"/>
    <w:semiHidden/>
    <w:unhideWhenUsed/>
    <w:rsid w:val="001819DF"/>
    <w:rPr>
      <w:color w:val="2B579A"/>
      <w:shd w:val="clear" w:color="auto" w:fill="E6E6E6"/>
    </w:rPr>
  </w:style>
  <w:style w:type="character" w:styleId="FollowedHyperlink">
    <w:name w:val="FollowedHyperlink"/>
    <w:basedOn w:val="DefaultParagraphFont"/>
    <w:uiPriority w:val="99"/>
    <w:semiHidden/>
    <w:unhideWhenUsed/>
    <w:rsid w:val="001819DF"/>
    <w:rPr>
      <w:color w:val="800080" w:themeColor="followedHyperlink"/>
      <w:u w:val="single"/>
    </w:rPr>
  </w:style>
  <w:style w:type="character" w:customStyle="1" w:styleId="Mention3">
    <w:name w:val="Mention3"/>
    <w:basedOn w:val="DefaultParagraphFont"/>
    <w:uiPriority w:val="99"/>
    <w:semiHidden/>
    <w:unhideWhenUsed/>
    <w:rsid w:val="00F96D5E"/>
    <w:rPr>
      <w:color w:val="2B579A"/>
      <w:shd w:val="clear" w:color="auto" w:fill="E6E6E6"/>
    </w:rPr>
  </w:style>
  <w:style w:type="paragraph" w:styleId="NoSpacing">
    <w:name w:val="No Spacing"/>
    <w:uiPriority w:val="1"/>
    <w:qFormat/>
    <w:rsid w:val="00510213"/>
    <w:pPr>
      <w:widowControl/>
    </w:pPr>
    <w:rPr>
      <w:rFonts w:cs="Times New Roman"/>
      <w:color w:val="auto"/>
      <w:sz w:val="22"/>
      <w:szCs w:val="22"/>
      <w:lang w:val="en-CA"/>
    </w:rPr>
  </w:style>
  <w:style w:type="paragraph" w:customStyle="1" w:styleId="Default">
    <w:name w:val="Default"/>
    <w:rsid w:val="00CD5E24"/>
    <w:pPr>
      <w:widowControl/>
      <w:autoSpaceDE w:val="0"/>
      <w:autoSpaceDN w:val="0"/>
      <w:adjustRightInd w:val="0"/>
    </w:pPr>
    <w:rPr>
      <w:rFonts w:ascii="Times New Roman" w:eastAsia="Times New Roman" w:hAnsi="Times New Roman" w:cs="Times New Roman"/>
    </w:rPr>
  </w:style>
  <w:style w:type="paragraph" w:customStyle="1" w:styleId="BodyA">
    <w:name w:val="Body A"/>
    <w:rsid w:val="00865730"/>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customStyle="1" w:styleId="DocID">
    <w:name w:val="DocID"/>
    <w:basedOn w:val="DefaultParagraphFont"/>
    <w:rsid w:val="00865730"/>
    <w:rPr>
      <w:rFonts w:ascii="Verdana" w:hAnsi="Verdana" w:cstheme="minorHAnsi"/>
      <w:b w:val="0"/>
      <w:i w:val="0"/>
      <w:caps w:val="0"/>
      <w:vanish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D"/>
  </w:style>
  <w:style w:type="paragraph" w:styleId="Heading1">
    <w:name w:val="heading 1"/>
    <w:basedOn w:val="Normal1"/>
    <w:next w:val="Normal1"/>
    <w:rsid w:val="008D39FA"/>
    <w:pPr>
      <w:keepNext/>
      <w:keepLines/>
      <w:spacing w:before="480" w:after="120"/>
      <w:outlineLvl w:val="0"/>
    </w:pPr>
    <w:rPr>
      <w:b/>
      <w:sz w:val="48"/>
      <w:szCs w:val="48"/>
    </w:rPr>
  </w:style>
  <w:style w:type="paragraph" w:styleId="Heading2">
    <w:name w:val="heading 2"/>
    <w:basedOn w:val="Normal1"/>
    <w:next w:val="Normal1"/>
    <w:rsid w:val="008D39FA"/>
    <w:pPr>
      <w:keepNext/>
      <w:keepLines/>
      <w:spacing w:before="360" w:after="80"/>
      <w:outlineLvl w:val="1"/>
    </w:pPr>
    <w:rPr>
      <w:b/>
      <w:sz w:val="36"/>
      <w:szCs w:val="36"/>
    </w:rPr>
  </w:style>
  <w:style w:type="paragraph" w:styleId="Heading3">
    <w:name w:val="heading 3"/>
    <w:basedOn w:val="Normal1"/>
    <w:next w:val="Normal1"/>
    <w:rsid w:val="008D39FA"/>
    <w:pPr>
      <w:keepNext/>
      <w:keepLines/>
      <w:spacing w:before="280" w:after="80"/>
      <w:outlineLvl w:val="2"/>
    </w:pPr>
    <w:rPr>
      <w:b/>
      <w:sz w:val="28"/>
      <w:szCs w:val="28"/>
    </w:rPr>
  </w:style>
  <w:style w:type="paragraph" w:styleId="Heading4">
    <w:name w:val="heading 4"/>
    <w:basedOn w:val="Normal1"/>
    <w:next w:val="Normal1"/>
    <w:rsid w:val="008D39FA"/>
    <w:pPr>
      <w:keepNext/>
      <w:keepLines/>
      <w:spacing w:before="240" w:after="40"/>
      <w:outlineLvl w:val="3"/>
    </w:pPr>
    <w:rPr>
      <w:b/>
    </w:rPr>
  </w:style>
  <w:style w:type="paragraph" w:styleId="Heading5">
    <w:name w:val="heading 5"/>
    <w:basedOn w:val="Normal1"/>
    <w:next w:val="Normal1"/>
    <w:rsid w:val="008D39FA"/>
    <w:pPr>
      <w:keepNext/>
      <w:keepLines/>
      <w:spacing w:before="220" w:after="40"/>
      <w:outlineLvl w:val="4"/>
    </w:pPr>
    <w:rPr>
      <w:b/>
      <w:sz w:val="22"/>
      <w:szCs w:val="22"/>
    </w:rPr>
  </w:style>
  <w:style w:type="paragraph" w:styleId="Heading6">
    <w:name w:val="heading 6"/>
    <w:basedOn w:val="Normal1"/>
    <w:next w:val="Normal1"/>
    <w:rsid w:val="008D39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C87"/>
  </w:style>
  <w:style w:type="paragraph" w:styleId="Title">
    <w:name w:val="Title"/>
    <w:basedOn w:val="Normal1"/>
    <w:next w:val="Normal1"/>
    <w:rsid w:val="008D39FA"/>
    <w:pPr>
      <w:keepNext/>
      <w:keepLines/>
      <w:spacing w:before="480" w:after="120"/>
    </w:pPr>
    <w:rPr>
      <w:b/>
      <w:sz w:val="72"/>
      <w:szCs w:val="72"/>
    </w:rPr>
  </w:style>
  <w:style w:type="paragraph" w:styleId="Subtitle">
    <w:name w:val="Subtitle"/>
    <w:basedOn w:val="Normal1"/>
    <w:next w:val="Normal1"/>
    <w:rsid w:val="008D39F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39FA"/>
    <w:rPr>
      <w:rFonts w:ascii="Segoe UI" w:hAnsi="Segoe UI" w:cs="Segoe UI"/>
      <w:sz w:val="18"/>
      <w:szCs w:val="18"/>
      <w:lang w:val="en-CA" w:eastAsia="en-CA"/>
    </w:rPr>
  </w:style>
  <w:style w:type="character" w:customStyle="1" w:styleId="BalloonTextChar">
    <w:name w:val="Balloon Text Char"/>
    <w:basedOn w:val="DefaultParagraphFont"/>
    <w:link w:val="BalloonText"/>
    <w:uiPriority w:val="99"/>
    <w:semiHidden/>
    <w:rsid w:val="008D39FA"/>
    <w:rPr>
      <w:rFonts w:ascii="Segoe UI" w:hAnsi="Segoe UI" w:cs="Segoe UI"/>
      <w:sz w:val="18"/>
      <w:szCs w:val="18"/>
      <w:lang w:val="en-CA" w:eastAsia="en-CA"/>
    </w:rPr>
  </w:style>
  <w:style w:type="paragraph" w:styleId="Header">
    <w:name w:val="header"/>
    <w:basedOn w:val="Normal"/>
    <w:link w:val="HeaderChar"/>
    <w:uiPriority w:val="99"/>
    <w:unhideWhenUsed/>
    <w:rsid w:val="008D39FA"/>
    <w:pPr>
      <w:tabs>
        <w:tab w:val="center" w:pos="4680"/>
        <w:tab w:val="right" w:pos="9360"/>
      </w:tabs>
    </w:pPr>
    <w:rPr>
      <w:lang w:val="en-CA" w:eastAsia="en-CA"/>
    </w:rPr>
  </w:style>
  <w:style w:type="character" w:customStyle="1" w:styleId="HeaderChar">
    <w:name w:val="Header Char"/>
    <w:basedOn w:val="DefaultParagraphFont"/>
    <w:link w:val="Header"/>
    <w:uiPriority w:val="99"/>
    <w:rsid w:val="008D39FA"/>
    <w:rPr>
      <w:lang w:val="en-CA" w:eastAsia="en-CA"/>
    </w:rPr>
  </w:style>
  <w:style w:type="paragraph" w:styleId="Footer">
    <w:name w:val="footer"/>
    <w:basedOn w:val="Normal"/>
    <w:link w:val="FooterChar"/>
    <w:uiPriority w:val="99"/>
    <w:unhideWhenUsed/>
    <w:rsid w:val="008D39FA"/>
    <w:pPr>
      <w:tabs>
        <w:tab w:val="center" w:pos="4680"/>
        <w:tab w:val="right" w:pos="9360"/>
      </w:tabs>
    </w:pPr>
    <w:rPr>
      <w:lang w:val="en-CA" w:eastAsia="en-CA"/>
    </w:rPr>
  </w:style>
  <w:style w:type="character" w:customStyle="1" w:styleId="FooterChar">
    <w:name w:val="Footer Char"/>
    <w:basedOn w:val="DefaultParagraphFont"/>
    <w:link w:val="Footer"/>
    <w:uiPriority w:val="99"/>
    <w:rsid w:val="008D39FA"/>
    <w:rPr>
      <w:lang w:val="en-CA" w:eastAsia="en-CA"/>
    </w:rPr>
  </w:style>
  <w:style w:type="character" w:styleId="Hyperlink">
    <w:name w:val="Hyperlink"/>
    <w:basedOn w:val="DefaultParagraphFont"/>
    <w:uiPriority w:val="99"/>
    <w:unhideWhenUsed/>
    <w:rsid w:val="008D39FA"/>
    <w:rPr>
      <w:color w:val="0000FF"/>
      <w:u w:val="single"/>
    </w:rPr>
  </w:style>
  <w:style w:type="paragraph" w:styleId="NormalWeb">
    <w:name w:val="Normal (Web)"/>
    <w:basedOn w:val="Normal"/>
    <w:uiPriority w:val="99"/>
    <w:unhideWhenUsed/>
    <w:rsid w:val="008D39FA"/>
    <w:pPr>
      <w:widowControl/>
      <w:spacing w:before="100" w:beforeAutospacing="1" w:after="100" w:afterAutospacing="1"/>
    </w:pPr>
    <w:rPr>
      <w:rFonts w:ascii="Times New Roman" w:eastAsia="Times New Roman" w:hAnsi="Times New Roman" w:cs="Times New Roman"/>
      <w:color w:val="auto"/>
      <w:lang w:val="en-CA" w:eastAsia="en-CA"/>
    </w:rPr>
  </w:style>
  <w:style w:type="character" w:customStyle="1" w:styleId="EasyID">
    <w:name w:val="EasyID"/>
    <w:rsid w:val="00084EC4"/>
    <w:rPr>
      <w:rFonts w:ascii="Arial" w:eastAsia="Times New Roman" w:hAnsi="Arial" w:cs="Arial"/>
      <w:color w:val="auto"/>
      <w:sz w:val="14"/>
      <w:szCs w:val="20"/>
      <w:lang w:val="en-US" w:eastAsia="en-US" w:bidi="ar-SA"/>
    </w:rPr>
  </w:style>
  <w:style w:type="character" w:customStyle="1" w:styleId="Mention1">
    <w:name w:val="Mention1"/>
    <w:basedOn w:val="DefaultParagraphFont"/>
    <w:uiPriority w:val="99"/>
    <w:semiHidden/>
    <w:unhideWhenUsed/>
    <w:rsid w:val="008D39FA"/>
    <w:rPr>
      <w:color w:val="2B579A"/>
      <w:shd w:val="clear" w:color="auto" w:fill="E6E6E6"/>
    </w:rPr>
  </w:style>
  <w:style w:type="character" w:styleId="CommentReference">
    <w:name w:val="annotation reference"/>
    <w:basedOn w:val="DefaultParagraphFont"/>
    <w:uiPriority w:val="99"/>
    <w:semiHidden/>
    <w:unhideWhenUsed/>
    <w:rsid w:val="008D39FA"/>
    <w:rPr>
      <w:sz w:val="16"/>
      <w:szCs w:val="16"/>
    </w:rPr>
  </w:style>
  <w:style w:type="paragraph" w:styleId="CommentText">
    <w:name w:val="annotation text"/>
    <w:basedOn w:val="Normal"/>
    <w:link w:val="CommentTextChar"/>
    <w:uiPriority w:val="99"/>
    <w:semiHidden/>
    <w:unhideWhenUsed/>
    <w:rsid w:val="008D39FA"/>
    <w:rPr>
      <w:sz w:val="20"/>
      <w:szCs w:val="20"/>
      <w:lang w:val="en-CA" w:eastAsia="en-CA"/>
    </w:rPr>
  </w:style>
  <w:style w:type="character" w:customStyle="1" w:styleId="CommentTextChar">
    <w:name w:val="Comment Text Char"/>
    <w:basedOn w:val="DefaultParagraphFont"/>
    <w:link w:val="CommentText"/>
    <w:uiPriority w:val="99"/>
    <w:semiHidden/>
    <w:rsid w:val="008D39FA"/>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8D39FA"/>
    <w:rPr>
      <w:b/>
      <w:bCs/>
    </w:rPr>
  </w:style>
  <w:style w:type="character" w:customStyle="1" w:styleId="CommentSubjectChar">
    <w:name w:val="Comment Subject Char"/>
    <w:basedOn w:val="CommentTextChar"/>
    <w:link w:val="CommentSubject"/>
    <w:uiPriority w:val="99"/>
    <w:semiHidden/>
    <w:rsid w:val="008D39FA"/>
    <w:rPr>
      <w:b/>
      <w:bCs/>
      <w:sz w:val="20"/>
      <w:szCs w:val="20"/>
      <w:lang w:val="en-CA" w:eastAsia="en-CA"/>
    </w:rPr>
  </w:style>
  <w:style w:type="paragraph" w:styleId="Revision">
    <w:name w:val="Revision"/>
    <w:hidden/>
    <w:uiPriority w:val="99"/>
    <w:semiHidden/>
    <w:rsid w:val="008D39FA"/>
    <w:pPr>
      <w:widowControl/>
    </w:pPr>
  </w:style>
  <w:style w:type="character" w:customStyle="1" w:styleId="Mention2">
    <w:name w:val="Mention2"/>
    <w:basedOn w:val="DefaultParagraphFont"/>
    <w:uiPriority w:val="99"/>
    <w:semiHidden/>
    <w:unhideWhenUsed/>
    <w:rsid w:val="001819DF"/>
    <w:rPr>
      <w:color w:val="2B579A"/>
      <w:shd w:val="clear" w:color="auto" w:fill="E6E6E6"/>
    </w:rPr>
  </w:style>
  <w:style w:type="character" w:styleId="FollowedHyperlink">
    <w:name w:val="FollowedHyperlink"/>
    <w:basedOn w:val="DefaultParagraphFont"/>
    <w:uiPriority w:val="99"/>
    <w:semiHidden/>
    <w:unhideWhenUsed/>
    <w:rsid w:val="001819DF"/>
    <w:rPr>
      <w:color w:val="800080" w:themeColor="followedHyperlink"/>
      <w:u w:val="single"/>
    </w:rPr>
  </w:style>
  <w:style w:type="character" w:customStyle="1" w:styleId="Mention3">
    <w:name w:val="Mention3"/>
    <w:basedOn w:val="DefaultParagraphFont"/>
    <w:uiPriority w:val="99"/>
    <w:semiHidden/>
    <w:unhideWhenUsed/>
    <w:rsid w:val="00F96D5E"/>
    <w:rPr>
      <w:color w:val="2B579A"/>
      <w:shd w:val="clear" w:color="auto" w:fill="E6E6E6"/>
    </w:rPr>
  </w:style>
  <w:style w:type="paragraph" w:styleId="NoSpacing">
    <w:name w:val="No Spacing"/>
    <w:uiPriority w:val="1"/>
    <w:qFormat/>
    <w:rsid w:val="00510213"/>
    <w:pPr>
      <w:widowControl/>
    </w:pPr>
    <w:rPr>
      <w:rFonts w:cs="Times New Roman"/>
      <w:color w:val="auto"/>
      <w:sz w:val="22"/>
      <w:szCs w:val="22"/>
      <w:lang w:val="en-CA"/>
    </w:rPr>
  </w:style>
  <w:style w:type="paragraph" w:customStyle="1" w:styleId="Default">
    <w:name w:val="Default"/>
    <w:rsid w:val="00CD5E24"/>
    <w:pPr>
      <w:widowControl/>
      <w:autoSpaceDE w:val="0"/>
      <w:autoSpaceDN w:val="0"/>
      <w:adjustRightInd w:val="0"/>
    </w:pPr>
    <w:rPr>
      <w:rFonts w:ascii="Times New Roman" w:eastAsia="Times New Roman" w:hAnsi="Times New Roman" w:cs="Times New Roman"/>
    </w:rPr>
  </w:style>
  <w:style w:type="paragraph" w:customStyle="1" w:styleId="BodyA">
    <w:name w:val="Body A"/>
    <w:rsid w:val="00865730"/>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customStyle="1" w:styleId="DocID">
    <w:name w:val="DocID"/>
    <w:basedOn w:val="DefaultParagraphFont"/>
    <w:rsid w:val="00865730"/>
    <w:rPr>
      <w:rFonts w:ascii="Verdana" w:hAnsi="Verdana" w:cstheme="minorHAnsi"/>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dgeresourcesinc.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odgeresourcesinc.com" TargetMode="External"/><Relationship Id="rId4" Type="http://schemas.openxmlformats.org/officeDocument/2006/relationships/settings" Target="settings.xml"/><Relationship Id="rId9" Type="http://schemas.openxmlformats.org/officeDocument/2006/relationships/hyperlink" Target="mailto:hdmcap@shaw.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C843-BEF4-41A8-BB1E-94BB7135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Mathiesen</dc:creator>
  <cp:lastModifiedBy>Steve Mathiesen</cp:lastModifiedBy>
  <cp:revision>3</cp:revision>
  <cp:lastPrinted>2019-12-18T00:30:00Z</cp:lastPrinted>
  <dcterms:created xsi:type="dcterms:W3CDTF">2019-12-18T00:18:00Z</dcterms:created>
  <dcterms:modified xsi:type="dcterms:W3CDTF">2019-12-18T00:33:00Z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LEGAL_32388074.1.docx</vt:lpwstr>
  </property>
</Properties>
</file>