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F09E58" w14:textId="103267F4" w:rsidR="002416F3" w:rsidRDefault="00C36D6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Lexington Biosciences, Inc.</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Suite 1900, 1055 West Hastings Street</w:t>
      </w:r>
      <w:r>
        <w:rPr>
          <w:rFonts w:ascii="Times New Roman" w:eastAsia="Times New Roman" w:hAnsi="Times New Roman" w:cs="Times New Roman"/>
          <w:sz w:val="28"/>
          <w:szCs w:val="28"/>
        </w:rPr>
        <w:br/>
        <w:t>Vancouver, British Columbia, Canada V6E 2E9</w:t>
      </w:r>
    </w:p>
    <w:p w14:paraId="6FF78B87" w14:textId="627C76EA" w:rsidR="002416F3" w:rsidRDefault="002416F3" w:rsidP="00D6006C">
      <w:pPr>
        <w:rPr>
          <w:rFonts w:ascii="Times New Roman" w:eastAsia="Times New Roman" w:hAnsi="Times New Roman" w:cs="Times New Roman"/>
          <w:sz w:val="28"/>
          <w:szCs w:val="28"/>
          <w:highlight w:val="white"/>
        </w:rPr>
      </w:pPr>
    </w:p>
    <w:p w14:paraId="5BEAC972" w14:textId="77777777" w:rsidR="00D6006C" w:rsidRDefault="00D6006C" w:rsidP="00D6006C">
      <w:pPr>
        <w:rPr>
          <w:rFonts w:ascii="Garamond" w:eastAsia="Garamond" w:hAnsi="Garamond" w:cs="Garamond"/>
          <w:b/>
          <w:sz w:val="21"/>
          <w:szCs w:val="21"/>
          <w:highlight w:val="white"/>
        </w:rPr>
      </w:pPr>
    </w:p>
    <w:p w14:paraId="4DB7688A" w14:textId="593F08EF" w:rsidR="00EA0E2E" w:rsidRDefault="005C3681" w:rsidP="00D6006C">
      <w:pPr>
        <w:jc w:val="center"/>
        <w:rPr>
          <w:rFonts w:ascii="Times New Roman" w:eastAsia="Times New Roman" w:hAnsi="Times New Roman" w:cs="Times New Roman"/>
          <w:b/>
        </w:rPr>
      </w:pPr>
      <w:bookmarkStart w:id="0" w:name="_gjdgxs" w:colFirst="0" w:colLast="0"/>
      <w:bookmarkEnd w:id="0"/>
      <w:r w:rsidRPr="00A35D3F">
        <w:rPr>
          <w:rFonts w:ascii="Times New Roman" w:eastAsia="Times New Roman" w:hAnsi="Times New Roman" w:cs="Times New Roman"/>
          <w:b/>
        </w:rPr>
        <w:t xml:space="preserve">LEXINGTON </w:t>
      </w:r>
      <w:r w:rsidR="00D6006C">
        <w:rPr>
          <w:rFonts w:ascii="Times New Roman" w:eastAsia="Times New Roman" w:hAnsi="Times New Roman" w:cs="Times New Roman"/>
          <w:b/>
        </w:rPr>
        <w:t>BIOSCIENCES ANNOUNCES EXERCISE OF WARRANTS</w:t>
      </w:r>
    </w:p>
    <w:p w14:paraId="06B0BA19" w14:textId="78DCE7D9" w:rsidR="002416F3" w:rsidRDefault="0035173C" w:rsidP="00EA0E2E">
      <w:pPr>
        <w:jc w:val="center"/>
        <w:rPr>
          <w:rFonts w:ascii="Times New Roman" w:eastAsia="Times New Roman" w:hAnsi="Times New Roman" w:cs="Times New Roman"/>
          <w:b/>
          <w:highlight w:val="white"/>
        </w:rPr>
      </w:pPr>
      <w:r>
        <w:rPr>
          <w:rFonts w:ascii="Times New Roman" w:eastAsia="Times New Roman" w:hAnsi="Times New Roman" w:cs="Times New Roman"/>
          <w:b/>
        </w:rPr>
        <w:t xml:space="preserve"> </w:t>
      </w:r>
      <w:r w:rsidR="00C36D6F">
        <w:rPr>
          <w:rFonts w:ascii="Times New Roman" w:eastAsia="Times New Roman" w:hAnsi="Times New Roman" w:cs="Times New Roman"/>
          <w:b/>
        </w:rPr>
        <w:t xml:space="preserve"> </w:t>
      </w:r>
    </w:p>
    <w:p w14:paraId="56CD64D0" w14:textId="0FC2A233" w:rsidR="00D6006C" w:rsidRPr="00D6006C" w:rsidRDefault="00C36D6F" w:rsidP="00D6006C">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r w:rsidRPr="00834E01">
        <w:rPr>
          <w:rFonts w:ascii="Times New Roman" w:eastAsia="Times New Roman" w:hAnsi="Times New Roman" w:cs="Times New Roman"/>
          <w:b/>
          <w:sz w:val="22"/>
          <w:szCs w:val="22"/>
        </w:rPr>
        <w:t xml:space="preserve">VANCOUVER, BRITISH COLUMBIA – </w:t>
      </w:r>
      <w:r w:rsidR="00D6006C">
        <w:rPr>
          <w:rFonts w:ascii="Times New Roman" w:eastAsia="Times New Roman" w:hAnsi="Times New Roman" w:cs="Times New Roman"/>
          <w:b/>
          <w:sz w:val="22"/>
          <w:szCs w:val="22"/>
        </w:rPr>
        <w:t>January</w:t>
      </w:r>
      <w:r w:rsidR="00065004">
        <w:rPr>
          <w:rFonts w:ascii="Times New Roman" w:eastAsia="Times New Roman" w:hAnsi="Times New Roman" w:cs="Times New Roman"/>
          <w:b/>
          <w:sz w:val="22"/>
          <w:szCs w:val="22"/>
        </w:rPr>
        <w:t xml:space="preserve"> 11</w:t>
      </w:r>
      <w:bookmarkStart w:id="1" w:name="_GoBack"/>
      <w:bookmarkEnd w:id="1"/>
      <w:r w:rsidR="00D6006C">
        <w:rPr>
          <w:rFonts w:ascii="Times New Roman" w:eastAsia="Times New Roman" w:hAnsi="Times New Roman" w:cs="Times New Roman"/>
          <w:b/>
          <w:sz w:val="22"/>
          <w:szCs w:val="22"/>
        </w:rPr>
        <w:t>,</w:t>
      </w:r>
      <w:r w:rsidRPr="00834E01">
        <w:rPr>
          <w:rFonts w:ascii="Times New Roman" w:eastAsia="Times New Roman" w:hAnsi="Times New Roman" w:cs="Times New Roman"/>
          <w:b/>
          <w:sz w:val="22"/>
          <w:szCs w:val="22"/>
        </w:rPr>
        <w:t xml:space="preserve"> 201</w:t>
      </w:r>
      <w:r w:rsidR="00D6006C">
        <w:rPr>
          <w:rFonts w:ascii="Times New Roman" w:eastAsia="Times New Roman" w:hAnsi="Times New Roman" w:cs="Times New Roman"/>
          <w:b/>
          <w:sz w:val="22"/>
          <w:szCs w:val="22"/>
        </w:rPr>
        <w:t>8</w:t>
      </w:r>
      <w:r w:rsidRPr="00834E01">
        <w:rPr>
          <w:rFonts w:ascii="Times New Roman" w:eastAsia="Times New Roman" w:hAnsi="Times New Roman" w:cs="Times New Roman"/>
          <w:b/>
          <w:sz w:val="22"/>
          <w:szCs w:val="22"/>
        </w:rPr>
        <w:t xml:space="preserve"> – Lexington Biosciences, Inc. </w:t>
      </w:r>
      <w:r w:rsidRPr="00834E01">
        <w:rPr>
          <w:rFonts w:ascii="Times New Roman" w:eastAsia="Times New Roman" w:hAnsi="Times New Roman" w:cs="Times New Roman"/>
          <w:sz w:val="22"/>
          <w:szCs w:val="22"/>
        </w:rPr>
        <w:t>(CSE: LNB)</w:t>
      </w:r>
      <w:r w:rsidR="004D12BB" w:rsidRPr="00834E01">
        <w:rPr>
          <w:rFonts w:ascii="Times New Roman" w:eastAsia="Times New Roman" w:hAnsi="Times New Roman" w:cs="Times New Roman"/>
          <w:sz w:val="22"/>
          <w:szCs w:val="22"/>
        </w:rPr>
        <w:t xml:space="preserve"> (OTCQB: LXGTF)</w:t>
      </w:r>
      <w:r w:rsidRPr="00834E01">
        <w:rPr>
          <w:rFonts w:ascii="Times New Roman" w:eastAsia="Times New Roman" w:hAnsi="Times New Roman" w:cs="Times New Roman"/>
          <w:sz w:val="22"/>
          <w:szCs w:val="22"/>
        </w:rPr>
        <w:t xml:space="preserve"> (the “Company” or “Lexington”)</w:t>
      </w:r>
      <w:r w:rsidRPr="00834E01">
        <w:rPr>
          <w:rFonts w:ascii="Times New Roman" w:hAnsi="Times New Roman" w:cs="Times New Roman"/>
          <w:sz w:val="22"/>
          <w:szCs w:val="22"/>
        </w:rPr>
        <w:t xml:space="preserve">, </w:t>
      </w:r>
      <w:r w:rsidRPr="00834E01">
        <w:rPr>
          <w:rFonts w:ascii="Times New Roman" w:eastAsia="Times New Roman" w:hAnsi="Times New Roman" w:cs="Times New Roman"/>
          <w:sz w:val="22"/>
          <w:szCs w:val="22"/>
        </w:rPr>
        <w:t xml:space="preserve">a development-stage medical device company, </w:t>
      </w:r>
      <w:r w:rsidR="00D56694">
        <w:rPr>
          <w:rFonts w:ascii="Times New Roman" w:eastAsia="Times New Roman" w:hAnsi="Times New Roman" w:cs="Times New Roman"/>
          <w:sz w:val="22"/>
          <w:szCs w:val="22"/>
        </w:rPr>
        <w:t xml:space="preserve">is pleased to announce that 5,497,500 share purchase warrants which were issued on November 24, 2016 and December 20, 2016 </w:t>
      </w:r>
      <w:r w:rsidR="00D6006C" w:rsidRPr="00D6006C">
        <w:rPr>
          <w:rFonts w:ascii="Times New Roman" w:eastAsia="Times New Roman" w:hAnsi="Times New Roman" w:cs="Times New Roman"/>
          <w:sz w:val="22"/>
          <w:szCs w:val="22"/>
        </w:rPr>
        <w:t>have been exercised</w:t>
      </w:r>
      <w:r w:rsidR="00D6006C">
        <w:rPr>
          <w:rFonts w:ascii="Times New Roman" w:eastAsia="Times New Roman" w:hAnsi="Times New Roman" w:cs="Times New Roman"/>
          <w:sz w:val="22"/>
          <w:szCs w:val="22"/>
        </w:rPr>
        <w:t xml:space="preserve"> on or before December 20, 2017</w:t>
      </w:r>
      <w:r w:rsidR="00D6006C" w:rsidRPr="00D6006C">
        <w:rPr>
          <w:rFonts w:ascii="Times New Roman" w:eastAsia="Times New Roman" w:hAnsi="Times New Roman" w:cs="Times New Roman"/>
          <w:sz w:val="22"/>
          <w:szCs w:val="22"/>
        </w:rPr>
        <w:t xml:space="preserve"> at a price of $0.</w:t>
      </w:r>
      <w:r w:rsidR="00D56694">
        <w:rPr>
          <w:rFonts w:ascii="Times New Roman" w:eastAsia="Times New Roman" w:hAnsi="Times New Roman" w:cs="Times New Roman"/>
          <w:sz w:val="22"/>
          <w:szCs w:val="22"/>
        </w:rPr>
        <w:t>30</w:t>
      </w:r>
      <w:r w:rsidR="00D6006C" w:rsidRPr="00D6006C">
        <w:rPr>
          <w:rFonts w:ascii="Times New Roman" w:eastAsia="Times New Roman" w:hAnsi="Times New Roman" w:cs="Times New Roman"/>
          <w:sz w:val="22"/>
          <w:szCs w:val="22"/>
        </w:rPr>
        <w:t xml:space="preserve"> per warrant for gross proceeds of $</w:t>
      </w:r>
      <w:r w:rsidR="00D56694">
        <w:rPr>
          <w:rFonts w:ascii="Times New Roman" w:eastAsia="Times New Roman" w:hAnsi="Times New Roman" w:cs="Times New Roman"/>
          <w:sz w:val="22"/>
          <w:szCs w:val="22"/>
        </w:rPr>
        <w:t>1,649,250</w:t>
      </w:r>
      <w:r w:rsidR="00D6006C">
        <w:rPr>
          <w:rFonts w:ascii="Times New Roman" w:eastAsia="Times New Roman" w:hAnsi="Times New Roman" w:cs="Times New Roman"/>
          <w:sz w:val="22"/>
          <w:szCs w:val="22"/>
        </w:rPr>
        <w:t>.</w:t>
      </w:r>
    </w:p>
    <w:p w14:paraId="20A17008" w14:textId="77777777" w:rsidR="00D6006C" w:rsidRPr="00D6006C" w:rsidRDefault="00D6006C" w:rsidP="00D6006C">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p>
    <w:p w14:paraId="5EC31546" w14:textId="1E8C0ADF" w:rsidR="00803ABA" w:rsidRDefault="00D6006C" w:rsidP="00D6006C">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r w:rsidRPr="00D6006C">
        <w:rPr>
          <w:rFonts w:ascii="Times New Roman" w:eastAsia="Times New Roman" w:hAnsi="Times New Roman" w:cs="Times New Roman"/>
          <w:sz w:val="22"/>
          <w:szCs w:val="22"/>
        </w:rPr>
        <w:t>As a result of the exercise of these wa</w:t>
      </w:r>
      <w:r w:rsidR="0038424C">
        <w:rPr>
          <w:rFonts w:ascii="Times New Roman" w:eastAsia="Times New Roman" w:hAnsi="Times New Roman" w:cs="Times New Roman"/>
          <w:sz w:val="22"/>
          <w:szCs w:val="22"/>
        </w:rPr>
        <w:t>rrants, the Corporation now has 37,853,401</w:t>
      </w:r>
      <w:r w:rsidRPr="00D6006C">
        <w:rPr>
          <w:rFonts w:ascii="Times New Roman" w:eastAsia="Times New Roman" w:hAnsi="Times New Roman" w:cs="Times New Roman"/>
          <w:sz w:val="22"/>
          <w:szCs w:val="22"/>
        </w:rPr>
        <w:t xml:space="preserve"> common shares outstanding.</w:t>
      </w:r>
    </w:p>
    <w:p w14:paraId="6F6F6952" w14:textId="77777777" w:rsidR="00D6006C" w:rsidRPr="0038424C" w:rsidRDefault="00D6006C" w:rsidP="00D6006C">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p>
    <w:p w14:paraId="68AE1032" w14:textId="09948B0B" w:rsidR="00747074" w:rsidRPr="0038424C" w:rsidRDefault="008C5EFC" w:rsidP="00CC6838">
      <w:pPr>
        <w:jc w:val="both"/>
        <w:rPr>
          <w:rFonts w:ascii="Times New Roman" w:hAnsi="Times New Roman" w:cs="Times New Roman"/>
          <w:sz w:val="22"/>
          <w:szCs w:val="22"/>
        </w:rPr>
      </w:pPr>
      <w:r w:rsidRPr="0038424C">
        <w:rPr>
          <w:rFonts w:ascii="Times New Roman" w:hAnsi="Times New Roman" w:cs="Times New Roman"/>
          <w:sz w:val="22"/>
          <w:szCs w:val="22"/>
          <w:highlight w:val="white"/>
        </w:rPr>
        <w:t xml:space="preserve">Lexington’s </w:t>
      </w:r>
      <w:r w:rsidR="00C36D6F" w:rsidRPr="0038424C">
        <w:rPr>
          <w:rFonts w:ascii="Times New Roman" w:hAnsi="Times New Roman" w:cs="Times New Roman"/>
          <w:sz w:val="22"/>
          <w:szCs w:val="22"/>
          <w:highlight w:val="white"/>
        </w:rPr>
        <w:t>President Eric Willis comments, “</w:t>
      </w:r>
      <w:r w:rsidR="0038424C" w:rsidRPr="0038424C">
        <w:rPr>
          <w:rFonts w:ascii="Times New Roman" w:hAnsi="Times New Roman" w:cs="Times New Roman"/>
          <w:sz w:val="22"/>
          <w:szCs w:val="22"/>
        </w:rPr>
        <w:t xml:space="preserve">We are encouraged by the positive response of our shareholders in exercising </w:t>
      </w:r>
      <w:proofErr w:type="gramStart"/>
      <w:r w:rsidR="0038424C" w:rsidRPr="0038424C">
        <w:rPr>
          <w:rFonts w:ascii="Times New Roman" w:hAnsi="Times New Roman" w:cs="Times New Roman"/>
          <w:sz w:val="22"/>
          <w:szCs w:val="22"/>
        </w:rPr>
        <w:t>the majority of</w:t>
      </w:r>
      <w:proofErr w:type="gramEnd"/>
      <w:r w:rsidR="0038424C" w:rsidRPr="0038424C">
        <w:rPr>
          <w:rFonts w:ascii="Times New Roman" w:hAnsi="Times New Roman" w:cs="Times New Roman"/>
          <w:sz w:val="22"/>
          <w:szCs w:val="22"/>
        </w:rPr>
        <w:t xml:space="preserve"> warrants that were set to expire before the end of 2017. The proceeds received will be used by the Company to continue its </w:t>
      </w:r>
      <w:r w:rsidR="007E07F7">
        <w:rPr>
          <w:rFonts w:ascii="Times New Roman" w:hAnsi="Times New Roman" w:cs="Times New Roman"/>
          <w:sz w:val="22"/>
          <w:szCs w:val="22"/>
        </w:rPr>
        <w:t>near-term</w:t>
      </w:r>
      <w:r w:rsidR="0038424C">
        <w:rPr>
          <w:rFonts w:ascii="Times New Roman" w:hAnsi="Times New Roman" w:cs="Times New Roman"/>
          <w:sz w:val="22"/>
          <w:szCs w:val="22"/>
        </w:rPr>
        <w:t xml:space="preserve"> </w:t>
      </w:r>
      <w:r w:rsidR="0038424C" w:rsidRPr="0038424C">
        <w:rPr>
          <w:rFonts w:ascii="Times New Roman" w:hAnsi="Times New Roman" w:cs="Times New Roman"/>
          <w:sz w:val="22"/>
          <w:szCs w:val="22"/>
        </w:rPr>
        <w:t xml:space="preserve">strategy </w:t>
      </w:r>
      <w:r w:rsidR="0038424C">
        <w:rPr>
          <w:rFonts w:ascii="Times New Roman" w:hAnsi="Times New Roman" w:cs="Times New Roman"/>
          <w:sz w:val="22"/>
          <w:szCs w:val="22"/>
        </w:rPr>
        <w:t>of</w:t>
      </w:r>
      <w:r w:rsidR="0038424C">
        <w:rPr>
          <w:rFonts w:ascii="Times New Roman" w:eastAsia="Times New Roman" w:hAnsi="Times New Roman" w:cs="Times New Roman"/>
          <w:color w:val="auto"/>
          <w:sz w:val="22"/>
          <w:szCs w:val="22"/>
          <w:lang w:eastAsia="en-CA"/>
        </w:rPr>
        <w:t xml:space="preserve"> commencing </w:t>
      </w:r>
      <w:r w:rsidR="0038424C" w:rsidRPr="0038424C">
        <w:rPr>
          <w:rFonts w:ascii="Times New Roman" w:eastAsia="Times New Roman" w:hAnsi="Times New Roman" w:cs="Times New Roman"/>
          <w:color w:val="auto"/>
          <w:sz w:val="22"/>
          <w:szCs w:val="22"/>
          <w:lang w:eastAsia="en-CA"/>
        </w:rPr>
        <w:t xml:space="preserve">study enrollment in our upcoming HeartSentry clinical study </w:t>
      </w:r>
      <w:proofErr w:type="gramStart"/>
      <w:r w:rsidR="0038424C" w:rsidRPr="0038424C">
        <w:rPr>
          <w:rFonts w:ascii="Times New Roman" w:eastAsia="Times New Roman" w:hAnsi="Times New Roman" w:cs="Times New Roman"/>
          <w:color w:val="auto"/>
          <w:sz w:val="22"/>
          <w:szCs w:val="22"/>
          <w:lang w:eastAsia="en-CA"/>
        </w:rPr>
        <w:t>in order to</w:t>
      </w:r>
      <w:proofErr w:type="gramEnd"/>
      <w:r w:rsidR="0038424C" w:rsidRPr="0038424C">
        <w:rPr>
          <w:rFonts w:ascii="Times New Roman" w:eastAsia="Times New Roman" w:hAnsi="Times New Roman" w:cs="Times New Roman"/>
          <w:color w:val="auto"/>
          <w:sz w:val="22"/>
          <w:szCs w:val="22"/>
          <w:lang w:eastAsia="en-CA"/>
        </w:rPr>
        <w:t xml:space="preserve"> gather the foundational dataset aimed at supporting F</w:t>
      </w:r>
      <w:r w:rsidR="00CC6838">
        <w:rPr>
          <w:rFonts w:ascii="Times New Roman" w:eastAsia="Times New Roman" w:hAnsi="Times New Roman" w:cs="Times New Roman"/>
          <w:color w:val="auto"/>
          <w:sz w:val="22"/>
          <w:szCs w:val="22"/>
          <w:lang w:eastAsia="en-CA"/>
        </w:rPr>
        <w:t>DA clearance.</w:t>
      </w:r>
      <w:r w:rsidR="00E2241D" w:rsidRPr="0038424C">
        <w:rPr>
          <w:rFonts w:ascii="Times New Roman" w:hAnsi="Times New Roman" w:cs="Times New Roman"/>
          <w:sz w:val="22"/>
          <w:szCs w:val="22"/>
        </w:rPr>
        <w:t xml:space="preserve">” </w:t>
      </w:r>
      <w:r w:rsidR="005B422A" w:rsidRPr="0038424C">
        <w:rPr>
          <w:rFonts w:ascii="Times New Roman" w:hAnsi="Times New Roman" w:cs="Times New Roman"/>
          <w:sz w:val="22"/>
          <w:szCs w:val="22"/>
        </w:rPr>
        <w:t xml:space="preserve"> </w:t>
      </w:r>
    </w:p>
    <w:p w14:paraId="18CA7414" w14:textId="77777777" w:rsidR="00236102" w:rsidRPr="00834E01" w:rsidRDefault="00236102" w:rsidP="00834E01">
      <w:pPr>
        <w:jc w:val="both"/>
        <w:rPr>
          <w:rFonts w:ascii="Times New Roman" w:eastAsia="Times New Roman" w:hAnsi="Times New Roman" w:cs="Times New Roman"/>
          <w:sz w:val="22"/>
          <w:szCs w:val="22"/>
          <w:highlight w:val="white"/>
        </w:rPr>
      </w:pPr>
    </w:p>
    <w:p w14:paraId="22188CFB" w14:textId="0148D769" w:rsidR="00D6006C" w:rsidRDefault="00D6006C" w:rsidP="00834E0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Additional regulatory i</w:t>
      </w:r>
      <w:r w:rsidRPr="00D6006C">
        <w:rPr>
          <w:rFonts w:ascii="Times New Roman" w:eastAsia="Times New Roman" w:hAnsi="Times New Roman" w:cs="Times New Roman"/>
          <w:sz w:val="22"/>
          <w:szCs w:val="22"/>
        </w:rPr>
        <w:t xml:space="preserve">nformation regarding </w:t>
      </w:r>
      <w:r>
        <w:rPr>
          <w:rFonts w:ascii="Times New Roman" w:eastAsia="Times New Roman" w:hAnsi="Times New Roman" w:cs="Times New Roman"/>
          <w:sz w:val="22"/>
          <w:szCs w:val="22"/>
        </w:rPr>
        <w:t>Lexington Biosciences</w:t>
      </w:r>
      <w:r w:rsidRPr="00D6006C">
        <w:rPr>
          <w:rFonts w:ascii="Times New Roman" w:eastAsia="Times New Roman" w:hAnsi="Times New Roman" w:cs="Times New Roman"/>
          <w:sz w:val="22"/>
          <w:szCs w:val="22"/>
        </w:rPr>
        <w:t xml:space="preserve"> is available on </w:t>
      </w:r>
      <w:r>
        <w:rPr>
          <w:rFonts w:ascii="Times New Roman" w:eastAsia="Times New Roman" w:hAnsi="Times New Roman" w:cs="Times New Roman"/>
          <w:sz w:val="22"/>
          <w:szCs w:val="22"/>
        </w:rPr>
        <w:t>t</w:t>
      </w:r>
      <w:r w:rsidRPr="00D6006C">
        <w:rPr>
          <w:rFonts w:ascii="Times New Roman" w:eastAsia="Times New Roman" w:hAnsi="Times New Roman" w:cs="Times New Roman"/>
          <w:sz w:val="22"/>
          <w:szCs w:val="22"/>
        </w:rPr>
        <w:t xml:space="preserve">he System for Electronic Document Analysis and Retrieval (SEDAR) at </w:t>
      </w:r>
      <w:hyperlink r:id="rId7" w:history="1">
        <w:r w:rsidRPr="004C5853">
          <w:rPr>
            <w:rStyle w:val="Hyperlink"/>
            <w:rFonts w:ascii="Times New Roman" w:eastAsia="Times New Roman" w:hAnsi="Times New Roman" w:cs="Times New Roman"/>
            <w:sz w:val="22"/>
            <w:szCs w:val="22"/>
          </w:rPr>
          <w:t>www.sedar.com</w:t>
        </w:r>
      </w:hyperlink>
      <w:r>
        <w:rPr>
          <w:rFonts w:ascii="Times New Roman" w:eastAsia="Times New Roman" w:hAnsi="Times New Roman" w:cs="Times New Roman"/>
          <w:sz w:val="22"/>
          <w:szCs w:val="22"/>
        </w:rPr>
        <w:t xml:space="preserve"> </w:t>
      </w:r>
      <w:r w:rsidRPr="00D6006C">
        <w:rPr>
          <w:rFonts w:ascii="Times New Roman" w:eastAsia="Times New Roman" w:hAnsi="Times New Roman" w:cs="Times New Roman"/>
          <w:sz w:val="22"/>
          <w:szCs w:val="22"/>
        </w:rPr>
        <w:t xml:space="preserve">or the Corporation’s website at </w:t>
      </w:r>
      <w:hyperlink r:id="rId8" w:history="1">
        <w:r w:rsidRPr="004C5853">
          <w:rPr>
            <w:rStyle w:val="Hyperlink"/>
            <w:rFonts w:ascii="Times New Roman" w:eastAsia="Times New Roman" w:hAnsi="Times New Roman" w:cs="Times New Roman"/>
            <w:sz w:val="22"/>
            <w:szCs w:val="22"/>
          </w:rPr>
          <w:t>www.lexingtonbiosciences.com</w:t>
        </w:r>
      </w:hyperlink>
      <w:r>
        <w:rPr>
          <w:rFonts w:ascii="Times New Roman" w:eastAsia="Times New Roman" w:hAnsi="Times New Roman" w:cs="Times New Roman"/>
          <w:sz w:val="22"/>
          <w:szCs w:val="22"/>
        </w:rPr>
        <w:t xml:space="preserve">. </w:t>
      </w:r>
    </w:p>
    <w:p w14:paraId="4F536585" w14:textId="77777777" w:rsidR="00D6006C" w:rsidRDefault="00D6006C" w:rsidP="00834E01">
      <w:pPr>
        <w:jc w:val="both"/>
        <w:rPr>
          <w:rFonts w:ascii="Times New Roman" w:eastAsia="Times New Roman" w:hAnsi="Times New Roman" w:cs="Times New Roman"/>
          <w:sz w:val="22"/>
          <w:szCs w:val="22"/>
          <w:highlight w:val="white"/>
        </w:rPr>
      </w:pPr>
    </w:p>
    <w:p w14:paraId="76F65698" w14:textId="22E53C9F" w:rsidR="002D4C4A" w:rsidRPr="00834E01" w:rsidRDefault="00C36D6F" w:rsidP="00834E01">
      <w:pPr>
        <w:jc w:val="both"/>
        <w:rPr>
          <w:rFonts w:ascii="Times New Roman" w:eastAsia="Times New Roman" w:hAnsi="Times New Roman" w:cs="Times New Roman"/>
          <w:sz w:val="22"/>
          <w:szCs w:val="22"/>
        </w:rPr>
      </w:pPr>
      <w:r w:rsidRPr="00834E01">
        <w:rPr>
          <w:rFonts w:ascii="Times New Roman" w:eastAsia="Times New Roman" w:hAnsi="Times New Roman" w:cs="Times New Roman"/>
          <w:sz w:val="22"/>
          <w:szCs w:val="22"/>
          <w:highlight w:val="white"/>
        </w:rPr>
        <w:t>To find out more about Lexington Biosciences</w:t>
      </w:r>
      <w:r w:rsidR="00D6006C">
        <w:rPr>
          <w:rFonts w:ascii="Times New Roman" w:eastAsia="Times New Roman" w:hAnsi="Times New Roman" w:cs="Times New Roman"/>
          <w:sz w:val="22"/>
          <w:szCs w:val="22"/>
          <w:highlight w:val="white"/>
        </w:rPr>
        <w:t xml:space="preserve"> business, management and operations</w:t>
      </w:r>
      <w:r w:rsidRPr="00834E01">
        <w:rPr>
          <w:rFonts w:ascii="Times New Roman" w:eastAsia="Times New Roman" w:hAnsi="Times New Roman" w:cs="Times New Roman"/>
          <w:sz w:val="22"/>
          <w:szCs w:val="22"/>
          <w:highlight w:val="white"/>
        </w:rPr>
        <w:t>, interested readers</w:t>
      </w:r>
      <w:r w:rsidR="00747074" w:rsidRPr="00834E01">
        <w:rPr>
          <w:rFonts w:ascii="Times New Roman" w:eastAsia="Times New Roman" w:hAnsi="Times New Roman" w:cs="Times New Roman"/>
          <w:sz w:val="22"/>
          <w:szCs w:val="22"/>
          <w:highlight w:val="white"/>
        </w:rPr>
        <w:t xml:space="preserve"> are invited</w:t>
      </w:r>
      <w:r w:rsidRPr="00834E01">
        <w:rPr>
          <w:rFonts w:ascii="Times New Roman" w:eastAsia="Times New Roman" w:hAnsi="Times New Roman" w:cs="Times New Roman"/>
          <w:sz w:val="22"/>
          <w:szCs w:val="22"/>
          <w:highlight w:val="white"/>
        </w:rPr>
        <w:t xml:space="preserve"> to</w:t>
      </w:r>
      <w:hyperlink r:id="rId9">
        <w:r w:rsidRPr="00834E01">
          <w:rPr>
            <w:rFonts w:ascii="Times New Roman" w:eastAsia="Times New Roman" w:hAnsi="Times New Roman" w:cs="Times New Roman"/>
            <w:sz w:val="22"/>
            <w:szCs w:val="22"/>
            <w:highlight w:val="white"/>
          </w:rPr>
          <w:t xml:space="preserve"> </w:t>
        </w:r>
      </w:hyperlink>
      <w:hyperlink r:id="rId10">
        <w:r w:rsidRPr="00834E01">
          <w:rPr>
            <w:rFonts w:ascii="Times New Roman" w:eastAsia="Times New Roman" w:hAnsi="Times New Roman" w:cs="Times New Roman"/>
            <w:color w:val="1155CC"/>
            <w:sz w:val="22"/>
            <w:szCs w:val="22"/>
            <w:highlight w:val="white"/>
            <w:u w:val="single"/>
          </w:rPr>
          <w:t>visit our website</w:t>
        </w:r>
      </w:hyperlink>
      <w:r w:rsidRPr="00834E01">
        <w:rPr>
          <w:rFonts w:ascii="Times New Roman" w:eastAsia="Times New Roman" w:hAnsi="Times New Roman" w:cs="Times New Roman"/>
          <w:sz w:val="22"/>
          <w:szCs w:val="22"/>
          <w:highlight w:val="white"/>
        </w:rPr>
        <w:t xml:space="preserve"> and</w:t>
      </w:r>
      <w:hyperlink r:id="rId11">
        <w:r w:rsidRPr="00834E01">
          <w:rPr>
            <w:rFonts w:ascii="Times New Roman" w:eastAsia="Times New Roman" w:hAnsi="Times New Roman" w:cs="Times New Roman"/>
            <w:sz w:val="22"/>
            <w:szCs w:val="22"/>
            <w:highlight w:val="white"/>
          </w:rPr>
          <w:t xml:space="preserve"> </w:t>
        </w:r>
      </w:hyperlink>
      <w:hyperlink r:id="rId12">
        <w:r w:rsidRPr="00834E01">
          <w:rPr>
            <w:rFonts w:ascii="Times New Roman" w:eastAsia="Times New Roman" w:hAnsi="Times New Roman" w:cs="Times New Roman"/>
            <w:color w:val="1155CC"/>
            <w:sz w:val="22"/>
            <w:szCs w:val="22"/>
            <w:highlight w:val="white"/>
            <w:u w:val="single"/>
          </w:rPr>
          <w:t>view our video</w:t>
        </w:r>
      </w:hyperlink>
      <w:r w:rsidR="00E045E5" w:rsidRPr="00834E01">
        <w:rPr>
          <w:rFonts w:ascii="Times New Roman" w:eastAsia="Times New Roman" w:hAnsi="Times New Roman" w:cs="Times New Roman"/>
          <w:sz w:val="22"/>
          <w:szCs w:val="22"/>
          <w:highlight w:val="white"/>
        </w:rPr>
        <w:t xml:space="preserve"> featuring principal HeartSentry inventor Dr. Jonathan Maltz, Ph.D., w</w:t>
      </w:r>
      <w:r w:rsidRPr="00834E01">
        <w:rPr>
          <w:rFonts w:ascii="Times New Roman" w:eastAsia="Times New Roman" w:hAnsi="Times New Roman" w:cs="Times New Roman"/>
          <w:sz w:val="22"/>
          <w:szCs w:val="22"/>
          <w:highlight w:val="white"/>
        </w:rPr>
        <w:t xml:space="preserve">hich provides an excellent overview of our business proposition and opportunity ahead. </w:t>
      </w:r>
      <w:r w:rsidR="00CD725E">
        <w:rPr>
          <w:rFonts w:ascii="Times New Roman" w:eastAsia="Times New Roman" w:hAnsi="Times New Roman" w:cs="Times New Roman"/>
          <w:sz w:val="22"/>
          <w:szCs w:val="22"/>
        </w:rPr>
        <w:t xml:space="preserve">Please also follow us on </w:t>
      </w:r>
      <w:hyperlink r:id="rId13" w:history="1">
        <w:r w:rsidR="00CD725E" w:rsidRPr="00CD725E">
          <w:rPr>
            <w:rStyle w:val="Hyperlink"/>
            <w:rFonts w:ascii="Times New Roman" w:eastAsia="Times New Roman" w:hAnsi="Times New Roman" w:cs="Times New Roman"/>
            <w:sz w:val="22"/>
            <w:szCs w:val="22"/>
          </w:rPr>
          <w:t>Facebook</w:t>
        </w:r>
      </w:hyperlink>
      <w:r w:rsidR="00CD725E">
        <w:rPr>
          <w:rFonts w:ascii="Times New Roman" w:eastAsia="Times New Roman" w:hAnsi="Times New Roman" w:cs="Times New Roman"/>
          <w:sz w:val="22"/>
          <w:szCs w:val="22"/>
        </w:rPr>
        <w:t xml:space="preserve">, </w:t>
      </w:r>
      <w:hyperlink r:id="rId14" w:history="1">
        <w:r w:rsidR="00CD725E" w:rsidRPr="00CD725E">
          <w:rPr>
            <w:rStyle w:val="Hyperlink"/>
            <w:rFonts w:ascii="Times New Roman" w:eastAsia="Times New Roman" w:hAnsi="Times New Roman" w:cs="Times New Roman"/>
            <w:sz w:val="22"/>
            <w:szCs w:val="22"/>
          </w:rPr>
          <w:t>Twitter</w:t>
        </w:r>
      </w:hyperlink>
      <w:r w:rsidR="00CD725E">
        <w:rPr>
          <w:rFonts w:ascii="Times New Roman" w:eastAsia="Times New Roman" w:hAnsi="Times New Roman" w:cs="Times New Roman"/>
          <w:sz w:val="22"/>
          <w:szCs w:val="22"/>
        </w:rPr>
        <w:t xml:space="preserve"> and </w:t>
      </w:r>
      <w:hyperlink r:id="rId15" w:history="1">
        <w:r w:rsidR="00CD725E" w:rsidRPr="00CD725E">
          <w:rPr>
            <w:rStyle w:val="Hyperlink"/>
            <w:rFonts w:ascii="Times New Roman" w:eastAsia="Times New Roman" w:hAnsi="Times New Roman" w:cs="Times New Roman"/>
            <w:sz w:val="22"/>
            <w:szCs w:val="22"/>
          </w:rPr>
          <w:t>LinkedIn</w:t>
        </w:r>
      </w:hyperlink>
      <w:r w:rsidR="00CD725E">
        <w:rPr>
          <w:rFonts w:ascii="Times New Roman" w:eastAsia="Times New Roman" w:hAnsi="Times New Roman" w:cs="Times New Roman"/>
          <w:sz w:val="22"/>
          <w:szCs w:val="22"/>
        </w:rPr>
        <w:t xml:space="preserve">. </w:t>
      </w:r>
    </w:p>
    <w:p w14:paraId="5FFFAC39" w14:textId="77777777" w:rsidR="00236102" w:rsidRDefault="00236102" w:rsidP="00236102">
      <w:pPr>
        <w:jc w:val="both"/>
        <w:rPr>
          <w:rFonts w:ascii="Times New Roman" w:eastAsia="Times New Roman" w:hAnsi="Times New Roman" w:cs="Times New Roman"/>
          <w:b/>
          <w:sz w:val="22"/>
          <w:szCs w:val="22"/>
        </w:rPr>
      </w:pPr>
    </w:p>
    <w:p w14:paraId="6364F6E2" w14:textId="132DD2E1" w:rsidR="002416F3" w:rsidRPr="00834E01" w:rsidRDefault="00C36D6F" w:rsidP="00236102">
      <w:pPr>
        <w:jc w:val="both"/>
        <w:rPr>
          <w:rFonts w:ascii="Times New Roman" w:eastAsia="Times New Roman" w:hAnsi="Times New Roman" w:cs="Times New Roman"/>
          <w:sz w:val="22"/>
          <w:szCs w:val="22"/>
        </w:rPr>
      </w:pPr>
      <w:r w:rsidRPr="00834E01">
        <w:rPr>
          <w:rFonts w:ascii="Times New Roman" w:eastAsia="Times New Roman" w:hAnsi="Times New Roman" w:cs="Times New Roman"/>
          <w:b/>
          <w:sz w:val="22"/>
          <w:szCs w:val="22"/>
        </w:rPr>
        <w:t>About Lexington Biosciences, Inc. (CSE: LNB / OTCQB: LXGTF)</w:t>
      </w:r>
    </w:p>
    <w:p w14:paraId="33602B12" w14:textId="0EB3FA84" w:rsidR="002416F3" w:rsidRPr="00834E01" w:rsidRDefault="00C36D6F" w:rsidP="00236102">
      <w:pPr>
        <w:jc w:val="both"/>
        <w:rPr>
          <w:rFonts w:ascii="Times New Roman" w:eastAsia="Times New Roman" w:hAnsi="Times New Roman" w:cs="Times New Roman"/>
          <w:color w:val="1155CC"/>
          <w:sz w:val="22"/>
          <w:szCs w:val="22"/>
        </w:rPr>
      </w:pPr>
      <w:r w:rsidRPr="00834E01">
        <w:rPr>
          <w:rFonts w:ascii="Times New Roman" w:eastAsia="Times New Roman" w:hAnsi="Times New Roman" w:cs="Times New Roman"/>
          <w:sz w:val="22"/>
          <w:szCs w:val="22"/>
        </w:rPr>
        <w:t xml:space="preserve">Lexington Biosciences is a medical device company developing the HeartSentry, a new non-invasive diagnostic device to measure and monitor cardiovascular health by assessing the function of a person’s vascular endothelium - the vital innermost lining of a person’s cardiovascular system.  Currently, </w:t>
      </w:r>
      <w:r w:rsidR="00423D7C" w:rsidRPr="00834E01">
        <w:rPr>
          <w:rFonts w:ascii="Times New Roman" w:eastAsia="Times New Roman" w:hAnsi="Times New Roman" w:cs="Times New Roman"/>
          <w:sz w:val="22"/>
          <w:szCs w:val="22"/>
        </w:rPr>
        <w:t xml:space="preserve">the standard of care is measurement using expensive </w:t>
      </w:r>
      <w:r w:rsidR="00A044AF" w:rsidRPr="00834E01">
        <w:rPr>
          <w:rFonts w:ascii="Times New Roman" w:eastAsia="Times New Roman" w:hAnsi="Times New Roman" w:cs="Times New Roman"/>
          <w:sz w:val="22"/>
          <w:szCs w:val="22"/>
        </w:rPr>
        <w:t>external</w:t>
      </w:r>
      <w:r w:rsidRPr="00834E01">
        <w:rPr>
          <w:rFonts w:ascii="Times New Roman" w:eastAsia="Times New Roman" w:hAnsi="Times New Roman" w:cs="Times New Roman"/>
          <w:sz w:val="22"/>
          <w:szCs w:val="22"/>
        </w:rPr>
        <w:t xml:space="preserve"> ultrasound</w:t>
      </w:r>
      <w:r w:rsidR="00522035" w:rsidRPr="00834E01">
        <w:rPr>
          <w:rFonts w:ascii="Times New Roman" w:eastAsia="Times New Roman" w:hAnsi="Times New Roman" w:cs="Times New Roman"/>
          <w:sz w:val="22"/>
          <w:szCs w:val="22"/>
        </w:rPr>
        <w:t xml:space="preserve"> by a highly trained technician</w:t>
      </w:r>
      <w:r w:rsidRPr="00834E01">
        <w:rPr>
          <w:rFonts w:ascii="Times New Roman" w:eastAsia="Times New Roman" w:hAnsi="Times New Roman" w:cs="Times New Roman"/>
          <w:sz w:val="22"/>
          <w:szCs w:val="22"/>
        </w:rPr>
        <w:t xml:space="preserve">.  The HeartSentry core technology was </w:t>
      </w:r>
      <w:r w:rsidR="00146EF0" w:rsidRPr="00834E01">
        <w:rPr>
          <w:rFonts w:ascii="Times New Roman" w:eastAsia="Times New Roman" w:hAnsi="Times New Roman" w:cs="Times New Roman"/>
          <w:sz w:val="22"/>
          <w:szCs w:val="22"/>
        </w:rPr>
        <w:t>developed</w:t>
      </w:r>
      <w:r w:rsidRPr="00834E01">
        <w:rPr>
          <w:rFonts w:ascii="Times New Roman" w:eastAsia="Times New Roman" w:hAnsi="Times New Roman" w:cs="Times New Roman"/>
          <w:sz w:val="22"/>
          <w:szCs w:val="22"/>
        </w:rPr>
        <w:t xml:space="preserve"> at the University of California Berkeley over a fifteen-year R&amp;D period involving many research studies and product iterations resulting in </w:t>
      </w:r>
      <w:r w:rsidR="00507BE4">
        <w:rPr>
          <w:rFonts w:ascii="Times New Roman" w:eastAsia="Times New Roman" w:hAnsi="Times New Roman" w:cs="Times New Roman"/>
          <w:sz w:val="22"/>
          <w:szCs w:val="22"/>
        </w:rPr>
        <w:t xml:space="preserve">a </w:t>
      </w:r>
      <w:r w:rsidRPr="00834E01">
        <w:rPr>
          <w:rFonts w:ascii="Times New Roman" w:eastAsia="Times New Roman" w:hAnsi="Times New Roman" w:cs="Times New Roman"/>
          <w:sz w:val="22"/>
          <w:szCs w:val="22"/>
        </w:rPr>
        <w:t xml:space="preserve">portfolio of multiple pending and issued patents licensed to the company. Our aim is to make HeartSentry accurate, quick, and cost effective so it can become the standard of care for cardiologists, general practitioners, and ultimately patients for first line evaluation of a person’s cardiovascular health.  Lexington is engaged with the US FDA and other regulatory agencies on the required product approvals for the HeartSentry. For more information about the company please visit: </w:t>
      </w:r>
      <w:hyperlink r:id="rId16">
        <w:r w:rsidR="005B6DAA" w:rsidRPr="00834E01">
          <w:rPr>
            <w:rFonts w:ascii="Times New Roman" w:eastAsia="Times New Roman" w:hAnsi="Times New Roman" w:cs="Times New Roman"/>
            <w:color w:val="1155CC"/>
            <w:sz w:val="22"/>
            <w:szCs w:val="22"/>
            <w:u w:val="single"/>
          </w:rPr>
          <w:t>https://lexingtonbiosciences.com/</w:t>
        </w:r>
      </w:hyperlink>
      <w:r w:rsidRPr="00834E01">
        <w:rPr>
          <w:rFonts w:ascii="Times New Roman" w:eastAsia="Times New Roman" w:hAnsi="Times New Roman" w:cs="Times New Roman"/>
          <w:color w:val="1155CC"/>
          <w:sz w:val="22"/>
          <w:szCs w:val="22"/>
          <w:u w:val="single"/>
        </w:rPr>
        <w:t>.</w:t>
      </w:r>
    </w:p>
    <w:p w14:paraId="0B612BC2" w14:textId="77777777" w:rsidR="002416F3" w:rsidRPr="00834E01" w:rsidRDefault="00C36D6F">
      <w:pPr>
        <w:keepNext/>
        <w:spacing w:before="240"/>
        <w:rPr>
          <w:rFonts w:ascii="Times New Roman" w:eastAsia="Times New Roman" w:hAnsi="Times New Roman" w:cs="Times New Roman"/>
          <w:sz w:val="22"/>
          <w:szCs w:val="22"/>
          <w:highlight w:val="white"/>
        </w:rPr>
      </w:pPr>
      <w:r w:rsidRPr="00834E01">
        <w:rPr>
          <w:rFonts w:ascii="Times New Roman" w:eastAsia="Times New Roman" w:hAnsi="Times New Roman" w:cs="Times New Roman"/>
          <w:sz w:val="22"/>
          <w:szCs w:val="22"/>
        </w:rPr>
        <w:t>Eric Willis</w:t>
      </w:r>
      <w:r w:rsidRPr="00834E01">
        <w:rPr>
          <w:rFonts w:ascii="Times New Roman" w:eastAsia="Times New Roman" w:hAnsi="Times New Roman" w:cs="Times New Roman"/>
          <w:sz w:val="22"/>
          <w:szCs w:val="22"/>
        </w:rPr>
        <w:br/>
        <w:t>CEO &amp; Director</w:t>
      </w:r>
    </w:p>
    <w:p w14:paraId="29D85944" w14:textId="77777777" w:rsidR="002416F3" w:rsidRDefault="002416F3">
      <w:pPr>
        <w:rPr>
          <w:rFonts w:ascii="Times New Roman" w:eastAsia="Times New Roman" w:hAnsi="Times New Roman" w:cs="Times New Roman"/>
          <w:sz w:val="22"/>
          <w:szCs w:val="22"/>
          <w:highlight w:val="white"/>
        </w:rPr>
      </w:pPr>
    </w:p>
    <w:p w14:paraId="6BE54A7C" w14:textId="77777777" w:rsidR="002416F3" w:rsidRPr="00834E01" w:rsidRDefault="00C36D6F" w:rsidP="00236102">
      <w:pPr>
        <w:jc w:val="both"/>
        <w:rPr>
          <w:rFonts w:ascii="Times New Roman" w:eastAsia="Times New Roman" w:hAnsi="Times New Roman" w:cs="Times New Roman"/>
          <w:sz w:val="22"/>
          <w:szCs w:val="22"/>
          <w:highlight w:val="white"/>
        </w:rPr>
      </w:pPr>
      <w:r w:rsidRPr="00834E01">
        <w:rPr>
          <w:rFonts w:ascii="Times New Roman" w:eastAsia="Times New Roman" w:hAnsi="Times New Roman" w:cs="Times New Roman"/>
          <w:i/>
          <w:sz w:val="22"/>
          <w:szCs w:val="22"/>
        </w:rPr>
        <w:t>CAUTIONARY DISCLAIMER STATEMENT:  The Canadian Securities Exchange has not reviewed and does not accept responsibility for the adequacy or accuracy of the content of this news release</w:t>
      </w:r>
      <w:r w:rsidRPr="00834E01">
        <w:rPr>
          <w:rFonts w:ascii="Times New Roman" w:eastAsia="Times New Roman" w:hAnsi="Times New Roman" w:cs="Times New Roman"/>
          <w:sz w:val="22"/>
          <w:szCs w:val="22"/>
        </w:rPr>
        <w:t>.</w:t>
      </w:r>
    </w:p>
    <w:p w14:paraId="10358F62" w14:textId="77777777" w:rsidR="00236102" w:rsidRPr="00834E01" w:rsidRDefault="00236102" w:rsidP="00236102">
      <w:pPr>
        <w:jc w:val="both"/>
        <w:rPr>
          <w:rFonts w:ascii="Times New Roman" w:eastAsia="Times New Roman" w:hAnsi="Times New Roman" w:cs="Times New Roman"/>
          <w:i/>
          <w:sz w:val="22"/>
          <w:szCs w:val="22"/>
        </w:rPr>
      </w:pPr>
    </w:p>
    <w:p w14:paraId="56676D82" w14:textId="41F5DD3F" w:rsidR="002416F3" w:rsidRPr="00834E01" w:rsidRDefault="00C36D6F" w:rsidP="00236102">
      <w:pPr>
        <w:jc w:val="both"/>
        <w:rPr>
          <w:rFonts w:ascii="Times New Roman" w:eastAsia="Times New Roman" w:hAnsi="Times New Roman" w:cs="Times New Roman"/>
          <w:i/>
          <w:sz w:val="22"/>
          <w:szCs w:val="22"/>
          <w:highlight w:val="white"/>
        </w:rPr>
      </w:pPr>
      <w:r w:rsidRPr="00834E01">
        <w:rPr>
          <w:rFonts w:ascii="Times New Roman" w:eastAsia="Times New Roman" w:hAnsi="Times New Roman" w:cs="Times New Roman"/>
          <w:i/>
          <w:sz w:val="22"/>
          <w:szCs w:val="22"/>
        </w:rPr>
        <w:lastRenderedPageBreak/>
        <w:t xml:space="preserve">This news release contains forward-looking statements relating to the completion of the listing of the Company’s shares on the Canadian Securities Exchange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Canadian Securities Exchange and other risks detailed from time to time in the filings made by the Company with securities regulations. </w:t>
      </w:r>
    </w:p>
    <w:p w14:paraId="0006A668" w14:textId="77777777" w:rsidR="00236102" w:rsidRPr="00834E01" w:rsidRDefault="00236102" w:rsidP="00236102">
      <w:pPr>
        <w:jc w:val="both"/>
        <w:rPr>
          <w:rFonts w:ascii="Times New Roman" w:eastAsia="Times New Roman" w:hAnsi="Times New Roman" w:cs="Times New Roman"/>
          <w:i/>
          <w:sz w:val="22"/>
          <w:szCs w:val="22"/>
        </w:rPr>
      </w:pPr>
    </w:p>
    <w:p w14:paraId="58E0F4CF" w14:textId="664BABB2" w:rsidR="002416F3" w:rsidRPr="00834E01" w:rsidRDefault="00C36D6F" w:rsidP="00236102">
      <w:pPr>
        <w:jc w:val="both"/>
        <w:rPr>
          <w:rFonts w:ascii="Times New Roman" w:eastAsia="Times New Roman" w:hAnsi="Times New Roman" w:cs="Times New Roman"/>
          <w:i/>
          <w:sz w:val="22"/>
          <w:szCs w:val="22"/>
          <w:highlight w:val="white"/>
        </w:rPr>
      </w:pPr>
      <w:r w:rsidRPr="00834E01">
        <w:rPr>
          <w:rFonts w:ascii="Times New Roman" w:eastAsia="Times New Roman" w:hAnsi="Times New Roman" w:cs="Times New Roman"/>
          <w:i/>
          <w:sz w:val="22"/>
          <w:szCs w:val="22"/>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491C8835" w14:textId="77777777" w:rsidR="002416F3" w:rsidRDefault="002416F3">
      <w:pPr>
        <w:widowControl/>
        <w:shd w:val="clear" w:color="auto" w:fill="FFFFFF"/>
        <w:rPr>
          <w:rFonts w:ascii="Times New Roman" w:eastAsia="Times New Roman" w:hAnsi="Times New Roman" w:cs="Times New Roman"/>
          <w:sz w:val="26"/>
          <w:szCs w:val="26"/>
        </w:rPr>
      </w:pPr>
    </w:p>
    <w:p w14:paraId="66A23F61" w14:textId="77777777" w:rsidR="002416F3" w:rsidRPr="00834E01" w:rsidRDefault="00C36D6F">
      <w:pPr>
        <w:widowControl/>
        <w:shd w:val="clear" w:color="auto" w:fill="FFFFFF"/>
        <w:rPr>
          <w:rFonts w:ascii="Times New Roman" w:eastAsia="Times New Roman" w:hAnsi="Times New Roman" w:cs="Times New Roman"/>
          <w:b/>
          <w:color w:val="222222"/>
          <w:sz w:val="22"/>
          <w:szCs w:val="22"/>
        </w:rPr>
      </w:pPr>
      <w:r w:rsidRPr="00834E01">
        <w:rPr>
          <w:rFonts w:ascii="Times New Roman" w:eastAsia="Times New Roman" w:hAnsi="Times New Roman" w:cs="Times New Roman"/>
          <w:b/>
          <w:color w:val="222222"/>
          <w:sz w:val="22"/>
          <w:szCs w:val="22"/>
        </w:rPr>
        <w:t>CONTACT:</w:t>
      </w:r>
    </w:p>
    <w:p w14:paraId="79665C2E" w14:textId="77777777" w:rsidR="002416F3" w:rsidRPr="00834E01" w:rsidRDefault="00C36D6F">
      <w:pPr>
        <w:widowControl/>
        <w:shd w:val="clear" w:color="auto" w:fill="FFFFFF"/>
        <w:rPr>
          <w:rFonts w:ascii="Times New Roman" w:eastAsia="Times New Roman" w:hAnsi="Times New Roman" w:cs="Times New Roman"/>
          <w:color w:val="222222"/>
          <w:sz w:val="22"/>
          <w:szCs w:val="22"/>
        </w:rPr>
      </w:pPr>
      <w:r w:rsidRPr="00834E01">
        <w:rPr>
          <w:rFonts w:ascii="Times New Roman" w:eastAsia="Times New Roman" w:hAnsi="Times New Roman" w:cs="Times New Roman"/>
          <w:color w:val="222222"/>
          <w:sz w:val="22"/>
          <w:szCs w:val="22"/>
        </w:rPr>
        <w:t>Lexington Biosciences, Inc.</w:t>
      </w:r>
    </w:p>
    <w:p w14:paraId="66EB38C9" w14:textId="77777777" w:rsidR="002416F3" w:rsidRPr="00834E01" w:rsidRDefault="00C36D6F">
      <w:pPr>
        <w:widowControl/>
        <w:shd w:val="clear" w:color="auto" w:fill="FFFFFF"/>
        <w:rPr>
          <w:rFonts w:ascii="Times New Roman" w:eastAsia="Times New Roman" w:hAnsi="Times New Roman" w:cs="Times New Roman"/>
          <w:color w:val="C61022"/>
          <w:sz w:val="22"/>
          <w:szCs w:val="22"/>
        </w:rPr>
      </w:pPr>
      <w:r w:rsidRPr="00834E01">
        <w:rPr>
          <w:rFonts w:ascii="Times New Roman" w:eastAsia="Times New Roman" w:hAnsi="Times New Roman" w:cs="Times New Roman"/>
          <w:color w:val="222222"/>
          <w:sz w:val="22"/>
          <w:szCs w:val="22"/>
        </w:rPr>
        <w:t>+1 (800) 320-2640</w:t>
      </w:r>
      <w:r w:rsidRPr="00834E01">
        <w:rPr>
          <w:rFonts w:ascii="Times New Roman" w:eastAsia="Times New Roman" w:hAnsi="Times New Roman" w:cs="Times New Roman"/>
          <w:color w:val="222222"/>
          <w:sz w:val="22"/>
          <w:szCs w:val="22"/>
        </w:rPr>
        <w:br/>
      </w:r>
      <w:hyperlink r:id="rId17">
        <w:r w:rsidRPr="00834E01">
          <w:rPr>
            <w:rFonts w:ascii="Times New Roman" w:eastAsia="Times New Roman" w:hAnsi="Times New Roman" w:cs="Times New Roman"/>
            <w:color w:val="C61022"/>
            <w:sz w:val="22"/>
            <w:szCs w:val="22"/>
            <w:u w:val="single"/>
          </w:rPr>
          <w:t>info@lexingtonbiosciences.com</w:t>
        </w:r>
      </w:hyperlink>
    </w:p>
    <w:p w14:paraId="68EE5C65" w14:textId="77777777" w:rsidR="002416F3" w:rsidRPr="00834E01" w:rsidRDefault="00177036">
      <w:pPr>
        <w:widowControl/>
        <w:shd w:val="clear" w:color="auto" w:fill="FFFFFF"/>
        <w:rPr>
          <w:rFonts w:ascii="Times New Roman" w:eastAsia="Times New Roman" w:hAnsi="Times New Roman" w:cs="Times New Roman"/>
          <w:color w:val="222222"/>
          <w:sz w:val="22"/>
          <w:szCs w:val="22"/>
        </w:rPr>
      </w:pPr>
      <w:hyperlink r:id="rId18">
        <w:r w:rsidR="00C36D6F" w:rsidRPr="00834E01">
          <w:rPr>
            <w:rFonts w:ascii="Times New Roman" w:eastAsia="Times New Roman" w:hAnsi="Times New Roman" w:cs="Times New Roman"/>
            <w:color w:val="1155CC"/>
            <w:sz w:val="22"/>
            <w:szCs w:val="22"/>
            <w:u w:val="single"/>
          </w:rPr>
          <w:t>www.lexingtonbiosciences.com</w:t>
        </w:r>
      </w:hyperlink>
    </w:p>
    <w:p w14:paraId="1B5B85AE" w14:textId="77777777" w:rsidR="002416F3" w:rsidRPr="00834E01" w:rsidRDefault="002416F3">
      <w:pPr>
        <w:widowControl/>
        <w:shd w:val="clear" w:color="auto" w:fill="FFFFFF"/>
        <w:rPr>
          <w:rFonts w:ascii="Times New Roman" w:eastAsia="Times New Roman" w:hAnsi="Times New Roman" w:cs="Times New Roman"/>
          <w:color w:val="222222"/>
          <w:sz w:val="22"/>
          <w:szCs w:val="22"/>
        </w:rPr>
      </w:pPr>
    </w:p>
    <w:p w14:paraId="212428C6" w14:textId="77777777" w:rsidR="002416F3" w:rsidRPr="00834E01" w:rsidRDefault="00C36D6F">
      <w:pPr>
        <w:widowControl/>
        <w:shd w:val="clear" w:color="auto" w:fill="FFFFFF"/>
        <w:rPr>
          <w:rFonts w:ascii="Times New Roman" w:eastAsia="Times New Roman" w:hAnsi="Times New Roman" w:cs="Times New Roman"/>
          <w:color w:val="222222"/>
          <w:sz w:val="22"/>
          <w:szCs w:val="22"/>
        </w:rPr>
      </w:pPr>
      <w:proofErr w:type="spellStart"/>
      <w:r w:rsidRPr="00834E01">
        <w:rPr>
          <w:rFonts w:ascii="Times New Roman" w:eastAsia="Times New Roman" w:hAnsi="Times New Roman" w:cs="Times New Roman"/>
          <w:color w:val="222222"/>
          <w:sz w:val="22"/>
          <w:szCs w:val="22"/>
        </w:rPr>
        <w:t>Renmark</w:t>
      </w:r>
      <w:proofErr w:type="spellEnd"/>
      <w:r w:rsidRPr="00834E01">
        <w:rPr>
          <w:rFonts w:ascii="Times New Roman" w:eastAsia="Times New Roman" w:hAnsi="Times New Roman" w:cs="Times New Roman"/>
          <w:color w:val="222222"/>
          <w:sz w:val="22"/>
          <w:szCs w:val="22"/>
        </w:rPr>
        <w:t xml:space="preserve"> Financial Communications Inc.</w:t>
      </w:r>
    </w:p>
    <w:p w14:paraId="3C9A6C8E" w14:textId="77777777" w:rsidR="00A8327F" w:rsidRPr="00834E01" w:rsidRDefault="00C36D6F">
      <w:pPr>
        <w:widowControl/>
        <w:shd w:val="clear" w:color="auto" w:fill="FFFFFF"/>
        <w:rPr>
          <w:rStyle w:val="Hyperlink"/>
          <w:rFonts w:ascii="Times New Roman" w:eastAsia="Times New Roman" w:hAnsi="Times New Roman" w:cs="Times New Roman"/>
          <w:sz w:val="22"/>
          <w:szCs w:val="22"/>
        </w:rPr>
      </w:pPr>
      <w:r w:rsidRPr="00834E01">
        <w:rPr>
          <w:rFonts w:ascii="Times New Roman" w:eastAsia="Times New Roman" w:hAnsi="Times New Roman" w:cs="Times New Roman"/>
          <w:color w:val="222222"/>
          <w:sz w:val="22"/>
          <w:szCs w:val="22"/>
        </w:rPr>
        <w:t xml:space="preserve">Laura Welsh: </w:t>
      </w:r>
      <w:hyperlink r:id="rId19" w:history="1">
        <w:r w:rsidR="004D12BB" w:rsidRPr="00834E01">
          <w:rPr>
            <w:rStyle w:val="Hyperlink"/>
            <w:rFonts w:ascii="Times New Roman" w:eastAsia="Times New Roman" w:hAnsi="Times New Roman" w:cs="Times New Roman"/>
            <w:sz w:val="22"/>
            <w:szCs w:val="22"/>
          </w:rPr>
          <w:t>lwelsh@renmarkfinancial.com</w:t>
        </w:r>
      </w:hyperlink>
    </w:p>
    <w:p w14:paraId="53AE6522" w14:textId="692E9F19" w:rsidR="002416F3" w:rsidRPr="00834E01" w:rsidRDefault="00C36D6F">
      <w:pPr>
        <w:widowControl/>
        <w:shd w:val="clear" w:color="auto" w:fill="FFFFFF"/>
        <w:rPr>
          <w:rFonts w:ascii="Times New Roman" w:eastAsia="Times New Roman" w:hAnsi="Times New Roman" w:cs="Times New Roman"/>
          <w:color w:val="222222"/>
          <w:sz w:val="22"/>
          <w:szCs w:val="22"/>
        </w:rPr>
      </w:pPr>
      <w:r w:rsidRPr="00834E01">
        <w:rPr>
          <w:rFonts w:ascii="Times New Roman" w:eastAsia="Times New Roman" w:hAnsi="Times New Roman" w:cs="Times New Roman"/>
          <w:color w:val="222222"/>
          <w:sz w:val="22"/>
          <w:szCs w:val="22"/>
        </w:rPr>
        <w:t>Tel: (416) 644-2020 or (514) 939-3989</w:t>
      </w:r>
    </w:p>
    <w:p w14:paraId="646AA045" w14:textId="5C78AB4F" w:rsidR="002416F3" w:rsidRPr="00834E01" w:rsidRDefault="00177036">
      <w:pPr>
        <w:widowControl/>
        <w:shd w:val="clear" w:color="auto" w:fill="FFFFFF"/>
        <w:rPr>
          <w:rFonts w:ascii="Times New Roman" w:eastAsia="Times New Roman" w:hAnsi="Times New Roman" w:cs="Times New Roman"/>
          <w:color w:val="222222"/>
          <w:sz w:val="22"/>
          <w:szCs w:val="22"/>
        </w:rPr>
      </w:pPr>
      <w:hyperlink r:id="rId20" w:history="1">
        <w:r w:rsidR="004D12BB" w:rsidRPr="00834E01">
          <w:rPr>
            <w:rStyle w:val="Hyperlink"/>
            <w:rFonts w:ascii="Times New Roman" w:eastAsia="Times New Roman" w:hAnsi="Times New Roman" w:cs="Times New Roman"/>
            <w:sz w:val="22"/>
            <w:szCs w:val="22"/>
          </w:rPr>
          <w:t>www.renmarkfinancial.com</w:t>
        </w:r>
      </w:hyperlink>
    </w:p>
    <w:p w14:paraId="2D42ADD5" w14:textId="77777777" w:rsidR="004D12BB" w:rsidRDefault="004D12BB">
      <w:pPr>
        <w:widowControl/>
        <w:shd w:val="clear" w:color="auto" w:fill="FFFFFF"/>
        <w:rPr>
          <w:rFonts w:ascii="Times New Roman" w:eastAsia="Times New Roman" w:hAnsi="Times New Roman" w:cs="Times New Roman"/>
          <w:color w:val="222222"/>
          <w:sz w:val="22"/>
          <w:szCs w:val="22"/>
        </w:rPr>
      </w:pPr>
    </w:p>
    <w:p w14:paraId="69935C84" w14:textId="77777777" w:rsidR="002416F3" w:rsidRDefault="002416F3">
      <w:pPr>
        <w:widowControl/>
        <w:shd w:val="clear" w:color="auto" w:fill="FFFFFF"/>
        <w:rPr>
          <w:rFonts w:ascii="Times New Roman" w:eastAsia="Times New Roman" w:hAnsi="Times New Roman" w:cs="Times New Roman"/>
          <w:color w:val="222222"/>
          <w:sz w:val="22"/>
          <w:szCs w:val="22"/>
        </w:rPr>
      </w:pPr>
    </w:p>
    <w:sectPr w:rsidR="002416F3">
      <w:headerReference w:type="even" r:id="rId21"/>
      <w:headerReference w:type="default" r:id="rId22"/>
      <w:footerReference w:type="even" r:id="rId23"/>
      <w:footerReference w:type="default" r:id="rId24"/>
      <w:headerReference w:type="first" r:id="rId25"/>
      <w:footerReference w:type="first" r:id="rId26"/>
      <w:pgSz w:w="12240" w:h="15840"/>
      <w:pgMar w:top="864" w:right="1296"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9ECC" w14:textId="77777777" w:rsidR="00177036" w:rsidRDefault="00177036">
      <w:r>
        <w:separator/>
      </w:r>
    </w:p>
  </w:endnote>
  <w:endnote w:type="continuationSeparator" w:id="0">
    <w:p w14:paraId="1A14D6FE" w14:textId="77777777" w:rsidR="00177036" w:rsidRDefault="00177036">
      <w:r>
        <w:continuationSeparator/>
      </w:r>
    </w:p>
  </w:endnote>
  <w:endnote w:type="continuationNotice" w:id="1">
    <w:p w14:paraId="0D3F64E8" w14:textId="77777777" w:rsidR="00177036" w:rsidRDefault="00177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9227" w14:textId="77777777" w:rsidR="002416F3" w:rsidRDefault="00C36D6F">
    <w:pPr>
      <w:tabs>
        <w:tab w:val="center" w:pos="4680"/>
        <w:tab w:val="right" w:pos="9360"/>
      </w:tabs>
      <w:spacing w:after="720"/>
    </w:pPr>
    <w:r>
      <w:rPr>
        <w:rFonts w:ascii="Arial" w:eastAsia="Arial" w:hAnsi="Arial" w:cs="Arial"/>
        <w:sz w:val="14"/>
        <w:szCs w:val="14"/>
      </w:rPr>
      <w:t>LEGAL_27177405.2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6F92" w14:textId="29D84728" w:rsidR="002416F3" w:rsidRDefault="002416F3">
    <w:pPr>
      <w:tabs>
        <w:tab w:val="center" w:pos="4680"/>
        <w:tab w:val="right" w:pos="9360"/>
      </w:tabs>
      <w:spacing w:after="1008"/>
      <w:rPr>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707D" w14:textId="77777777" w:rsidR="002416F3" w:rsidRDefault="00C36D6F">
    <w:pPr>
      <w:tabs>
        <w:tab w:val="center" w:pos="4680"/>
        <w:tab w:val="right" w:pos="9360"/>
      </w:tabs>
      <w:spacing w:after="720"/>
    </w:pPr>
    <w:r>
      <w:rPr>
        <w:rFonts w:ascii="Arial" w:eastAsia="Arial" w:hAnsi="Arial" w:cs="Arial"/>
        <w:sz w:val="14"/>
        <w:szCs w:val="14"/>
      </w:rPr>
      <w:t>LEGAL_27177405.2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5C05" w14:textId="77777777" w:rsidR="00177036" w:rsidRDefault="00177036">
      <w:r>
        <w:separator/>
      </w:r>
    </w:p>
  </w:footnote>
  <w:footnote w:type="continuationSeparator" w:id="0">
    <w:p w14:paraId="4EC79EDA" w14:textId="77777777" w:rsidR="00177036" w:rsidRDefault="00177036">
      <w:r>
        <w:continuationSeparator/>
      </w:r>
    </w:p>
  </w:footnote>
  <w:footnote w:type="continuationNotice" w:id="1">
    <w:p w14:paraId="5729DBCA" w14:textId="77777777" w:rsidR="00177036" w:rsidRDefault="00177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0DB2" w14:textId="77777777" w:rsidR="002416F3" w:rsidRDefault="002416F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7EAC" w14:textId="77777777" w:rsidR="002416F3" w:rsidRDefault="002416F3">
    <w:pPr>
      <w:tabs>
        <w:tab w:val="center" w:pos="4680"/>
        <w:tab w:val="right" w:pos="9360"/>
      </w:tabs>
      <w:spacing w:before="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EF9A" w14:textId="77777777" w:rsidR="002416F3" w:rsidRDefault="002416F3">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6F3"/>
    <w:rsid w:val="00017009"/>
    <w:rsid w:val="00065004"/>
    <w:rsid w:val="00082346"/>
    <w:rsid w:val="000963B6"/>
    <w:rsid w:val="000F5223"/>
    <w:rsid w:val="001065A4"/>
    <w:rsid w:val="00110CC1"/>
    <w:rsid w:val="0012003F"/>
    <w:rsid w:val="00146EF0"/>
    <w:rsid w:val="00177036"/>
    <w:rsid w:val="0018683F"/>
    <w:rsid w:val="001930C2"/>
    <w:rsid w:val="0019533A"/>
    <w:rsid w:val="001C46FD"/>
    <w:rsid w:val="001C670A"/>
    <w:rsid w:val="002148AA"/>
    <w:rsid w:val="002162B5"/>
    <w:rsid w:val="00220D79"/>
    <w:rsid w:val="00236102"/>
    <w:rsid w:val="002416F3"/>
    <w:rsid w:val="00260AEF"/>
    <w:rsid w:val="00296BB8"/>
    <w:rsid w:val="002D4C4A"/>
    <w:rsid w:val="003065E2"/>
    <w:rsid w:val="00341E23"/>
    <w:rsid w:val="0035173C"/>
    <w:rsid w:val="0036014D"/>
    <w:rsid w:val="00377A4B"/>
    <w:rsid w:val="0038424C"/>
    <w:rsid w:val="003A6C44"/>
    <w:rsid w:val="003B6C79"/>
    <w:rsid w:val="003E1C24"/>
    <w:rsid w:val="00423D7C"/>
    <w:rsid w:val="0043463D"/>
    <w:rsid w:val="00443316"/>
    <w:rsid w:val="00443957"/>
    <w:rsid w:val="004B3841"/>
    <w:rsid w:val="004C18AC"/>
    <w:rsid w:val="004D12BB"/>
    <w:rsid w:val="004E7AE8"/>
    <w:rsid w:val="00501268"/>
    <w:rsid w:val="00501690"/>
    <w:rsid w:val="00507BE4"/>
    <w:rsid w:val="00522035"/>
    <w:rsid w:val="0055174D"/>
    <w:rsid w:val="00576213"/>
    <w:rsid w:val="005A63FC"/>
    <w:rsid w:val="005B422A"/>
    <w:rsid w:val="005B6DAA"/>
    <w:rsid w:val="005C3681"/>
    <w:rsid w:val="005E5C39"/>
    <w:rsid w:val="0067119D"/>
    <w:rsid w:val="00695B6F"/>
    <w:rsid w:val="006B7C99"/>
    <w:rsid w:val="006C27A4"/>
    <w:rsid w:val="006E059D"/>
    <w:rsid w:val="00747074"/>
    <w:rsid w:val="00760AB4"/>
    <w:rsid w:val="0077369E"/>
    <w:rsid w:val="0078310D"/>
    <w:rsid w:val="007911FA"/>
    <w:rsid w:val="007A3997"/>
    <w:rsid w:val="007C4399"/>
    <w:rsid w:val="007E07F7"/>
    <w:rsid w:val="00803ABA"/>
    <w:rsid w:val="00806DCC"/>
    <w:rsid w:val="00807A8D"/>
    <w:rsid w:val="00834E01"/>
    <w:rsid w:val="00844A6B"/>
    <w:rsid w:val="008568C1"/>
    <w:rsid w:val="00860D4D"/>
    <w:rsid w:val="00860EC0"/>
    <w:rsid w:val="00870562"/>
    <w:rsid w:val="00887D0D"/>
    <w:rsid w:val="00892CEB"/>
    <w:rsid w:val="008B04C5"/>
    <w:rsid w:val="008C1890"/>
    <w:rsid w:val="008C5EFC"/>
    <w:rsid w:val="008E4CDA"/>
    <w:rsid w:val="009146B1"/>
    <w:rsid w:val="00930087"/>
    <w:rsid w:val="00987921"/>
    <w:rsid w:val="009A0347"/>
    <w:rsid w:val="009E6340"/>
    <w:rsid w:val="009E738A"/>
    <w:rsid w:val="00A044AF"/>
    <w:rsid w:val="00A16A77"/>
    <w:rsid w:val="00A33D1E"/>
    <w:rsid w:val="00A35D3F"/>
    <w:rsid w:val="00A8327F"/>
    <w:rsid w:val="00A866D2"/>
    <w:rsid w:val="00A87D7B"/>
    <w:rsid w:val="00AB2013"/>
    <w:rsid w:val="00AE5629"/>
    <w:rsid w:val="00AE6C12"/>
    <w:rsid w:val="00AF0093"/>
    <w:rsid w:val="00B17530"/>
    <w:rsid w:val="00B55728"/>
    <w:rsid w:val="00B61CD9"/>
    <w:rsid w:val="00B75E90"/>
    <w:rsid w:val="00B771D0"/>
    <w:rsid w:val="00BA0E02"/>
    <w:rsid w:val="00BC62A9"/>
    <w:rsid w:val="00C219AE"/>
    <w:rsid w:val="00C36D6F"/>
    <w:rsid w:val="00C460BA"/>
    <w:rsid w:val="00C80B88"/>
    <w:rsid w:val="00CB01A3"/>
    <w:rsid w:val="00CC58B0"/>
    <w:rsid w:val="00CC6838"/>
    <w:rsid w:val="00CD0990"/>
    <w:rsid w:val="00CD725E"/>
    <w:rsid w:val="00CF5073"/>
    <w:rsid w:val="00D31E88"/>
    <w:rsid w:val="00D40830"/>
    <w:rsid w:val="00D56694"/>
    <w:rsid w:val="00D6006C"/>
    <w:rsid w:val="00D62383"/>
    <w:rsid w:val="00D92E12"/>
    <w:rsid w:val="00DA0F30"/>
    <w:rsid w:val="00DA0F35"/>
    <w:rsid w:val="00DA7F77"/>
    <w:rsid w:val="00DE7B21"/>
    <w:rsid w:val="00DF0E5F"/>
    <w:rsid w:val="00DF454D"/>
    <w:rsid w:val="00E045E5"/>
    <w:rsid w:val="00E14CFD"/>
    <w:rsid w:val="00E2241D"/>
    <w:rsid w:val="00E2663E"/>
    <w:rsid w:val="00E42E9E"/>
    <w:rsid w:val="00E555C0"/>
    <w:rsid w:val="00E71C91"/>
    <w:rsid w:val="00E726EF"/>
    <w:rsid w:val="00EA0E2E"/>
    <w:rsid w:val="00F7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3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46EF0"/>
    <w:rPr>
      <w:sz w:val="16"/>
      <w:szCs w:val="16"/>
    </w:rPr>
  </w:style>
  <w:style w:type="paragraph" w:styleId="CommentText">
    <w:name w:val="annotation text"/>
    <w:basedOn w:val="Normal"/>
    <w:link w:val="CommentTextChar"/>
    <w:uiPriority w:val="99"/>
    <w:semiHidden/>
    <w:unhideWhenUsed/>
    <w:rsid w:val="00146EF0"/>
    <w:rPr>
      <w:sz w:val="20"/>
      <w:szCs w:val="20"/>
    </w:rPr>
  </w:style>
  <w:style w:type="character" w:customStyle="1" w:styleId="CommentTextChar">
    <w:name w:val="Comment Text Char"/>
    <w:basedOn w:val="DefaultParagraphFont"/>
    <w:link w:val="CommentText"/>
    <w:uiPriority w:val="99"/>
    <w:semiHidden/>
    <w:rsid w:val="00146EF0"/>
    <w:rPr>
      <w:sz w:val="20"/>
      <w:szCs w:val="20"/>
    </w:rPr>
  </w:style>
  <w:style w:type="paragraph" w:styleId="CommentSubject">
    <w:name w:val="annotation subject"/>
    <w:basedOn w:val="CommentText"/>
    <w:next w:val="CommentText"/>
    <w:link w:val="CommentSubjectChar"/>
    <w:uiPriority w:val="99"/>
    <w:semiHidden/>
    <w:unhideWhenUsed/>
    <w:rsid w:val="00146EF0"/>
    <w:rPr>
      <w:b/>
      <w:bCs/>
    </w:rPr>
  </w:style>
  <w:style w:type="character" w:customStyle="1" w:styleId="CommentSubjectChar">
    <w:name w:val="Comment Subject Char"/>
    <w:basedOn w:val="CommentTextChar"/>
    <w:link w:val="CommentSubject"/>
    <w:uiPriority w:val="99"/>
    <w:semiHidden/>
    <w:rsid w:val="00146EF0"/>
    <w:rPr>
      <w:b/>
      <w:bCs/>
      <w:sz w:val="20"/>
      <w:szCs w:val="20"/>
    </w:rPr>
  </w:style>
  <w:style w:type="paragraph" w:styleId="BalloonText">
    <w:name w:val="Balloon Text"/>
    <w:basedOn w:val="Normal"/>
    <w:link w:val="BalloonTextChar"/>
    <w:uiPriority w:val="99"/>
    <w:semiHidden/>
    <w:unhideWhenUsed/>
    <w:rsid w:val="00146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F0"/>
    <w:rPr>
      <w:rFonts w:ascii="Segoe UI" w:hAnsi="Segoe UI" w:cs="Segoe UI"/>
      <w:sz w:val="18"/>
      <w:szCs w:val="18"/>
    </w:rPr>
  </w:style>
  <w:style w:type="character" w:styleId="Hyperlink">
    <w:name w:val="Hyperlink"/>
    <w:basedOn w:val="DefaultParagraphFont"/>
    <w:uiPriority w:val="99"/>
    <w:unhideWhenUsed/>
    <w:rsid w:val="004D12BB"/>
    <w:rPr>
      <w:color w:val="0563C1" w:themeColor="hyperlink"/>
      <w:u w:val="single"/>
    </w:rPr>
  </w:style>
  <w:style w:type="character" w:customStyle="1" w:styleId="UnresolvedMention1">
    <w:name w:val="Unresolved Mention1"/>
    <w:basedOn w:val="DefaultParagraphFont"/>
    <w:uiPriority w:val="99"/>
    <w:rsid w:val="004D12BB"/>
    <w:rPr>
      <w:color w:val="808080"/>
      <w:shd w:val="clear" w:color="auto" w:fill="E6E6E6"/>
    </w:rPr>
  </w:style>
  <w:style w:type="paragraph" w:styleId="NormalWeb">
    <w:name w:val="Normal (Web)"/>
    <w:basedOn w:val="Normal"/>
    <w:uiPriority w:val="99"/>
    <w:unhideWhenUsed/>
    <w:rsid w:val="002162B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CA"/>
    </w:rPr>
  </w:style>
  <w:style w:type="character" w:customStyle="1" w:styleId="UnresolvedMention2">
    <w:name w:val="Unresolved Mention2"/>
    <w:basedOn w:val="DefaultParagraphFont"/>
    <w:uiPriority w:val="99"/>
    <w:rsid w:val="008C5EFC"/>
    <w:rPr>
      <w:color w:val="808080"/>
      <w:shd w:val="clear" w:color="auto" w:fill="E6E6E6"/>
    </w:rPr>
  </w:style>
  <w:style w:type="character" w:customStyle="1" w:styleId="UnresolvedMention3">
    <w:name w:val="Unresolved Mention3"/>
    <w:basedOn w:val="DefaultParagraphFont"/>
    <w:uiPriority w:val="99"/>
    <w:rsid w:val="005B422A"/>
    <w:rPr>
      <w:color w:val="808080"/>
      <w:shd w:val="clear" w:color="auto" w:fill="E6E6E6"/>
    </w:rPr>
  </w:style>
  <w:style w:type="character" w:styleId="FollowedHyperlink">
    <w:name w:val="FollowedHyperlink"/>
    <w:basedOn w:val="DefaultParagraphFont"/>
    <w:uiPriority w:val="99"/>
    <w:semiHidden/>
    <w:unhideWhenUsed/>
    <w:rsid w:val="0018683F"/>
    <w:rPr>
      <w:color w:val="954F72" w:themeColor="followedHyperlink"/>
      <w:u w:val="single"/>
    </w:rPr>
  </w:style>
  <w:style w:type="character" w:customStyle="1" w:styleId="UnresolvedMention4">
    <w:name w:val="Unresolved Mention4"/>
    <w:basedOn w:val="DefaultParagraphFont"/>
    <w:uiPriority w:val="99"/>
    <w:rsid w:val="00D600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7401">
      <w:bodyDiv w:val="1"/>
      <w:marLeft w:val="0"/>
      <w:marRight w:val="0"/>
      <w:marTop w:val="0"/>
      <w:marBottom w:val="0"/>
      <w:divBdr>
        <w:top w:val="none" w:sz="0" w:space="0" w:color="auto"/>
        <w:left w:val="none" w:sz="0" w:space="0" w:color="auto"/>
        <w:bottom w:val="none" w:sz="0" w:space="0" w:color="auto"/>
        <w:right w:val="none" w:sz="0" w:space="0" w:color="auto"/>
      </w:divBdr>
    </w:div>
    <w:div w:id="605890677">
      <w:bodyDiv w:val="1"/>
      <w:marLeft w:val="0"/>
      <w:marRight w:val="0"/>
      <w:marTop w:val="0"/>
      <w:marBottom w:val="0"/>
      <w:divBdr>
        <w:top w:val="none" w:sz="0" w:space="0" w:color="auto"/>
        <w:left w:val="none" w:sz="0" w:space="0" w:color="auto"/>
        <w:bottom w:val="none" w:sz="0" w:space="0" w:color="auto"/>
        <w:right w:val="none" w:sz="0" w:space="0" w:color="auto"/>
      </w:divBdr>
    </w:div>
    <w:div w:id="755712840">
      <w:bodyDiv w:val="1"/>
      <w:marLeft w:val="0"/>
      <w:marRight w:val="0"/>
      <w:marTop w:val="0"/>
      <w:marBottom w:val="0"/>
      <w:divBdr>
        <w:top w:val="none" w:sz="0" w:space="0" w:color="auto"/>
        <w:left w:val="none" w:sz="0" w:space="0" w:color="auto"/>
        <w:bottom w:val="none" w:sz="0" w:space="0" w:color="auto"/>
        <w:right w:val="none" w:sz="0" w:space="0" w:color="auto"/>
      </w:divBdr>
      <w:divsChild>
        <w:div w:id="1232961419">
          <w:marLeft w:val="0"/>
          <w:marRight w:val="0"/>
          <w:marTop w:val="0"/>
          <w:marBottom w:val="0"/>
          <w:divBdr>
            <w:top w:val="none" w:sz="0" w:space="0" w:color="auto"/>
            <w:left w:val="none" w:sz="0" w:space="0" w:color="auto"/>
            <w:bottom w:val="none" w:sz="0" w:space="0" w:color="auto"/>
            <w:right w:val="none" w:sz="0" w:space="0" w:color="auto"/>
          </w:divBdr>
        </w:div>
        <w:div w:id="608050427">
          <w:marLeft w:val="0"/>
          <w:marRight w:val="0"/>
          <w:marTop w:val="0"/>
          <w:marBottom w:val="0"/>
          <w:divBdr>
            <w:top w:val="none" w:sz="0" w:space="0" w:color="auto"/>
            <w:left w:val="none" w:sz="0" w:space="0" w:color="auto"/>
            <w:bottom w:val="none" w:sz="0" w:space="0" w:color="auto"/>
            <w:right w:val="none" w:sz="0" w:space="0" w:color="auto"/>
          </w:divBdr>
        </w:div>
        <w:div w:id="1367214059">
          <w:marLeft w:val="0"/>
          <w:marRight w:val="0"/>
          <w:marTop w:val="0"/>
          <w:marBottom w:val="0"/>
          <w:divBdr>
            <w:top w:val="none" w:sz="0" w:space="0" w:color="auto"/>
            <w:left w:val="none" w:sz="0" w:space="0" w:color="auto"/>
            <w:bottom w:val="none" w:sz="0" w:space="0" w:color="auto"/>
            <w:right w:val="none" w:sz="0" w:space="0" w:color="auto"/>
          </w:divBdr>
        </w:div>
        <w:div w:id="1541239579">
          <w:marLeft w:val="0"/>
          <w:marRight w:val="0"/>
          <w:marTop w:val="0"/>
          <w:marBottom w:val="0"/>
          <w:divBdr>
            <w:top w:val="none" w:sz="0" w:space="0" w:color="auto"/>
            <w:left w:val="none" w:sz="0" w:space="0" w:color="auto"/>
            <w:bottom w:val="none" w:sz="0" w:space="0" w:color="auto"/>
            <w:right w:val="none" w:sz="0" w:space="0" w:color="auto"/>
          </w:divBdr>
        </w:div>
        <w:div w:id="8257724">
          <w:marLeft w:val="0"/>
          <w:marRight w:val="0"/>
          <w:marTop w:val="0"/>
          <w:marBottom w:val="0"/>
          <w:divBdr>
            <w:top w:val="none" w:sz="0" w:space="0" w:color="auto"/>
            <w:left w:val="none" w:sz="0" w:space="0" w:color="auto"/>
            <w:bottom w:val="none" w:sz="0" w:space="0" w:color="auto"/>
            <w:right w:val="none" w:sz="0" w:space="0" w:color="auto"/>
          </w:divBdr>
        </w:div>
      </w:divsChild>
    </w:div>
    <w:div w:id="1512791009">
      <w:bodyDiv w:val="1"/>
      <w:marLeft w:val="0"/>
      <w:marRight w:val="0"/>
      <w:marTop w:val="0"/>
      <w:marBottom w:val="0"/>
      <w:divBdr>
        <w:top w:val="none" w:sz="0" w:space="0" w:color="auto"/>
        <w:left w:val="none" w:sz="0" w:space="0" w:color="auto"/>
        <w:bottom w:val="none" w:sz="0" w:space="0" w:color="auto"/>
        <w:right w:val="none" w:sz="0" w:space="0" w:color="auto"/>
      </w:divBdr>
    </w:div>
    <w:div w:id="1656687385">
      <w:bodyDiv w:val="1"/>
      <w:marLeft w:val="0"/>
      <w:marRight w:val="0"/>
      <w:marTop w:val="0"/>
      <w:marBottom w:val="0"/>
      <w:divBdr>
        <w:top w:val="none" w:sz="0" w:space="0" w:color="auto"/>
        <w:left w:val="none" w:sz="0" w:space="0" w:color="auto"/>
        <w:bottom w:val="none" w:sz="0" w:space="0" w:color="auto"/>
        <w:right w:val="none" w:sz="0" w:space="0" w:color="auto"/>
      </w:divBdr>
    </w:div>
    <w:div w:id="214211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ngtonbiosciences.com" TargetMode="External"/><Relationship Id="rId13" Type="http://schemas.openxmlformats.org/officeDocument/2006/relationships/hyperlink" Target="https://www.facebook.com/LexingtonBioSciences/" TargetMode="External"/><Relationship Id="rId18" Type="http://schemas.openxmlformats.org/officeDocument/2006/relationships/hyperlink" Target="http://www.lexingtonbiosciences.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edar.com" TargetMode="External"/><Relationship Id="rId12" Type="http://schemas.openxmlformats.org/officeDocument/2006/relationships/hyperlink" Target="https://lexingtonbiosciences.com/company/about-us/" TargetMode="External"/><Relationship Id="rId17" Type="http://schemas.openxmlformats.org/officeDocument/2006/relationships/hyperlink" Target="mailto:info@lexingtonbiosciences.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exingtonbiosciences.com/" TargetMode="External"/><Relationship Id="rId20" Type="http://schemas.openxmlformats.org/officeDocument/2006/relationships/hyperlink" Target="http://www.renmarkfinancia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xingtonbiosciences.com/company/about-u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inkedin.com/company/1816510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exingtonbiosciences.com" TargetMode="External"/><Relationship Id="rId19" Type="http://schemas.openxmlformats.org/officeDocument/2006/relationships/hyperlink" Target="mailto:lwelsh@renmarkfinancial.com" TargetMode="External"/><Relationship Id="rId4" Type="http://schemas.openxmlformats.org/officeDocument/2006/relationships/webSettings" Target="webSettings.xml"/><Relationship Id="rId9" Type="http://schemas.openxmlformats.org/officeDocument/2006/relationships/hyperlink" Target="https://lexingtonbiosciences.com" TargetMode="External"/><Relationship Id="rId14" Type="http://schemas.openxmlformats.org/officeDocument/2006/relationships/hyperlink" Target="https://twitter.com/lexingtonbiosci"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EFC64B-6697-4410-9A3D-D9621C59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McInnes</dc:creator>
  <cp:lastModifiedBy>Ian Murray</cp:lastModifiedBy>
  <cp:revision>5</cp:revision>
  <cp:lastPrinted>2017-11-28T23:16:00Z</cp:lastPrinted>
  <dcterms:created xsi:type="dcterms:W3CDTF">2018-01-08T21:35:00Z</dcterms:created>
  <dcterms:modified xsi:type="dcterms:W3CDTF">2018-01-10T16:16:00Z</dcterms:modified>
</cp:coreProperties>
</file>