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A559" w14:textId="76C12F5B" w:rsidR="00C96CB1" w:rsidRDefault="00502985">
      <w:pPr>
        <w:shd w:val="clear" w:color="auto" w:fill="FFFFFF"/>
        <w:spacing w:before="240" w:after="240" w:line="276" w:lineRule="auto"/>
        <w:jc w:val="center"/>
        <w:rPr>
          <w:rFonts w:ascii="Calibri" w:eastAsia="Calibri" w:hAnsi="Calibri" w:cs="Calibri"/>
          <w:b/>
          <w:color w:val="000000"/>
        </w:rPr>
      </w:pPr>
      <w:r>
        <w:rPr>
          <w:rFonts w:ascii="Calibri" w:eastAsia="Calibri" w:hAnsi="Calibri" w:cs="Calibri"/>
          <w:b/>
          <w:color w:val="000000"/>
        </w:rPr>
        <w:t xml:space="preserve"> Jushi Holdings Inc. </w:t>
      </w:r>
      <w:r w:rsidR="000B2C74">
        <w:rPr>
          <w:rFonts w:ascii="Calibri" w:eastAsia="Calibri" w:hAnsi="Calibri" w:cs="Calibri"/>
          <w:b/>
          <w:color w:val="000000"/>
        </w:rPr>
        <w:t xml:space="preserve">to </w:t>
      </w:r>
      <w:r>
        <w:rPr>
          <w:rFonts w:ascii="Calibri" w:eastAsia="Calibri" w:hAnsi="Calibri" w:cs="Calibri"/>
          <w:b/>
          <w:color w:val="000000"/>
        </w:rPr>
        <w:t xml:space="preserve">Expand Footprint Through Acquisition of </w:t>
      </w:r>
      <w:r w:rsidR="00C955F2">
        <w:rPr>
          <w:rFonts w:ascii="Calibri" w:eastAsia="Calibri" w:hAnsi="Calibri" w:cs="Calibri"/>
          <w:b/>
          <w:color w:val="000000"/>
        </w:rPr>
        <w:t>Vertically Integrated</w:t>
      </w:r>
      <w:r>
        <w:rPr>
          <w:rFonts w:ascii="Calibri" w:eastAsia="Calibri" w:hAnsi="Calibri" w:cs="Calibri"/>
          <w:b/>
          <w:color w:val="000000"/>
        </w:rPr>
        <w:t xml:space="preserve"> Massachusetts Operator</w:t>
      </w:r>
      <w:r>
        <w:rPr>
          <w:noProof/>
        </w:rPr>
        <w:drawing>
          <wp:anchor distT="0" distB="0" distL="114300" distR="114300" simplePos="0" relativeHeight="251658240" behindDoc="0" locked="0" layoutInCell="1" hidden="0" allowOverlap="1" wp14:anchorId="202CE7F2" wp14:editId="75CAE9BB">
            <wp:simplePos x="0" y="0"/>
            <wp:positionH relativeFrom="column">
              <wp:posOffset>13</wp:posOffset>
            </wp:positionH>
            <wp:positionV relativeFrom="paragraph">
              <wp:posOffset>-787390</wp:posOffset>
            </wp:positionV>
            <wp:extent cx="1314450" cy="419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4450" cy="4191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4759B54" wp14:editId="2ED4AAAD">
            <wp:simplePos x="0" y="0"/>
            <wp:positionH relativeFrom="column">
              <wp:posOffset>13</wp:posOffset>
            </wp:positionH>
            <wp:positionV relativeFrom="paragraph">
              <wp:posOffset>-787390</wp:posOffset>
            </wp:positionV>
            <wp:extent cx="1314450" cy="4191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4450" cy="4191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FA47B6D" wp14:editId="541FD080">
            <wp:simplePos x="0" y="0"/>
            <wp:positionH relativeFrom="column">
              <wp:posOffset>13</wp:posOffset>
            </wp:positionH>
            <wp:positionV relativeFrom="paragraph">
              <wp:posOffset>-787390</wp:posOffset>
            </wp:positionV>
            <wp:extent cx="1314450" cy="4191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4450" cy="419100"/>
                    </a:xfrm>
                    <a:prstGeom prst="rect">
                      <a:avLst/>
                    </a:prstGeom>
                    <a:ln/>
                  </pic:spPr>
                </pic:pic>
              </a:graphicData>
            </a:graphic>
          </wp:anchor>
        </w:drawing>
      </w:r>
    </w:p>
    <w:p w14:paraId="0E38236C" w14:textId="1CE72AFE" w:rsidR="00C96CB1" w:rsidRDefault="00502985">
      <w:pPr>
        <w:shd w:val="clear" w:color="auto" w:fill="FFFFFF"/>
        <w:spacing w:before="240" w:after="240" w:line="276" w:lineRule="auto"/>
        <w:jc w:val="center"/>
        <w:rPr>
          <w:rFonts w:ascii="Calibri" w:eastAsia="Calibri" w:hAnsi="Calibri" w:cs="Calibri"/>
          <w:i/>
          <w:color w:val="000000"/>
        </w:rPr>
      </w:pPr>
      <w:r>
        <w:rPr>
          <w:rFonts w:ascii="Calibri" w:eastAsia="Calibri" w:hAnsi="Calibri" w:cs="Calibri"/>
          <w:i/>
          <w:color w:val="000000"/>
        </w:rPr>
        <w:t xml:space="preserve">Acquisition </w:t>
      </w:r>
      <w:r w:rsidR="000B2C74">
        <w:rPr>
          <w:rFonts w:ascii="Calibri" w:eastAsia="Calibri" w:hAnsi="Calibri" w:cs="Calibri"/>
          <w:i/>
          <w:color w:val="000000"/>
        </w:rPr>
        <w:t xml:space="preserve">to </w:t>
      </w:r>
      <w:r>
        <w:rPr>
          <w:rFonts w:ascii="Calibri" w:eastAsia="Calibri" w:hAnsi="Calibri" w:cs="Calibri"/>
          <w:i/>
          <w:color w:val="000000"/>
        </w:rPr>
        <w:t xml:space="preserve">Include Two Retail Dispensaries and </w:t>
      </w:r>
      <w:r w:rsidR="002F4628">
        <w:rPr>
          <w:rFonts w:ascii="Calibri" w:eastAsia="Calibri" w:hAnsi="Calibri" w:cs="Calibri"/>
          <w:i/>
          <w:color w:val="000000"/>
        </w:rPr>
        <w:t xml:space="preserve">a </w:t>
      </w:r>
      <w:r>
        <w:rPr>
          <w:rFonts w:ascii="Calibri" w:eastAsia="Calibri" w:hAnsi="Calibri" w:cs="Calibri"/>
          <w:i/>
          <w:color w:val="000000"/>
        </w:rPr>
        <w:t>Cultivation and Product Manufacturing Facility</w:t>
      </w:r>
    </w:p>
    <w:p w14:paraId="1AB3A2C7" w14:textId="6C42A27A" w:rsidR="00C96CB1" w:rsidRDefault="0016102B">
      <w:pPr>
        <w:shd w:val="clear" w:color="auto" w:fill="FFFFFF"/>
        <w:spacing w:before="240" w:after="240" w:line="276" w:lineRule="auto"/>
        <w:jc w:val="center"/>
        <w:rPr>
          <w:rFonts w:ascii="Calibri" w:eastAsia="Calibri" w:hAnsi="Calibri" w:cs="Calibri"/>
          <w:i/>
          <w:color w:val="000000"/>
        </w:rPr>
      </w:pPr>
      <w:r>
        <w:rPr>
          <w:rFonts w:ascii="Calibri" w:eastAsia="Calibri" w:hAnsi="Calibri" w:cs="Calibri"/>
          <w:i/>
          <w:color w:val="000000"/>
        </w:rPr>
        <w:t>Jushi</w:t>
      </w:r>
      <w:r w:rsidR="00502985">
        <w:rPr>
          <w:rFonts w:ascii="Calibri" w:eastAsia="Calibri" w:hAnsi="Calibri" w:cs="Calibri"/>
          <w:i/>
          <w:color w:val="000000"/>
        </w:rPr>
        <w:t xml:space="preserve"> </w:t>
      </w:r>
      <w:r w:rsidR="000B2C74">
        <w:rPr>
          <w:rFonts w:ascii="Calibri" w:eastAsia="Calibri" w:hAnsi="Calibri" w:cs="Calibri"/>
          <w:i/>
          <w:color w:val="000000"/>
        </w:rPr>
        <w:t xml:space="preserve">to </w:t>
      </w:r>
      <w:r w:rsidR="00502985">
        <w:rPr>
          <w:rFonts w:ascii="Calibri" w:eastAsia="Calibri" w:hAnsi="Calibri" w:cs="Calibri"/>
          <w:i/>
          <w:color w:val="000000"/>
        </w:rPr>
        <w:t xml:space="preserve">Enter Its </w:t>
      </w:r>
      <w:r w:rsidR="004B0B8E">
        <w:rPr>
          <w:rFonts w:ascii="Calibri" w:eastAsia="Calibri" w:hAnsi="Calibri" w:cs="Calibri"/>
          <w:i/>
          <w:color w:val="000000"/>
        </w:rPr>
        <w:t xml:space="preserve">Seventh </w:t>
      </w:r>
      <w:r w:rsidR="00502985">
        <w:rPr>
          <w:rFonts w:ascii="Calibri" w:eastAsia="Calibri" w:hAnsi="Calibri" w:cs="Calibri"/>
          <w:i/>
          <w:color w:val="000000"/>
        </w:rPr>
        <w:t xml:space="preserve">State and Expand Retail Footprint to </w:t>
      </w:r>
      <w:r w:rsidR="004B0B8E">
        <w:rPr>
          <w:rFonts w:ascii="Calibri" w:eastAsia="Calibri" w:hAnsi="Calibri" w:cs="Calibri"/>
          <w:i/>
          <w:color w:val="000000"/>
        </w:rPr>
        <w:t xml:space="preserve">19 </w:t>
      </w:r>
      <w:r w:rsidR="00502985">
        <w:rPr>
          <w:rFonts w:ascii="Calibri" w:eastAsia="Calibri" w:hAnsi="Calibri" w:cs="Calibri"/>
          <w:i/>
          <w:color w:val="000000"/>
        </w:rPr>
        <w:t>Dispensaries Nationwide</w:t>
      </w:r>
    </w:p>
    <w:p w14:paraId="78787D23" w14:textId="3764E11C" w:rsidR="00C96CB1" w:rsidRDefault="00502985" w:rsidP="00D224A7">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 xml:space="preserve">BOCA RATON, Fla., </w:t>
      </w:r>
      <w:r w:rsidR="00867A5D">
        <w:rPr>
          <w:rFonts w:ascii="Calibri" w:eastAsia="Calibri" w:hAnsi="Calibri" w:cs="Calibri"/>
          <w:b/>
          <w:color w:val="000000"/>
        </w:rPr>
        <w:t xml:space="preserve">April </w:t>
      </w:r>
      <w:r w:rsidR="00B7620C">
        <w:rPr>
          <w:rFonts w:ascii="Calibri" w:eastAsia="Calibri" w:hAnsi="Calibri" w:cs="Calibri"/>
          <w:b/>
          <w:color w:val="000000"/>
        </w:rPr>
        <w:t>19</w:t>
      </w:r>
      <w:r>
        <w:rPr>
          <w:rFonts w:ascii="Calibri" w:eastAsia="Calibri" w:hAnsi="Calibri" w:cs="Calibri"/>
          <w:b/>
          <w:color w:val="000000"/>
        </w:rPr>
        <w:t xml:space="preserve">, 2021 – </w:t>
      </w:r>
      <w:hyperlink r:id="rId9">
        <w:r>
          <w:rPr>
            <w:rFonts w:ascii="Calibri" w:eastAsia="Calibri" w:hAnsi="Calibri" w:cs="Calibri"/>
            <w:b/>
            <w:color w:val="0000FF"/>
            <w:u w:val="single"/>
          </w:rPr>
          <w:t>Jushi Holdings Inc.</w:t>
        </w:r>
      </w:hyperlink>
      <w:r>
        <w:rPr>
          <w:rFonts w:ascii="Calibri" w:eastAsia="Calibri" w:hAnsi="Calibri" w:cs="Calibri"/>
          <w:b/>
          <w:color w:val="000000"/>
        </w:rPr>
        <w:t xml:space="preserve"> (“Jushi” or the “Company”) (CSE: </w:t>
      </w:r>
      <w:hyperlink r:id="rId10">
        <w:r>
          <w:rPr>
            <w:rFonts w:ascii="Calibri" w:eastAsia="Calibri" w:hAnsi="Calibri" w:cs="Calibri"/>
            <w:b/>
            <w:color w:val="0000FF"/>
            <w:u w:val="single"/>
          </w:rPr>
          <w:t>JUSH</w:t>
        </w:r>
      </w:hyperlink>
      <w:r>
        <w:rPr>
          <w:rFonts w:ascii="Calibri" w:eastAsia="Calibri" w:hAnsi="Calibri" w:cs="Calibri"/>
          <w:b/>
          <w:color w:val="000000"/>
        </w:rPr>
        <w:t xml:space="preserve">) (OTCMKTS: </w:t>
      </w:r>
      <w:hyperlink r:id="rId11">
        <w:r>
          <w:rPr>
            <w:rFonts w:ascii="Calibri" w:eastAsia="Calibri" w:hAnsi="Calibri" w:cs="Calibri"/>
            <w:b/>
            <w:color w:val="0000FF"/>
            <w:u w:val="single"/>
          </w:rPr>
          <w:t>JUSHF</w:t>
        </w:r>
      </w:hyperlink>
      <w:r>
        <w:rPr>
          <w:rFonts w:ascii="Calibri" w:eastAsia="Calibri" w:hAnsi="Calibri" w:cs="Calibri"/>
          <w:b/>
          <w:color w:val="000000"/>
        </w:rPr>
        <w:t>)</w:t>
      </w:r>
      <w:r>
        <w:rPr>
          <w:rFonts w:ascii="Calibri" w:eastAsia="Calibri" w:hAnsi="Calibri" w:cs="Calibri"/>
          <w:color w:val="000000"/>
        </w:rPr>
        <w:t xml:space="preserve">, a vertically integrated, multi-state cannabis operator announced that it has reached a definitive binding agreement (the “Agreement”) to acquire Nature’s Remedy of Massachusetts, Inc. </w:t>
      </w:r>
      <w:r w:rsidR="003E1445">
        <w:rPr>
          <w:rFonts w:ascii="Calibri" w:eastAsia="Calibri" w:hAnsi="Calibri" w:cs="Calibri"/>
          <w:color w:val="000000"/>
        </w:rPr>
        <w:t xml:space="preserve">and certain of its affiliates </w:t>
      </w:r>
      <w:r>
        <w:rPr>
          <w:rFonts w:ascii="Calibri" w:eastAsia="Calibri" w:hAnsi="Calibri" w:cs="Calibri"/>
          <w:color w:val="000000"/>
        </w:rPr>
        <w:t>(</w:t>
      </w:r>
      <w:r w:rsidR="003E1445">
        <w:rPr>
          <w:rFonts w:ascii="Calibri" w:eastAsia="Calibri" w:hAnsi="Calibri" w:cs="Calibri"/>
          <w:color w:val="000000"/>
        </w:rPr>
        <w:t xml:space="preserve">collectively, </w:t>
      </w:r>
      <w:r>
        <w:rPr>
          <w:rFonts w:ascii="Calibri" w:eastAsia="Calibri" w:hAnsi="Calibri" w:cs="Calibri"/>
          <w:color w:val="000000"/>
        </w:rPr>
        <w:t>“Nature’s Remedy”), a vertically-integrated single state operator in Massachusetts, for total consideration of</w:t>
      </w:r>
      <w:r w:rsidR="00F517BF">
        <w:rPr>
          <w:rFonts w:ascii="Calibri" w:eastAsia="Calibri" w:hAnsi="Calibri" w:cs="Calibri"/>
          <w:color w:val="000000"/>
        </w:rPr>
        <w:t xml:space="preserve"> up to</w:t>
      </w:r>
      <w:r>
        <w:rPr>
          <w:rFonts w:ascii="Calibri" w:eastAsia="Calibri" w:hAnsi="Calibri" w:cs="Calibri"/>
          <w:color w:val="000000"/>
        </w:rPr>
        <w:t xml:space="preserve"> </w:t>
      </w:r>
      <w:r w:rsidR="008C38A2">
        <w:rPr>
          <w:rFonts w:ascii="Calibri" w:eastAsia="Calibri" w:hAnsi="Calibri" w:cs="Calibri"/>
          <w:color w:val="000000"/>
        </w:rPr>
        <w:t>US</w:t>
      </w:r>
      <w:r>
        <w:rPr>
          <w:rFonts w:ascii="Calibri" w:eastAsia="Calibri" w:hAnsi="Calibri" w:cs="Calibri"/>
          <w:color w:val="000000"/>
        </w:rPr>
        <w:t>$110 million (the “Acquisition”). Nature’s Remedy currently operates two retail dispensaries</w:t>
      </w:r>
      <w:r w:rsidR="008C38A2">
        <w:rPr>
          <w:rFonts w:ascii="Calibri" w:eastAsia="Calibri" w:hAnsi="Calibri" w:cs="Calibri"/>
          <w:color w:val="000000"/>
        </w:rPr>
        <w:t xml:space="preserve">, </w:t>
      </w:r>
      <w:r>
        <w:rPr>
          <w:rFonts w:ascii="Calibri" w:eastAsia="Calibri" w:hAnsi="Calibri" w:cs="Calibri"/>
          <w:color w:val="000000"/>
        </w:rPr>
        <w:t>in Millbury</w:t>
      </w:r>
      <w:r w:rsidR="003E1445">
        <w:rPr>
          <w:rFonts w:ascii="Calibri" w:eastAsia="Calibri" w:hAnsi="Calibri" w:cs="Calibri"/>
          <w:color w:val="000000"/>
        </w:rPr>
        <w:t>, MA</w:t>
      </w:r>
      <w:r>
        <w:rPr>
          <w:rFonts w:ascii="Calibri" w:eastAsia="Calibri" w:hAnsi="Calibri" w:cs="Calibri"/>
          <w:color w:val="000000"/>
        </w:rPr>
        <w:t xml:space="preserve"> and Tyngsborough, MA</w:t>
      </w:r>
      <w:r w:rsidR="00466FDA">
        <w:rPr>
          <w:rFonts w:ascii="Calibri" w:eastAsia="Calibri" w:hAnsi="Calibri" w:cs="Calibri"/>
          <w:color w:val="000000"/>
        </w:rPr>
        <w:t>,</w:t>
      </w:r>
      <w:r>
        <w:rPr>
          <w:rFonts w:ascii="Calibri" w:eastAsia="Calibri" w:hAnsi="Calibri" w:cs="Calibri"/>
          <w:color w:val="000000"/>
        </w:rPr>
        <w:t xml:space="preserve"> and a </w:t>
      </w:r>
      <w:r w:rsidR="004B0B8E">
        <w:rPr>
          <w:rFonts w:ascii="Calibri" w:eastAsia="Calibri" w:hAnsi="Calibri" w:cs="Calibri"/>
          <w:color w:val="000000"/>
        </w:rPr>
        <w:t xml:space="preserve">50,000 sq. ft. </w:t>
      </w:r>
      <w:r>
        <w:rPr>
          <w:rFonts w:ascii="Calibri" w:eastAsia="Calibri" w:hAnsi="Calibri" w:cs="Calibri"/>
          <w:color w:val="000000"/>
        </w:rPr>
        <w:t xml:space="preserve">cultivation and production facility </w:t>
      </w:r>
      <w:r w:rsidR="008C38A2">
        <w:rPr>
          <w:rFonts w:ascii="Calibri" w:eastAsia="Calibri" w:hAnsi="Calibri" w:cs="Calibri"/>
          <w:color w:val="000000"/>
        </w:rPr>
        <w:t xml:space="preserve">in Lakeville, MA </w:t>
      </w:r>
      <w:r>
        <w:rPr>
          <w:rFonts w:ascii="Calibri" w:eastAsia="Calibri" w:hAnsi="Calibri" w:cs="Calibri"/>
          <w:color w:val="000000"/>
        </w:rPr>
        <w:t xml:space="preserve">with approximately </w:t>
      </w:r>
      <w:r w:rsidR="00355148">
        <w:rPr>
          <w:rFonts w:ascii="Calibri" w:eastAsia="Calibri" w:hAnsi="Calibri" w:cs="Calibri"/>
          <w:color w:val="000000"/>
        </w:rPr>
        <w:t>19,500</w:t>
      </w:r>
      <w:r>
        <w:rPr>
          <w:rFonts w:ascii="Calibri" w:eastAsia="Calibri" w:hAnsi="Calibri" w:cs="Calibri"/>
          <w:color w:val="000000"/>
        </w:rPr>
        <w:t xml:space="preserve"> sq. ft. of high-quality indoor </w:t>
      </w:r>
      <w:r w:rsidR="00355148">
        <w:rPr>
          <w:rFonts w:ascii="Calibri" w:eastAsia="Calibri" w:hAnsi="Calibri" w:cs="Calibri"/>
          <w:color w:val="000000"/>
        </w:rPr>
        <w:t xml:space="preserve">flower canopy </w:t>
      </w:r>
      <w:r w:rsidR="008C38A2">
        <w:rPr>
          <w:rFonts w:ascii="Calibri" w:eastAsia="Calibri" w:hAnsi="Calibri" w:cs="Calibri"/>
          <w:color w:val="000000"/>
        </w:rPr>
        <w:t>and</w:t>
      </w:r>
      <w:r w:rsidR="00355148" w:rsidRPr="00355148">
        <w:rPr>
          <w:rFonts w:ascii="Calibri" w:eastAsia="Calibri" w:hAnsi="Calibri" w:cs="Calibri"/>
          <w:color w:val="000000"/>
        </w:rPr>
        <w:t xml:space="preserve"> state-of-the</w:t>
      </w:r>
      <w:r w:rsidR="00501709">
        <w:rPr>
          <w:rFonts w:ascii="Calibri" w:eastAsia="Calibri" w:hAnsi="Calibri" w:cs="Calibri"/>
          <w:color w:val="000000"/>
        </w:rPr>
        <w:t>-</w:t>
      </w:r>
      <w:r w:rsidR="00355148" w:rsidRPr="00355148">
        <w:rPr>
          <w:rFonts w:ascii="Calibri" w:eastAsia="Calibri" w:hAnsi="Calibri" w:cs="Calibri"/>
          <w:color w:val="000000"/>
        </w:rPr>
        <w:t>art extraction and manufacturing</w:t>
      </w:r>
      <w:r>
        <w:rPr>
          <w:rFonts w:ascii="Calibri" w:eastAsia="Calibri" w:hAnsi="Calibri" w:cs="Calibri"/>
          <w:color w:val="000000"/>
        </w:rPr>
        <w:t xml:space="preserve"> </w:t>
      </w:r>
      <w:r w:rsidR="008C38A2">
        <w:rPr>
          <w:rFonts w:ascii="Calibri" w:eastAsia="Calibri" w:hAnsi="Calibri" w:cs="Calibri"/>
          <w:color w:val="000000"/>
        </w:rPr>
        <w:t>capabilities</w:t>
      </w:r>
      <w:r>
        <w:rPr>
          <w:rFonts w:ascii="Calibri" w:eastAsia="Calibri" w:hAnsi="Calibri" w:cs="Calibri"/>
          <w:color w:val="000000"/>
        </w:rPr>
        <w:t xml:space="preserve"> (the “</w:t>
      </w:r>
      <w:r w:rsidR="00985DF0">
        <w:rPr>
          <w:rFonts w:ascii="Calibri" w:eastAsia="Calibri" w:hAnsi="Calibri" w:cs="Calibri"/>
          <w:color w:val="000000"/>
        </w:rPr>
        <w:t xml:space="preserve">Lakeville </w:t>
      </w:r>
      <w:r>
        <w:rPr>
          <w:rFonts w:ascii="Calibri" w:eastAsia="Calibri" w:hAnsi="Calibri" w:cs="Calibri"/>
          <w:color w:val="000000"/>
        </w:rPr>
        <w:t xml:space="preserve">Facility”). </w:t>
      </w:r>
    </w:p>
    <w:p w14:paraId="4165A78B" w14:textId="623F4392" w:rsidR="00C96CB1" w:rsidRDefault="00502985" w:rsidP="00D224A7">
      <w:pPr>
        <w:pBdr>
          <w:top w:val="nil"/>
          <w:left w:val="nil"/>
          <w:bottom w:val="nil"/>
          <w:right w:val="nil"/>
          <w:between w:val="nil"/>
        </w:pBdr>
        <w:spacing w:line="276" w:lineRule="auto"/>
        <w:jc w:val="both"/>
        <w:rPr>
          <w:rFonts w:ascii="Calibri" w:eastAsia="Calibri" w:hAnsi="Calibri" w:cs="Calibri"/>
          <w:color w:val="000000"/>
        </w:rPr>
      </w:pPr>
      <w:r>
        <w:rPr>
          <w:rFonts w:ascii="Montserrat" w:eastAsia="Montserrat" w:hAnsi="Montserrat" w:cs="Montserrat"/>
          <w:color w:val="373737"/>
        </w:rPr>
        <w:br/>
      </w:r>
      <w:r>
        <w:rPr>
          <w:rFonts w:ascii="Calibri" w:eastAsia="Calibri" w:hAnsi="Calibri" w:cs="Calibri"/>
          <w:color w:val="000000"/>
        </w:rPr>
        <w:t xml:space="preserve">“We are </w:t>
      </w:r>
      <w:r w:rsidR="006B3A5B">
        <w:rPr>
          <w:rFonts w:ascii="Calibri" w:eastAsia="Calibri" w:hAnsi="Calibri" w:cs="Calibri"/>
          <w:color w:val="000000"/>
        </w:rPr>
        <w:t>excited to announce</w:t>
      </w:r>
      <w:r w:rsidR="00FD744C">
        <w:rPr>
          <w:rFonts w:ascii="Calibri" w:eastAsia="Calibri" w:hAnsi="Calibri" w:cs="Calibri"/>
          <w:color w:val="000000"/>
        </w:rPr>
        <w:t xml:space="preserve"> that we have signed a definitive agreement to acquire </w:t>
      </w:r>
      <w:r w:rsidR="006B3A5B">
        <w:rPr>
          <w:rFonts w:ascii="Calibri" w:eastAsia="Calibri" w:hAnsi="Calibri" w:cs="Calibri"/>
          <w:color w:val="000000"/>
        </w:rPr>
        <w:t>Nature’s Remedy, a vertically integrated business</w:t>
      </w:r>
      <w:r w:rsidR="00D5232E">
        <w:rPr>
          <w:rFonts w:ascii="Calibri" w:eastAsia="Calibri" w:hAnsi="Calibri" w:cs="Calibri"/>
          <w:color w:val="000000"/>
        </w:rPr>
        <w:t xml:space="preserve"> operating high-quality</w:t>
      </w:r>
      <w:r w:rsidR="00B3119A">
        <w:rPr>
          <w:rFonts w:ascii="Calibri" w:eastAsia="Calibri" w:hAnsi="Calibri" w:cs="Calibri"/>
          <w:color w:val="000000"/>
        </w:rPr>
        <w:t>, well-managed</w:t>
      </w:r>
      <w:r w:rsidR="00D5232E">
        <w:rPr>
          <w:rFonts w:ascii="Calibri" w:eastAsia="Calibri" w:hAnsi="Calibri" w:cs="Calibri"/>
          <w:color w:val="000000"/>
        </w:rPr>
        <w:t xml:space="preserve"> assets</w:t>
      </w:r>
      <w:r w:rsidR="006B3A5B">
        <w:rPr>
          <w:rFonts w:ascii="Calibri" w:eastAsia="Calibri" w:hAnsi="Calibri" w:cs="Calibri"/>
          <w:color w:val="000000"/>
        </w:rPr>
        <w:t xml:space="preserve"> in Massachusetts</w:t>
      </w:r>
      <w:r w:rsidR="00C342ED">
        <w:rPr>
          <w:rFonts w:ascii="Calibri" w:eastAsia="Calibri" w:hAnsi="Calibri" w:cs="Calibri"/>
          <w:color w:val="000000"/>
        </w:rPr>
        <w:t xml:space="preserve">,” said </w:t>
      </w:r>
      <w:hyperlink r:id="rId12">
        <w:r w:rsidR="00C342ED">
          <w:rPr>
            <w:rFonts w:ascii="Calibri" w:eastAsia="Calibri" w:hAnsi="Calibri" w:cs="Calibri"/>
            <w:color w:val="000000"/>
          </w:rPr>
          <w:t xml:space="preserve">Jim Cacioppo, Chief Executive Officer, </w:t>
        </w:r>
        <w:r w:rsidR="002915C2">
          <w:rPr>
            <w:rFonts w:ascii="Calibri" w:eastAsia="Calibri" w:hAnsi="Calibri" w:cs="Calibri"/>
            <w:color w:val="000000"/>
          </w:rPr>
          <w:t xml:space="preserve">Chairman </w:t>
        </w:r>
        <w:r w:rsidR="00C342ED">
          <w:rPr>
            <w:rFonts w:ascii="Calibri" w:eastAsia="Calibri" w:hAnsi="Calibri" w:cs="Calibri"/>
            <w:color w:val="000000"/>
          </w:rPr>
          <w:t>and Founder of Jushi</w:t>
        </w:r>
      </w:hyperlink>
      <w:r w:rsidR="00C342ED">
        <w:rPr>
          <w:rFonts w:ascii="Calibri" w:eastAsia="Calibri" w:hAnsi="Calibri" w:cs="Calibri"/>
          <w:color w:val="000000"/>
        </w:rPr>
        <w:t>.</w:t>
      </w:r>
      <w:r w:rsidR="006B3A5B">
        <w:rPr>
          <w:rFonts w:ascii="Calibri" w:eastAsia="Calibri" w:hAnsi="Calibri" w:cs="Calibri"/>
          <w:color w:val="000000"/>
        </w:rPr>
        <w:t xml:space="preserve"> </w:t>
      </w:r>
      <w:r w:rsidR="00782C29">
        <w:rPr>
          <w:rFonts w:ascii="Calibri" w:eastAsia="Calibri" w:hAnsi="Calibri" w:cs="Calibri"/>
          <w:color w:val="000000"/>
        </w:rPr>
        <w:t>“</w:t>
      </w:r>
      <w:r w:rsidR="006B3A5B">
        <w:rPr>
          <w:rFonts w:ascii="Calibri" w:eastAsia="Calibri" w:hAnsi="Calibri" w:cs="Calibri"/>
          <w:color w:val="000000"/>
        </w:rPr>
        <w:t xml:space="preserve">Our entrance into </w:t>
      </w:r>
      <w:r>
        <w:rPr>
          <w:rFonts w:ascii="Calibri" w:eastAsia="Calibri" w:hAnsi="Calibri" w:cs="Calibri"/>
          <w:color w:val="000000"/>
        </w:rPr>
        <w:t xml:space="preserve">Massachusetts </w:t>
      </w:r>
      <w:r w:rsidR="006B3A5B">
        <w:rPr>
          <w:rFonts w:ascii="Calibri" w:eastAsia="Calibri" w:hAnsi="Calibri" w:cs="Calibri"/>
          <w:color w:val="000000"/>
        </w:rPr>
        <w:t>will mark the</w:t>
      </w:r>
      <w:r>
        <w:rPr>
          <w:rFonts w:ascii="Calibri" w:eastAsia="Calibri" w:hAnsi="Calibri" w:cs="Calibri"/>
          <w:color w:val="000000"/>
        </w:rPr>
        <w:t xml:space="preserve"> </w:t>
      </w:r>
      <w:r w:rsidR="00C5002D">
        <w:rPr>
          <w:rFonts w:ascii="Calibri" w:eastAsia="Calibri" w:hAnsi="Calibri" w:cs="Calibri"/>
          <w:color w:val="000000"/>
        </w:rPr>
        <w:t xml:space="preserve">seventh </w:t>
      </w:r>
      <w:r>
        <w:rPr>
          <w:rFonts w:ascii="Calibri" w:eastAsia="Calibri" w:hAnsi="Calibri" w:cs="Calibri"/>
          <w:color w:val="000000"/>
        </w:rPr>
        <w:t>state</w:t>
      </w:r>
      <w:r w:rsidR="006B3A5B">
        <w:rPr>
          <w:rFonts w:ascii="Calibri" w:eastAsia="Calibri" w:hAnsi="Calibri" w:cs="Calibri"/>
          <w:color w:val="000000"/>
        </w:rPr>
        <w:t xml:space="preserve"> </w:t>
      </w:r>
      <w:r w:rsidR="00BA7701">
        <w:rPr>
          <w:rFonts w:ascii="Calibri" w:eastAsia="Calibri" w:hAnsi="Calibri" w:cs="Calibri"/>
          <w:color w:val="000000"/>
        </w:rPr>
        <w:t>where</w:t>
      </w:r>
      <w:r w:rsidR="006B3A5B">
        <w:rPr>
          <w:rFonts w:ascii="Calibri" w:eastAsia="Calibri" w:hAnsi="Calibri" w:cs="Calibri"/>
          <w:color w:val="000000"/>
        </w:rPr>
        <w:t xml:space="preserve"> </w:t>
      </w:r>
      <w:r w:rsidR="00D5232E">
        <w:rPr>
          <w:rFonts w:ascii="Calibri" w:eastAsia="Calibri" w:hAnsi="Calibri" w:cs="Calibri"/>
          <w:color w:val="000000"/>
        </w:rPr>
        <w:t xml:space="preserve">we </w:t>
      </w:r>
      <w:r w:rsidR="00BA7701">
        <w:rPr>
          <w:rFonts w:ascii="Calibri" w:eastAsia="Calibri" w:hAnsi="Calibri" w:cs="Calibri"/>
          <w:color w:val="000000"/>
        </w:rPr>
        <w:t>operate</w:t>
      </w:r>
      <w:r w:rsidR="006B3A5B">
        <w:rPr>
          <w:rFonts w:ascii="Calibri" w:eastAsia="Calibri" w:hAnsi="Calibri" w:cs="Calibri"/>
          <w:color w:val="000000"/>
        </w:rPr>
        <w:t xml:space="preserve"> </w:t>
      </w:r>
      <w:r w:rsidR="00D5232E">
        <w:rPr>
          <w:rFonts w:ascii="Calibri" w:eastAsia="Calibri" w:hAnsi="Calibri" w:cs="Calibri"/>
          <w:color w:val="000000"/>
        </w:rPr>
        <w:t xml:space="preserve">cannabis </w:t>
      </w:r>
      <w:r w:rsidR="006B3A5B">
        <w:rPr>
          <w:rFonts w:ascii="Calibri" w:eastAsia="Calibri" w:hAnsi="Calibri" w:cs="Calibri"/>
          <w:color w:val="000000"/>
        </w:rPr>
        <w:t>assets</w:t>
      </w:r>
      <w:r>
        <w:rPr>
          <w:rFonts w:ascii="Calibri" w:eastAsia="Calibri" w:hAnsi="Calibri" w:cs="Calibri"/>
          <w:color w:val="000000"/>
        </w:rPr>
        <w:t xml:space="preserve"> </w:t>
      </w:r>
      <w:r w:rsidR="006B3A5B">
        <w:rPr>
          <w:rFonts w:ascii="Calibri" w:eastAsia="Calibri" w:hAnsi="Calibri" w:cs="Calibri"/>
          <w:color w:val="000000"/>
        </w:rPr>
        <w:t xml:space="preserve">and the third state where </w:t>
      </w:r>
      <w:r w:rsidR="00D5232E">
        <w:rPr>
          <w:rFonts w:ascii="Calibri" w:eastAsia="Calibri" w:hAnsi="Calibri" w:cs="Calibri"/>
          <w:color w:val="000000"/>
        </w:rPr>
        <w:t>we are</w:t>
      </w:r>
      <w:r>
        <w:rPr>
          <w:rFonts w:ascii="Calibri" w:eastAsia="Calibri" w:hAnsi="Calibri" w:cs="Calibri"/>
          <w:color w:val="000000"/>
        </w:rPr>
        <w:t xml:space="preserve"> vertically integrated</w:t>
      </w:r>
      <w:r w:rsidR="00C342ED">
        <w:rPr>
          <w:rFonts w:ascii="Calibri" w:eastAsia="Calibri" w:hAnsi="Calibri" w:cs="Calibri"/>
          <w:color w:val="000000"/>
        </w:rPr>
        <w:t>.</w:t>
      </w:r>
      <w:r>
        <w:rPr>
          <w:rFonts w:ascii="Calibri" w:eastAsia="Calibri" w:hAnsi="Calibri" w:cs="Calibri"/>
          <w:color w:val="000000"/>
        </w:rPr>
        <w:t xml:space="preserve"> This acquisition </w:t>
      </w:r>
      <w:r w:rsidR="003E1445">
        <w:rPr>
          <w:rFonts w:ascii="Calibri" w:eastAsia="Calibri" w:hAnsi="Calibri" w:cs="Calibri"/>
          <w:color w:val="000000"/>
        </w:rPr>
        <w:t xml:space="preserve">will </w:t>
      </w:r>
      <w:r>
        <w:rPr>
          <w:rFonts w:ascii="Calibri" w:eastAsia="Calibri" w:hAnsi="Calibri" w:cs="Calibri"/>
          <w:color w:val="000000"/>
        </w:rPr>
        <w:t xml:space="preserve">enable us to rapidly build scale in an important, maturing adult-use market with a </w:t>
      </w:r>
      <w:r w:rsidR="00C342ED">
        <w:rPr>
          <w:rFonts w:ascii="Calibri" w:eastAsia="Calibri" w:hAnsi="Calibri" w:cs="Calibri"/>
          <w:color w:val="000000"/>
        </w:rPr>
        <w:t xml:space="preserve">defensible retail position and a </w:t>
      </w:r>
      <w:r>
        <w:rPr>
          <w:rFonts w:ascii="Calibri" w:eastAsia="Calibri" w:hAnsi="Calibri" w:cs="Calibri"/>
          <w:color w:val="000000"/>
        </w:rPr>
        <w:t xml:space="preserve">solid cultivation footprint with </w:t>
      </w:r>
      <w:r w:rsidR="007226DF">
        <w:rPr>
          <w:rFonts w:ascii="Calibri" w:eastAsia="Calibri" w:hAnsi="Calibri" w:cs="Calibri"/>
          <w:color w:val="000000"/>
        </w:rPr>
        <w:t xml:space="preserve">significant </w:t>
      </w:r>
      <w:r>
        <w:rPr>
          <w:rFonts w:ascii="Calibri" w:eastAsia="Calibri" w:hAnsi="Calibri" w:cs="Calibri"/>
          <w:color w:val="000000"/>
        </w:rPr>
        <w:t xml:space="preserve">opportunities to expand. </w:t>
      </w:r>
      <w:r w:rsidR="00FD744C">
        <w:rPr>
          <w:rFonts w:ascii="Calibri" w:eastAsia="Calibri" w:hAnsi="Calibri" w:cs="Calibri"/>
          <w:color w:val="000000"/>
        </w:rPr>
        <w:t xml:space="preserve">Upon closing, we </w:t>
      </w:r>
      <w:r>
        <w:rPr>
          <w:rFonts w:ascii="Calibri" w:eastAsia="Calibri" w:hAnsi="Calibri" w:cs="Calibri"/>
          <w:color w:val="000000"/>
        </w:rPr>
        <w:t xml:space="preserve">look forward to working with </w:t>
      </w:r>
      <w:r w:rsidR="007C6401">
        <w:rPr>
          <w:rFonts w:ascii="Calibri" w:eastAsia="Calibri" w:hAnsi="Calibri" w:cs="Calibri"/>
          <w:color w:val="000000"/>
        </w:rPr>
        <w:t>the current</w:t>
      </w:r>
      <w:r w:rsidR="00BA7701">
        <w:rPr>
          <w:rFonts w:ascii="Calibri" w:eastAsia="Calibri" w:hAnsi="Calibri" w:cs="Calibri"/>
          <w:color w:val="000000"/>
        </w:rPr>
        <w:t xml:space="preserve"> management team to maximize Nature’s Remedy assets</w:t>
      </w:r>
      <w:r w:rsidR="007C6401">
        <w:rPr>
          <w:rFonts w:ascii="Calibri" w:eastAsia="Calibri" w:hAnsi="Calibri" w:cs="Calibri"/>
          <w:color w:val="000000"/>
        </w:rPr>
        <w:t>,</w:t>
      </w:r>
      <w:r w:rsidR="00BA7701">
        <w:rPr>
          <w:rFonts w:ascii="Calibri" w:eastAsia="Calibri" w:hAnsi="Calibri" w:cs="Calibri"/>
          <w:color w:val="000000"/>
        </w:rPr>
        <w:t xml:space="preserve"> while introducing our</w:t>
      </w:r>
      <w:r>
        <w:rPr>
          <w:rFonts w:ascii="Calibri" w:eastAsia="Calibri" w:hAnsi="Calibri" w:cs="Calibri"/>
          <w:color w:val="000000"/>
        </w:rPr>
        <w:t xml:space="preserve"> </w:t>
      </w:r>
      <w:r w:rsidR="00060AA1">
        <w:rPr>
          <w:rFonts w:ascii="Calibri" w:eastAsia="Calibri" w:hAnsi="Calibri" w:cs="Calibri"/>
          <w:color w:val="000000"/>
        </w:rPr>
        <w:t xml:space="preserve">own </w:t>
      </w:r>
      <w:r>
        <w:rPr>
          <w:rFonts w:ascii="Calibri" w:eastAsia="Calibri" w:hAnsi="Calibri" w:cs="Calibri"/>
          <w:color w:val="000000"/>
        </w:rPr>
        <w:t>best-in-class brands and high-quality products to the Massachusetts market</w:t>
      </w:r>
      <w:r w:rsidR="00AF7347">
        <w:rPr>
          <w:rFonts w:ascii="Calibri" w:eastAsia="Calibri" w:hAnsi="Calibri" w:cs="Calibri"/>
          <w:color w:val="000000"/>
        </w:rPr>
        <w:t xml:space="preserve"> [watch video </w:t>
      </w:r>
      <w:hyperlink r:id="rId13" w:history="1">
        <w:r w:rsidR="00AF7347" w:rsidRPr="002A3CA9">
          <w:rPr>
            <w:rStyle w:val="Hyperlink"/>
            <w:rFonts w:ascii="Calibri" w:eastAsia="Calibri" w:hAnsi="Calibri" w:cs="Calibri"/>
          </w:rPr>
          <w:t>here</w:t>
        </w:r>
      </w:hyperlink>
      <w:r w:rsidR="00AF7347">
        <w:rPr>
          <w:rFonts w:ascii="Calibri" w:eastAsia="Calibri" w:hAnsi="Calibri" w:cs="Calibri"/>
          <w:color w:val="000000"/>
        </w:rPr>
        <w:t>].</w:t>
      </w:r>
      <w:r>
        <w:rPr>
          <w:rFonts w:ascii="Calibri" w:eastAsia="Calibri" w:hAnsi="Calibri" w:cs="Calibri"/>
          <w:color w:val="000000"/>
        </w:rPr>
        <w:t>”</w:t>
      </w:r>
    </w:p>
    <w:p w14:paraId="6290B6BC" w14:textId="0FE95538" w:rsidR="00AC41E3" w:rsidRPr="00D224A7" w:rsidRDefault="00AC41E3" w:rsidP="00D224A7">
      <w:pPr>
        <w:pBdr>
          <w:top w:val="nil"/>
          <w:left w:val="nil"/>
          <w:bottom w:val="nil"/>
          <w:right w:val="nil"/>
          <w:between w:val="nil"/>
        </w:pBdr>
        <w:spacing w:line="276" w:lineRule="auto"/>
        <w:jc w:val="both"/>
        <w:rPr>
          <w:rFonts w:ascii="Calibri" w:eastAsia="Calibri" w:hAnsi="Calibri" w:cs="Calibri"/>
          <w:color w:val="000000"/>
        </w:rPr>
      </w:pPr>
    </w:p>
    <w:p w14:paraId="3633E844" w14:textId="6B956B5F" w:rsidR="00692AE0" w:rsidRDefault="00692AE0" w:rsidP="00D224A7">
      <w:pPr>
        <w:shd w:val="clear" w:color="auto" w:fill="FFFFFF"/>
        <w:spacing w:after="80" w:line="276" w:lineRule="auto"/>
        <w:jc w:val="both"/>
        <w:rPr>
          <w:rFonts w:ascii="Calibri" w:eastAsia="Calibri" w:hAnsi="Calibri" w:cs="Calibri"/>
          <w:b/>
          <w:bCs/>
          <w:color w:val="000000"/>
        </w:rPr>
      </w:pPr>
      <w:r>
        <w:rPr>
          <w:rFonts w:ascii="Calibri" w:eastAsia="Calibri" w:hAnsi="Calibri" w:cs="Calibri"/>
          <w:b/>
          <w:bCs/>
          <w:color w:val="000000"/>
        </w:rPr>
        <w:t>Cultivation and Product Manufacturing Facility</w:t>
      </w:r>
      <w:r w:rsidR="00616BF2">
        <w:rPr>
          <w:rFonts w:ascii="Calibri" w:eastAsia="Calibri" w:hAnsi="Calibri" w:cs="Calibri"/>
          <w:b/>
          <w:bCs/>
          <w:color w:val="000000"/>
        </w:rPr>
        <w:t xml:space="preserve"> of </w:t>
      </w:r>
      <w:r w:rsidR="00616BF2" w:rsidRPr="00616BF2">
        <w:rPr>
          <w:rFonts w:ascii="Calibri" w:eastAsia="Calibri" w:hAnsi="Calibri" w:cs="Calibri"/>
          <w:b/>
          <w:bCs/>
          <w:color w:val="000000"/>
        </w:rPr>
        <w:t>Nature’s Remedy</w:t>
      </w:r>
    </w:p>
    <w:p w14:paraId="788FD7A9" w14:textId="11E1ADB9" w:rsidR="00AC41E3" w:rsidRPr="00C60B96" w:rsidRDefault="00692AE0" w:rsidP="00D224A7">
      <w:pPr>
        <w:widowControl w:val="0"/>
        <w:pBdr>
          <w:top w:val="nil"/>
          <w:left w:val="nil"/>
          <w:bottom w:val="nil"/>
          <w:right w:val="nil"/>
          <w:between w:val="nil"/>
        </w:pBdr>
        <w:spacing w:before="103" w:line="276" w:lineRule="auto"/>
        <w:jc w:val="both"/>
        <w:rPr>
          <w:rFonts w:ascii="Calibri" w:eastAsia="Calibri" w:hAnsi="Calibri" w:cs="Calibri"/>
          <w:color w:val="000000"/>
        </w:rPr>
      </w:pPr>
      <w:r w:rsidRPr="00692AE0">
        <w:rPr>
          <w:rFonts w:ascii="Calibri" w:eastAsia="Calibri" w:hAnsi="Calibri" w:cs="Calibri"/>
          <w:color w:val="000000"/>
        </w:rPr>
        <w:t xml:space="preserve">The </w:t>
      </w:r>
      <w:r w:rsidR="00C955F2" w:rsidRPr="00692AE0">
        <w:rPr>
          <w:rFonts w:ascii="Calibri" w:eastAsia="Calibri" w:hAnsi="Calibri" w:cs="Calibri"/>
          <w:color w:val="000000"/>
        </w:rPr>
        <w:t>50,000 sq. ft.</w:t>
      </w:r>
      <w:r w:rsidR="00C955F2">
        <w:rPr>
          <w:rFonts w:ascii="Calibri" w:eastAsia="Calibri" w:hAnsi="Calibri" w:cs="Calibri"/>
          <w:color w:val="000000"/>
        </w:rPr>
        <w:t xml:space="preserve"> </w:t>
      </w:r>
      <w:r w:rsidR="00091EBA">
        <w:rPr>
          <w:rFonts w:ascii="Calibri" w:eastAsia="Calibri" w:hAnsi="Calibri" w:cs="Calibri"/>
          <w:color w:val="000000"/>
        </w:rPr>
        <w:t xml:space="preserve">Lakeville </w:t>
      </w:r>
      <w:r w:rsidRPr="00C60B96">
        <w:rPr>
          <w:rFonts w:ascii="Calibri" w:eastAsia="Calibri" w:hAnsi="Calibri" w:cs="Calibri"/>
          <w:color w:val="000000"/>
        </w:rPr>
        <w:t>Facility</w:t>
      </w:r>
      <w:r w:rsidR="00616BF2">
        <w:rPr>
          <w:rFonts w:ascii="Calibri" w:eastAsia="Calibri" w:hAnsi="Calibri" w:cs="Calibri"/>
          <w:color w:val="000000"/>
        </w:rPr>
        <w:t xml:space="preserve"> </w:t>
      </w:r>
      <w:r w:rsidRPr="00692AE0">
        <w:rPr>
          <w:rFonts w:ascii="Calibri" w:eastAsia="Calibri" w:hAnsi="Calibri" w:cs="Calibri"/>
          <w:color w:val="000000"/>
        </w:rPr>
        <w:t xml:space="preserve">is </w:t>
      </w:r>
      <w:r w:rsidR="00C955F2">
        <w:rPr>
          <w:rFonts w:ascii="Calibri" w:eastAsia="Calibri" w:hAnsi="Calibri" w:cs="Calibri"/>
          <w:color w:val="000000"/>
        </w:rPr>
        <w:t>located</w:t>
      </w:r>
      <w:r w:rsidR="00C955F2" w:rsidRPr="00692AE0">
        <w:rPr>
          <w:rFonts w:ascii="Calibri" w:eastAsia="Calibri" w:hAnsi="Calibri" w:cs="Calibri"/>
          <w:color w:val="000000"/>
        </w:rPr>
        <w:t xml:space="preserve"> </w:t>
      </w:r>
      <w:r w:rsidRPr="00C60B96">
        <w:rPr>
          <w:rFonts w:ascii="Calibri" w:eastAsia="Calibri" w:hAnsi="Calibri" w:cs="Calibri"/>
          <w:color w:val="000000"/>
        </w:rPr>
        <w:t>within</w:t>
      </w:r>
      <w:r w:rsidRPr="00692AE0">
        <w:rPr>
          <w:rFonts w:ascii="Calibri" w:eastAsia="Calibri" w:hAnsi="Calibri" w:cs="Calibri"/>
          <w:color w:val="000000"/>
        </w:rPr>
        <w:t xml:space="preserve"> a 185,000 sq. ft. </w:t>
      </w:r>
      <w:r w:rsidR="00C955F2">
        <w:rPr>
          <w:rFonts w:ascii="Calibri" w:eastAsia="Calibri" w:hAnsi="Calibri" w:cs="Calibri"/>
          <w:color w:val="000000"/>
        </w:rPr>
        <w:t>industrial complex</w:t>
      </w:r>
      <w:r w:rsidRPr="00692AE0">
        <w:rPr>
          <w:rFonts w:ascii="Calibri" w:eastAsia="Calibri" w:hAnsi="Calibri" w:cs="Calibri"/>
          <w:color w:val="000000"/>
        </w:rPr>
        <w:t xml:space="preserve">. </w:t>
      </w:r>
      <w:r w:rsidR="00C955F2">
        <w:rPr>
          <w:rFonts w:ascii="Calibri" w:eastAsia="Calibri" w:hAnsi="Calibri" w:cs="Calibri"/>
          <w:color w:val="000000"/>
        </w:rPr>
        <w:t>C</w:t>
      </w:r>
      <w:r w:rsidR="00C955F2" w:rsidRPr="00C60B96">
        <w:rPr>
          <w:rFonts w:ascii="Calibri" w:eastAsia="Calibri" w:hAnsi="Calibri" w:cs="Calibri"/>
          <w:color w:val="000000"/>
        </w:rPr>
        <w:t>urrently</w:t>
      </w:r>
      <w:r w:rsidR="00C955F2">
        <w:rPr>
          <w:rFonts w:ascii="Calibri" w:eastAsia="Calibri" w:hAnsi="Calibri" w:cs="Calibri"/>
          <w:color w:val="000000"/>
        </w:rPr>
        <w:t>,</w:t>
      </w:r>
      <w:r w:rsidR="00C955F2" w:rsidRPr="00692AE0">
        <w:rPr>
          <w:rFonts w:ascii="Calibri" w:eastAsia="Calibri" w:hAnsi="Calibri" w:cs="Calibri"/>
          <w:color w:val="000000"/>
        </w:rPr>
        <w:t xml:space="preserve"> </w:t>
      </w:r>
      <w:r w:rsidR="00C955F2">
        <w:rPr>
          <w:rFonts w:ascii="Calibri" w:eastAsia="Calibri" w:hAnsi="Calibri" w:cs="Calibri"/>
          <w:color w:val="000000"/>
        </w:rPr>
        <w:t>t</w:t>
      </w:r>
      <w:r w:rsidRPr="00C60B96">
        <w:rPr>
          <w:rFonts w:ascii="Calibri" w:eastAsia="Calibri" w:hAnsi="Calibri" w:cs="Calibri"/>
          <w:color w:val="000000"/>
        </w:rPr>
        <w:t xml:space="preserve">he </w:t>
      </w:r>
      <w:r w:rsidR="00091EBA">
        <w:rPr>
          <w:rFonts w:ascii="Calibri" w:eastAsia="Calibri" w:hAnsi="Calibri" w:cs="Calibri"/>
          <w:color w:val="000000"/>
        </w:rPr>
        <w:t xml:space="preserve">Lakeville </w:t>
      </w:r>
      <w:r w:rsidRPr="00C60B96">
        <w:rPr>
          <w:rFonts w:ascii="Calibri" w:eastAsia="Calibri" w:hAnsi="Calibri" w:cs="Calibri"/>
          <w:color w:val="000000"/>
        </w:rPr>
        <w:t xml:space="preserve">Facility’s </w:t>
      </w:r>
      <w:r w:rsidRPr="00692AE0">
        <w:rPr>
          <w:rFonts w:ascii="Calibri" w:eastAsia="Calibri" w:hAnsi="Calibri" w:cs="Calibri"/>
          <w:color w:val="000000"/>
        </w:rPr>
        <w:t xml:space="preserve">flower canopy </w:t>
      </w:r>
      <w:r w:rsidR="00C955F2">
        <w:rPr>
          <w:rFonts w:ascii="Calibri" w:eastAsia="Calibri" w:hAnsi="Calibri" w:cs="Calibri"/>
          <w:color w:val="000000"/>
        </w:rPr>
        <w:t>encompasses approximately</w:t>
      </w:r>
      <w:r w:rsidRPr="00C60B96">
        <w:rPr>
          <w:rFonts w:ascii="Calibri" w:eastAsia="Calibri" w:hAnsi="Calibri" w:cs="Calibri"/>
          <w:color w:val="000000"/>
        </w:rPr>
        <w:t xml:space="preserve"> </w:t>
      </w:r>
      <w:r w:rsidR="00355148">
        <w:rPr>
          <w:rFonts w:ascii="Calibri" w:eastAsia="Calibri" w:hAnsi="Calibri" w:cs="Calibri"/>
          <w:color w:val="000000"/>
        </w:rPr>
        <w:t>19,500</w:t>
      </w:r>
      <w:r w:rsidRPr="00692AE0">
        <w:rPr>
          <w:rFonts w:ascii="Calibri" w:eastAsia="Calibri" w:hAnsi="Calibri" w:cs="Calibri"/>
          <w:color w:val="000000"/>
        </w:rPr>
        <w:t xml:space="preserve"> sq. ft.</w:t>
      </w:r>
      <w:r w:rsidR="00C955F2">
        <w:rPr>
          <w:rFonts w:ascii="Calibri" w:eastAsia="Calibri" w:hAnsi="Calibri" w:cs="Calibri"/>
          <w:color w:val="000000"/>
        </w:rPr>
        <w:t>,</w:t>
      </w:r>
      <w:r w:rsidRPr="00692AE0">
        <w:rPr>
          <w:rFonts w:ascii="Calibri" w:eastAsia="Calibri" w:hAnsi="Calibri" w:cs="Calibri"/>
          <w:color w:val="000000"/>
        </w:rPr>
        <w:t xml:space="preserve"> </w:t>
      </w:r>
      <w:r w:rsidRPr="00C60B96">
        <w:rPr>
          <w:rFonts w:ascii="Calibri" w:eastAsia="Calibri" w:hAnsi="Calibri" w:cs="Calibri"/>
          <w:color w:val="000000"/>
        </w:rPr>
        <w:t xml:space="preserve">which </w:t>
      </w:r>
      <w:r w:rsidR="00382C31">
        <w:rPr>
          <w:rFonts w:ascii="Calibri" w:eastAsia="Calibri" w:hAnsi="Calibri" w:cs="Calibri"/>
          <w:color w:val="000000"/>
        </w:rPr>
        <w:t>Nature’s Remedy</w:t>
      </w:r>
      <w:r w:rsidR="00355148">
        <w:rPr>
          <w:rFonts w:ascii="Calibri" w:eastAsia="Calibri" w:hAnsi="Calibri" w:cs="Calibri"/>
          <w:color w:val="000000"/>
        </w:rPr>
        <w:t xml:space="preserve"> expects</w:t>
      </w:r>
      <w:r w:rsidR="00C955F2" w:rsidRPr="00C60B96">
        <w:rPr>
          <w:rFonts w:ascii="Calibri" w:eastAsia="Calibri" w:hAnsi="Calibri" w:cs="Calibri"/>
          <w:color w:val="000000"/>
        </w:rPr>
        <w:t xml:space="preserve"> </w:t>
      </w:r>
      <w:r w:rsidRPr="00C60B96">
        <w:rPr>
          <w:rFonts w:ascii="Calibri" w:eastAsia="Calibri" w:hAnsi="Calibri" w:cs="Calibri"/>
          <w:color w:val="000000"/>
        </w:rPr>
        <w:t>to expand</w:t>
      </w:r>
      <w:r w:rsidRPr="00692AE0">
        <w:rPr>
          <w:rFonts w:ascii="Calibri" w:eastAsia="Calibri" w:hAnsi="Calibri" w:cs="Calibri"/>
          <w:color w:val="000000"/>
        </w:rPr>
        <w:t xml:space="preserve"> to </w:t>
      </w:r>
      <w:r w:rsidR="00382C31">
        <w:rPr>
          <w:rFonts w:ascii="Calibri" w:eastAsia="Calibri" w:hAnsi="Calibri" w:cs="Calibri"/>
          <w:color w:val="000000"/>
        </w:rPr>
        <w:t xml:space="preserve">approximately </w:t>
      </w:r>
      <w:r w:rsidR="00CA1A87">
        <w:rPr>
          <w:rFonts w:ascii="Calibri" w:eastAsia="Calibri" w:hAnsi="Calibri" w:cs="Calibri"/>
          <w:color w:val="000000"/>
        </w:rPr>
        <w:t>31</w:t>
      </w:r>
      <w:r w:rsidR="001F5CE8">
        <w:rPr>
          <w:rFonts w:ascii="Calibri" w:eastAsia="Calibri" w:hAnsi="Calibri" w:cs="Calibri"/>
          <w:color w:val="000000"/>
        </w:rPr>
        <w:t>,000</w:t>
      </w:r>
      <w:r w:rsidRPr="00692AE0">
        <w:rPr>
          <w:rFonts w:ascii="Calibri" w:eastAsia="Calibri" w:hAnsi="Calibri" w:cs="Calibri"/>
          <w:color w:val="000000"/>
        </w:rPr>
        <w:t xml:space="preserve"> sq. ft</w:t>
      </w:r>
      <w:r w:rsidR="00355148">
        <w:rPr>
          <w:rFonts w:ascii="Calibri" w:eastAsia="Calibri" w:hAnsi="Calibri" w:cs="Calibri"/>
          <w:color w:val="000000"/>
        </w:rPr>
        <w:t>.</w:t>
      </w:r>
      <w:r w:rsidR="00091EBA">
        <w:rPr>
          <w:rFonts w:ascii="Calibri" w:eastAsia="Calibri" w:hAnsi="Calibri" w:cs="Calibri"/>
          <w:color w:val="000000"/>
        </w:rPr>
        <w:t xml:space="preserve"> </w:t>
      </w:r>
      <w:r w:rsidR="008963A4">
        <w:rPr>
          <w:rFonts w:ascii="Calibri" w:eastAsia="Calibri" w:hAnsi="Calibri" w:cs="Calibri"/>
          <w:color w:val="000000"/>
        </w:rPr>
        <w:t>during the second half of 2021</w:t>
      </w:r>
      <w:r w:rsidR="009414E0">
        <w:rPr>
          <w:rFonts w:ascii="Calibri" w:eastAsia="Calibri" w:hAnsi="Calibri" w:cs="Calibri"/>
          <w:color w:val="000000"/>
        </w:rPr>
        <w:t>.</w:t>
      </w:r>
      <w:r w:rsidRPr="00692AE0">
        <w:rPr>
          <w:rFonts w:ascii="Calibri" w:eastAsia="Calibri" w:hAnsi="Calibri" w:cs="Calibri"/>
          <w:color w:val="000000"/>
        </w:rPr>
        <w:t xml:space="preserve"> </w:t>
      </w:r>
      <w:r w:rsidRPr="00C60B96">
        <w:rPr>
          <w:rFonts w:ascii="Calibri" w:eastAsia="Calibri" w:hAnsi="Calibri" w:cs="Calibri"/>
          <w:color w:val="000000"/>
        </w:rPr>
        <w:t xml:space="preserve">The </w:t>
      </w:r>
      <w:r w:rsidR="00091EBA">
        <w:rPr>
          <w:rFonts w:ascii="Calibri" w:eastAsia="Calibri" w:hAnsi="Calibri" w:cs="Calibri"/>
          <w:color w:val="000000"/>
        </w:rPr>
        <w:t xml:space="preserve">Lakeville </w:t>
      </w:r>
      <w:r w:rsidRPr="00C60B96">
        <w:rPr>
          <w:rFonts w:ascii="Calibri" w:eastAsia="Calibri" w:hAnsi="Calibri" w:cs="Calibri"/>
          <w:color w:val="000000"/>
        </w:rPr>
        <w:t>Facility</w:t>
      </w:r>
      <w:r w:rsidRPr="00692AE0">
        <w:rPr>
          <w:rFonts w:ascii="Calibri" w:eastAsia="Calibri" w:hAnsi="Calibri" w:cs="Calibri"/>
          <w:color w:val="000000"/>
        </w:rPr>
        <w:t xml:space="preserve"> utilizes CO</w:t>
      </w:r>
      <w:r w:rsidRPr="00692AE0">
        <w:rPr>
          <w:rFonts w:ascii="Calibri" w:eastAsia="Calibri" w:hAnsi="Calibri" w:cs="Calibri"/>
          <w:color w:val="000000"/>
          <w:vertAlign w:val="subscript"/>
        </w:rPr>
        <w:t xml:space="preserve">2 </w:t>
      </w:r>
      <w:r w:rsidRPr="00692AE0">
        <w:rPr>
          <w:rFonts w:ascii="Calibri" w:eastAsia="Calibri" w:hAnsi="Calibri" w:cs="Calibri"/>
          <w:color w:val="000000"/>
        </w:rPr>
        <w:t>extraction and has a full kitchen</w:t>
      </w:r>
      <w:r w:rsidRPr="00C60B96">
        <w:rPr>
          <w:rFonts w:ascii="Calibri" w:eastAsia="Calibri" w:hAnsi="Calibri" w:cs="Calibri"/>
          <w:color w:val="000000"/>
        </w:rPr>
        <w:t xml:space="preserve"> for edible production. </w:t>
      </w:r>
      <w:r>
        <w:rPr>
          <w:rFonts w:ascii="Calibri" w:eastAsia="Calibri" w:hAnsi="Calibri" w:cs="Calibri"/>
          <w:color w:val="000000"/>
        </w:rPr>
        <w:t xml:space="preserve">Current </w:t>
      </w:r>
      <w:r w:rsidR="00CC3274">
        <w:rPr>
          <w:rFonts w:ascii="Calibri" w:eastAsia="Calibri" w:hAnsi="Calibri" w:cs="Calibri"/>
          <w:color w:val="000000"/>
        </w:rPr>
        <w:t xml:space="preserve">flower </w:t>
      </w:r>
      <w:r>
        <w:rPr>
          <w:rFonts w:ascii="Calibri" w:eastAsia="Calibri" w:hAnsi="Calibri" w:cs="Calibri"/>
          <w:color w:val="000000"/>
        </w:rPr>
        <w:t xml:space="preserve">production at the </w:t>
      </w:r>
      <w:r w:rsidR="00091EBA">
        <w:rPr>
          <w:rFonts w:ascii="Calibri" w:eastAsia="Calibri" w:hAnsi="Calibri" w:cs="Calibri"/>
          <w:color w:val="000000"/>
        </w:rPr>
        <w:t xml:space="preserve">Lakeville </w:t>
      </w:r>
      <w:r>
        <w:rPr>
          <w:rFonts w:ascii="Calibri" w:eastAsia="Calibri" w:hAnsi="Calibri" w:cs="Calibri"/>
          <w:color w:val="000000"/>
        </w:rPr>
        <w:t xml:space="preserve">Facility is approximately </w:t>
      </w:r>
      <w:r w:rsidR="00E82427">
        <w:rPr>
          <w:rFonts w:ascii="Calibri" w:eastAsia="Calibri" w:hAnsi="Calibri" w:cs="Calibri"/>
          <w:color w:val="000000"/>
        </w:rPr>
        <w:t>6,800</w:t>
      </w:r>
      <w:r w:rsidR="00CC3274">
        <w:rPr>
          <w:rFonts w:ascii="Calibri" w:eastAsia="Calibri" w:hAnsi="Calibri" w:cs="Calibri"/>
          <w:color w:val="000000"/>
        </w:rPr>
        <w:t xml:space="preserve"> </w:t>
      </w:r>
      <w:r w:rsidR="00C955F2">
        <w:rPr>
          <w:rFonts w:ascii="Calibri" w:eastAsia="Calibri" w:hAnsi="Calibri" w:cs="Calibri"/>
          <w:color w:val="000000"/>
        </w:rPr>
        <w:t>lbs.</w:t>
      </w:r>
      <w:r>
        <w:rPr>
          <w:rFonts w:ascii="Calibri" w:eastAsia="Calibri" w:hAnsi="Calibri" w:cs="Calibri"/>
          <w:color w:val="000000"/>
        </w:rPr>
        <w:t xml:space="preserve"> / year</w:t>
      </w:r>
      <w:r w:rsidR="00531E54">
        <w:rPr>
          <w:rFonts w:ascii="Calibri" w:eastAsia="Calibri" w:hAnsi="Calibri" w:cs="Calibri"/>
          <w:color w:val="000000"/>
        </w:rPr>
        <w:t>,</w:t>
      </w:r>
      <w:r>
        <w:rPr>
          <w:rFonts w:ascii="Calibri" w:eastAsia="Calibri" w:hAnsi="Calibri" w:cs="Calibri"/>
          <w:color w:val="000000"/>
        </w:rPr>
        <w:t xml:space="preserve"> which</w:t>
      </w:r>
      <w:r w:rsidR="00FB1E38">
        <w:rPr>
          <w:rFonts w:ascii="Calibri" w:eastAsia="Calibri" w:hAnsi="Calibri" w:cs="Calibri"/>
          <w:color w:val="000000"/>
        </w:rPr>
        <w:t>, as part of the expected expansion,</w:t>
      </w:r>
      <w:r>
        <w:rPr>
          <w:rFonts w:ascii="Calibri" w:eastAsia="Calibri" w:hAnsi="Calibri" w:cs="Calibri"/>
          <w:color w:val="000000"/>
        </w:rPr>
        <w:t xml:space="preserve"> </w:t>
      </w:r>
      <w:r w:rsidR="00382C31">
        <w:rPr>
          <w:rFonts w:ascii="Calibri" w:eastAsia="Calibri" w:hAnsi="Calibri" w:cs="Calibri"/>
          <w:color w:val="000000"/>
        </w:rPr>
        <w:t>Nature’s Remedy</w:t>
      </w:r>
      <w:r>
        <w:rPr>
          <w:rFonts w:ascii="Calibri" w:eastAsia="Calibri" w:hAnsi="Calibri" w:cs="Calibri"/>
          <w:color w:val="000000"/>
        </w:rPr>
        <w:t xml:space="preserve"> </w:t>
      </w:r>
      <w:r w:rsidR="00FB1E38">
        <w:rPr>
          <w:rFonts w:ascii="Calibri" w:eastAsia="Calibri" w:hAnsi="Calibri" w:cs="Calibri"/>
          <w:color w:val="000000"/>
        </w:rPr>
        <w:t>could increase</w:t>
      </w:r>
      <w:r>
        <w:rPr>
          <w:rFonts w:ascii="Calibri" w:eastAsia="Calibri" w:hAnsi="Calibri" w:cs="Calibri"/>
          <w:color w:val="000000"/>
        </w:rPr>
        <w:t xml:space="preserve"> to</w:t>
      </w:r>
      <w:r w:rsidR="00CC3274">
        <w:rPr>
          <w:rFonts w:ascii="Calibri" w:eastAsia="Calibri" w:hAnsi="Calibri" w:cs="Calibri"/>
          <w:color w:val="000000"/>
        </w:rPr>
        <w:t xml:space="preserve"> approximately</w:t>
      </w:r>
      <w:r>
        <w:rPr>
          <w:rFonts w:ascii="Calibri" w:eastAsia="Calibri" w:hAnsi="Calibri" w:cs="Calibri"/>
          <w:color w:val="000000"/>
        </w:rPr>
        <w:t xml:space="preserve"> </w:t>
      </w:r>
      <w:r w:rsidR="00CC3274">
        <w:rPr>
          <w:rFonts w:ascii="Calibri" w:eastAsia="Calibri" w:hAnsi="Calibri" w:cs="Calibri"/>
          <w:color w:val="000000"/>
        </w:rPr>
        <w:t>11</w:t>
      </w:r>
      <w:r>
        <w:rPr>
          <w:rFonts w:ascii="Calibri" w:eastAsia="Calibri" w:hAnsi="Calibri" w:cs="Calibri"/>
          <w:color w:val="000000"/>
        </w:rPr>
        <w:t xml:space="preserve">,000 </w:t>
      </w:r>
      <w:r w:rsidR="00C955F2">
        <w:rPr>
          <w:rFonts w:ascii="Calibri" w:eastAsia="Calibri" w:hAnsi="Calibri" w:cs="Calibri"/>
          <w:color w:val="000000"/>
        </w:rPr>
        <w:t>lbs</w:t>
      </w:r>
      <w:r w:rsidR="005F747F">
        <w:rPr>
          <w:rFonts w:ascii="Calibri" w:eastAsia="Calibri" w:hAnsi="Calibri" w:cs="Calibri"/>
          <w:color w:val="000000"/>
        </w:rPr>
        <w:t>.</w:t>
      </w:r>
      <w:r w:rsidR="00985DF0">
        <w:rPr>
          <w:rFonts w:ascii="Calibri" w:eastAsia="Calibri" w:hAnsi="Calibri" w:cs="Calibri"/>
          <w:color w:val="000000"/>
        </w:rPr>
        <w:t xml:space="preserve"> / year</w:t>
      </w:r>
      <w:r>
        <w:rPr>
          <w:rFonts w:ascii="Calibri" w:eastAsia="Calibri" w:hAnsi="Calibri" w:cs="Calibri"/>
          <w:color w:val="000000"/>
        </w:rPr>
        <w:t xml:space="preserve"> based on </w:t>
      </w:r>
      <w:r w:rsidR="00CA1A87">
        <w:rPr>
          <w:rFonts w:ascii="Calibri" w:eastAsia="Calibri" w:hAnsi="Calibri" w:cs="Calibri"/>
          <w:color w:val="000000"/>
        </w:rPr>
        <w:t>31</w:t>
      </w:r>
      <w:r w:rsidR="001F5CE8">
        <w:rPr>
          <w:rFonts w:ascii="Calibri" w:eastAsia="Calibri" w:hAnsi="Calibri" w:cs="Calibri"/>
          <w:color w:val="000000"/>
        </w:rPr>
        <w:t>,000</w:t>
      </w:r>
      <w:r>
        <w:rPr>
          <w:rFonts w:ascii="Calibri" w:eastAsia="Calibri" w:hAnsi="Calibri" w:cs="Calibri"/>
          <w:color w:val="000000"/>
        </w:rPr>
        <w:t xml:space="preserve"> sq. ft. of canopy.</w:t>
      </w:r>
      <w:r w:rsidR="00091EBA">
        <w:rPr>
          <w:rFonts w:ascii="Calibri" w:eastAsia="Calibri" w:hAnsi="Calibri" w:cs="Calibri"/>
          <w:color w:val="000000"/>
        </w:rPr>
        <w:t xml:space="preserve"> </w:t>
      </w:r>
      <w:r w:rsidR="00C955F2">
        <w:rPr>
          <w:rFonts w:ascii="Calibri" w:eastAsia="Calibri" w:hAnsi="Calibri" w:cs="Calibri"/>
          <w:color w:val="000000"/>
        </w:rPr>
        <w:t>In addition</w:t>
      </w:r>
      <w:r w:rsidR="00FB1E38">
        <w:rPr>
          <w:rFonts w:ascii="Calibri" w:eastAsia="Calibri" w:hAnsi="Calibri" w:cs="Calibri"/>
          <w:color w:val="000000"/>
        </w:rPr>
        <w:t xml:space="preserve"> to the above-mentioned expansion</w:t>
      </w:r>
      <w:r w:rsidR="00C955F2">
        <w:rPr>
          <w:rFonts w:ascii="Calibri" w:eastAsia="Calibri" w:hAnsi="Calibri" w:cs="Calibri"/>
          <w:color w:val="000000"/>
        </w:rPr>
        <w:t xml:space="preserve">, </w:t>
      </w:r>
      <w:r w:rsidR="00382C31">
        <w:rPr>
          <w:rFonts w:ascii="Calibri" w:eastAsia="Calibri" w:hAnsi="Calibri" w:cs="Calibri"/>
          <w:color w:val="000000"/>
        </w:rPr>
        <w:t>Nature’s Remedy</w:t>
      </w:r>
      <w:r w:rsidR="00C955F2">
        <w:rPr>
          <w:rFonts w:ascii="Calibri" w:eastAsia="Calibri" w:hAnsi="Calibri" w:cs="Calibri"/>
          <w:color w:val="000000"/>
        </w:rPr>
        <w:t xml:space="preserve"> </w:t>
      </w:r>
      <w:r w:rsidR="00EB7156">
        <w:rPr>
          <w:rFonts w:ascii="Calibri" w:eastAsia="Calibri" w:hAnsi="Calibri" w:cs="Calibri"/>
          <w:color w:val="000000"/>
        </w:rPr>
        <w:t>is evaluating further expansion opportunities in</w:t>
      </w:r>
      <w:r w:rsidR="002E122A">
        <w:rPr>
          <w:rFonts w:ascii="Calibri" w:eastAsia="Calibri" w:hAnsi="Calibri" w:cs="Calibri"/>
          <w:color w:val="000000"/>
        </w:rPr>
        <w:t xml:space="preserve"> the existing Lakeville </w:t>
      </w:r>
      <w:r w:rsidR="00091EBA">
        <w:rPr>
          <w:rFonts w:ascii="Calibri" w:eastAsia="Calibri" w:hAnsi="Calibri" w:cs="Calibri"/>
          <w:color w:val="000000"/>
        </w:rPr>
        <w:t>industrial complex</w:t>
      </w:r>
      <w:r w:rsidR="002E122A">
        <w:rPr>
          <w:rFonts w:ascii="Calibri" w:eastAsia="Calibri" w:hAnsi="Calibri" w:cs="Calibri"/>
          <w:color w:val="000000"/>
        </w:rPr>
        <w:t xml:space="preserve"> and</w:t>
      </w:r>
      <w:r w:rsidR="008963A4">
        <w:rPr>
          <w:rFonts w:ascii="Calibri" w:eastAsia="Calibri" w:hAnsi="Calibri" w:cs="Calibri"/>
          <w:color w:val="000000"/>
        </w:rPr>
        <w:t>/or</w:t>
      </w:r>
      <w:r w:rsidR="002E122A">
        <w:rPr>
          <w:rFonts w:ascii="Calibri" w:eastAsia="Calibri" w:hAnsi="Calibri" w:cs="Calibri"/>
          <w:color w:val="000000"/>
        </w:rPr>
        <w:t xml:space="preserve"> on ten acres of land </w:t>
      </w:r>
      <w:r w:rsidR="00382C31">
        <w:rPr>
          <w:rFonts w:ascii="Calibri" w:eastAsia="Calibri" w:hAnsi="Calibri" w:cs="Calibri"/>
          <w:color w:val="000000"/>
        </w:rPr>
        <w:t>own</w:t>
      </w:r>
      <w:r w:rsidR="00091EBA">
        <w:rPr>
          <w:rFonts w:ascii="Calibri" w:eastAsia="Calibri" w:hAnsi="Calibri" w:cs="Calibri"/>
          <w:color w:val="000000"/>
        </w:rPr>
        <w:t>ed by Nature’s Remedy</w:t>
      </w:r>
      <w:r w:rsidR="00382C31">
        <w:rPr>
          <w:rFonts w:ascii="Calibri" w:eastAsia="Calibri" w:hAnsi="Calibri" w:cs="Calibri"/>
          <w:color w:val="000000"/>
        </w:rPr>
        <w:t xml:space="preserve"> </w:t>
      </w:r>
      <w:r w:rsidR="002E122A">
        <w:rPr>
          <w:rFonts w:ascii="Calibri" w:eastAsia="Calibri" w:hAnsi="Calibri" w:cs="Calibri"/>
          <w:color w:val="000000"/>
        </w:rPr>
        <w:t>in Grafton</w:t>
      </w:r>
      <w:r w:rsidR="00E169A2">
        <w:rPr>
          <w:rFonts w:ascii="Calibri" w:eastAsia="Calibri" w:hAnsi="Calibri" w:cs="Calibri"/>
          <w:color w:val="000000"/>
        </w:rPr>
        <w:t>, MA</w:t>
      </w:r>
      <w:r w:rsidR="002E122A">
        <w:rPr>
          <w:rFonts w:ascii="Calibri" w:eastAsia="Calibri" w:hAnsi="Calibri" w:cs="Calibri"/>
          <w:color w:val="000000"/>
        </w:rPr>
        <w:t>.</w:t>
      </w:r>
      <w:r w:rsidR="00C955F2">
        <w:rPr>
          <w:rFonts w:ascii="Calibri" w:eastAsia="Calibri" w:hAnsi="Calibri" w:cs="Calibri"/>
          <w:color w:val="000000"/>
        </w:rPr>
        <w:t xml:space="preserve"> </w:t>
      </w:r>
      <w:r w:rsidR="002E122A">
        <w:rPr>
          <w:rFonts w:ascii="Calibri" w:eastAsia="Calibri" w:hAnsi="Calibri" w:cs="Calibri"/>
          <w:color w:val="000000"/>
        </w:rPr>
        <w:t xml:space="preserve">The Lakeville </w:t>
      </w:r>
      <w:r w:rsidR="00C955F2">
        <w:rPr>
          <w:rFonts w:ascii="Calibri" w:eastAsia="Calibri" w:hAnsi="Calibri" w:cs="Calibri"/>
          <w:color w:val="000000"/>
        </w:rPr>
        <w:t xml:space="preserve">Facility </w:t>
      </w:r>
      <w:r w:rsidR="002E122A">
        <w:rPr>
          <w:rFonts w:ascii="Calibri" w:eastAsia="Calibri" w:hAnsi="Calibri" w:cs="Calibri"/>
          <w:color w:val="000000"/>
        </w:rPr>
        <w:t>could potentially accommodate</w:t>
      </w:r>
      <w:r w:rsidR="00EF08BA">
        <w:rPr>
          <w:rFonts w:ascii="Calibri" w:eastAsia="Calibri" w:hAnsi="Calibri" w:cs="Calibri"/>
          <w:color w:val="000000"/>
        </w:rPr>
        <w:t xml:space="preserve"> an additional</w:t>
      </w:r>
      <w:r w:rsidR="002E122A">
        <w:rPr>
          <w:rFonts w:ascii="Calibri" w:eastAsia="Calibri" w:hAnsi="Calibri" w:cs="Calibri"/>
          <w:color w:val="000000"/>
        </w:rPr>
        <w:t xml:space="preserve"> 18,000 to 20,000 sq. ft</w:t>
      </w:r>
      <w:r w:rsidR="009414E0">
        <w:rPr>
          <w:rFonts w:ascii="Calibri" w:eastAsia="Calibri" w:hAnsi="Calibri" w:cs="Calibri"/>
          <w:color w:val="000000"/>
        </w:rPr>
        <w:t>.</w:t>
      </w:r>
      <w:r w:rsidR="002E122A">
        <w:rPr>
          <w:rFonts w:ascii="Calibri" w:eastAsia="Calibri" w:hAnsi="Calibri" w:cs="Calibri"/>
          <w:color w:val="000000"/>
        </w:rPr>
        <w:t xml:space="preserve"> of flower canopy </w:t>
      </w:r>
      <w:r w:rsidR="00C955F2">
        <w:rPr>
          <w:rFonts w:ascii="Calibri" w:eastAsia="Calibri" w:hAnsi="Calibri" w:cs="Calibri"/>
          <w:color w:val="000000"/>
        </w:rPr>
        <w:t>through</w:t>
      </w:r>
      <w:r>
        <w:rPr>
          <w:rFonts w:ascii="Calibri" w:eastAsia="Calibri" w:hAnsi="Calibri" w:cs="Calibri"/>
          <w:color w:val="000000"/>
        </w:rPr>
        <w:t xml:space="preserve"> </w:t>
      </w:r>
      <w:r w:rsidR="002E122A">
        <w:rPr>
          <w:rFonts w:ascii="Calibri" w:eastAsia="Calibri" w:hAnsi="Calibri" w:cs="Calibri"/>
          <w:color w:val="000000"/>
        </w:rPr>
        <w:t>the expansion into</w:t>
      </w:r>
      <w:r>
        <w:rPr>
          <w:rFonts w:ascii="Calibri" w:eastAsia="Calibri" w:hAnsi="Calibri" w:cs="Calibri"/>
          <w:color w:val="000000"/>
        </w:rPr>
        <w:t xml:space="preserve"> </w:t>
      </w:r>
      <w:r w:rsidR="000B2C74">
        <w:rPr>
          <w:rFonts w:ascii="Calibri" w:eastAsia="Calibri" w:hAnsi="Calibri" w:cs="Calibri"/>
          <w:color w:val="000000"/>
        </w:rPr>
        <w:t xml:space="preserve">approximately </w:t>
      </w:r>
      <w:r w:rsidR="001F5CE8">
        <w:rPr>
          <w:rFonts w:ascii="Calibri" w:eastAsia="Calibri" w:hAnsi="Calibri" w:cs="Calibri"/>
          <w:color w:val="000000"/>
        </w:rPr>
        <w:t>26,000</w:t>
      </w:r>
      <w:r>
        <w:rPr>
          <w:rFonts w:ascii="Calibri" w:eastAsia="Calibri" w:hAnsi="Calibri" w:cs="Calibri"/>
          <w:color w:val="000000"/>
        </w:rPr>
        <w:t xml:space="preserve"> sq. ft. </w:t>
      </w:r>
      <w:r w:rsidR="00CF7D65">
        <w:rPr>
          <w:rFonts w:ascii="Calibri" w:eastAsia="Calibri" w:hAnsi="Calibri" w:cs="Calibri"/>
          <w:color w:val="000000"/>
        </w:rPr>
        <w:t xml:space="preserve">of adjacent space in the existing </w:t>
      </w:r>
      <w:r>
        <w:rPr>
          <w:rFonts w:ascii="Calibri" w:eastAsia="Calibri" w:hAnsi="Calibri" w:cs="Calibri"/>
          <w:color w:val="000000"/>
        </w:rPr>
        <w:t>building</w:t>
      </w:r>
      <w:r w:rsidR="002E122A">
        <w:rPr>
          <w:rFonts w:ascii="Calibri" w:eastAsia="Calibri" w:hAnsi="Calibri" w:cs="Calibri"/>
          <w:color w:val="000000"/>
        </w:rPr>
        <w:t>.</w:t>
      </w:r>
      <w:r w:rsidR="001F5CE8">
        <w:rPr>
          <w:rFonts w:ascii="Calibri" w:eastAsia="Calibri" w:hAnsi="Calibri" w:cs="Calibri"/>
          <w:color w:val="000000"/>
        </w:rPr>
        <w:t xml:space="preserve"> </w:t>
      </w:r>
      <w:r w:rsidR="002E122A">
        <w:rPr>
          <w:rFonts w:ascii="Calibri" w:eastAsia="Calibri" w:hAnsi="Calibri" w:cs="Calibri"/>
          <w:color w:val="000000"/>
        </w:rPr>
        <w:t xml:space="preserve">In Grafton, MA, </w:t>
      </w:r>
      <w:r>
        <w:rPr>
          <w:rFonts w:ascii="Calibri" w:eastAsia="Calibri" w:hAnsi="Calibri" w:cs="Calibri"/>
          <w:color w:val="000000"/>
        </w:rPr>
        <w:t xml:space="preserve">Nature’s Remedy </w:t>
      </w:r>
      <w:r w:rsidR="002E122A">
        <w:rPr>
          <w:rFonts w:ascii="Calibri" w:eastAsia="Calibri" w:hAnsi="Calibri" w:cs="Calibri"/>
          <w:color w:val="000000"/>
        </w:rPr>
        <w:t>has</w:t>
      </w:r>
      <w:r>
        <w:rPr>
          <w:rFonts w:ascii="Calibri" w:eastAsia="Calibri" w:hAnsi="Calibri" w:cs="Calibri"/>
          <w:color w:val="000000"/>
        </w:rPr>
        <w:t xml:space="preserve"> a </w:t>
      </w:r>
      <w:r w:rsidR="00D15DF5">
        <w:rPr>
          <w:rFonts w:ascii="Calibri" w:eastAsia="Calibri" w:hAnsi="Calibri" w:cs="Calibri"/>
          <w:color w:val="000000"/>
        </w:rPr>
        <w:t xml:space="preserve">Host Community </w:t>
      </w:r>
      <w:r w:rsidR="00D15DF5" w:rsidRPr="004631D9">
        <w:rPr>
          <w:rFonts w:ascii="Calibri" w:eastAsia="Calibri" w:hAnsi="Calibri" w:cs="Calibri"/>
          <w:color w:val="000000"/>
        </w:rPr>
        <w:t>Agreement</w:t>
      </w:r>
      <w:r w:rsidR="00D15DF5">
        <w:rPr>
          <w:rFonts w:ascii="Calibri" w:eastAsia="Calibri" w:hAnsi="Calibri" w:cs="Calibri"/>
          <w:color w:val="000000"/>
        </w:rPr>
        <w:t xml:space="preserve"> </w:t>
      </w:r>
      <w:r>
        <w:rPr>
          <w:rFonts w:ascii="Calibri" w:eastAsia="Calibri" w:hAnsi="Calibri" w:cs="Calibri"/>
          <w:color w:val="000000"/>
        </w:rPr>
        <w:t>in place with the city and recently received a pro</w:t>
      </w:r>
      <w:r w:rsidRPr="00466FDA">
        <w:rPr>
          <w:rFonts w:ascii="Calibri" w:eastAsia="Calibri" w:hAnsi="Calibri" w:cs="Calibri"/>
          <w:color w:val="000000"/>
        </w:rPr>
        <w:t xml:space="preserve">visional </w:t>
      </w:r>
      <w:r w:rsidR="002D7E87">
        <w:rPr>
          <w:rFonts w:ascii="Calibri" w:eastAsia="Calibri" w:hAnsi="Calibri" w:cs="Calibri"/>
          <w:color w:val="000000"/>
        </w:rPr>
        <w:t>cultivation license</w:t>
      </w:r>
      <w:r w:rsidRPr="00466FDA">
        <w:rPr>
          <w:rFonts w:ascii="Calibri" w:eastAsia="Calibri" w:hAnsi="Calibri" w:cs="Calibri"/>
          <w:color w:val="000000"/>
        </w:rPr>
        <w:t xml:space="preserve"> from the </w:t>
      </w:r>
      <w:r w:rsidR="00E169A2">
        <w:rPr>
          <w:rFonts w:ascii="Calibri" w:eastAsia="Calibri" w:hAnsi="Calibri" w:cs="Calibri"/>
          <w:color w:val="000000"/>
        </w:rPr>
        <w:t>Commonwealth</w:t>
      </w:r>
      <w:r w:rsidRPr="00466FDA">
        <w:rPr>
          <w:rFonts w:ascii="Calibri" w:eastAsia="Calibri" w:hAnsi="Calibri" w:cs="Calibri"/>
          <w:color w:val="000000"/>
        </w:rPr>
        <w:t xml:space="preserve">. </w:t>
      </w:r>
      <w:r w:rsidR="002E122A">
        <w:rPr>
          <w:rFonts w:ascii="Calibri" w:eastAsia="Calibri" w:hAnsi="Calibri" w:cs="Calibri"/>
          <w:color w:val="000000"/>
        </w:rPr>
        <w:t xml:space="preserve">The ten acres of land </w:t>
      </w:r>
      <w:r w:rsidR="00EF08BA">
        <w:rPr>
          <w:rFonts w:ascii="Calibri" w:eastAsia="Calibri" w:hAnsi="Calibri" w:cs="Calibri"/>
          <w:color w:val="000000"/>
        </w:rPr>
        <w:t>in Grafton</w:t>
      </w:r>
      <w:r w:rsidR="00E169A2">
        <w:rPr>
          <w:rFonts w:ascii="Calibri" w:eastAsia="Calibri" w:hAnsi="Calibri" w:cs="Calibri"/>
          <w:color w:val="000000"/>
        </w:rPr>
        <w:t>, MA</w:t>
      </w:r>
      <w:r w:rsidR="00EF08BA">
        <w:rPr>
          <w:rFonts w:ascii="Calibri" w:eastAsia="Calibri" w:hAnsi="Calibri" w:cs="Calibri"/>
          <w:color w:val="000000"/>
        </w:rPr>
        <w:t xml:space="preserve"> </w:t>
      </w:r>
      <w:r w:rsidR="002E122A">
        <w:rPr>
          <w:rFonts w:ascii="Calibri" w:eastAsia="Calibri" w:hAnsi="Calibri" w:cs="Calibri"/>
          <w:color w:val="000000"/>
        </w:rPr>
        <w:t xml:space="preserve">could potentially accommodate </w:t>
      </w:r>
      <w:r w:rsidRPr="00466FDA">
        <w:rPr>
          <w:rFonts w:ascii="Calibri" w:eastAsia="Calibri" w:hAnsi="Calibri" w:cs="Calibri"/>
          <w:color w:val="000000"/>
        </w:rPr>
        <w:t xml:space="preserve">a </w:t>
      </w:r>
      <w:r w:rsidR="00B76C3D">
        <w:rPr>
          <w:rFonts w:ascii="Calibri" w:eastAsia="Calibri" w:hAnsi="Calibri" w:cs="Calibri"/>
          <w:color w:val="000000"/>
        </w:rPr>
        <w:t>35,000 to 40,000</w:t>
      </w:r>
      <w:r w:rsidRPr="00466FDA">
        <w:rPr>
          <w:rFonts w:ascii="Calibri" w:eastAsia="Calibri" w:hAnsi="Calibri" w:cs="Calibri"/>
          <w:color w:val="000000"/>
        </w:rPr>
        <w:t xml:space="preserve"> sq. ft. </w:t>
      </w:r>
      <w:r w:rsidR="00F826BD">
        <w:rPr>
          <w:rFonts w:ascii="Calibri" w:eastAsia="Calibri" w:hAnsi="Calibri" w:cs="Calibri"/>
          <w:color w:val="000000"/>
        </w:rPr>
        <w:t xml:space="preserve">new </w:t>
      </w:r>
      <w:r w:rsidRPr="00466FDA">
        <w:rPr>
          <w:rFonts w:ascii="Calibri" w:eastAsia="Calibri" w:hAnsi="Calibri" w:cs="Calibri"/>
          <w:color w:val="000000"/>
        </w:rPr>
        <w:t xml:space="preserve">facility </w:t>
      </w:r>
      <w:r w:rsidR="00FB1E38">
        <w:rPr>
          <w:rFonts w:ascii="Calibri" w:eastAsia="Calibri" w:hAnsi="Calibri" w:cs="Calibri"/>
          <w:color w:val="000000"/>
        </w:rPr>
        <w:t>with</w:t>
      </w:r>
      <w:r w:rsidRPr="00466FDA">
        <w:rPr>
          <w:rFonts w:ascii="Calibri" w:eastAsia="Calibri" w:hAnsi="Calibri" w:cs="Calibri"/>
          <w:color w:val="000000"/>
        </w:rPr>
        <w:t xml:space="preserve"> </w:t>
      </w:r>
      <w:r w:rsidR="002D7E87">
        <w:rPr>
          <w:rFonts w:ascii="Calibri" w:eastAsia="Calibri" w:hAnsi="Calibri" w:cs="Calibri"/>
          <w:color w:val="000000"/>
        </w:rPr>
        <w:t xml:space="preserve">approximately </w:t>
      </w:r>
      <w:r w:rsidR="00C60B96" w:rsidRPr="00466FDA">
        <w:rPr>
          <w:rFonts w:ascii="Calibri" w:eastAsia="Calibri" w:hAnsi="Calibri" w:cs="Calibri"/>
          <w:color w:val="000000"/>
        </w:rPr>
        <w:lastRenderedPageBreak/>
        <w:t>18,000 sq. ft. of flower canopy.</w:t>
      </w:r>
      <w:r w:rsidR="00333CEC">
        <w:rPr>
          <w:rFonts w:ascii="Calibri" w:eastAsia="Calibri" w:hAnsi="Calibri" w:cs="Calibri"/>
          <w:color w:val="000000"/>
        </w:rPr>
        <w:t xml:space="preserve"> </w:t>
      </w:r>
      <w:r w:rsidR="003E63C3">
        <w:rPr>
          <w:rFonts w:ascii="Calibri" w:eastAsia="Calibri" w:hAnsi="Calibri" w:cs="Calibri"/>
          <w:color w:val="000000"/>
        </w:rPr>
        <w:t xml:space="preserve">These expansions are subject to business evaluations and needs, and </w:t>
      </w:r>
      <w:r w:rsidR="00526435">
        <w:rPr>
          <w:rFonts w:ascii="Calibri" w:eastAsia="Calibri" w:hAnsi="Calibri" w:cs="Calibri"/>
          <w:color w:val="000000"/>
        </w:rPr>
        <w:t xml:space="preserve">receipt of applicable </w:t>
      </w:r>
      <w:r w:rsidR="003E63C3">
        <w:rPr>
          <w:rFonts w:ascii="Calibri" w:eastAsia="Calibri" w:hAnsi="Calibri" w:cs="Calibri"/>
          <w:color w:val="000000"/>
        </w:rPr>
        <w:t>regulatory approval</w:t>
      </w:r>
      <w:r w:rsidR="00526435">
        <w:rPr>
          <w:rFonts w:ascii="Calibri" w:eastAsia="Calibri" w:hAnsi="Calibri" w:cs="Calibri"/>
          <w:color w:val="000000"/>
        </w:rPr>
        <w:t>s</w:t>
      </w:r>
      <w:r w:rsidR="003E63C3">
        <w:rPr>
          <w:rFonts w:ascii="Calibri" w:eastAsia="Calibri" w:hAnsi="Calibri" w:cs="Calibri"/>
          <w:color w:val="000000"/>
        </w:rPr>
        <w:t>.</w:t>
      </w:r>
    </w:p>
    <w:p w14:paraId="4D4293E9" w14:textId="77777777" w:rsidR="003062BB" w:rsidRDefault="003062BB" w:rsidP="00D224A7">
      <w:pPr>
        <w:shd w:val="clear" w:color="auto" w:fill="FFFFFF"/>
        <w:spacing w:after="80" w:line="276" w:lineRule="auto"/>
        <w:jc w:val="both"/>
        <w:rPr>
          <w:rFonts w:ascii="Calibri" w:eastAsia="Calibri" w:hAnsi="Calibri" w:cs="Calibri"/>
          <w:b/>
          <w:bCs/>
          <w:color w:val="000000"/>
        </w:rPr>
      </w:pPr>
    </w:p>
    <w:p w14:paraId="0DE8D2BB" w14:textId="2E31F73F" w:rsidR="00AC41E3" w:rsidRPr="00AC41E3" w:rsidRDefault="00AC41E3" w:rsidP="00D224A7">
      <w:pPr>
        <w:shd w:val="clear" w:color="auto" w:fill="FFFFFF"/>
        <w:spacing w:after="80" w:line="276" w:lineRule="auto"/>
        <w:jc w:val="both"/>
        <w:rPr>
          <w:rFonts w:ascii="Calibri" w:eastAsia="Calibri" w:hAnsi="Calibri" w:cs="Calibri"/>
          <w:b/>
          <w:bCs/>
          <w:color w:val="000000"/>
        </w:rPr>
      </w:pPr>
      <w:r w:rsidRPr="00AC41E3">
        <w:rPr>
          <w:rFonts w:ascii="Calibri" w:eastAsia="Calibri" w:hAnsi="Calibri" w:cs="Calibri"/>
          <w:b/>
          <w:bCs/>
          <w:color w:val="000000"/>
        </w:rPr>
        <w:t>Millbury Dispensary</w:t>
      </w:r>
      <w:r w:rsidR="00333CEC">
        <w:rPr>
          <w:rFonts w:ascii="Calibri" w:eastAsia="Calibri" w:hAnsi="Calibri" w:cs="Calibri"/>
          <w:b/>
          <w:bCs/>
          <w:color w:val="000000"/>
        </w:rPr>
        <w:t xml:space="preserve"> </w:t>
      </w:r>
    </w:p>
    <w:p w14:paraId="3B1A3D36" w14:textId="5BA61D21" w:rsidR="00387378" w:rsidRPr="00D224A7" w:rsidRDefault="0005727E" w:rsidP="00466FDA">
      <w:pPr>
        <w:spacing w:line="276" w:lineRule="auto"/>
        <w:jc w:val="both"/>
      </w:pPr>
      <w:r>
        <w:rPr>
          <w:rFonts w:ascii="Calibri" w:eastAsia="Calibri" w:hAnsi="Calibri" w:cs="Calibri"/>
          <w:color w:val="000000"/>
        </w:rPr>
        <w:t>T</w:t>
      </w:r>
      <w:r w:rsidR="00387378" w:rsidRPr="00D224A7">
        <w:rPr>
          <w:rFonts w:ascii="Calibri" w:eastAsia="Calibri" w:hAnsi="Calibri" w:cs="Calibri"/>
          <w:color w:val="000000"/>
        </w:rPr>
        <w:t xml:space="preserve">he Millbury dispensary </w:t>
      </w:r>
      <w:proofErr w:type="gramStart"/>
      <w:r w:rsidR="00387378" w:rsidRPr="00D224A7">
        <w:rPr>
          <w:rFonts w:ascii="Calibri" w:eastAsia="Calibri" w:hAnsi="Calibri" w:cs="Calibri"/>
          <w:color w:val="000000"/>
        </w:rPr>
        <w:t xml:space="preserve">is </w:t>
      </w:r>
      <w:r w:rsidR="00AC41E3" w:rsidRPr="00AC41E3">
        <w:rPr>
          <w:rFonts w:ascii="Calibri" w:eastAsia="Calibri" w:hAnsi="Calibri" w:cs="Calibri"/>
          <w:color w:val="000000"/>
        </w:rPr>
        <w:t xml:space="preserve">located </w:t>
      </w:r>
      <w:r>
        <w:rPr>
          <w:rFonts w:ascii="Calibri" w:eastAsia="Calibri" w:hAnsi="Calibri" w:cs="Calibri"/>
          <w:color w:val="000000"/>
        </w:rPr>
        <w:t>in</w:t>
      </w:r>
      <w:proofErr w:type="gramEnd"/>
      <w:r>
        <w:rPr>
          <w:rFonts w:ascii="Calibri" w:eastAsia="Calibri" w:hAnsi="Calibri" w:cs="Calibri"/>
          <w:color w:val="000000"/>
        </w:rPr>
        <w:t xml:space="preserve"> the town of Millbury, MA </w:t>
      </w:r>
      <w:r w:rsidR="00AC41E3" w:rsidRPr="00AC41E3">
        <w:rPr>
          <w:rFonts w:ascii="Calibri" w:eastAsia="Calibri" w:hAnsi="Calibri" w:cs="Calibri"/>
          <w:color w:val="000000"/>
        </w:rPr>
        <w:t>just south of Worcester</w:t>
      </w:r>
      <w:r w:rsidR="00466FDA">
        <w:rPr>
          <w:rFonts w:ascii="Calibri" w:eastAsia="Calibri" w:hAnsi="Calibri" w:cs="Calibri"/>
          <w:color w:val="000000"/>
        </w:rPr>
        <w:t xml:space="preserve">, </w:t>
      </w:r>
      <w:r w:rsidR="00E169A2">
        <w:rPr>
          <w:rFonts w:ascii="Calibri" w:eastAsia="Calibri" w:hAnsi="Calibri" w:cs="Calibri"/>
          <w:color w:val="000000"/>
        </w:rPr>
        <w:t>MA</w:t>
      </w:r>
      <w:r>
        <w:rPr>
          <w:rFonts w:ascii="Calibri" w:eastAsia="Calibri" w:hAnsi="Calibri" w:cs="Calibri"/>
          <w:color w:val="000000"/>
        </w:rPr>
        <w:t>. The Millbu</w:t>
      </w:r>
      <w:r w:rsidR="00531E54">
        <w:rPr>
          <w:rFonts w:ascii="Calibri" w:eastAsia="Calibri" w:hAnsi="Calibri" w:cs="Calibri"/>
          <w:color w:val="000000"/>
        </w:rPr>
        <w:t>r</w:t>
      </w:r>
      <w:r>
        <w:rPr>
          <w:rFonts w:ascii="Calibri" w:eastAsia="Calibri" w:hAnsi="Calibri" w:cs="Calibri"/>
          <w:color w:val="000000"/>
        </w:rPr>
        <w:t>y dispensary</w:t>
      </w:r>
      <w:r w:rsidR="00D224A7" w:rsidRPr="00D224A7">
        <w:rPr>
          <w:rFonts w:ascii="Calibri" w:eastAsia="Calibri" w:hAnsi="Calibri" w:cs="Calibri"/>
          <w:color w:val="000000"/>
        </w:rPr>
        <w:t xml:space="preserve"> </w:t>
      </w:r>
      <w:r w:rsidR="00AC41E3" w:rsidRPr="00AC41E3">
        <w:rPr>
          <w:rFonts w:ascii="Calibri" w:eastAsia="Calibri" w:hAnsi="Calibri" w:cs="Calibri"/>
          <w:color w:val="000000"/>
        </w:rPr>
        <w:t xml:space="preserve">caters primarily to the local population and surrounding </w:t>
      </w:r>
      <w:r w:rsidR="002D7E87">
        <w:rPr>
          <w:rFonts w:ascii="Calibri" w:eastAsia="Calibri" w:hAnsi="Calibri" w:cs="Calibri"/>
          <w:color w:val="000000"/>
        </w:rPr>
        <w:t>underserved areas</w:t>
      </w:r>
      <w:r w:rsidR="00D224A7" w:rsidRPr="00D224A7">
        <w:rPr>
          <w:rFonts w:ascii="Calibri" w:eastAsia="Calibri" w:hAnsi="Calibri" w:cs="Calibri"/>
          <w:color w:val="000000"/>
        </w:rPr>
        <w:t>.</w:t>
      </w:r>
      <w:r w:rsidR="00AC41E3" w:rsidRPr="00AC41E3">
        <w:rPr>
          <w:rFonts w:ascii="Calibri" w:eastAsia="Calibri" w:hAnsi="Calibri" w:cs="Calibri"/>
          <w:color w:val="000000"/>
        </w:rPr>
        <w:t xml:space="preserve"> The </w:t>
      </w:r>
      <w:r w:rsidR="00E169A2">
        <w:rPr>
          <w:rFonts w:ascii="Calibri" w:eastAsia="Calibri" w:hAnsi="Calibri" w:cs="Calibri"/>
          <w:color w:val="000000"/>
        </w:rPr>
        <w:t xml:space="preserve">Millbury </w:t>
      </w:r>
      <w:r w:rsidR="00195DBB">
        <w:rPr>
          <w:rFonts w:ascii="Calibri" w:eastAsia="Calibri" w:hAnsi="Calibri" w:cs="Calibri"/>
          <w:color w:val="000000"/>
        </w:rPr>
        <w:t xml:space="preserve">dispensary </w:t>
      </w:r>
      <w:r w:rsidR="00D224A7" w:rsidRPr="00D224A7">
        <w:rPr>
          <w:rFonts w:ascii="Calibri" w:eastAsia="Calibri" w:hAnsi="Calibri" w:cs="Calibri"/>
          <w:color w:val="000000"/>
        </w:rPr>
        <w:t xml:space="preserve">provides ample parking for its patrons and is strategically </w:t>
      </w:r>
      <w:r w:rsidR="00D224A7" w:rsidRPr="00AC41E3">
        <w:rPr>
          <w:rFonts w:ascii="Calibri" w:eastAsia="Calibri" w:hAnsi="Calibri" w:cs="Calibri"/>
          <w:color w:val="000000"/>
        </w:rPr>
        <w:t>situated along the Worcester-Providence Turnpike</w:t>
      </w:r>
      <w:r w:rsidR="00B76C3D">
        <w:rPr>
          <w:rFonts w:ascii="Calibri" w:eastAsia="Calibri" w:hAnsi="Calibri" w:cs="Calibri"/>
          <w:color w:val="000000"/>
        </w:rPr>
        <w:t>,</w:t>
      </w:r>
      <w:r w:rsidR="00D224A7" w:rsidRPr="00AC41E3">
        <w:rPr>
          <w:rFonts w:ascii="Calibri" w:eastAsia="Calibri" w:hAnsi="Calibri" w:cs="Calibri"/>
          <w:color w:val="000000"/>
        </w:rPr>
        <w:t xml:space="preserve"> which sees </w:t>
      </w:r>
      <w:r w:rsidR="008D2726">
        <w:rPr>
          <w:rFonts w:ascii="Calibri" w:eastAsia="Calibri" w:hAnsi="Calibri" w:cs="Calibri"/>
          <w:color w:val="000000"/>
        </w:rPr>
        <w:t xml:space="preserve">approximately </w:t>
      </w:r>
      <w:r w:rsidR="00D224A7" w:rsidRPr="00AC41E3">
        <w:rPr>
          <w:rFonts w:ascii="Calibri" w:eastAsia="Calibri" w:hAnsi="Calibri" w:cs="Calibri"/>
          <w:color w:val="000000"/>
        </w:rPr>
        <w:t xml:space="preserve">10,600 cars per day. The </w:t>
      </w:r>
      <w:r w:rsidR="00E169A2">
        <w:rPr>
          <w:rFonts w:ascii="Calibri" w:eastAsia="Calibri" w:hAnsi="Calibri" w:cs="Calibri"/>
          <w:color w:val="000000"/>
        </w:rPr>
        <w:t xml:space="preserve">Millbury </w:t>
      </w:r>
      <w:r w:rsidR="00D224A7" w:rsidRPr="00D224A7">
        <w:rPr>
          <w:rFonts w:ascii="Calibri" w:eastAsia="Calibri" w:hAnsi="Calibri" w:cs="Calibri"/>
          <w:color w:val="000000"/>
        </w:rPr>
        <w:t>dispensary</w:t>
      </w:r>
      <w:r w:rsidR="00D224A7" w:rsidRPr="00AC41E3">
        <w:rPr>
          <w:rFonts w:ascii="Calibri" w:eastAsia="Calibri" w:hAnsi="Calibri" w:cs="Calibri"/>
          <w:color w:val="000000"/>
        </w:rPr>
        <w:t xml:space="preserve"> </w:t>
      </w:r>
      <w:proofErr w:type="gramStart"/>
      <w:r w:rsidR="00D224A7" w:rsidRPr="00AC41E3">
        <w:rPr>
          <w:rFonts w:ascii="Calibri" w:eastAsia="Calibri" w:hAnsi="Calibri" w:cs="Calibri"/>
          <w:color w:val="000000"/>
        </w:rPr>
        <w:t xml:space="preserve">is </w:t>
      </w:r>
      <w:r w:rsidR="002F4628">
        <w:rPr>
          <w:rFonts w:ascii="Calibri" w:eastAsia="Calibri" w:hAnsi="Calibri" w:cs="Calibri"/>
          <w:color w:val="000000"/>
        </w:rPr>
        <w:t xml:space="preserve">located </w:t>
      </w:r>
      <w:r w:rsidR="00D224A7" w:rsidRPr="00D224A7">
        <w:rPr>
          <w:rFonts w:ascii="Calibri" w:eastAsia="Calibri" w:hAnsi="Calibri" w:cs="Calibri"/>
          <w:color w:val="000000"/>
        </w:rPr>
        <w:t>in</w:t>
      </w:r>
      <w:proofErr w:type="gramEnd"/>
      <w:r w:rsidR="00D224A7" w:rsidRPr="00D224A7">
        <w:rPr>
          <w:rFonts w:ascii="Calibri" w:eastAsia="Calibri" w:hAnsi="Calibri" w:cs="Calibri"/>
          <w:color w:val="000000"/>
        </w:rPr>
        <w:t xml:space="preserve"> close proximity to</w:t>
      </w:r>
      <w:r w:rsidR="00D224A7" w:rsidRPr="00AC41E3">
        <w:rPr>
          <w:rFonts w:ascii="Calibri" w:eastAsia="Calibri" w:hAnsi="Calibri" w:cs="Calibri"/>
          <w:color w:val="000000"/>
        </w:rPr>
        <w:t xml:space="preserve"> the Shoppes at Blackstone Valley</w:t>
      </w:r>
      <w:r w:rsidR="00D224A7" w:rsidRPr="00D224A7">
        <w:rPr>
          <w:rFonts w:ascii="Calibri" w:eastAsia="Calibri" w:hAnsi="Calibri" w:cs="Calibri"/>
          <w:color w:val="000000"/>
        </w:rPr>
        <w:t>, the largest open-air shopping center in Central Massachusetts</w:t>
      </w:r>
      <w:r w:rsidR="00E90441">
        <w:rPr>
          <w:rFonts w:ascii="Calibri" w:eastAsia="Calibri" w:hAnsi="Calibri" w:cs="Calibri"/>
          <w:color w:val="000000"/>
        </w:rPr>
        <w:t>,</w:t>
      </w:r>
      <w:r w:rsidR="00D224A7" w:rsidRPr="00D224A7">
        <w:rPr>
          <w:rFonts w:ascii="Calibri" w:eastAsia="Calibri" w:hAnsi="Calibri" w:cs="Calibri"/>
          <w:color w:val="000000"/>
        </w:rPr>
        <w:t xml:space="preserve"> and </w:t>
      </w:r>
      <w:r w:rsidR="00D224A7" w:rsidRPr="00AC41E3">
        <w:rPr>
          <w:rFonts w:ascii="Calibri" w:eastAsia="Calibri" w:hAnsi="Calibri" w:cs="Calibri"/>
          <w:color w:val="000000"/>
        </w:rPr>
        <w:t>the Mass Turnpike</w:t>
      </w:r>
      <w:r w:rsidR="00D224A7" w:rsidRPr="00413085">
        <w:rPr>
          <w:rFonts w:ascii="Calibri" w:eastAsia="Calibri" w:hAnsi="Calibri" w:cs="Calibri"/>
          <w:color w:val="000000"/>
        </w:rPr>
        <w:t xml:space="preserve">. </w:t>
      </w:r>
      <w:r w:rsidR="00387378" w:rsidRPr="00FA77A3">
        <w:rPr>
          <w:rFonts w:ascii="Calibri" w:eastAsia="Calibri" w:hAnsi="Calibri" w:cs="Calibri"/>
          <w:color w:val="000000"/>
        </w:rPr>
        <w:t xml:space="preserve">Upon closing, Jushi </w:t>
      </w:r>
      <w:r w:rsidR="00E169A2">
        <w:rPr>
          <w:rFonts w:ascii="Calibri" w:eastAsia="Calibri" w:hAnsi="Calibri" w:cs="Calibri"/>
          <w:color w:val="000000"/>
        </w:rPr>
        <w:t xml:space="preserve">will </w:t>
      </w:r>
      <w:r w:rsidR="007226DF">
        <w:rPr>
          <w:rFonts w:ascii="Calibri" w:eastAsia="Calibri" w:hAnsi="Calibri" w:cs="Calibri"/>
          <w:color w:val="000000"/>
        </w:rPr>
        <w:t>immediately implement its best-in-class, customer-</w:t>
      </w:r>
      <w:r w:rsidR="00387378" w:rsidRPr="00FA77A3">
        <w:rPr>
          <w:rFonts w:ascii="Calibri" w:eastAsia="Calibri" w:hAnsi="Calibri" w:cs="Calibri"/>
          <w:color w:val="000000"/>
        </w:rPr>
        <w:t xml:space="preserve">focused retail approach </w:t>
      </w:r>
      <w:r>
        <w:rPr>
          <w:rFonts w:ascii="Calibri" w:eastAsia="Calibri" w:hAnsi="Calibri" w:cs="Calibri"/>
          <w:color w:val="000000"/>
        </w:rPr>
        <w:t>at the Millbury dispensary, which</w:t>
      </w:r>
      <w:r w:rsidR="00387378" w:rsidRPr="00FA77A3">
        <w:rPr>
          <w:rFonts w:ascii="Calibri" w:eastAsia="Calibri" w:hAnsi="Calibri" w:cs="Calibri"/>
          <w:color w:val="000000"/>
        </w:rPr>
        <w:t xml:space="preserve"> includes its online reservation ordering platform.</w:t>
      </w:r>
      <w:r w:rsidR="00387378">
        <w:rPr>
          <w:rFonts w:ascii="Calibri" w:eastAsia="Calibri" w:hAnsi="Calibri" w:cs="Calibri"/>
          <w:color w:val="000000"/>
        </w:rPr>
        <w:t xml:space="preserve"> </w:t>
      </w:r>
    </w:p>
    <w:p w14:paraId="3CAF90C8" w14:textId="78AB07F2" w:rsidR="00AC41E3" w:rsidRPr="00AC41E3" w:rsidRDefault="00AC41E3" w:rsidP="00D224A7">
      <w:pPr>
        <w:jc w:val="both"/>
      </w:pPr>
    </w:p>
    <w:p w14:paraId="03FAA4E0" w14:textId="39CC6768" w:rsidR="00AC41E3" w:rsidRPr="00AC41E3" w:rsidRDefault="00AC41E3" w:rsidP="00D224A7">
      <w:pPr>
        <w:shd w:val="clear" w:color="auto" w:fill="FFFFFF"/>
        <w:spacing w:after="80" w:line="276" w:lineRule="auto"/>
        <w:jc w:val="both"/>
        <w:rPr>
          <w:rFonts w:ascii="Calibri" w:eastAsia="Calibri" w:hAnsi="Calibri" w:cs="Calibri"/>
          <w:b/>
          <w:bCs/>
          <w:color w:val="000000"/>
        </w:rPr>
      </w:pPr>
      <w:r w:rsidRPr="00AC41E3">
        <w:rPr>
          <w:rFonts w:ascii="Calibri" w:eastAsia="Calibri" w:hAnsi="Calibri" w:cs="Calibri"/>
          <w:b/>
          <w:bCs/>
          <w:color w:val="000000"/>
        </w:rPr>
        <w:t>Tyngsborough Dispensary</w:t>
      </w:r>
      <w:r w:rsidR="00333CEC">
        <w:rPr>
          <w:rFonts w:ascii="Calibri" w:eastAsia="Calibri" w:hAnsi="Calibri" w:cs="Calibri"/>
          <w:b/>
          <w:bCs/>
          <w:color w:val="000000"/>
        </w:rPr>
        <w:t xml:space="preserve"> </w:t>
      </w:r>
    </w:p>
    <w:p w14:paraId="2593EE71" w14:textId="37D061C8" w:rsidR="00C60B96" w:rsidRPr="00387378" w:rsidRDefault="002F357D">
      <w:pPr>
        <w:pBdr>
          <w:top w:val="nil"/>
          <w:left w:val="nil"/>
          <w:bottom w:val="nil"/>
          <w:right w:val="nil"/>
          <w:between w:val="nil"/>
        </w:pBdr>
        <w:spacing w:line="276" w:lineRule="auto"/>
        <w:jc w:val="both"/>
        <w:rPr>
          <w:rFonts w:ascii="Calibri" w:eastAsia="Calibri" w:hAnsi="Calibri" w:cs="Calibri"/>
          <w:color w:val="000000"/>
        </w:rPr>
      </w:pPr>
      <w:r w:rsidRPr="00AC41E3">
        <w:rPr>
          <w:rFonts w:ascii="Calibri" w:eastAsia="Calibri" w:hAnsi="Calibri" w:cs="Calibri"/>
          <w:color w:val="000000"/>
        </w:rPr>
        <w:t xml:space="preserve">Tyngsborough </w:t>
      </w:r>
      <w:proofErr w:type="gramStart"/>
      <w:r w:rsidR="00BA3528">
        <w:rPr>
          <w:rFonts w:ascii="Calibri" w:eastAsia="Calibri" w:hAnsi="Calibri" w:cs="Calibri"/>
          <w:color w:val="000000"/>
        </w:rPr>
        <w:t xml:space="preserve">is </w:t>
      </w:r>
      <w:r w:rsidRPr="00AC41E3">
        <w:rPr>
          <w:rFonts w:ascii="Calibri" w:eastAsia="Calibri" w:hAnsi="Calibri" w:cs="Calibri"/>
          <w:color w:val="000000"/>
        </w:rPr>
        <w:t>located in</w:t>
      </w:r>
      <w:proofErr w:type="gramEnd"/>
      <w:r w:rsidRPr="00AC41E3">
        <w:rPr>
          <w:rFonts w:ascii="Calibri" w:eastAsia="Calibri" w:hAnsi="Calibri" w:cs="Calibri"/>
          <w:color w:val="000000"/>
        </w:rPr>
        <w:t xml:space="preserve"> northern Middlesex county just south of Nashua</w:t>
      </w:r>
      <w:r w:rsidR="00387378">
        <w:rPr>
          <w:rFonts w:ascii="Calibri" w:eastAsia="Calibri" w:hAnsi="Calibri" w:cs="Calibri"/>
          <w:color w:val="000000"/>
        </w:rPr>
        <w:t>, New Hampshire</w:t>
      </w:r>
      <w:r w:rsidRPr="00AC41E3">
        <w:rPr>
          <w:rFonts w:ascii="Calibri" w:eastAsia="Calibri" w:hAnsi="Calibri" w:cs="Calibri"/>
          <w:color w:val="000000"/>
        </w:rPr>
        <w:t>.</w:t>
      </w:r>
      <w:r w:rsidRPr="00387378">
        <w:rPr>
          <w:rFonts w:ascii="Calibri" w:eastAsia="Calibri" w:hAnsi="Calibri" w:cs="Calibri"/>
          <w:color w:val="000000"/>
        </w:rPr>
        <w:t xml:space="preserve"> </w:t>
      </w:r>
      <w:r w:rsidR="00C91430">
        <w:rPr>
          <w:rFonts w:ascii="Calibri" w:eastAsia="Calibri" w:hAnsi="Calibri" w:cs="Calibri"/>
          <w:color w:val="000000"/>
        </w:rPr>
        <w:t>The Tyngsborough dispensary is s</w:t>
      </w:r>
      <w:r w:rsidRPr="00387378">
        <w:rPr>
          <w:rFonts w:ascii="Calibri" w:eastAsia="Calibri" w:hAnsi="Calibri" w:cs="Calibri"/>
          <w:color w:val="000000"/>
        </w:rPr>
        <w:t>trategically located</w:t>
      </w:r>
      <w:r w:rsidR="00387378" w:rsidRPr="00387378">
        <w:rPr>
          <w:rFonts w:ascii="Calibri" w:eastAsia="Calibri" w:hAnsi="Calibri" w:cs="Calibri"/>
          <w:color w:val="000000"/>
        </w:rPr>
        <w:t xml:space="preserve"> </w:t>
      </w:r>
      <w:proofErr w:type="gramStart"/>
      <w:r w:rsidR="00387378">
        <w:rPr>
          <w:rFonts w:ascii="Calibri" w:eastAsia="Calibri" w:hAnsi="Calibri" w:cs="Calibri"/>
          <w:color w:val="000000"/>
        </w:rPr>
        <w:t xml:space="preserve">in close proximity </w:t>
      </w:r>
      <w:r w:rsidR="00595079">
        <w:rPr>
          <w:rFonts w:ascii="Calibri" w:eastAsia="Calibri" w:hAnsi="Calibri" w:cs="Calibri"/>
          <w:color w:val="000000"/>
        </w:rPr>
        <w:t>to</w:t>
      </w:r>
      <w:proofErr w:type="gramEnd"/>
      <w:r w:rsidR="00595079">
        <w:rPr>
          <w:rFonts w:ascii="Calibri" w:eastAsia="Calibri" w:hAnsi="Calibri" w:cs="Calibri"/>
          <w:color w:val="000000"/>
        </w:rPr>
        <w:t xml:space="preserve"> </w:t>
      </w:r>
      <w:r w:rsidR="00C91430">
        <w:rPr>
          <w:rFonts w:ascii="Calibri" w:eastAsia="Calibri" w:hAnsi="Calibri" w:cs="Calibri"/>
          <w:color w:val="000000"/>
        </w:rPr>
        <w:t xml:space="preserve">the Pheasant Lane Mall, one of the largest malls in New Hampshire, as well as in close proximity </w:t>
      </w:r>
      <w:r w:rsidR="00387378">
        <w:rPr>
          <w:rFonts w:ascii="Calibri" w:eastAsia="Calibri" w:hAnsi="Calibri" w:cs="Calibri"/>
          <w:color w:val="000000"/>
        </w:rPr>
        <w:t>to an exit on Route 3 / Northwest Expressway</w:t>
      </w:r>
      <w:r w:rsidR="003716C4">
        <w:rPr>
          <w:rFonts w:ascii="Calibri" w:eastAsia="Calibri" w:hAnsi="Calibri" w:cs="Calibri"/>
          <w:color w:val="000000"/>
        </w:rPr>
        <w:t>,</w:t>
      </w:r>
      <w:r w:rsidR="00387378">
        <w:rPr>
          <w:rFonts w:ascii="Calibri" w:eastAsia="Calibri" w:hAnsi="Calibri" w:cs="Calibri"/>
          <w:color w:val="000000"/>
        </w:rPr>
        <w:t xml:space="preserve"> </w:t>
      </w:r>
      <w:r w:rsidR="00C91430" w:rsidRPr="0057377C">
        <w:rPr>
          <w:rFonts w:asciiTheme="majorHAnsi" w:hAnsiTheme="majorHAnsi" w:cstheme="majorHAnsi"/>
        </w:rPr>
        <w:t xml:space="preserve">which sees 60,000 </w:t>
      </w:r>
      <w:r w:rsidR="00C91430">
        <w:rPr>
          <w:rFonts w:asciiTheme="majorHAnsi" w:hAnsiTheme="majorHAnsi" w:cstheme="majorHAnsi"/>
        </w:rPr>
        <w:t>to</w:t>
      </w:r>
      <w:r w:rsidR="00C91430" w:rsidRPr="0057377C">
        <w:rPr>
          <w:rFonts w:asciiTheme="majorHAnsi" w:hAnsiTheme="majorHAnsi" w:cstheme="majorHAnsi"/>
        </w:rPr>
        <w:t xml:space="preserve"> 80,000 cars per </w:t>
      </w:r>
      <w:r w:rsidR="00C91430">
        <w:rPr>
          <w:rFonts w:asciiTheme="majorHAnsi" w:hAnsiTheme="majorHAnsi" w:cstheme="majorHAnsi"/>
        </w:rPr>
        <w:t>day</w:t>
      </w:r>
      <w:r w:rsidRPr="00387378">
        <w:rPr>
          <w:rFonts w:ascii="Calibri" w:eastAsia="Calibri" w:hAnsi="Calibri" w:cs="Calibri"/>
          <w:color w:val="000000"/>
        </w:rPr>
        <w:t xml:space="preserve">. </w:t>
      </w:r>
      <w:r w:rsidRPr="00AC41E3">
        <w:rPr>
          <w:rFonts w:ascii="Calibri" w:eastAsia="Calibri" w:hAnsi="Calibri" w:cs="Calibri"/>
          <w:color w:val="000000"/>
        </w:rPr>
        <w:t xml:space="preserve">There is ample customer parking </w:t>
      </w:r>
      <w:r w:rsidRPr="00387378">
        <w:rPr>
          <w:rFonts w:ascii="Calibri" w:eastAsia="Calibri" w:hAnsi="Calibri" w:cs="Calibri"/>
          <w:color w:val="000000"/>
        </w:rPr>
        <w:t xml:space="preserve">with potential for </w:t>
      </w:r>
      <w:r w:rsidR="00387378" w:rsidRPr="00387378">
        <w:rPr>
          <w:rFonts w:ascii="Calibri" w:eastAsia="Calibri" w:hAnsi="Calibri" w:cs="Calibri"/>
          <w:color w:val="000000"/>
        </w:rPr>
        <w:t>expansion</w:t>
      </w:r>
      <w:r w:rsidRPr="00387378">
        <w:rPr>
          <w:rFonts w:ascii="Calibri" w:eastAsia="Calibri" w:hAnsi="Calibri" w:cs="Calibri"/>
          <w:color w:val="000000"/>
        </w:rPr>
        <w:t>.</w:t>
      </w:r>
      <w:r w:rsidR="00387378" w:rsidRPr="00387378">
        <w:rPr>
          <w:rFonts w:ascii="Calibri" w:eastAsia="Calibri" w:hAnsi="Calibri" w:cs="Calibri"/>
          <w:color w:val="000000"/>
        </w:rPr>
        <w:t xml:space="preserve"> </w:t>
      </w:r>
      <w:r w:rsidR="00387378" w:rsidRPr="00FA77A3">
        <w:rPr>
          <w:rFonts w:ascii="Calibri" w:eastAsia="Calibri" w:hAnsi="Calibri" w:cs="Calibri"/>
          <w:color w:val="000000"/>
        </w:rPr>
        <w:t xml:space="preserve">Upon closing, Jushi will immediately implement its best-in-class, </w:t>
      </w:r>
      <w:r w:rsidR="00466FDA" w:rsidRPr="00FA77A3">
        <w:rPr>
          <w:rFonts w:ascii="Calibri" w:eastAsia="Calibri" w:hAnsi="Calibri" w:cs="Calibri"/>
          <w:color w:val="000000"/>
        </w:rPr>
        <w:t>customer</w:t>
      </w:r>
      <w:r w:rsidR="00466FDA">
        <w:rPr>
          <w:rFonts w:ascii="Calibri" w:eastAsia="Calibri" w:hAnsi="Calibri" w:cs="Calibri"/>
          <w:color w:val="000000"/>
        </w:rPr>
        <w:t>-</w:t>
      </w:r>
      <w:r w:rsidR="00387378" w:rsidRPr="00FA77A3">
        <w:rPr>
          <w:rFonts w:ascii="Calibri" w:eastAsia="Calibri" w:hAnsi="Calibri" w:cs="Calibri"/>
          <w:color w:val="000000"/>
        </w:rPr>
        <w:t>focused retail approach</w:t>
      </w:r>
      <w:r w:rsidR="0005727E">
        <w:rPr>
          <w:rFonts w:ascii="Calibri" w:eastAsia="Calibri" w:hAnsi="Calibri" w:cs="Calibri"/>
          <w:color w:val="000000"/>
        </w:rPr>
        <w:t xml:space="preserve"> at the Tyngsborough dispensary, which</w:t>
      </w:r>
      <w:r w:rsidR="00387378" w:rsidRPr="00FA77A3">
        <w:rPr>
          <w:rFonts w:ascii="Calibri" w:eastAsia="Calibri" w:hAnsi="Calibri" w:cs="Calibri"/>
          <w:color w:val="000000"/>
        </w:rPr>
        <w:t xml:space="preserve"> includes its online reservation ordering</w:t>
      </w:r>
      <w:r w:rsidR="006F135C">
        <w:rPr>
          <w:rFonts w:ascii="Calibri" w:eastAsia="Calibri" w:hAnsi="Calibri" w:cs="Calibri"/>
          <w:color w:val="000000"/>
        </w:rPr>
        <w:t xml:space="preserve"> platform</w:t>
      </w:r>
      <w:r w:rsidR="00387378" w:rsidRPr="00FA77A3">
        <w:rPr>
          <w:rFonts w:ascii="Calibri" w:eastAsia="Calibri" w:hAnsi="Calibri" w:cs="Calibri"/>
          <w:color w:val="000000"/>
        </w:rPr>
        <w:t>.</w:t>
      </w:r>
      <w:r w:rsidR="00387378">
        <w:rPr>
          <w:rFonts w:ascii="Calibri" w:eastAsia="Calibri" w:hAnsi="Calibri" w:cs="Calibri"/>
          <w:color w:val="000000"/>
        </w:rPr>
        <w:t xml:space="preserve"> </w:t>
      </w:r>
    </w:p>
    <w:p w14:paraId="76D168D6" w14:textId="77777777" w:rsidR="00387378" w:rsidRDefault="00387378">
      <w:pPr>
        <w:pBdr>
          <w:top w:val="nil"/>
          <w:left w:val="nil"/>
          <w:bottom w:val="nil"/>
          <w:right w:val="nil"/>
          <w:between w:val="nil"/>
        </w:pBdr>
        <w:spacing w:line="276" w:lineRule="auto"/>
        <w:jc w:val="both"/>
        <w:rPr>
          <w:rFonts w:ascii="Calibri" w:eastAsia="Calibri" w:hAnsi="Calibri" w:cs="Calibri"/>
          <w:b/>
          <w:bCs/>
          <w:color w:val="000000"/>
        </w:rPr>
      </w:pPr>
    </w:p>
    <w:p w14:paraId="3A6C681B" w14:textId="1F3607AE" w:rsidR="00AC41E3" w:rsidRPr="00C60B96" w:rsidRDefault="00F45A38">
      <w:pPr>
        <w:pBdr>
          <w:top w:val="nil"/>
          <w:left w:val="nil"/>
          <w:bottom w:val="nil"/>
          <w:right w:val="nil"/>
          <w:between w:val="nil"/>
        </w:pBdr>
        <w:spacing w:line="276" w:lineRule="auto"/>
        <w:jc w:val="both"/>
        <w:rPr>
          <w:rFonts w:ascii="Calibri" w:eastAsia="Calibri" w:hAnsi="Calibri" w:cs="Calibri"/>
          <w:b/>
          <w:bCs/>
          <w:color w:val="000000"/>
        </w:rPr>
      </w:pPr>
      <w:r>
        <w:rPr>
          <w:rFonts w:ascii="Calibri" w:eastAsia="Calibri" w:hAnsi="Calibri" w:cs="Calibri"/>
          <w:b/>
          <w:bCs/>
          <w:color w:val="000000"/>
        </w:rPr>
        <w:t>Agreement</w:t>
      </w:r>
      <w:r w:rsidR="00C60B96" w:rsidRPr="00C60B96">
        <w:rPr>
          <w:rFonts w:ascii="Calibri" w:eastAsia="Calibri" w:hAnsi="Calibri" w:cs="Calibri"/>
          <w:b/>
          <w:bCs/>
          <w:color w:val="000000"/>
        </w:rPr>
        <w:t xml:space="preserve"> Terms</w:t>
      </w:r>
    </w:p>
    <w:p w14:paraId="3F195E1C" w14:textId="1D203061" w:rsidR="00C96CB1" w:rsidRDefault="00502985" w:rsidP="00D224A7">
      <w:pPr>
        <w:spacing w:line="276" w:lineRule="auto"/>
        <w:jc w:val="both"/>
        <w:rPr>
          <w:rFonts w:ascii="Calibri" w:eastAsia="Calibri" w:hAnsi="Calibri" w:cs="Calibri"/>
          <w:color w:val="000000"/>
        </w:rPr>
      </w:pPr>
      <w:r>
        <w:rPr>
          <w:rFonts w:ascii="Calibri" w:eastAsia="Calibri" w:hAnsi="Calibri" w:cs="Calibri"/>
          <w:color w:val="000000"/>
        </w:rPr>
        <w:t xml:space="preserve">Under the terms of the Agreement, Jushi </w:t>
      </w:r>
      <w:r w:rsidR="003215F7">
        <w:rPr>
          <w:rFonts w:ascii="Calibri" w:eastAsia="Calibri" w:hAnsi="Calibri" w:cs="Calibri"/>
          <w:color w:val="000000"/>
        </w:rPr>
        <w:t xml:space="preserve">has agreed to acquire </w:t>
      </w:r>
      <w:r w:rsidR="0026649A">
        <w:rPr>
          <w:rFonts w:ascii="Calibri" w:eastAsia="Calibri" w:hAnsi="Calibri" w:cs="Calibri"/>
          <w:color w:val="000000"/>
        </w:rPr>
        <w:t>Nature’s Remedy for</w:t>
      </w:r>
      <w:r w:rsidR="003215F7">
        <w:rPr>
          <w:rFonts w:ascii="Calibri" w:eastAsia="Calibri" w:hAnsi="Calibri" w:cs="Calibri"/>
          <w:color w:val="000000"/>
        </w:rPr>
        <w:t xml:space="preserve"> an upfront payment of US$100 million (subject to purchase price adjustments as set forth in the Agreement), comprised of</w:t>
      </w:r>
      <w:r>
        <w:rPr>
          <w:rFonts w:ascii="Calibri" w:eastAsia="Calibri" w:hAnsi="Calibri" w:cs="Calibri"/>
          <w:color w:val="000000"/>
        </w:rPr>
        <w:t xml:space="preserve"> US$40.0 million in cash, </w:t>
      </w:r>
      <w:r w:rsidR="009B5813">
        <w:rPr>
          <w:rFonts w:ascii="Calibri" w:eastAsia="Calibri" w:hAnsi="Calibri" w:cs="Calibri"/>
          <w:color w:val="000000"/>
        </w:rPr>
        <w:t>US$</w:t>
      </w:r>
      <w:r w:rsidR="00CA1A87">
        <w:rPr>
          <w:rFonts w:ascii="Calibri" w:eastAsia="Calibri" w:hAnsi="Calibri" w:cs="Calibri"/>
          <w:color w:val="000000"/>
        </w:rPr>
        <w:t>55.0</w:t>
      </w:r>
      <w:r w:rsidR="009B5813">
        <w:rPr>
          <w:rFonts w:ascii="Calibri" w:eastAsia="Calibri" w:hAnsi="Calibri" w:cs="Calibri"/>
          <w:color w:val="000000"/>
        </w:rPr>
        <w:t xml:space="preserve"> million in </w:t>
      </w:r>
      <w:r w:rsidR="00BA3528">
        <w:rPr>
          <w:rFonts w:ascii="Calibri" w:eastAsia="Calibri" w:hAnsi="Calibri" w:cs="Calibri"/>
          <w:color w:val="000000"/>
        </w:rPr>
        <w:t xml:space="preserve">subordinate voting shares </w:t>
      </w:r>
      <w:r w:rsidR="0005727E">
        <w:rPr>
          <w:rFonts w:ascii="Calibri" w:eastAsia="Calibri" w:hAnsi="Calibri" w:cs="Calibri"/>
          <w:color w:val="000000"/>
        </w:rPr>
        <w:t xml:space="preserve">of the Company </w:t>
      </w:r>
      <w:r w:rsidR="00440F2B">
        <w:rPr>
          <w:rFonts w:ascii="Calibri" w:eastAsia="Calibri" w:hAnsi="Calibri" w:cs="Calibri"/>
          <w:color w:val="000000"/>
        </w:rPr>
        <w:t>(the “Company Shares”)</w:t>
      </w:r>
      <w:r w:rsidR="008D2726" w:rsidRPr="00525DDE">
        <w:rPr>
          <w:rFonts w:ascii="Calibri" w:eastAsia="Calibri" w:hAnsi="Calibri" w:cs="Calibri"/>
          <w:color w:val="000000"/>
          <w:vertAlign w:val="superscript"/>
        </w:rPr>
        <w:t>1</w:t>
      </w:r>
      <w:r w:rsidR="00314E90">
        <w:rPr>
          <w:rFonts w:ascii="Calibri" w:eastAsia="Calibri" w:hAnsi="Calibri" w:cs="Calibri"/>
          <w:color w:val="000000"/>
        </w:rPr>
        <w:t xml:space="preserve"> and </w:t>
      </w:r>
      <w:r w:rsidR="00BA0796">
        <w:rPr>
          <w:rFonts w:ascii="Calibri" w:eastAsia="Calibri" w:hAnsi="Calibri" w:cs="Calibri"/>
          <w:color w:val="000000"/>
        </w:rPr>
        <w:t xml:space="preserve">a </w:t>
      </w:r>
      <w:r>
        <w:rPr>
          <w:rFonts w:ascii="Calibri" w:eastAsia="Calibri" w:hAnsi="Calibri" w:cs="Calibri"/>
          <w:color w:val="000000"/>
        </w:rPr>
        <w:t>US$5</w:t>
      </w:r>
      <w:r w:rsidR="00CA1A87">
        <w:rPr>
          <w:rFonts w:ascii="Calibri" w:eastAsia="Calibri" w:hAnsi="Calibri" w:cs="Calibri"/>
          <w:color w:val="000000"/>
        </w:rPr>
        <w:t>.0</w:t>
      </w:r>
      <w:r>
        <w:rPr>
          <w:rFonts w:ascii="Calibri" w:eastAsia="Calibri" w:hAnsi="Calibri" w:cs="Calibri"/>
          <w:color w:val="000000"/>
        </w:rPr>
        <w:t xml:space="preserve"> </w:t>
      </w:r>
      <w:r w:rsidR="00F53B8C">
        <w:rPr>
          <w:rFonts w:ascii="Calibri" w:eastAsia="Calibri" w:hAnsi="Calibri" w:cs="Calibri"/>
          <w:color w:val="000000"/>
        </w:rPr>
        <w:t xml:space="preserve">million </w:t>
      </w:r>
      <w:r w:rsidR="003215F7">
        <w:rPr>
          <w:rFonts w:ascii="Calibri" w:eastAsia="Calibri" w:hAnsi="Calibri" w:cs="Calibri"/>
          <w:color w:val="000000"/>
        </w:rPr>
        <w:t>unsecured promissory note</w:t>
      </w:r>
      <w:r w:rsidR="00314E90">
        <w:rPr>
          <w:rFonts w:ascii="Calibri" w:eastAsia="Calibri" w:hAnsi="Calibri" w:cs="Calibri"/>
          <w:color w:val="000000"/>
        </w:rPr>
        <w:t>.</w:t>
      </w:r>
      <w:r w:rsidR="00662FE6">
        <w:rPr>
          <w:rFonts w:ascii="Calibri" w:eastAsia="Calibri" w:hAnsi="Calibri" w:cs="Calibri"/>
          <w:color w:val="000000"/>
          <w:vertAlign w:val="superscript"/>
        </w:rPr>
        <w:t>2</w:t>
      </w:r>
      <w:r w:rsidR="00314E90">
        <w:rPr>
          <w:rFonts w:ascii="Calibri" w:eastAsia="Calibri" w:hAnsi="Calibri" w:cs="Calibri"/>
          <w:color w:val="000000"/>
        </w:rPr>
        <w:t xml:space="preserve"> The Company has also agreed to issue up to </w:t>
      </w:r>
      <w:r w:rsidR="00570E97">
        <w:rPr>
          <w:rFonts w:ascii="Calibri" w:eastAsia="Calibri" w:hAnsi="Calibri" w:cs="Calibri"/>
          <w:color w:val="000000"/>
        </w:rPr>
        <w:t xml:space="preserve">an additional </w:t>
      </w:r>
      <w:r w:rsidR="00E82427">
        <w:rPr>
          <w:rFonts w:ascii="Calibri" w:eastAsia="Calibri" w:hAnsi="Calibri" w:cs="Calibri"/>
          <w:color w:val="000000"/>
        </w:rPr>
        <w:t>US</w:t>
      </w:r>
      <w:r w:rsidR="00CA1A87">
        <w:rPr>
          <w:rFonts w:ascii="Calibri" w:eastAsia="Calibri" w:hAnsi="Calibri" w:cs="Calibri"/>
          <w:color w:val="000000"/>
        </w:rPr>
        <w:t xml:space="preserve">$10.0 </w:t>
      </w:r>
      <w:r w:rsidR="00FD744C">
        <w:rPr>
          <w:rFonts w:ascii="Calibri" w:eastAsia="Calibri" w:hAnsi="Calibri" w:cs="Calibri"/>
          <w:color w:val="000000"/>
        </w:rPr>
        <w:t xml:space="preserve">million </w:t>
      </w:r>
      <w:r w:rsidR="003215F7">
        <w:rPr>
          <w:rFonts w:ascii="Calibri" w:eastAsia="Calibri" w:hAnsi="Calibri" w:cs="Calibri"/>
          <w:color w:val="000000"/>
        </w:rPr>
        <w:t xml:space="preserve">in Company </w:t>
      </w:r>
      <w:r w:rsidR="00440F2B">
        <w:rPr>
          <w:rFonts w:ascii="Calibri" w:eastAsia="Calibri" w:hAnsi="Calibri" w:cs="Calibri"/>
          <w:color w:val="000000"/>
        </w:rPr>
        <w:t>S</w:t>
      </w:r>
      <w:r w:rsidR="003215F7">
        <w:rPr>
          <w:rFonts w:ascii="Calibri" w:eastAsia="Calibri" w:hAnsi="Calibri" w:cs="Calibri"/>
          <w:color w:val="000000"/>
        </w:rPr>
        <w:t xml:space="preserve">hares </w:t>
      </w:r>
      <w:r w:rsidR="00314E90">
        <w:rPr>
          <w:rFonts w:ascii="Calibri" w:eastAsia="Calibri" w:hAnsi="Calibri" w:cs="Calibri"/>
          <w:color w:val="000000"/>
        </w:rPr>
        <w:t>upon the occurrence or non-occurrence of certain conditions after the closing date</w:t>
      </w:r>
      <w:r w:rsidR="00111DD9">
        <w:rPr>
          <w:rFonts w:ascii="Calibri" w:eastAsia="Calibri" w:hAnsi="Calibri" w:cs="Calibri"/>
          <w:color w:val="000000"/>
        </w:rPr>
        <w:t xml:space="preserve"> (the “Additional Consideration”)</w:t>
      </w:r>
      <w:r>
        <w:rPr>
          <w:rFonts w:ascii="Calibri" w:eastAsia="Calibri" w:hAnsi="Calibri" w:cs="Calibri"/>
          <w:color w:val="000000"/>
        </w:rPr>
        <w:t xml:space="preserve">, </w:t>
      </w:r>
      <w:r w:rsidR="00314E90">
        <w:rPr>
          <w:rFonts w:ascii="Calibri" w:eastAsia="Calibri" w:hAnsi="Calibri" w:cs="Calibri"/>
          <w:color w:val="000000"/>
        </w:rPr>
        <w:t xml:space="preserve">bringing the </w:t>
      </w:r>
      <w:r>
        <w:rPr>
          <w:rFonts w:ascii="Calibri" w:eastAsia="Calibri" w:hAnsi="Calibri" w:cs="Calibri"/>
          <w:color w:val="000000"/>
        </w:rPr>
        <w:t xml:space="preserve">total </w:t>
      </w:r>
      <w:r w:rsidR="00314E90">
        <w:rPr>
          <w:rFonts w:ascii="Calibri" w:eastAsia="Calibri" w:hAnsi="Calibri" w:cs="Calibri"/>
          <w:color w:val="000000"/>
        </w:rPr>
        <w:t xml:space="preserve">potential </w:t>
      </w:r>
      <w:r>
        <w:rPr>
          <w:rFonts w:ascii="Calibri" w:eastAsia="Calibri" w:hAnsi="Calibri" w:cs="Calibri"/>
          <w:color w:val="000000"/>
        </w:rPr>
        <w:t xml:space="preserve">consideration </w:t>
      </w:r>
      <w:r w:rsidR="00314E90">
        <w:rPr>
          <w:rFonts w:ascii="Calibri" w:eastAsia="Calibri" w:hAnsi="Calibri" w:cs="Calibri"/>
          <w:color w:val="000000"/>
        </w:rPr>
        <w:t xml:space="preserve">for the Acquisition paid by the Company to </w:t>
      </w:r>
      <w:r>
        <w:rPr>
          <w:rFonts w:ascii="Calibri" w:eastAsia="Calibri" w:hAnsi="Calibri" w:cs="Calibri"/>
          <w:color w:val="000000"/>
        </w:rPr>
        <w:t>US$110 million</w:t>
      </w:r>
      <w:r w:rsidR="00B22949">
        <w:rPr>
          <w:rFonts w:ascii="Calibri" w:eastAsia="Calibri" w:hAnsi="Calibri" w:cs="Calibri"/>
          <w:color w:val="000000"/>
        </w:rPr>
        <w:t>. The purchase price</w:t>
      </w:r>
      <w:r w:rsidR="00FD744C">
        <w:rPr>
          <w:rFonts w:ascii="Calibri" w:eastAsia="Calibri" w:hAnsi="Calibri" w:cs="Calibri"/>
          <w:color w:val="000000"/>
        </w:rPr>
        <w:t xml:space="preserve"> (inclusive of the full US$10.0 million of Additional Consideration)</w:t>
      </w:r>
      <w:r w:rsidR="00B22949">
        <w:rPr>
          <w:rFonts w:ascii="Calibri" w:eastAsia="Calibri" w:hAnsi="Calibri" w:cs="Calibri"/>
          <w:color w:val="000000"/>
        </w:rPr>
        <w:t xml:space="preserve"> is expected to</w:t>
      </w:r>
      <w:r>
        <w:rPr>
          <w:rFonts w:ascii="Calibri" w:eastAsia="Calibri" w:hAnsi="Calibri" w:cs="Calibri"/>
          <w:color w:val="000000"/>
        </w:rPr>
        <w:t xml:space="preserve"> </w:t>
      </w:r>
      <w:r w:rsidR="00DA309D">
        <w:rPr>
          <w:rFonts w:ascii="Calibri" w:eastAsia="Calibri" w:hAnsi="Calibri" w:cs="Calibri"/>
          <w:color w:val="000000"/>
        </w:rPr>
        <w:t xml:space="preserve">represent a multiple </w:t>
      </w:r>
      <w:r>
        <w:rPr>
          <w:rFonts w:ascii="Calibri" w:eastAsia="Calibri" w:hAnsi="Calibri" w:cs="Calibri"/>
          <w:color w:val="000000"/>
        </w:rPr>
        <w:t xml:space="preserve">of </w:t>
      </w:r>
      <w:r w:rsidR="00AE6AE5">
        <w:rPr>
          <w:rFonts w:ascii="Calibri" w:eastAsia="Calibri" w:hAnsi="Calibri" w:cs="Calibri"/>
          <w:color w:val="000000"/>
        </w:rPr>
        <w:t xml:space="preserve">approximately </w:t>
      </w:r>
      <w:r w:rsidR="001F5CE8">
        <w:rPr>
          <w:rFonts w:ascii="Calibri" w:eastAsia="Calibri" w:hAnsi="Calibri" w:cs="Calibri"/>
          <w:color w:val="000000"/>
        </w:rPr>
        <w:t>4.</w:t>
      </w:r>
      <w:r w:rsidR="00B76C3D">
        <w:rPr>
          <w:rFonts w:ascii="Calibri" w:eastAsia="Calibri" w:hAnsi="Calibri" w:cs="Calibri"/>
          <w:color w:val="000000"/>
        </w:rPr>
        <w:t>5 to 5.0</w:t>
      </w:r>
      <w:r w:rsidR="001F5CE8">
        <w:rPr>
          <w:rFonts w:ascii="Calibri" w:eastAsia="Calibri" w:hAnsi="Calibri" w:cs="Calibri"/>
          <w:color w:val="000000"/>
        </w:rPr>
        <w:t>x</w:t>
      </w:r>
      <w:r>
        <w:rPr>
          <w:rFonts w:ascii="Calibri" w:eastAsia="Calibri" w:hAnsi="Calibri" w:cs="Calibri"/>
          <w:color w:val="000000"/>
        </w:rPr>
        <w:t xml:space="preserve"> </w:t>
      </w:r>
      <w:r w:rsidR="003215F7">
        <w:rPr>
          <w:rFonts w:ascii="Calibri" w:eastAsia="Calibri" w:hAnsi="Calibri" w:cs="Calibri"/>
          <w:color w:val="000000"/>
        </w:rPr>
        <w:t>Nature’s Remedy’s</w:t>
      </w:r>
      <w:r w:rsidR="008F081A">
        <w:rPr>
          <w:rFonts w:ascii="Calibri" w:eastAsia="Calibri" w:hAnsi="Calibri" w:cs="Calibri"/>
          <w:color w:val="000000"/>
        </w:rPr>
        <w:t xml:space="preserve"> </w:t>
      </w:r>
      <w:r w:rsidR="00DA309D">
        <w:rPr>
          <w:rFonts w:ascii="Calibri" w:eastAsia="Calibri" w:hAnsi="Calibri" w:cs="Calibri"/>
          <w:color w:val="000000"/>
        </w:rPr>
        <w:t xml:space="preserve">full year 2021 </w:t>
      </w:r>
      <w:r w:rsidR="00BC73B8">
        <w:rPr>
          <w:rFonts w:ascii="Calibri" w:eastAsia="Calibri" w:hAnsi="Calibri" w:cs="Calibri"/>
          <w:color w:val="000000"/>
        </w:rPr>
        <w:t>EBITDA</w:t>
      </w:r>
      <w:r w:rsidR="00BC73B8">
        <w:rPr>
          <w:rFonts w:ascii="Calibri" w:eastAsia="Calibri" w:hAnsi="Calibri" w:cs="Calibri"/>
          <w:color w:val="000000"/>
          <w:vertAlign w:val="superscript"/>
        </w:rPr>
        <w:t>3</w:t>
      </w:r>
      <w:r w:rsidR="00BC73B8">
        <w:rPr>
          <w:rFonts w:ascii="Calibri" w:eastAsia="Calibri" w:hAnsi="Calibri" w:cs="Calibri"/>
          <w:color w:val="000000"/>
        </w:rPr>
        <w:t xml:space="preserve"> </w:t>
      </w:r>
      <w:r w:rsidR="00B76C3D">
        <w:rPr>
          <w:rFonts w:ascii="Calibri" w:eastAsia="Calibri" w:hAnsi="Calibri" w:cs="Calibri"/>
          <w:color w:val="000000"/>
        </w:rPr>
        <w:t xml:space="preserve">and </w:t>
      </w:r>
      <w:r w:rsidR="00616BF2">
        <w:rPr>
          <w:rFonts w:ascii="Calibri" w:eastAsia="Calibri" w:hAnsi="Calibri" w:cs="Calibri"/>
          <w:color w:val="000000"/>
        </w:rPr>
        <w:t xml:space="preserve">approximately </w:t>
      </w:r>
      <w:r w:rsidR="00CA1A87">
        <w:rPr>
          <w:rFonts w:ascii="Calibri" w:eastAsia="Calibri" w:hAnsi="Calibri" w:cs="Calibri"/>
          <w:color w:val="000000"/>
        </w:rPr>
        <w:t>2.9</w:t>
      </w:r>
      <w:r w:rsidR="00B76C3D">
        <w:rPr>
          <w:rFonts w:ascii="Calibri" w:eastAsia="Calibri" w:hAnsi="Calibri" w:cs="Calibri"/>
          <w:color w:val="000000"/>
        </w:rPr>
        <w:t xml:space="preserve"> to </w:t>
      </w:r>
      <w:r w:rsidR="00CA1A87">
        <w:rPr>
          <w:rFonts w:ascii="Calibri" w:eastAsia="Calibri" w:hAnsi="Calibri" w:cs="Calibri"/>
          <w:color w:val="000000"/>
        </w:rPr>
        <w:t>3.2</w:t>
      </w:r>
      <w:r w:rsidR="00B76C3D">
        <w:rPr>
          <w:rFonts w:ascii="Calibri" w:eastAsia="Calibri" w:hAnsi="Calibri" w:cs="Calibri"/>
          <w:color w:val="000000"/>
        </w:rPr>
        <w:t>x</w:t>
      </w:r>
      <w:r w:rsidR="00DA309D">
        <w:rPr>
          <w:rFonts w:ascii="Calibri" w:eastAsia="Calibri" w:hAnsi="Calibri" w:cs="Calibri"/>
          <w:color w:val="000000"/>
        </w:rPr>
        <w:t xml:space="preserve"> </w:t>
      </w:r>
      <w:r w:rsidR="003215F7">
        <w:rPr>
          <w:rFonts w:ascii="Calibri" w:eastAsia="Calibri" w:hAnsi="Calibri" w:cs="Calibri"/>
          <w:color w:val="000000"/>
        </w:rPr>
        <w:t>Nature’s Remedy’s</w:t>
      </w:r>
      <w:r w:rsidR="003215F7" w:rsidDel="003215F7">
        <w:rPr>
          <w:rFonts w:ascii="Calibri" w:eastAsia="Calibri" w:hAnsi="Calibri" w:cs="Calibri"/>
          <w:color w:val="000000"/>
        </w:rPr>
        <w:t xml:space="preserve"> </w:t>
      </w:r>
      <w:r w:rsidR="00DA309D">
        <w:rPr>
          <w:rFonts w:ascii="Calibri" w:eastAsia="Calibri" w:hAnsi="Calibri" w:cs="Calibri"/>
          <w:color w:val="000000"/>
        </w:rPr>
        <w:t>full year 2022 EBITDA</w:t>
      </w:r>
      <w:r>
        <w:rPr>
          <w:rFonts w:ascii="Calibri" w:eastAsia="Calibri" w:hAnsi="Calibri" w:cs="Calibri"/>
          <w:color w:val="000000"/>
        </w:rPr>
        <w:t>.</w:t>
      </w:r>
      <w:r w:rsidR="00662FE6">
        <w:rPr>
          <w:rFonts w:ascii="Calibri" w:eastAsia="Calibri" w:hAnsi="Calibri" w:cs="Calibri"/>
          <w:color w:val="000000"/>
          <w:vertAlign w:val="superscript"/>
        </w:rPr>
        <w:t>3</w:t>
      </w:r>
      <w:r w:rsidR="00EB48C2">
        <w:rPr>
          <w:rFonts w:ascii="Calibri" w:eastAsia="Calibri" w:hAnsi="Calibri" w:cs="Calibri"/>
          <w:color w:val="000000"/>
        </w:rPr>
        <w:t xml:space="preserve"> </w:t>
      </w:r>
    </w:p>
    <w:p w14:paraId="4B3C1DEE" w14:textId="77777777" w:rsidR="00C96CB1" w:rsidRDefault="00C96CB1" w:rsidP="00D224A7">
      <w:pPr>
        <w:spacing w:line="276" w:lineRule="auto"/>
        <w:jc w:val="both"/>
        <w:rPr>
          <w:rFonts w:ascii="Calibri" w:eastAsia="Calibri" w:hAnsi="Calibri" w:cs="Calibri"/>
          <w:color w:val="000000"/>
        </w:rPr>
      </w:pPr>
    </w:p>
    <w:p w14:paraId="5C55116B" w14:textId="2468BF4F" w:rsidR="00C96CB1" w:rsidRDefault="00502985" w:rsidP="005D3C67">
      <w:pPr>
        <w:spacing w:line="276" w:lineRule="auto"/>
        <w:jc w:val="both"/>
        <w:rPr>
          <w:rFonts w:ascii="Calibri" w:eastAsia="Calibri" w:hAnsi="Calibri" w:cs="Calibri"/>
          <w:color w:val="000000"/>
        </w:rPr>
      </w:pPr>
      <w:r>
        <w:rPr>
          <w:rFonts w:ascii="Calibri" w:eastAsia="Calibri" w:hAnsi="Calibri" w:cs="Calibri"/>
          <w:color w:val="000000"/>
        </w:rPr>
        <w:t>The Acquisition</w:t>
      </w:r>
      <w:r w:rsidR="00DD3CB9">
        <w:rPr>
          <w:rFonts w:ascii="Calibri" w:eastAsia="Calibri" w:hAnsi="Calibri" w:cs="Calibri"/>
          <w:color w:val="000000"/>
        </w:rPr>
        <w:t xml:space="preserve">, which is expected to close in </w:t>
      </w:r>
      <w:r w:rsidR="00CF00CB">
        <w:rPr>
          <w:rFonts w:ascii="Calibri" w:eastAsia="Calibri" w:hAnsi="Calibri" w:cs="Calibri"/>
          <w:color w:val="000000"/>
        </w:rPr>
        <w:t>the second half of</w:t>
      </w:r>
      <w:r w:rsidR="00DD3CB9">
        <w:rPr>
          <w:rFonts w:ascii="Calibri" w:eastAsia="Calibri" w:hAnsi="Calibri" w:cs="Calibri"/>
          <w:color w:val="000000"/>
        </w:rPr>
        <w:t xml:space="preserve"> 2021,</w:t>
      </w:r>
      <w:r>
        <w:rPr>
          <w:rFonts w:ascii="Calibri" w:eastAsia="Calibri" w:hAnsi="Calibri" w:cs="Calibri"/>
          <w:color w:val="000000"/>
        </w:rPr>
        <w:t xml:space="preserve"> is subject to certain </w:t>
      </w:r>
      <w:r w:rsidR="007D4C0F">
        <w:rPr>
          <w:rFonts w:ascii="Calibri" w:eastAsia="Calibri" w:hAnsi="Calibri" w:cs="Calibri"/>
          <w:color w:val="000000"/>
        </w:rPr>
        <w:t xml:space="preserve">customary </w:t>
      </w:r>
      <w:r>
        <w:rPr>
          <w:rFonts w:ascii="Calibri" w:eastAsia="Calibri" w:hAnsi="Calibri" w:cs="Calibri"/>
          <w:color w:val="000000"/>
        </w:rPr>
        <w:t>closing conditions, including</w:t>
      </w:r>
      <w:r w:rsidR="00111DD9" w:rsidRPr="00111DD9">
        <w:rPr>
          <w:rFonts w:ascii="Calibri" w:eastAsia="Calibri" w:hAnsi="Calibri" w:cs="Calibri"/>
          <w:color w:val="000000"/>
        </w:rPr>
        <w:t xml:space="preserve"> clearance under the Hart-Scott-</w:t>
      </w:r>
      <w:proofErr w:type="spellStart"/>
      <w:r w:rsidR="00111DD9" w:rsidRPr="00111DD9">
        <w:rPr>
          <w:rFonts w:ascii="Calibri" w:eastAsia="Calibri" w:hAnsi="Calibri" w:cs="Calibri"/>
          <w:color w:val="000000"/>
        </w:rPr>
        <w:t>Rodino</w:t>
      </w:r>
      <w:proofErr w:type="spellEnd"/>
      <w:r w:rsidR="00111DD9" w:rsidRPr="00111DD9">
        <w:rPr>
          <w:rFonts w:ascii="Calibri" w:eastAsia="Calibri" w:hAnsi="Calibri" w:cs="Calibri"/>
          <w:color w:val="000000"/>
        </w:rPr>
        <w:t xml:space="preserve"> Antitrust Improvements Act</w:t>
      </w:r>
      <w:r>
        <w:rPr>
          <w:rFonts w:ascii="Calibri" w:eastAsia="Calibri" w:hAnsi="Calibri" w:cs="Calibri"/>
          <w:color w:val="000000"/>
        </w:rPr>
        <w:t xml:space="preserve"> </w:t>
      </w:r>
      <w:r w:rsidR="00111DD9">
        <w:rPr>
          <w:rFonts w:ascii="Calibri" w:eastAsia="Calibri" w:hAnsi="Calibri" w:cs="Calibri"/>
          <w:color w:val="000000"/>
        </w:rPr>
        <w:t xml:space="preserve">and </w:t>
      </w:r>
      <w:r>
        <w:rPr>
          <w:rFonts w:ascii="Calibri" w:eastAsia="Calibri" w:hAnsi="Calibri" w:cs="Calibri"/>
          <w:color w:val="000000"/>
        </w:rPr>
        <w:t xml:space="preserve">approvals from </w:t>
      </w:r>
      <w:r w:rsidR="00111DD9">
        <w:rPr>
          <w:rFonts w:ascii="Calibri" w:eastAsia="Calibri" w:hAnsi="Calibri" w:cs="Calibri"/>
          <w:color w:val="000000"/>
        </w:rPr>
        <w:t xml:space="preserve">other applicable </w:t>
      </w:r>
      <w:r>
        <w:rPr>
          <w:rFonts w:ascii="Calibri" w:eastAsia="Calibri" w:hAnsi="Calibri" w:cs="Calibri"/>
          <w:color w:val="000000"/>
        </w:rPr>
        <w:t xml:space="preserve">regulatory authorities. </w:t>
      </w:r>
      <w:r w:rsidR="00CC028D">
        <w:rPr>
          <w:rFonts w:ascii="Calibri" w:eastAsia="Calibri" w:hAnsi="Calibri" w:cs="Calibri"/>
          <w:color w:val="000000"/>
        </w:rPr>
        <w:t>Pursuant to the terms of the Agreement, t</w:t>
      </w:r>
      <w:r w:rsidR="00440F2B">
        <w:rPr>
          <w:rFonts w:ascii="Calibri" w:eastAsia="Calibri" w:hAnsi="Calibri" w:cs="Calibri"/>
          <w:color w:val="000000"/>
        </w:rPr>
        <w:t>he Company has the right to terminate the Agreement within 30 days of execution if the Company is not satisfied with its due diligence of Nature’s Remedy for any reason</w:t>
      </w:r>
      <w:r w:rsidR="00CC028D">
        <w:rPr>
          <w:rFonts w:ascii="Calibri" w:eastAsia="Calibri" w:hAnsi="Calibri" w:cs="Calibri"/>
          <w:color w:val="000000"/>
        </w:rPr>
        <w:t xml:space="preserve">. </w:t>
      </w:r>
      <w:r w:rsidR="00CB0FF6" w:rsidRPr="0057377C">
        <w:rPr>
          <w:rFonts w:asciiTheme="majorHAnsi" w:hAnsiTheme="majorHAnsi" w:cstheme="majorHAnsi"/>
          <w:color w:val="000000"/>
        </w:rPr>
        <w:t xml:space="preserve">In addition, the Company has the right to terminate the Agreement if the average of the daily volume weighted average price for a Company Share for the fifteen (15) trading days immediately preceding the closing date (the “Closing Share Price”) would be equal to or less than eighty percent </w:t>
      </w:r>
      <w:r w:rsidR="00CB0FF6" w:rsidRPr="0057377C">
        <w:rPr>
          <w:rFonts w:asciiTheme="majorHAnsi" w:hAnsiTheme="majorHAnsi" w:cstheme="majorHAnsi"/>
          <w:color w:val="000000"/>
        </w:rPr>
        <w:lastRenderedPageBreak/>
        <w:t>(80%) of the average of the daily volume weighted average price for a Company Share for the fifteen (15) trading days immediately preceding the Agreement’s execution date (the “Execution Share Price”) and Nature’s Remedy has the right to terminate the Agreement if the Closing Share Price would be equal to or less than sixty percent (60%) of the Execution Share Price.</w:t>
      </w:r>
      <w:r w:rsidR="00206096">
        <w:rPr>
          <w:rFonts w:asciiTheme="majorHAnsi" w:hAnsiTheme="majorHAnsi" w:cstheme="majorHAnsi"/>
          <w:color w:val="000000"/>
        </w:rPr>
        <w:t xml:space="preserve"> </w:t>
      </w:r>
      <w:r>
        <w:rPr>
          <w:rFonts w:ascii="Calibri" w:eastAsia="Calibri" w:hAnsi="Calibri" w:cs="Calibri"/>
          <w:color w:val="000000"/>
        </w:rPr>
        <w:t xml:space="preserve">There can be no assurance that the </w:t>
      </w:r>
      <w:r w:rsidR="00E02755">
        <w:rPr>
          <w:rFonts w:ascii="Calibri" w:eastAsia="Calibri" w:hAnsi="Calibri" w:cs="Calibri"/>
          <w:color w:val="000000"/>
        </w:rPr>
        <w:t xml:space="preserve">Acquisition </w:t>
      </w:r>
      <w:r>
        <w:rPr>
          <w:rFonts w:ascii="Calibri" w:eastAsia="Calibri" w:hAnsi="Calibri" w:cs="Calibri"/>
          <w:color w:val="000000"/>
        </w:rPr>
        <w:t xml:space="preserve">will be completed. </w:t>
      </w:r>
      <w:r w:rsidR="00206096">
        <w:rPr>
          <w:rFonts w:ascii="Calibri" w:eastAsia="Calibri" w:hAnsi="Calibri" w:cs="Calibri"/>
          <w:color w:val="000000"/>
        </w:rPr>
        <w:t xml:space="preserve"> </w:t>
      </w:r>
    </w:p>
    <w:p w14:paraId="5E9D460F" w14:textId="7FABB301" w:rsidR="00527521" w:rsidRDefault="00527521">
      <w:pPr>
        <w:shd w:val="clear" w:color="auto" w:fill="FFFFFF"/>
        <w:spacing w:after="80" w:line="276" w:lineRule="auto"/>
        <w:rPr>
          <w:rFonts w:ascii="Calibri" w:eastAsia="Calibri" w:hAnsi="Calibri" w:cs="Calibri"/>
          <w:color w:val="000000"/>
        </w:rPr>
      </w:pPr>
    </w:p>
    <w:p w14:paraId="75C4F612" w14:textId="7AFDEA06" w:rsidR="008D2726" w:rsidRPr="005C6351" w:rsidRDefault="008D2726" w:rsidP="008D2726">
      <w:pPr>
        <w:shd w:val="clear" w:color="auto" w:fill="FFFFFF"/>
        <w:spacing w:after="80" w:line="276" w:lineRule="auto"/>
        <w:rPr>
          <w:rFonts w:asciiTheme="majorHAnsi" w:hAnsiTheme="majorHAnsi" w:cstheme="majorHAnsi"/>
          <w:sz w:val="20"/>
          <w:szCs w:val="20"/>
        </w:rPr>
      </w:pPr>
      <w:r>
        <w:rPr>
          <w:rFonts w:asciiTheme="majorHAnsi" w:hAnsiTheme="majorHAnsi" w:cstheme="majorHAnsi"/>
          <w:sz w:val="20"/>
          <w:szCs w:val="20"/>
          <w:vertAlign w:val="superscript"/>
        </w:rPr>
        <w:t>1</w:t>
      </w:r>
      <w:r w:rsidRPr="005C6351">
        <w:rPr>
          <w:rFonts w:asciiTheme="majorHAnsi" w:hAnsiTheme="majorHAnsi" w:cstheme="majorHAnsi"/>
          <w:sz w:val="20"/>
          <w:szCs w:val="20"/>
          <w:vertAlign w:val="superscript"/>
        </w:rPr>
        <w:t xml:space="preserve"> </w:t>
      </w:r>
      <w:r>
        <w:rPr>
          <w:rFonts w:asciiTheme="majorHAnsi" w:hAnsiTheme="majorHAnsi" w:cstheme="majorHAnsi"/>
          <w:sz w:val="20"/>
          <w:szCs w:val="20"/>
        </w:rPr>
        <w:t>P</w:t>
      </w:r>
      <w:r w:rsidRPr="007F53C2">
        <w:rPr>
          <w:rFonts w:asciiTheme="majorHAnsi" w:hAnsiTheme="majorHAnsi" w:cstheme="majorHAnsi"/>
          <w:sz w:val="20"/>
          <w:szCs w:val="20"/>
        </w:rPr>
        <w:t xml:space="preserve">rice per share </w:t>
      </w:r>
      <w:r>
        <w:rPr>
          <w:rFonts w:asciiTheme="majorHAnsi" w:hAnsiTheme="majorHAnsi" w:cstheme="majorHAnsi"/>
          <w:sz w:val="20"/>
          <w:szCs w:val="20"/>
        </w:rPr>
        <w:t>calculation is</w:t>
      </w:r>
      <w:r w:rsidRPr="007F53C2">
        <w:rPr>
          <w:rFonts w:asciiTheme="majorHAnsi" w:hAnsiTheme="majorHAnsi" w:cstheme="majorHAnsi"/>
          <w:sz w:val="20"/>
          <w:szCs w:val="20"/>
        </w:rPr>
        <w:t xml:space="preserve"> equal to the average of the daily </w:t>
      </w:r>
      <w:r w:rsidR="005D5C5B">
        <w:rPr>
          <w:rFonts w:asciiTheme="majorHAnsi" w:hAnsiTheme="majorHAnsi" w:cstheme="majorHAnsi"/>
          <w:sz w:val="20"/>
          <w:szCs w:val="20"/>
        </w:rPr>
        <w:t xml:space="preserve">volume weighted average price </w:t>
      </w:r>
      <w:r w:rsidRPr="007F53C2">
        <w:rPr>
          <w:rFonts w:asciiTheme="majorHAnsi" w:hAnsiTheme="majorHAnsi" w:cstheme="majorHAnsi"/>
          <w:sz w:val="20"/>
          <w:szCs w:val="20"/>
        </w:rPr>
        <w:t xml:space="preserve">for </w:t>
      </w:r>
      <w:r w:rsidR="005D5C5B">
        <w:rPr>
          <w:rFonts w:asciiTheme="majorHAnsi" w:hAnsiTheme="majorHAnsi" w:cstheme="majorHAnsi"/>
          <w:sz w:val="20"/>
          <w:szCs w:val="20"/>
        </w:rPr>
        <w:t>Company Share</w:t>
      </w:r>
      <w:r>
        <w:rPr>
          <w:rFonts w:asciiTheme="majorHAnsi" w:hAnsiTheme="majorHAnsi" w:cstheme="majorHAnsi"/>
          <w:sz w:val="20"/>
          <w:szCs w:val="20"/>
        </w:rPr>
        <w:t xml:space="preserve"> </w:t>
      </w:r>
      <w:r w:rsidRPr="00670C6C">
        <w:rPr>
          <w:rFonts w:asciiTheme="majorHAnsi" w:hAnsiTheme="majorHAnsi" w:cstheme="majorHAnsi"/>
          <w:sz w:val="20"/>
          <w:szCs w:val="20"/>
        </w:rPr>
        <w:t xml:space="preserve">(in United States Dollars) </w:t>
      </w:r>
      <w:r w:rsidRPr="007F53C2">
        <w:rPr>
          <w:rFonts w:asciiTheme="majorHAnsi" w:hAnsiTheme="majorHAnsi" w:cstheme="majorHAnsi"/>
          <w:sz w:val="20"/>
          <w:szCs w:val="20"/>
        </w:rPr>
        <w:t xml:space="preserve">on the fifteen (15) </w:t>
      </w:r>
      <w:r w:rsidR="005D5C5B">
        <w:rPr>
          <w:rFonts w:asciiTheme="majorHAnsi" w:hAnsiTheme="majorHAnsi" w:cstheme="majorHAnsi"/>
          <w:sz w:val="20"/>
          <w:szCs w:val="20"/>
        </w:rPr>
        <w:t>t</w:t>
      </w:r>
      <w:r w:rsidR="005D5C5B" w:rsidRPr="007F53C2">
        <w:rPr>
          <w:rFonts w:asciiTheme="majorHAnsi" w:hAnsiTheme="majorHAnsi" w:cstheme="majorHAnsi"/>
          <w:sz w:val="20"/>
          <w:szCs w:val="20"/>
        </w:rPr>
        <w:t xml:space="preserve">rading </w:t>
      </w:r>
      <w:r w:rsidR="005D5C5B">
        <w:rPr>
          <w:rFonts w:asciiTheme="majorHAnsi" w:hAnsiTheme="majorHAnsi" w:cstheme="majorHAnsi"/>
          <w:sz w:val="20"/>
          <w:szCs w:val="20"/>
        </w:rPr>
        <w:t>d</w:t>
      </w:r>
      <w:r w:rsidR="005D5C5B" w:rsidRPr="007F53C2">
        <w:rPr>
          <w:rFonts w:asciiTheme="majorHAnsi" w:hAnsiTheme="majorHAnsi" w:cstheme="majorHAnsi"/>
          <w:sz w:val="20"/>
          <w:szCs w:val="20"/>
        </w:rPr>
        <w:t xml:space="preserve">ays </w:t>
      </w:r>
      <w:r w:rsidRPr="007F53C2">
        <w:rPr>
          <w:rFonts w:asciiTheme="majorHAnsi" w:hAnsiTheme="majorHAnsi" w:cstheme="majorHAnsi"/>
          <w:sz w:val="20"/>
          <w:szCs w:val="20"/>
        </w:rPr>
        <w:t xml:space="preserve">immediately preceding the </w:t>
      </w:r>
      <w:r w:rsidR="005D5C5B">
        <w:rPr>
          <w:rFonts w:asciiTheme="majorHAnsi" w:hAnsiTheme="majorHAnsi" w:cstheme="majorHAnsi"/>
          <w:sz w:val="20"/>
          <w:szCs w:val="20"/>
        </w:rPr>
        <w:t>c</w:t>
      </w:r>
      <w:r w:rsidR="005D5C5B" w:rsidRPr="007F53C2">
        <w:rPr>
          <w:rFonts w:asciiTheme="majorHAnsi" w:hAnsiTheme="majorHAnsi" w:cstheme="majorHAnsi"/>
          <w:sz w:val="20"/>
          <w:szCs w:val="20"/>
        </w:rPr>
        <w:t xml:space="preserve">losing </w:t>
      </w:r>
      <w:r w:rsidR="005D5C5B">
        <w:rPr>
          <w:rFonts w:asciiTheme="majorHAnsi" w:hAnsiTheme="majorHAnsi" w:cstheme="majorHAnsi"/>
          <w:sz w:val="20"/>
          <w:szCs w:val="20"/>
        </w:rPr>
        <w:t>d</w:t>
      </w:r>
      <w:r w:rsidR="005D5C5B" w:rsidRPr="007F53C2">
        <w:rPr>
          <w:rFonts w:asciiTheme="majorHAnsi" w:hAnsiTheme="majorHAnsi" w:cstheme="majorHAnsi"/>
          <w:sz w:val="20"/>
          <w:szCs w:val="20"/>
        </w:rPr>
        <w:t>ate</w:t>
      </w:r>
      <w:r w:rsidRPr="007F53C2">
        <w:rPr>
          <w:rFonts w:asciiTheme="majorHAnsi" w:hAnsiTheme="majorHAnsi" w:cstheme="majorHAnsi"/>
          <w:sz w:val="20"/>
          <w:szCs w:val="20"/>
        </w:rPr>
        <w:t xml:space="preserve">, and which shall not be less than eighty-five percent (85%) of the closing price for a </w:t>
      </w:r>
      <w:r w:rsidR="005D5C5B">
        <w:rPr>
          <w:rFonts w:asciiTheme="majorHAnsi" w:hAnsiTheme="majorHAnsi" w:cstheme="majorHAnsi"/>
          <w:sz w:val="20"/>
          <w:szCs w:val="20"/>
        </w:rPr>
        <w:t xml:space="preserve">Company Share </w:t>
      </w:r>
      <w:r w:rsidRPr="007F53C2">
        <w:rPr>
          <w:rFonts w:asciiTheme="majorHAnsi" w:hAnsiTheme="majorHAnsi" w:cstheme="majorHAnsi"/>
          <w:sz w:val="20"/>
          <w:szCs w:val="20"/>
        </w:rPr>
        <w:t xml:space="preserve">(in United States Dollars) on the </w:t>
      </w:r>
      <w:r w:rsidR="005D5C5B">
        <w:rPr>
          <w:rFonts w:asciiTheme="majorHAnsi" w:hAnsiTheme="majorHAnsi" w:cstheme="majorHAnsi"/>
          <w:sz w:val="20"/>
          <w:szCs w:val="20"/>
        </w:rPr>
        <w:t>t</w:t>
      </w:r>
      <w:r w:rsidR="005D5C5B" w:rsidRPr="007F53C2">
        <w:rPr>
          <w:rFonts w:asciiTheme="majorHAnsi" w:hAnsiTheme="majorHAnsi" w:cstheme="majorHAnsi"/>
          <w:sz w:val="20"/>
          <w:szCs w:val="20"/>
        </w:rPr>
        <w:t xml:space="preserve">rading </w:t>
      </w:r>
      <w:r w:rsidR="005D5C5B">
        <w:rPr>
          <w:rFonts w:asciiTheme="majorHAnsi" w:hAnsiTheme="majorHAnsi" w:cstheme="majorHAnsi"/>
          <w:sz w:val="20"/>
          <w:szCs w:val="20"/>
        </w:rPr>
        <w:t>d</w:t>
      </w:r>
      <w:r w:rsidR="005D5C5B" w:rsidRPr="007F53C2">
        <w:rPr>
          <w:rFonts w:asciiTheme="majorHAnsi" w:hAnsiTheme="majorHAnsi" w:cstheme="majorHAnsi"/>
          <w:sz w:val="20"/>
          <w:szCs w:val="20"/>
        </w:rPr>
        <w:t xml:space="preserve">ay </w:t>
      </w:r>
      <w:r w:rsidRPr="007F53C2">
        <w:rPr>
          <w:rFonts w:asciiTheme="majorHAnsi" w:hAnsiTheme="majorHAnsi" w:cstheme="majorHAnsi"/>
          <w:sz w:val="20"/>
          <w:szCs w:val="20"/>
        </w:rPr>
        <w:t xml:space="preserve">immediately preceding the </w:t>
      </w:r>
      <w:r w:rsidR="005D5C5B">
        <w:rPr>
          <w:rFonts w:asciiTheme="majorHAnsi" w:hAnsiTheme="majorHAnsi" w:cstheme="majorHAnsi"/>
          <w:sz w:val="20"/>
          <w:szCs w:val="20"/>
        </w:rPr>
        <w:t>c</w:t>
      </w:r>
      <w:r w:rsidR="005D5C5B" w:rsidRPr="007F53C2">
        <w:rPr>
          <w:rFonts w:asciiTheme="majorHAnsi" w:hAnsiTheme="majorHAnsi" w:cstheme="majorHAnsi"/>
          <w:sz w:val="20"/>
          <w:szCs w:val="20"/>
        </w:rPr>
        <w:t xml:space="preserve">losing </w:t>
      </w:r>
      <w:r w:rsidR="005D5C5B">
        <w:rPr>
          <w:rFonts w:asciiTheme="majorHAnsi" w:hAnsiTheme="majorHAnsi" w:cstheme="majorHAnsi"/>
          <w:sz w:val="20"/>
          <w:szCs w:val="20"/>
        </w:rPr>
        <w:t>d</w:t>
      </w:r>
      <w:r w:rsidR="005D5C5B" w:rsidRPr="007F53C2">
        <w:rPr>
          <w:rFonts w:asciiTheme="majorHAnsi" w:hAnsiTheme="majorHAnsi" w:cstheme="majorHAnsi"/>
          <w:sz w:val="20"/>
          <w:szCs w:val="20"/>
        </w:rPr>
        <w:t>ate</w:t>
      </w:r>
      <w:r w:rsidRPr="007F53C2">
        <w:rPr>
          <w:rFonts w:asciiTheme="majorHAnsi" w:hAnsiTheme="majorHAnsi" w:cstheme="majorHAnsi"/>
          <w:sz w:val="20"/>
          <w:szCs w:val="20"/>
        </w:rPr>
        <w:t>.</w:t>
      </w:r>
    </w:p>
    <w:p w14:paraId="78FF3295" w14:textId="0DF07773" w:rsidR="00A440B9" w:rsidRDefault="008D2726">
      <w:pPr>
        <w:shd w:val="clear" w:color="auto" w:fill="FFFFFF"/>
        <w:spacing w:after="80" w:line="276" w:lineRule="auto"/>
        <w:rPr>
          <w:rFonts w:ascii="Calibri" w:eastAsia="Calibri" w:hAnsi="Calibri" w:cs="Calibri"/>
          <w:color w:val="000000"/>
          <w:sz w:val="20"/>
          <w:szCs w:val="20"/>
        </w:rPr>
      </w:pPr>
      <w:r>
        <w:rPr>
          <w:rFonts w:ascii="Calibri" w:eastAsia="Calibri" w:hAnsi="Calibri" w:cs="Calibri"/>
          <w:color w:val="000000"/>
          <w:sz w:val="20"/>
          <w:szCs w:val="20"/>
          <w:vertAlign w:val="superscript"/>
        </w:rPr>
        <w:t>2</w:t>
      </w:r>
      <w:r w:rsidRPr="00525DDE">
        <w:rPr>
          <w:rFonts w:ascii="Calibri" w:eastAsia="Calibri" w:hAnsi="Calibri" w:cs="Calibri"/>
          <w:color w:val="000000"/>
          <w:sz w:val="20"/>
          <w:szCs w:val="20"/>
        </w:rPr>
        <w:t xml:space="preserve"> </w:t>
      </w:r>
      <w:r w:rsidR="005E4B66">
        <w:rPr>
          <w:rFonts w:ascii="Calibri" w:eastAsia="Calibri" w:hAnsi="Calibri" w:cs="Calibri"/>
          <w:color w:val="000000"/>
          <w:sz w:val="20"/>
          <w:szCs w:val="20"/>
        </w:rPr>
        <w:t>T</w:t>
      </w:r>
      <w:r w:rsidR="005D5C5B">
        <w:rPr>
          <w:rFonts w:ascii="Calibri" w:eastAsia="Calibri" w:hAnsi="Calibri" w:cs="Calibri"/>
          <w:color w:val="000000"/>
          <w:sz w:val="20"/>
          <w:szCs w:val="20"/>
        </w:rPr>
        <w:t>he</w:t>
      </w:r>
      <w:r w:rsidR="00570E97">
        <w:rPr>
          <w:rFonts w:ascii="Calibri" w:eastAsia="Calibri" w:hAnsi="Calibri" w:cs="Calibri"/>
          <w:color w:val="000000"/>
          <w:sz w:val="20"/>
          <w:szCs w:val="20"/>
        </w:rPr>
        <w:t xml:space="preserve"> promissory</w:t>
      </w:r>
      <w:r w:rsidR="005D5C5B">
        <w:rPr>
          <w:rFonts w:ascii="Calibri" w:eastAsia="Calibri" w:hAnsi="Calibri" w:cs="Calibri"/>
          <w:color w:val="000000"/>
          <w:sz w:val="20"/>
          <w:szCs w:val="20"/>
        </w:rPr>
        <w:t xml:space="preserve"> note provides for</w:t>
      </w:r>
      <w:r w:rsidR="00972BDD" w:rsidRPr="00525DDE">
        <w:rPr>
          <w:rFonts w:ascii="Calibri" w:eastAsia="Calibri" w:hAnsi="Calibri" w:cs="Calibri"/>
          <w:color w:val="000000"/>
          <w:sz w:val="20"/>
          <w:szCs w:val="20"/>
        </w:rPr>
        <w:t xml:space="preserve"> </w:t>
      </w:r>
      <w:r w:rsidR="005F7296">
        <w:rPr>
          <w:rFonts w:ascii="Calibri" w:eastAsia="Calibri" w:hAnsi="Calibri" w:cs="Calibri"/>
          <w:color w:val="000000"/>
          <w:sz w:val="20"/>
          <w:szCs w:val="20"/>
        </w:rPr>
        <w:t xml:space="preserve">cash interest payments to be made quarterly, </w:t>
      </w:r>
      <w:r w:rsidR="005D5C5B">
        <w:rPr>
          <w:rFonts w:ascii="Calibri" w:eastAsia="Calibri" w:hAnsi="Calibri" w:cs="Calibri"/>
          <w:color w:val="000000"/>
          <w:sz w:val="20"/>
          <w:szCs w:val="20"/>
        </w:rPr>
        <w:t xml:space="preserve">a </w:t>
      </w:r>
      <w:r w:rsidR="00972BDD" w:rsidRPr="00525DDE">
        <w:rPr>
          <w:rFonts w:ascii="Calibri" w:eastAsia="Calibri" w:hAnsi="Calibri" w:cs="Calibri"/>
          <w:color w:val="000000"/>
          <w:sz w:val="20"/>
          <w:szCs w:val="20"/>
        </w:rPr>
        <w:t>five-year maturity</w:t>
      </w:r>
      <w:r w:rsidR="005D5C5B">
        <w:rPr>
          <w:rFonts w:ascii="Calibri" w:eastAsia="Calibri" w:hAnsi="Calibri" w:cs="Calibri"/>
          <w:color w:val="000000"/>
          <w:sz w:val="20"/>
          <w:szCs w:val="20"/>
        </w:rPr>
        <w:t xml:space="preserve"> and all</w:t>
      </w:r>
      <w:r w:rsidR="005F7296">
        <w:rPr>
          <w:rFonts w:ascii="Calibri" w:eastAsia="Calibri" w:hAnsi="Calibri" w:cs="Calibri"/>
          <w:color w:val="000000"/>
          <w:sz w:val="20"/>
          <w:szCs w:val="20"/>
        </w:rPr>
        <w:t xml:space="preserve"> principal </w:t>
      </w:r>
      <w:r w:rsidR="005D5C5B">
        <w:rPr>
          <w:rFonts w:ascii="Calibri" w:eastAsia="Calibri" w:hAnsi="Calibri" w:cs="Calibri"/>
          <w:color w:val="000000"/>
          <w:sz w:val="20"/>
          <w:szCs w:val="20"/>
        </w:rPr>
        <w:t xml:space="preserve">and accrued and unpaid interest </w:t>
      </w:r>
      <w:r w:rsidR="005F7296">
        <w:rPr>
          <w:rFonts w:ascii="Calibri" w:eastAsia="Calibri" w:hAnsi="Calibri" w:cs="Calibri"/>
          <w:color w:val="000000"/>
          <w:sz w:val="20"/>
          <w:szCs w:val="20"/>
        </w:rPr>
        <w:t>due at maturity</w:t>
      </w:r>
      <w:r w:rsidR="005D5C5B">
        <w:rPr>
          <w:rFonts w:ascii="Calibri" w:eastAsia="Calibri" w:hAnsi="Calibri" w:cs="Calibri"/>
          <w:color w:val="000000"/>
          <w:sz w:val="20"/>
          <w:szCs w:val="20"/>
        </w:rPr>
        <w:t>.</w:t>
      </w:r>
    </w:p>
    <w:p w14:paraId="30ED9B22" w14:textId="39248B0B" w:rsidR="00805046" w:rsidRPr="00525DDE" w:rsidRDefault="00BC73B8">
      <w:pPr>
        <w:shd w:val="clear" w:color="auto" w:fill="FFFFFF"/>
        <w:spacing w:after="80" w:line="276" w:lineRule="auto"/>
        <w:rPr>
          <w:rFonts w:ascii="Calibri" w:eastAsia="Calibri" w:hAnsi="Calibri" w:cs="Calibri"/>
          <w:color w:val="000000"/>
          <w:sz w:val="20"/>
          <w:szCs w:val="20"/>
        </w:rPr>
      </w:pPr>
      <w:r>
        <w:rPr>
          <w:rFonts w:ascii="Calibri" w:eastAsia="Calibri" w:hAnsi="Calibri" w:cs="Calibri"/>
          <w:color w:val="000000"/>
          <w:sz w:val="20"/>
          <w:szCs w:val="20"/>
          <w:vertAlign w:val="superscript"/>
        </w:rPr>
        <w:t>3</w:t>
      </w:r>
      <w:r>
        <w:rPr>
          <w:rFonts w:ascii="Calibri" w:eastAsia="Calibri" w:hAnsi="Calibri" w:cs="Calibri"/>
          <w:color w:val="000000"/>
          <w:sz w:val="20"/>
          <w:szCs w:val="20"/>
        </w:rPr>
        <w:t xml:space="preserve"> </w:t>
      </w:r>
      <w:r w:rsidR="00805046">
        <w:rPr>
          <w:rFonts w:ascii="Calibri" w:eastAsia="Calibri" w:hAnsi="Calibri" w:cs="Calibri"/>
          <w:color w:val="000000"/>
          <w:sz w:val="20"/>
          <w:szCs w:val="20"/>
        </w:rPr>
        <w:t>See “Reconciliation of Non-IFRS Financial Measures” at the end of this press release for more information regarding the Company’s use of non-IFRS financial measures.</w:t>
      </w:r>
    </w:p>
    <w:p w14:paraId="4B6A248A" w14:textId="77777777" w:rsidR="00805046" w:rsidRDefault="00805046" w:rsidP="00527521">
      <w:pPr>
        <w:shd w:val="clear" w:color="auto" w:fill="FFFFFF"/>
        <w:spacing w:after="80" w:line="276" w:lineRule="auto"/>
        <w:rPr>
          <w:rFonts w:ascii="Calibri" w:eastAsia="Calibri" w:hAnsi="Calibri" w:cs="Calibri"/>
          <w:b/>
          <w:color w:val="000000"/>
        </w:rPr>
      </w:pPr>
    </w:p>
    <w:p w14:paraId="5E467A5F" w14:textId="76418A78" w:rsidR="00527521" w:rsidRDefault="00502985" w:rsidP="00527521">
      <w:pPr>
        <w:shd w:val="clear" w:color="auto" w:fill="FFFFFF"/>
        <w:spacing w:after="80" w:line="276" w:lineRule="auto"/>
        <w:rPr>
          <w:rFonts w:ascii="Calibri" w:eastAsia="Calibri" w:hAnsi="Calibri" w:cs="Calibri"/>
          <w:b/>
          <w:color w:val="000000"/>
        </w:rPr>
      </w:pPr>
      <w:r>
        <w:rPr>
          <w:rFonts w:ascii="Calibri" w:eastAsia="Calibri" w:hAnsi="Calibri" w:cs="Calibri"/>
          <w:b/>
          <w:color w:val="000000"/>
        </w:rPr>
        <w:t>About Jushi Holdings Inc.</w:t>
      </w:r>
    </w:p>
    <w:p w14:paraId="3E019751" w14:textId="69543372" w:rsidR="00C96CB1" w:rsidRDefault="00502985" w:rsidP="0016102B">
      <w:pPr>
        <w:shd w:val="clear" w:color="auto" w:fill="FFFFFF"/>
        <w:spacing w:after="80" w:line="276" w:lineRule="auto"/>
        <w:jc w:val="both"/>
        <w:rPr>
          <w:rFonts w:ascii="Calibri" w:eastAsia="Calibri" w:hAnsi="Calibri" w:cs="Calibri"/>
          <w:color w:val="000000"/>
        </w:rPr>
      </w:pPr>
      <w:r>
        <w:rPr>
          <w:rFonts w:ascii="Calibri" w:eastAsia="Calibri" w:hAnsi="Calibri" w:cs="Calibri"/>
          <w:b/>
          <w:color w:val="000000"/>
        </w:rPr>
        <w:br/>
      </w:r>
      <w:r>
        <w:rPr>
          <w:rFonts w:ascii="Calibri" w:eastAsia="Calibri" w:hAnsi="Calibri" w:cs="Calibri"/>
          <w:color w:val="000000"/>
        </w:rPr>
        <w:t xml:space="preserve">We are a vertically integrated cannabis company led by an industry-leading management team. In the United States, Jushi is focused on building a multi-state portfolio of branded cannabis assets through opportunistic acquisitions, distressed workouts, and competitive applications. Jushi strives to maximize shareholder value while delivering high-quality products across all levels of the cannabis ecosystem. For more information, please visit </w:t>
      </w:r>
      <w:hyperlink r:id="rId14">
        <w:r>
          <w:rPr>
            <w:rFonts w:ascii="Calibri" w:eastAsia="Calibri" w:hAnsi="Calibri" w:cs="Calibri"/>
            <w:color w:val="0000FF"/>
            <w:u w:val="single"/>
          </w:rPr>
          <w:t>jushico.com</w:t>
        </w:r>
      </w:hyperlink>
      <w:r>
        <w:rPr>
          <w:rFonts w:ascii="Calibri" w:eastAsia="Calibri" w:hAnsi="Calibri" w:cs="Calibri"/>
          <w:color w:val="000000"/>
        </w:rPr>
        <w:t xml:space="preserve"> or our social media channels, Instagram, Facebook, Twitter, and LinkedIn.</w:t>
      </w:r>
    </w:p>
    <w:p w14:paraId="5E16E141" w14:textId="77777777" w:rsidR="00C96CB1" w:rsidRDefault="00C96CB1" w:rsidP="0016102B">
      <w:pPr>
        <w:shd w:val="clear" w:color="auto" w:fill="FFFFFF"/>
        <w:spacing w:after="80" w:line="276" w:lineRule="auto"/>
        <w:jc w:val="both"/>
        <w:rPr>
          <w:rFonts w:ascii="Calibri" w:eastAsia="Calibri" w:hAnsi="Calibri" w:cs="Calibri"/>
          <w:color w:val="000000"/>
        </w:rPr>
      </w:pPr>
    </w:p>
    <w:p w14:paraId="111522E6" w14:textId="77777777" w:rsidR="00527521" w:rsidRDefault="00502985" w:rsidP="0016102B">
      <w:pPr>
        <w:shd w:val="clear" w:color="auto" w:fill="FEFEFE"/>
        <w:spacing w:after="180" w:line="276" w:lineRule="auto"/>
        <w:jc w:val="both"/>
        <w:rPr>
          <w:rFonts w:ascii="Calibri" w:eastAsia="Calibri" w:hAnsi="Calibri" w:cs="Calibri"/>
          <w:b/>
          <w:color w:val="000000"/>
        </w:rPr>
      </w:pPr>
      <w:r>
        <w:rPr>
          <w:rFonts w:ascii="Calibri" w:eastAsia="Calibri" w:hAnsi="Calibri" w:cs="Calibri"/>
          <w:b/>
          <w:color w:val="000000"/>
        </w:rPr>
        <w:t>Forward-Looking Information and Statements</w:t>
      </w:r>
    </w:p>
    <w:p w14:paraId="2ECC6ADB" w14:textId="50D1862C" w:rsidR="00C96CB1" w:rsidRDefault="00502985" w:rsidP="0016102B">
      <w:pPr>
        <w:shd w:val="clear" w:color="auto" w:fill="FEFEFE"/>
        <w:spacing w:after="180" w:line="276" w:lineRule="auto"/>
        <w:jc w:val="both"/>
        <w:rPr>
          <w:rFonts w:ascii="Calibri" w:eastAsia="Calibri" w:hAnsi="Calibri" w:cs="Calibri"/>
          <w:color w:val="000000"/>
        </w:rPr>
      </w:pPr>
      <w:r>
        <w:rPr>
          <w:rFonts w:ascii="Calibri" w:eastAsia="Calibri" w:hAnsi="Calibri" w:cs="Calibri"/>
          <w:b/>
          <w:color w:val="000000"/>
        </w:rPr>
        <w:br/>
      </w:r>
      <w:r>
        <w:rPr>
          <w:rFonts w:ascii="Calibri" w:eastAsia="Calibri" w:hAnsi="Calibri" w:cs="Calibri"/>
          <w:color w:val="000000"/>
        </w:rPr>
        <w:t xml:space="preserve">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conditions but instead represent only the Company’s beliefs regarding future events, plans or objectives, many of which, by their nature, involve estimates, projections, plans, goals, forecasts, and assumptions that may prove to be inaccurate. As a result, actual results could differ materially from those expressed by such forward-looking statements and such statements should not be relied upon.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w:t>
      </w:r>
    </w:p>
    <w:p w14:paraId="732C3124" w14:textId="77777777" w:rsidR="00C96CB1" w:rsidRDefault="00502985" w:rsidP="0016102B">
      <w:pPr>
        <w:shd w:val="clear" w:color="auto" w:fill="FEFEFE"/>
        <w:spacing w:after="180" w:line="276" w:lineRule="auto"/>
        <w:jc w:val="both"/>
        <w:rPr>
          <w:rFonts w:ascii="Calibri" w:eastAsia="Calibri" w:hAnsi="Calibri" w:cs="Calibri"/>
          <w:color w:val="000000"/>
        </w:rPr>
      </w:pPr>
      <w:r>
        <w:rPr>
          <w:rFonts w:ascii="Calibri" w:eastAsia="Calibri" w:hAnsi="Calibri" w:cs="Calibri"/>
          <w:color w:val="000000"/>
        </w:rPr>
        <w:lastRenderedPageBreak/>
        <w:t xml:space="preserve">By identifying such information and statements in this manner, the Company is alerting the reader that such information and statements are subject to known and unknown risks, uncertainties and other factors that may cause the actual results, level of activity, </w:t>
      </w:r>
      <w:proofErr w:type="gramStart"/>
      <w:r>
        <w:rPr>
          <w:rFonts w:ascii="Calibri" w:eastAsia="Calibri" w:hAnsi="Calibri" w:cs="Calibri"/>
          <w:color w:val="000000"/>
        </w:rPr>
        <w:t>performance</w:t>
      </w:r>
      <w:proofErr w:type="gramEnd"/>
      <w:r>
        <w:rPr>
          <w:rFonts w:ascii="Calibri" w:eastAsia="Calibri" w:hAnsi="Calibri" w:cs="Calibri"/>
          <w:color w:val="000000"/>
        </w:rPr>
        <w:t xml:space="preserve"> or achievements of the Company to be materially different from those expressed or implied by such information and statements. In addition, in connection with the forward-looking information and forward-looking statements contained in this press release, the Company has certain expectations and has made certain assumptions. Expectations, assumptions, and risk factors are more fully described in the Company’s Management, Discussion and Analysis for the three months ended September 30, 2020,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w:t>
      </w:r>
      <w:proofErr w:type="gramStart"/>
      <w:r>
        <w:rPr>
          <w:rFonts w:ascii="Calibri" w:eastAsia="Calibri" w:hAnsi="Calibri" w:cs="Calibri"/>
          <w:color w:val="000000"/>
        </w:rPr>
        <w:t>estimated</w:t>
      </w:r>
      <w:proofErr w:type="gramEnd"/>
      <w:r>
        <w:rPr>
          <w:rFonts w:ascii="Calibri" w:eastAsia="Calibri" w:hAnsi="Calibri" w:cs="Calibri"/>
          <w:color w:val="000000"/>
        </w:rPr>
        <w:t xml:space="preserve"> or expected.</w:t>
      </w:r>
    </w:p>
    <w:p w14:paraId="01662D44" w14:textId="24C57DBA" w:rsidR="00C96CB1" w:rsidRDefault="00502985" w:rsidP="0016102B">
      <w:pPr>
        <w:shd w:val="clear" w:color="auto" w:fill="FEFEFE"/>
        <w:spacing w:after="180" w:line="276" w:lineRule="auto"/>
        <w:jc w:val="both"/>
        <w:rPr>
          <w:rFonts w:ascii="Calibri" w:eastAsia="Calibri" w:hAnsi="Calibri" w:cs="Calibri"/>
          <w:color w:val="000000"/>
        </w:rPr>
      </w:pPr>
      <w:bookmarkStart w:id="0" w:name="_gjdgxs" w:colFirst="0" w:colLast="0"/>
      <w:bookmarkEnd w:id="0"/>
      <w:r>
        <w:rPr>
          <w:rFonts w:ascii="Calibri" w:eastAsia="Calibri" w:hAnsi="Calibri" w:cs="Calibri"/>
          <w:color w:val="000000"/>
        </w:rPr>
        <w:t>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p>
    <w:p w14:paraId="2421E6B9" w14:textId="77777777" w:rsidR="00FB1E38" w:rsidRPr="009A5075" w:rsidRDefault="00FB1E38" w:rsidP="00FB1E38">
      <w:pPr>
        <w:shd w:val="clear" w:color="auto" w:fill="FEFEFE"/>
        <w:spacing w:after="180" w:line="276" w:lineRule="auto"/>
        <w:jc w:val="both"/>
        <w:rPr>
          <w:rFonts w:ascii="Calibri" w:hAnsi="Calibri" w:cs="Calibri"/>
        </w:rPr>
      </w:pPr>
      <w:r w:rsidRPr="009A5075">
        <w:rPr>
          <w:rFonts w:ascii="Calibri" w:hAnsi="Calibri" w:cs="Calibri"/>
        </w:rPr>
        <w:t>Actual results could differ materially from those expressed by such forward-looking statements, and such statements should not be relied upon. Key expectations and assumptions made by Jushi include, but are not limited to, the accuracy of the books and records, and business models of Nature’s Remedy as provided in due diligence; the continued performance of existing operations of Nature’s Remedy; the anticipated expansion of Nature’s Remedy expected by the end of the second quarter of 2021; the expansion and optimization of the Lakeville Facility, adjacent buildings and property in Grafton, MA; and licensing approval. Additional risk factors that may affect actual results are detailed in Jushi's annual information form and other periodic filings. These documents may be accessed via SEDAR database.</w:t>
      </w:r>
    </w:p>
    <w:p w14:paraId="50EC3ECB" w14:textId="77777777" w:rsidR="00B975AE" w:rsidRDefault="00B975AE" w:rsidP="00B975AE">
      <w:pPr>
        <w:shd w:val="clear" w:color="auto" w:fill="FFFFFF"/>
        <w:rPr>
          <w:rFonts w:ascii="Calibri" w:eastAsia="Calibri" w:hAnsi="Calibri" w:cs="Calibri"/>
          <w:b/>
          <w:i/>
          <w:color w:val="000000"/>
        </w:rPr>
      </w:pPr>
      <w:r>
        <w:rPr>
          <w:rFonts w:ascii="Calibri" w:eastAsia="Calibri" w:hAnsi="Calibri" w:cs="Calibri"/>
          <w:b/>
          <w:i/>
          <w:color w:val="000000"/>
        </w:rPr>
        <w:t>Not for distribution to United States newswire services or for dissemination in the United States.</w:t>
      </w:r>
    </w:p>
    <w:p w14:paraId="67284860" w14:textId="77777777" w:rsidR="000B1053" w:rsidRDefault="000B1053">
      <w:pPr>
        <w:shd w:val="clear" w:color="auto" w:fill="FFFFFF"/>
        <w:spacing w:line="276" w:lineRule="auto"/>
        <w:rPr>
          <w:rFonts w:ascii="Calibri" w:eastAsia="Calibri" w:hAnsi="Calibri" w:cs="Calibri"/>
          <w:b/>
          <w:color w:val="000000"/>
        </w:rPr>
      </w:pPr>
    </w:p>
    <w:p w14:paraId="47E32E7E" w14:textId="3CF391AC" w:rsidR="00C96CB1" w:rsidRDefault="00502985">
      <w:pPr>
        <w:shd w:val="clear" w:color="auto" w:fill="FFFFFF"/>
        <w:spacing w:line="276" w:lineRule="auto"/>
        <w:rPr>
          <w:rFonts w:ascii="Calibri" w:eastAsia="Calibri" w:hAnsi="Calibri" w:cs="Calibri"/>
          <w:b/>
          <w:color w:val="000000"/>
        </w:rPr>
      </w:pPr>
      <w:r>
        <w:rPr>
          <w:rFonts w:ascii="Calibri" w:eastAsia="Calibri" w:hAnsi="Calibri" w:cs="Calibri"/>
          <w:b/>
          <w:color w:val="000000"/>
        </w:rPr>
        <w:t>For further information, please contact:</w:t>
      </w:r>
    </w:p>
    <w:p w14:paraId="717B78BB" w14:textId="77777777" w:rsidR="00C96CB1" w:rsidRDefault="00502985" w:rsidP="00527521">
      <w:pPr>
        <w:shd w:val="clear" w:color="auto" w:fill="FFFFFF"/>
        <w:spacing w:after="180" w:line="276" w:lineRule="auto"/>
        <w:rPr>
          <w:rFonts w:ascii="Calibri" w:eastAsia="Calibri" w:hAnsi="Calibri" w:cs="Calibri"/>
          <w:color w:val="000000"/>
        </w:rPr>
      </w:pPr>
      <w:r>
        <w:rPr>
          <w:rFonts w:ascii="Calibri" w:eastAsia="Calibri" w:hAnsi="Calibri" w:cs="Calibri"/>
          <w:b/>
          <w:color w:val="000000"/>
        </w:rPr>
        <w:br/>
        <w:t>Investor Relations Contact:</w:t>
      </w:r>
      <w:r>
        <w:rPr>
          <w:rFonts w:ascii="Calibri" w:eastAsia="Calibri" w:hAnsi="Calibri" w:cs="Calibri"/>
          <w:b/>
          <w:color w:val="000000"/>
        </w:rPr>
        <w:br/>
      </w:r>
      <w:r>
        <w:rPr>
          <w:rFonts w:ascii="Calibri" w:eastAsia="Calibri" w:hAnsi="Calibri" w:cs="Calibri"/>
          <w:color w:val="000000"/>
        </w:rPr>
        <w:t>Michael Perlman</w:t>
      </w:r>
      <w:r>
        <w:rPr>
          <w:rFonts w:ascii="Calibri" w:eastAsia="Calibri" w:hAnsi="Calibri" w:cs="Calibri"/>
          <w:color w:val="000000"/>
        </w:rPr>
        <w:br/>
        <w:t>Executive Vice President of Investor Relations and Treasury</w:t>
      </w:r>
      <w:r>
        <w:rPr>
          <w:rFonts w:ascii="Calibri" w:eastAsia="Calibri" w:hAnsi="Calibri" w:cs="Calibri"/>
          <w:color w:val="000000"/>
        </w:rPr>
        <w:br/>
        <w:t>561-281-0247</w:t>
      </w:r>
      <w:r>
        <w:rPr>
          <w:rFonts w:ascii="Calibri" w:eastAsia="Calibri" w:hAnsi="Calibri" w:cs="Calibri"/>
          <w:color w:val="000000"/>
        </w:rPr>
        <w:br/>
      </w:r>
      <w:hyperlink r:id="rId15">
        <w:r>
          <w:rPr>
            <w:rFonts w:ascii="Calibri" w:eastAsia="Calibri" w:hAnsi="Calibri" w:cs="Calibri"/>
            <w:color w:val="0000FF"/>
            <w:u w:val="single"/>
          </w:rPr>
          <w:t>Investors@jushico.com</w:t>
        </w:r>
      </w:hyperlink>
    </w:p>
    <w:p w14:paraId="28D384E3" w14:textId="77777777" w:rsidR="00C96CB1" w:rsidRDefault="00502985" w:rsidP="00527521">
      <w:pPr>
        <w:shd w:val="clear" w:color="auto" w:fill="FFFFFF"/>
        <w:spacing w:after="80" w:line="276" w:lineRule="auto"/>
        <w:rPr>
          <w:rFonts w:ascii="Calibri" w:eastAsia="Calibri" w:hAnsi="Calibri" w:cs="Calibri"/>
          <w:color w:val="000000"/>
        </w:rPr>
      </w:pPr>
      <w:r>
        <w:rPr>
          <w:rFonts w:ascii="Calibri" w:eastAsia="Calibri" w:hAnsi="Calibri" w:cs="Calibri"/>
          <w:b/>
          <w:color w:val="000000"/>
        </w:rPr>
        <w:t>Media Contact:</w:t>
      </w:r>
      <w:r>
        <w:rPr>
          <w:rFonts w:ascii="Calibri" w:eastAsia="Calibri" w:hAnsi="Calibri" w:cs="Calibri"/>
          <w:b/>
          <w:color w:val="000000"/>
        </w:rPr>
        <w:br/>
      </w:r>
      <w:r>
        <w:rPr>
          <w:rFonts w:ascii="Calibri" w:eastAsia="Calibri" w:hAnsi="Calibri" w:cs="Calibri"/>
          <w:color w:val="000000"/>
        </w:rPr>
        <w:t>Ellen Mellody</w:t>
      </w:r>
      <w:r>
        <w:rPr>
          <w:rFonts w:ascii="Calibri" w:eastAsia="Calibri" w:hAnsi="Calibri" w:cs="Calibri"/>
          <w:color w:val="000000"/>
        </w:rPr>
        <w:br/>
        <w:t>MATTIO Communications</w:t>
      </w:r>
      <w:r>
        <w:rPr>
          <w:rFonts w:ascii="Calibri" w:eastAsia="Calibri" w:hAnsi="Calibri" w:cs="Calibri"/>
          <w:color w:val="000000"/>
        </w:rPr>
        <w:br/>
      </w:r>
      <w:r>
        <w:rPr>
          <w:rFonts w:ascii="Calibri" w:eastAsia="Calibri" w:hAnsi="Calibri" w:cs="Calibri"/>
          <w:color w:val="000000"/>
        </w:rPr>
        <w:lastRenderedPageBreak/>
        <w:t>570-209-2947</w:t>
      </w:r>
      <w:r>
        <w:rPr>
          <w:rFonts w:ascii="Calibri" w:eastAsia="Calibri" w:hAnsi="Calibri" w:cs="Calibri"/>
          <w:color w:val="000000"/>
        </w:rPr>
        <w:br/>
      </w:r>
      <w:hyperlink r:id="rId16">
        <w:r>
          <w:rPr>
            <w:rFonts w:ascii="Calibri" w:eastAsia="Calibri" w:hAnsi="Calibri" w:cs="Calibri"/>
            <w:color w:val="000000"/>
            <w:u w:val="single"/>
          </w:rPr>
          <w:t>Ellen@Mattio.com</w:t>
        </w:r>
      </w:hyperlink>
    </w:p>
    <w:p w14:paraId="559DC21E" w14:textId="4208A138" w:rsidR="00C96CB1" w:rsidRPr="00525DDE" w:rsidRDefault="00C96CB1">
      <w:pPr>
        <w:shd w:val="clear" w:color="auto" w:fill="FFFFFF"/>
        <w:spacing w:after="80"/>
        <w:rPr>
          <w:rFonts w:asciiTheme="majorHAnsi" w:eastAsia="Calibri" w:hAnsiTheme="majorHAnsi" w:cstheme="majorHAnsi"/>
          <w:b/>
        </w:rPr>
      </w:pPr>
    </w:p>
    <w:p w14:paraId="0DE89BB9" w14:textId="77777777" w:rsidR="00805046" w:rsidRPr="00525DDE" w:rsidRDefault="00805046" w:rsidP="00805046">
      <w:pPr>
        <w:pStyle w:val="NormalWeb"/>
        <w:shd w:val="clear" w:color="auto" w:fill="FFFFFF"/>
        <w:spacing w:before="0" w:beforeAutospacing="0" w:after="0" w:afterAutospacing="0"/>
        <w:jc w:val="center"/>
        <w:textAlignment w:val="baseline"/>
        <w:rPr>
          <w:rFonts w:asciiTheme="majorHAnsi" w:hAnsiTheme="majorHAnsi" w:cstheme="majorHAnsi"/>
        </w:rPr>
      </w:pPr>
      <w:r w:rsidRPr="00525DDE">
        <w:rPr>
          <w:rStyle w:val="Strong"/>
          <w:rFonts w:asciiTheme="majorHAnsi" w:hAnsiTheme="majorHAnsi" w:cstheme="majorHAnsi"/>
          <w:bdr w:val="none" w:sz="0" w:space="0" w:color="auto" w:frame="1"/>
        </w:rPr>
        <w:t>JUSHI HOLDINGS INC.</w:t>
      </w:r>
      <w:r w:rsidRPr="00525DDE">
        <w:rPr>
          <w:rFonts w:asciiTheme="majorHAnsi" w:hAnsiTheme="majorHAnsi" w:cstheme="majorHAnsi"/>
        </w:rPr>
        <w:br/>
      </w:r>
      <w:r w:rsidRPr="00525DDE">
        <w:rPr>
          <w:rStyle w:val="Strong"/>
          <w:rFonts w:asciiTheme="majorHAnsi" w:hAnsiTheme="majorHAnsi" w:cstheme="majorHAnsi"/>
          <w:bdr w:val="none" w:sz="0" w:space="0" w:color="auto" w:frame="1"/>
        </w:rPr>
        <w:t>RECONCILIATION OF NON-IFRS FINANCIAL MEASURES</w:t>
      </w:r>
    </w:p>
    <w:p w14:paraId="3C5544DB" w14:textId="77777777" w:rsidR="00805046" w:rsidRDefault="00805046" w:rsidP="00805046">
      <w:pPr>
        <w:pStyle w:val="NormalWeb"/>
        <w:shd w:val="clear" w:color="auto" w:fill="FFFFFF"/>
        <w:spacing w:before="0" w:beforeAutospacing="0" w:after="300" w:afterAutospacing="0"/>
        <w:textAlignment w:val="baseline"/>
        <w:rPr>
          <w:rFonts w:asciiTheme="majorHAnsi" w:hAnsiTheme="majorHAnsi" w:cstheme="majorHAnsi"/>
        </w:rPr>
      </w:pPr>
    </w:p>
    <w:p w14:paraId="2FAAB89D" w14:textId="0F6D835D" w:rsidR="00805046" w:rsidRPr="00525DDE" w:rsidRDefault="00805046" w:rsidP="0016102B">
      <w:pPr>
        <w:pStyle w:val="NormalWeb"/>
        <w:shd w:val="clear" w:color="auto" w:fill="FFFFFF"/>
        <w:spacing w:before="0" w:beforeAutospacing="0" w:after="300" w:afterAutospacing="0" w:line="276" w:lineRule="auto"/>
        <w:jc w:val="both"/>
        <w:textAlignment w:val="baseline"/>
        <w:rPr>
          <w:rFonts w:asciiTheme="majorHAnsi" w:hAnsiTheme="majorHAnsi" w:cstheme="majorHAnsi"/>
        </w:rPr>
      </w:pPr>
      <w:r w:rsidRPr="00525DDE">
        <w:rPr>
          <w:rFonts w:asciiTheme="majorHAnsi" w:hAnsiTheme="majorHAnsi" w:cstheme="majorHAnsi"/>
        </w:rPr>
        <w:t xml:space="preserve">EBITDA </w:t>
      </w:r>
      <w:r w:rsidR="00256F81">
        <w:rPr>
          <w:rFonts w:asciiTheme="majorHAnsi" w:hAnsiTheme="majorHAnsi" w:cstheme="majorHAnsi"/>
        </w:rPr>
        <w:t>is a</w:t>
      </w:r>
      <w:r w:rsidRPr="00525DDE">
        <w:rPr>
          <w:rFonts w:asciiTheme="majorHAnsi" w:hAnsiTheme="majorHAnsi" w:cstheme="majorHAnsi"/>
        </w:rPr>
        <w:t> financial measure that </w:t>
      </w:r>
      <w:r w:rsidR="00256F81">
        <w:rPr>
          <w:rFonts w:asciiTheme="majorHAnsi" w:hAnsiTheme="majorHAnsi" w:cstheme="majorHAnsi"/>
        </w:rPr>
        <w:t>is</w:t>
      </w:r>
      <w:r w:rsidRPr="00525DDE">
        <w:rPr>
          <w:rFonts w:asciiTheme="majorHAnsi" w:hAnsiTheme="majorHAnsi" w:cstheme="majorHAnsi"/>
        </w:rPr>
        <w:t> not defined under IFRS</w:t>
      </w:r>
      <w:r w:rsidR="00256F81">
        <w:rPr>
          <w:rFonts w:asciiTheme="majorHAnsi" w:hAnsiTheme="majorHAnsi" w:cstheme="majorHAnsi"/>
        </w:rPr>
        <w:t xml:space="preserve">, </w:t>
      </w:r>
      <w:r w:rsidR="00256F81" w:rsidRPr="00525DDE">
        <w:rPr>
          <w:rFonts w:asciiTheme="majorHAnsi" w:hAnsiTheme="majorHAnsi" w:cstheme="majorHAnsi"/>
        </w:rPr>
        <w:t>does not have a standardized meaning and therefore may not be comparable to similar measures presented by other issuers</w:t>
      </w:r>
      <w:r w:rsidRPr="00525DDE">
        <w:rPr>
          <w:rFonts w:asciiTheme="majorHAnsi" w:hAnsiTheme="majorHAnsi" w:cstheme="majorHAnsi"/>
        </w:rPr>
        <w:t xml:space="preserve">.  We define EBITDA as net income (loss), or “earnings”, before interest, income taxes, depreciation, and amortization. </w:t>
      </w:r>
    </w:p>
    <w:p w14:paraId="43791F8C" w14:textId="485EF09D" w:rsidR="00805046" w:rsidRPr="00525DDE" w:rsidRDefault="00805046" w:rsidP="0016102B">
      <w:pPr>
        <w:pStyle w:val="NormalWeb"/>
        <w:shd w:val="clear" w:color="auto" w:fill="FFFFFF"/>
        <w:spacing w:before="0" w:beforeAutospacing="0" w:after="300" w:afterAutospacing="0" w:line="276" w:lineRule="auto"/>
        <w:jc w:val="both"/>
        <w:textAlignment w:val="baseline"/>
        <w:rPr>
          <w:rFonts w:asciiTheme="majorHAnsi" w:hAnsiTheme="majorHAnsi" w:cstheme="majorHAnsi"/>
        </w:rPr>
      </w:pPr>
      <w:r w:rsidRPr="00525DDE">
        <w:rPr>
          <w:rFonts w:asciiTheme="majorHAnsi" w:hAnsiTheme="majorHAnsi" w:cstheme="majorHAnsi"/>
        </w:rPr>
        <w:t xml:space="preserve">EBITDA is included as a supplemental disclosure because we believe that such measurement provides a better assessment of </w:t>
      </w:r>
      <w:r w:rsidR="00EB48C2">
        <w:rPr>
          <w:rFonts w:asciiTheme="majorHAnsi" w:hAnsiTheme="majorHAnsi" w:cstheme="majorHAnsi"/>
        </w:rPr>
        <w:t>Nature Remedy’s</w:t>
      </w:r>
      <w:r w:rsidRPr="00525DDE">
        <w:rPr>
          <w:rFonts w:asciiTheme="majorHAnsi" w:hAnsiTheme="majorHAnsi" w:cstheme="majorHAnsi"/>
        </w:rPr>
        <w:t xml:space="preserve"> operations on a continuing basis by eliminating certain material non-cash items and certain other adjustments we believe are not reflective of </w:t>
      </w:r>
      <w:r w:rsidR="00EB48C2">
        <w:rPr>
          <w:rFonts w:asciiTheme="majorHAnsi" w:hAnsiTheme="majorHAnsi" w:cstheme="majorHAnsi"/>
        </w:rPr>
        <w:t>Nature Remedy’s</w:t>
      </w:r>
      <w:r w:rsidRPr="00525DDE">
        <w:rPr>
          <w:rFonts w:asciiTheme="majorHAnsi" w:hAnsiTheme="majorHAnsi" w:cstheme="majorHAnsi"/>
        </w:rPr>
        <w:t xml:space="preserve"> ongoing operations and performance. EBITDA has limitations as an analytical tool as it excludes from net income as reported interest, tax, </w:t>
      </w:r>
      <w:proofErr w:type="gramStart"/>
      <w:r w:rsidRPr="00525DDE">
        <w:rPr>
          <w:rFonts w:asciiTheme="majorHAnsi" w:hAnsiTheme="majorHAnsi" w:cstheme="majorHAnsi"/>
        </w:rPr>
        <w:t>depreciation</w:t>
      </w:r>
      <w:proofErr w:type="gramEnd"/>
      <w:r w:rsidR="00EB48C2">
        <w:rPr>
          <w:rFonts w:asciiTheme="majorHAnsi" w:hAnsiTheme="majorHAnsi" w:cstheme="majorHAnsi"/>
        </w:rPr>
        <w:t xml:space="preserve"> and amortization</w:t>
      </w:r>
      <w:r w:rsidRPr="00525DDE">
        <w:rPr>
          <w:rFonts w:asciiTheme="majorHAnsi" w:hAnsiTheme="majorHAnsi" w:cstheme="majorHAnsi"/>
        </w:rPr>
        <w:t xml:space="preserve">. Because of these limitations, EBITDA should not be considered as the sole measure of </w:t>
      </w:r>
      <w:r w:rsidR="00EB48C2">
        <w:rPr>
          <w:rFonts w:asciiTheme="majorHAnsi" w:hAnsiTheme="majorHAnsi" w:cstheme="majorHAnsi"/>
        </w:rPr>
        <w:t>Nature Remedy’s</w:t>
      </w:r>
      <w:r w:rsidRPr="00525DDE">
        <w:rPr>
          <w:rFonts w:asciiTheme="majorHAnsi" w:hAnsiTheme="majorHAnsi" w:cstheme="majorHAnsi"/>
        </w:rPr>
        <w:t xml:space="preserve"> performance </w:t>
      </w:r>
      <w:r w:rsidR="00EB48C2">
        <w:rPr>
          <w:rFonts w:asciiTheme="majorHAnsi" w:hAnsiTheme="majorHAnsi" w:cstheme="majorHAnsi"/>
        </w:rPr>
        <w:t>or value</w:t>
      </w:r>
      <w:r w:rsidRPr="00525DDE">
        <w:rPr>
          <w:rFonts w:asciiTheme="majorHAnsi" w:hAnsiTheme="majorHAnsi" w:cstheme="majorHAnsi"/>
        </w:rPr>
        <w:t>. The most directly comparable measure to EBITDA calculated in accordance with IFRS is operating income (loss).</w:t>
      </w:r>
      <w:r w:rsidR="00F237F4">
        <w:rPr>
          <w:rFonts w:asciiTheme="majorHAnsi" w:hAnsiTheme="majorHAnsi" w:cstheme="majorHAnsi"/>
        </w:rPr>
        <w:t xml:space="preserve"> </w:t>
      </w:r>
      <w:r w:rsidR="00EB48C2">
        <w:rPr>
          <w:rFonts w:asciiTheme="majorHAnsi" w:hAnsiTheme="majorHAnsi" w:cstheme="majorHAnsi"/>
        </w:rPr>
        <w:t xml:space="preserve"> </w:t>
      </w:r>
    </w:p>
    <w:p w14:paraId="601DA813" w14:textId="77777777" w:rsidR="00805046" w:rsidRDefault="00805046">
      <w:pPr>
        <w:shd w:val="clear" w:color="auto" w:fill="FFFFFF"/>
        <w:spacing w:after="80"/>
        <w:rPr>
          <w:rFonts w:ascii="Calibri" w:eastAsia="Calibri" w:hAnsi="Calibri" w:cs="Calibri"/>
          <w:b/>
          <w:color w:val="000000"/>
        </w:rPr>
      </w:pPr>
    </w:p>
    <w:sectPr w:rsidR="00805046">
      <w:headerReference w:type="even" r:id="rId17"/>
      <w:headerReference w:type="default" r:id="rId18"/>
      <w:footerReference w:type="even" r:id="rId19"/>
      <w:footerReference w:type="default" r:id="rId20"/>
      <w:headerReference w:type="first" r:id="rId21"/>
      <w:footerReference w:type="first" r:id="rId22"/>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AA75" w14:textId="77777777" w:rsidR="006B66F6" w:rsidRDefault="006B66F6">
      <w:r>
        <w:separator/>
      </w:r>
    </w:p>
  </w:endnote>
  <w:endnote w:type="continuationSeparator" w:id="0">
    <w:p w14:paraId="544C9342" w14:textId="77777777" w:rsidR="006B66F6" w:rsidRDefault="006B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default"/>
  </w:font>
  <w:font w:name="Basis Grotesque">
    <w:altName w:val="Calibri"/>
    <w:charset w:val="00"/>
    <w:family w:val="auto"/>
    <w:pitch w:val="variable"/>
    <w:sig w:usb0="80000027" w:usb1="4000203B" w:usb2="00000000" w:usb3="00000000" w:csb0="00000001" w:csb1="00000000"/>
  </w:font>
  <w:font w:name="BasisGrotesque-Medium">
    <w:altName w:val="Calibri"/>
    <w:charset w:val="4D"/>
    <w:family w:val="auto"/>
    <w:pitch w:val="variable"/>
    <w:sig w:usb0="80000027" w:usb1="40002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59D6" w14:textId="77777777" w:rsidR="00C96CB1" w:rsidRDefault="00C96CB1">
    <w:pPr>
      <w:pBdr>
        <w:top w:val="nil"/>
        <w:left w:val="nil"/>
        <w:bottom w:val="nil"/>
        <w:right w:val="nil"/>
        <w:between w:val="nil"/>
      </w:pBdr>
      <w:tabs>
        <w:tab w:val="center" w:pos="4680"/>
        <w:tab w:val="right" w:pos="9360"/>
      </w:tabs>
      <w:rPr>
        <w:rFonts w:ascii="Basis Grotesque" w:eastAsia="Basis Grotesque" w:hAnsi="Basis Grotesque" w:cs="Basis Grotesque"/>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E95D" w14:textId="6A209973" w:rsidR="00C96CB1" w:rsidRDefault="00C96CB1">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1F76" w14:textId="77777777" w:rsidR="00C96CB1" w:rsidRDefault="00C96CB1">
    <w:pPr>
      <w:pBdr>
        <w:top w:val="nil"/>
        <w:left w:val="nil"/>
        <w:bottom w:val="nil"/>
        <w:right w:val="nil"/>
        <w:between w:val="nil"/>
      </w:pBdr>
      <w:tabs>
        <w:tab w:val="center" w:pos="4680"/>
        <w:tab w:val="right" w:pos="9360"/>
      </w:tabs>
      <w:rPr>
        <w:rFonts w:ascii="Basis Grotesque" w:eastAsia="Basis Grotesque" w:hAnsi="Basis Grotesque" w:cs="Basis Grotesque"/>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DFCF" w14:textId="77777777" w:rsidR="006B66F6" w:rsidRDefault="006B66F6">
      <w:r>
        <w:separator/>
      </w:r>
    </w:p>
  </w:footnote>
  <w:footnote w:type="continuationSeparator" w:id="0">
    <w:p w14:paraId="2A128855" w14:textId="77777777" w:rsidR="006B66F6" w:rsidRDefault="006B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66C1" w14:textId="77777777" w:rsidR="00C96CB1" w:rsidRDefault="00C96CB1">
    <w:pPr>
      <w:pBdr>
        <w:top w:val="nil"/>
        <w:left w:val="nil"/>
        <w:bottom w:val="nil"/>
        <w:right w:val="nil"/>
        <w:between w:val="nil"/>
      </w:pBdr>
      <w:tabs>
        <w:tab w:val="center" w:pos="4680"/>
        <w:tab w:val="right" w:pos="9360"/>
      </w:tabs>
      <w:rPr>
        <w:rFonts w:ascii="Basis Grotesque" w:eastAsia="Basis Grotesque" w:hAnsi="Basis Grotesque" w:cs="Basis Grotesque"/>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CE1C" w14:textId="77777777" w:rsidR="00C96CB1" w:rsidRDefault="00502985">
    <w:pPr>
      <w:pBdr>
        <w:top w:val="nil"/>
        <w:left w:val="nil"/>
        <w:bottom w:val="nil"/>
        <w:right w:val="nil"/>
        <w:between w:val="nil"/>
      </w:pBdr>
      <w:ind w:right="-720" w:hanging="5760"/>
      <w:rPr>
        <w:color w:val="000000"/>
        <w:sz w:val="16"/>
        <w:szCs w:val="16"/>
      </w:rPr>
    </w:pPr>
    <w:r>
      <w:rPr>
        <w:color w:val="000000"/>
        <w:sz w:val="16"/>
        <w:szCs w:val="16"/>
      </w:rPr>
      <w:t>1800 NW Corporate Blvd Suite 200</w:t>
    </w:r>
  </w:p>
  <w:p w14:paraId="0F820D9F" w14:textId="77777777" w:rsidR="00C96CB1" w:rsidRDefault="00502985">
    <w:pPr>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1800 NW Corporate Blvd</w:t>
    </w:r>
  </w:p>
  <w:p w14:paraId="0B515393" w14:textId="77777777" w:rsidR="00C96CB1" w:rsidRDefault="00502985">
    <w:pPr>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Suite 200</w:t>
    </w:r>
  </w:p>
  <w:p w14:paraId="49FFD477" w14:textId="77777777" w:rsidR="00C96CB1" w:rsidRDefault="00502985">
    <w:pPr>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Boca Raton, FL 33431</w:t>
    </w:r>
  </w:p>
  <w:p w14:paraId="7686BD8E" w14:textId="77777777" w:rsidR="00C96CB1" w:rsidRDefault="00502985">
    <w:pPr>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2A22F91B" w14:textId="77777777" w:rsidR="00C96CB1" w:rsidRDefault="00C96CB1">
    <w:pPr>
      <w:rPr>
        <w:rFonts w:ascii="BasisGrotesque-Medium" w:eastAsia="BasisGrotesque-Medium" w:hAnsi="BasisGrotesque-Medium" w:cs="BasisGrotesque-Medium"/>
        <w:color w:val="000000"/>
        <w:sz w:val="16"/>
        <w:szCs w:val="16"/>
      </w:rPr>
    </w:pPr>
  </w:p>
  <w:p w14:paraId="1ABB58DA" w14:textId="77777777" w:rsidR="00C96CB1" w:rsidRDefault="00C96CB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BEE6" w14:textId="77777777" w:rsidR="00C96CB1" w:rsidRDefault="00C96CB1">
    <w:pPr>
      <w:pBdr>
        <w:top w:val="nil"/>
        <w:left w:val="nil"/>
        <w:bottom w:val="nil"/>
        <w:right w:val="nil"/>
        <w:between w:val="nil"/>
      </w:pBdr>
      <w:tabs>
        <w:tab w:val="center" w:pos="4680"/>
        <w:tab w:val="right" w:pos="9360"/>
      </w:tabs>
      <w:rPr>
        <w:rFonts w:ascii="Basis Grotesque" w:eastAsia="Basis Grotesque" w:hAnsi="Basis Grotesque" w:cs="Basis Grotesque"/>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E8D"/>
    <w:multiLevelType w:val="hybridMultilevel"/>
    <w:tmpl w:val="0978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M1MjcyNza1NLBQ0lEKTi0uzszPAykwMq4FAODBcZ0tAAAA"/>
  </w:docVars>
  <w:rsids>
    <w:rsidRoot w:val="00C96CB1"/>
    <w:rsid w:val="0003242A"/>
    <w:rsid w:val="000334FA"/>
    <w:rsid w:val="000530C7"/>
    <w:rsid w:val="0005727E"/>
    <w:rsid w:val="00060AA1"/>
    <w:rsid w:val="000702C2"/>
    <w:rsid w:val="00091EBA"/>
    <w:rsid w:val="000B1053"/>
    <w:rsid w:val="000B2C74"/>
    <w:rsid w:val="000B472B"/>
    <w:rsid w:val="000D006D"/>
    <w:rsid w:val="000D3E06"/>
    <w:rsid w:val="000F035D"/>
    <w:rsid w:val="0010541D"/>
    <w:rsid w:val="00111DD9"/>
    <w:rsid w:val="001330ED"/>
    <w:rsid w:val="0016102B"/>
    <w:rsid w:val="00195DBB"/>
    <w:rsid w:val="001E782C"/>
    <w:rsid w:val="001F5CE8"/>
    <w:rsid w:val="002003BF"/>
    <w:rsid w:val="00203CF8"/>
    <w:rsid w:val="00206096"/>
    <w:rsid w:val="00256F81"/>
    <w:rsid w:val="0026649A"/>
    <w:rsid w:val="00290441"/>
    <w:rsid w:val="002915C2"/>
    <w:rsid w:val="002A1506"/>
    <w:rsid w:val="002A2FF2"/>
    <w:rsid w:val="002A3CA9"/>
    <w:rsid w:val="002C2F98"/>
    <w:rsid w:val="002C6945"/>
    <w:rsid w:val="002D7E87"/>
    <w:rsid w:val="002E122A"/>
    <w:rsid w:val="002E4891"/>
    <w:rsid w:val="002F357D"/>
    <w:rsid w:val="002F4628"/>
    <w:rsid w:val="002F5DAA"/>
    <w:rsid w:val="003062BB"/>
    <w:rsid w:val="00314AA8"/>
    <w:rsid w:val="00314E90"/>
    <w:rsid w:val="003215F7"/>
    <w:rsid w:val="00333CEC"/>
    <w:rsid w:val="00340579"/>
    <w:rsid w:val="00355148"/>
    <w:rsid w:val="00364D9D"/>
    <w:rsid w:val="003716C4"/>
    <w:rsid w:val="00373A9F"/>
    <w:rsid w:val="00382C31"/>
    <w:rsid w:val="0038716D"/>
    <w:rsid w:val="00387378"/>
    <w:rsid w:val="003D61B4"/>
    <w:rsid w:val="003E1445"/>
    <w:rsid w:val="003E63C3"/>
    <w:rsid w:val="003E6F85"/>
    <w:rsid w:val="003F3792"/>
    <w:rsid w:val="003F7BA2"/>
    <w:rsid w:val="00413085"/>
    <w:rsid w:val="00415D6B"/>
    <w:rsid w:val="00440F2B"/>
    <w:rsid w:val="00452EF9"/>
    <w:rsid w:val="004631D9"/>
    <w:rsid w:val="00466FDA"/>
    <w:rsid w:val="00497E11"/>
    <w:rsid w:val="004B0B8E"/>
    <w:rsid w:val="004F595D"/>
    <w:rsid w:val="00501709"/>
    <w:rsid w:val="00502985"/>
    <w:rsid w:val="00517326"/>
    <w:rsid w:val="00525DDE"/>
    <w:rsid w:val="00526435"/>
    <w:rsid w:val="00527521"/>
    <w:rsid w:val="0052764F"/>
    <w:rsid w:val="00531E54"/>
    <w:rsid w:val="00536B5D"/>
    <w:rsid w:val="0054145A"/>
    <w:rsid w:val="005522C0"/>
    <w:rsid w:val="0056283D"/>
    <w:rsid w:val="00570E97"/>
    <w:rsid w:val="0057377C"/>
    <w:rsid w:val="00580987"/>
    <w:rsid w:val="00580A12"/>
    <w:rsid w:val="005878F9"/>
    <w:rsid w:val="00595079"/>
    <w:rsid w:val="005A5A5A"/>
    <w:rsid w:val="005A6A66"/>
    <w:rsid w:val="005C2172"/>
    <w:rsid w:val="005C7E8D"/>
    <w:rsid w:val="005D3C67"/>
    <w:rsid w:val="005D5C5B"/>
    <w:rsid w:val="005E4B66"/>
    <w:rsid w:val="005F7296"/>
    <w:rsid w:val="005F747F"/>
    <w:rsid w:val="00612BAE"/>
    <w:rsid w:val="00616BF2"/>
    <w:rsid w:val="00617AF7"/>
    <w:rsid w:val="00642D71"/>
    <w:rsid w:val="0065652B"/>
    <w:rsid w:val="00657E6E"/>
    <w:rsid w:val="00662FE6"/>
    <w:rsid w:val="00676C2B"/>
    <w:rsid w:val="0068024C"/>
    <w:rsid w:val="0068164E"/>
    <w:rsid w:val="00692AE0"/>
    <w:rsid w:val="006B0424"/>
    <w:rsid w:val="006B3A5B"/>
    <w:rsid w:val="006B66F6"/>
    <w:rsid w:val="006D4D54"/>
    <w:rsid w:val="006F090E"/>
    <w:rsid w:val="006F135C"/>
    <w:rsid w:val="006F540D"/>
    <w:rsid w:val="007164EB"/>
    <w:rsid w:val="007226DF"/>
    <w:rsid w:val="00733E40"/>
    <w:rsid w:val="007475BC"/>
    <w:rsid w:val="0077001F"/>
    <w:rsid w:val="0077283E"/>
    <w:rsid w:val="00782C29"/>
    <w:rsid w:val="007855B8"/>
    <w:rsid w:val="007A52FC"/>
    <w:rsid w:val="007C5F6D"/>
    <w:rsid w:val="007C6401"/>
    <w:rsid w:val="007C6B60"/>
    <w:rsid w:val="007D0DA9"/>
    <w:rsid w:val="007D4C0F"/>
    <w:rsid w:val="00805046"/>
    <w:rsid w:val="00831373"/>
    <w:rsid w:val="00833D2D"/>
    <w:rsid w:val="00833F1A"/>
    <w:rsid w:val="00850420"/>
    <w:rsid w:val="0085653B"/>
    <w:rsid w:val="00867A5D"/>
    <w:rsid w:val="00877DE4"/>
    <w:rsid w:val="008836AD"/>
    <w:rsid w:val="008963A4"/>
    <w:rsid w:val="008A00B5"/>
    <w:rsid w:val="008A5ACF"/>
    <w:rsid w:val="008C38A2"/>
    <w:rsid w:val="008C50D6"/>
    <w:rsid w:val="008D2726"/>
    <w:rsid w:val="008E0526"/>
    <w:rsid w:val="008E7B7B"/>
    <w:rsid w:val="008F081A"/>
    <w:rsid w:val="00901EE4"/>
    <w:rsid w:val="00924D7B"/>
    <w:rsid w:val="009414E0"/>
    <w:rsid w:val="009635F6"/>
    <w:rsid w:val="00972BDD"/>
    <w:rsid w:val="00974148"/>
    <w:rsid w:val="009823DF"/>
    <w:rsid w:val="00985DF0"/>
    <w:rsid w:val="009A5075"/>
    <w:rsid w:val="009B5813"/>
    <w:rsid w:val="009C1FB1"/>
    <w:rsid w:val="009D407D"/>
    <w:rsid w:val="009F19C8"/>
    <w:rsid w:val="009F3E77"/>
    <w:rsid w:val="009F4735"/>
    <w:rsid w:val="009F5820"/>
    <w:rsid w:val="009F72B2"/>
    <w:rsid w:val="00A13976"/>
    <w:rsid w:val="00A4350F"/>
    <w:rsid w:val="00A440B9"/>
    <w:rsid w:val="00A74632"/>
    <w:rsid w:val="00A775A6"/>
    <w:rsid w:val="00A871D0"/>
    <w:rsid w:val="00AA0359"/>
    <w:rsid w:val="00AA22AD"/>
    <w:rsid w:val="00AC41E3"/>
    <w:rsid w:val="00AD3B62"/>
    <w:rsid w:val="00AE6AE5"/>
    <w:rsid w:val="00AF7347"/>
    <w:rsid w:val="00B11E4E"/>
    <w:rsid w:val="00B1308F"/>
    <w:rsid w:val="00B22949"/>
    <w:rsid w:val="00B27DD9"/>
    <w:rsid w:val="00B3119A"/>
    <w:rsid w:val="00B33B15"/>
    <w:rsid w:val="00B36EDD"/>
    <w:rsid w:val="00B665E3"/>
    <w:rsid w:val="00B7620C"/>
    <w:rsid w:val="00B76C3D"/>
    <w:rsid w:val="00B869CD"/>
    <w:rsid w:val="00B975AE"/>
    <w:rsid w:val="00BA0796"/>
    <w:rsid w:val="00BA3528"/>
    <w:rsid w:val="00BA7701"/>
    <w:rsid w:val="00BB3F89"/>
    <w:rsid w:val="00BB4851"/>
    <w:rsid w:val="00BB536C"/>
    <w:rsid w:val="00BC433C"/>
    <w:rsid w:val="00BC554C"/>
    <w:rsid w:val="00BC73B8"/>
    <w:rsid w:val="00BD72C3"/>
    <w:rsid w:val="00BE25BA"/>
    <w:rsid w:val="00BF5CDD"/>
    <w:rsid w:val="00C054D2"/>
    <w:rsid w:val="00C342ED"/>
    <w:rsid w:val="00C47A17"/>
    <w:rsid w:val="00C5002D"/>
    <w:rsid w:val="00C60B96"/>
    <w:rsid w:val="00C64376"/>
    <w:rsid w:val="00C65A8F"/>
    <w:rsid w:val="00C8014B"/>
    <w:rsid w:val="00C91430"/>
    <w:rsid w:val="00C955F2"/>
    <w:rsid w:val="00C96CB1"/>
    <w:rsid w:val="00CA1A87"/>
    <w:rsid w:val="00CB0FF6"/>
    <w:rsid w:val="00CC028D"/>
    <w:rsid w:val="00CC3274"/>
    <w:rsid w:val="00CC42C1"/>
    <w:rsid w:val="00CC53AA"/>
    <w:rsid w:val="00CF00CB"/>
    <w:rsid w:val="00CF7D65"/>
    <w:rsid w:val="00D15DF5"/>
    <w:rsid w:val="00D21AFC"/>
    <w:rsid w:val="00D224A7"/>
    <w:rsid w:val="00D34519"/>
    <w:rsid w:val="00D36C74"/>
    <w:rsid w:val="00D40E93"/>
    <w:rsid w:val="00D5232E"/>
    <w:rsid w:val="00D66DCF"/>
    <w:rsid w:val="00DA309D"/>
    <w:rsid w:val="00DD3CB9"/>
    <w:rsid w:val="00DF0A95"/>
    <w:rsid w:val="00DF7382"/>
    <w:rsid w:val="00E02755"/>
    <w:rsid w:val="00E13271"/>
    <w:rsid w:val="00E169A2"/>
    <w:rsid w:val="00E26822"/>
    <w:rsid w:val="00E3554A"/>
    <w:rsid w:val="00E365F4"/>
    <w:rsid w:val="00E61616"/>
    <w:rsid w:val="00E71927"/>
    <w:rsid w:val="00E82427"/>
    <w:rsid w:val="00E90441"/>
    <w:rsid w:val="00EA2D5B"/>
    <w:rsid w:val="00EA48DA"/>
    <w:rsid w:val="00EB48C2"/>
    <w:rsid w:val="00EB7156"/>
    <w:rsid w:val="00ED433F"/>
    <w:rsid w:val="00EF08BA"/>
    <w:rsid w:val="00EF6BBE"/>
    <w:rsid w:val="00F1394B"/>
    <w:rsid w:val="00F21954"/>
    <w:rsid w:val="00F237F4"/>
    <w:rsid w:val="00F35643"/>
    <w:rsid w:val="00F443E2"/>
    <w:rsid w:val="00F45A38"/>
    <w:rsid w:val="00F517BF"/>
    <w:rsid w:val="00F53B8C"/>
    <w:rsid w:val="00F563A9"/>
    <w:rsid w:val="00F826BD"/>
    <w:rsid w:val="00F85583"/>
    <w:rsid w:val="00FA5599"/>
    <w:rsid w:val="00FA77A3"/>
    <w:rsid w:val="00FB1E38"/>
    <w:rsid w:val="00FB4AC8"/>
    <w:rsid w:val="00FB6803"/>
    <w:rsid w:val="00FD2BB9"/>
    <w:rsid w:val="00FD744C"/>
    <w:rsid w:val="00FE2924"/>
    <w:rsid w:val="00FF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0EDF"/>
  <w15:docId w15:val="{4EF79CED-9F1A-0843-943D-EE9333F4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6282A"/>
        <w:sz w:val="23"/>
        <w:szCs w:val="23"/>
        <w:highlight w:val="white"/>
        <w:lang w:val="en-US" w:eastAsia="en-US" w:bidi="ar-SA"/>
      </w:rPr>
    </w:rPrDefault>
    <w:pPrDefault>
      <w:pPr>
        <w:widowControl w:val="0"/>
        <w:spacing w:before="1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4A7"/>
    <w:pPr>
      <w:widowControl/>
      <w:spacing w:before="0"/>
      <w:jc w:val="left"/>
    </w:pPr>
    <w:rPr>
      <w:rFonts w:ascii="Times New Roman" w:eastAsia="Times New Roman" w:hAnsi="Times New Roman" w:cs="Times New Roman"/>
      <w:color w:val="auto"/>
      <w:sz w:val="24"/>
      <w:szCs w:val="24"/>
      <w:highlight w:val="none"/>
    </w:rPr>
  </w:style>
  <w:style w:type="paragraph" w:styleId="Heading1">
    <w:name w:val="heading 1"/>
    <w:basedOn w:val="Normal"/>
    <w:next w:val="Normal"/>
    <w:uiPriority w:val="9"/>
    <w:qFormat/>
    <w:pPr>
      <w:keepNext/>
      <w:keepLines/>
      <w:widowControl w:val="0"/>
      <w:spacing w:before="480" w:after="120"/>
      <w:jc w:val="both"/>
      <w:outlineLvl w:val="0"/>
    </w:pPr>
    <w:rPr>
      <w:rFonts w:ascii="Arial" w:eastAsia="Arial" w:hAnsi="Arial" w:cs="Arial"/>
      <w:b/>
      <w:color w:val="26282A"/>
      <w:sz w:val="48"/>
      <w:szCs w:val="48"/>
      <w:highlight w:val="white"/>
    </w:rPr>
  </w:style>
  <w:style w:type="paragraph" w:styleId="Heading2">
    <w:name w:val="heading 2"/>
    <w:basedOn w:val="Normal"/>
    <w:next w:val="Normal"/>
    <w:uiPriority w:val="9"/>
    <w:semiHidden/>
    <w:unhideWhenUsed/>
    <w:qFormat/>
    <w:pPr>
      <w:keepNext/>
      <w:keepLines/>
      <w:widowControl w:val="0"/>
      <w:spacing w:before="360" w:after="80"/>
      <w:jc w:val="both"/>
      <w:outlineLvl w:val="1"/>
    </w:pPr>
    <w:rPr>
      <w:rFonts w:ascii="Arial" w:eastAsia="Arial" w:hAnsi="Arial" w:cs="Arial"/>
      <w:b/>
      <w:color w:val="26282A"/>
      <w:sz w:val="36"/>
      <w:szCs w:val="36"/>
      <w:highlight w:val="white"/>
    </w:rPr>
  </w:style>
  <w:style w:type="paragraph" w:styleId="Heading3">
    <w:name w:val="heading 3"/>
    <w:basedOn w:val="Normal"/>
    <w:next w:val="Normal"/>
    <w:uiPriority w:val="9"/>
    <w:semiHidden/>
    <w:unhideWhenUsed/>
    <w:qFormat/>
    <w:pPr>
      <w:keepNext/>
      <w:keepLines/>
      <w:widowControl w:val="0"/>
      <w:spacing w:before="280" w:after="80"/>
      <w:jc w:val="both"/>
      <w:outlineLvl w:val="2"/>
    </w:pPr>
    <w:rPr>
      <w:rFonts w:ascii="Arial" w:eastAsia="Arial" w:hAnsi="Arial" w:cs="Arial"/>
      <w:b/>
      <w:color w:val="26282A"/>
      <w:sz w:val="28"/>
      <w:szCs w:val="28"/>
      <w:highlight w:val="white"/>
    </w:rPr>
  </w:style>
  <w:style w:type="paragraph" w:styleId="Heading4">
    <w:name w:val="heading 4"/>
    <w:basedOn w:val="Normal"/>
    <w:next w:val="Normal"/>
    <w:uiPriority w:val="9"/>
    <w:semiHidden/>
    <w:unhideWhenUsed/>
    <w:qFormat/>
    <w:pPr>
      <w:keepNext/>
      <w:keepLines/>
      <w:widowControl w:val="0"/>
      <w:spacing w:before="240" w:after="40"/>
      <w:jc w:val="both"/>
      <w:outlineLvl w:val="3"/>
    </w:pPr>
    <w:rPr>
      <w:rFonts w:ascii="Arial" w:eastAsia="Arial" w:hAnsi="Arial" w:cs="Arial"/>
      <w:b/>
      <w:color w:val="26282A"/>
      <w:highlight w:val="white"/>
    </w:rPr>
  </w:style>
  <w:style w:type="paragraph" w:styleId="Heading5">
    <w:name w:val="heading 5"/>
    <w:basedOn w:val="Normal"/>
    <w:next w:val="Normal"/>
    <w:uiPriority w:val="9"/>
    <w:semiHidden/>
    <w:unhideWhenUsed/>
    <w:qFormat/>
    <w:pPr>
      <w:keepNext/>
      <w:keepLines/>
      <w:widowControl w:val="0"/>
      <w:spacing w:before="220" w:after="40"/>
      <w:jc w:val="both"/>
      <w:outlineLvl w:val="4"/>
    </w:pPr>
    <w:rPr>
      <w:rFonts w:ascii="Arial" w:eastAsia="Arial" w:hAnsi="Arial" w:cs="Arial"/>
      <w:b/>
      <w:color w:val="26282A"/>
      <w:sz w:val="23"/>
      <w:szCs w:val="23"/>
      <w:highlight w:val="white"/>
    </w:rPr>
  </w:style>
  <w:style w:type="paragraph" w:styleId="Heading6">
    <w:name w:val="heading 6"/>
    <w:basedOn w:val="Normal"/>
    <w:next w:val="Normal"/>
    <w:uiPriority w:val="9"/>
    <w:semiHidden/>
    <w:unhideWhenUsed/>
    <w:qFormat/>
    <w:pPr>
      <w:keepNext/>
      <w:keepLines/>
      <w:widowControl w:val="0"/>
      <w:spacing w:before="200" w:after="40"/>
      <w:jc w:val="both"/>
      <w:outlineLvl w:val="5"/>
    </w:pPr>
    <w:rPr>
      <w:rFonts w:ascii="Arial" w:eastAsia="Arial" w:hAnsi="Arial" w:cs="Arial"/>
      <w:b/>
      <w:color w:val="26282A"/>
      <w:sz w:val="20"/>
      <w:szCs w:val="20"/>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jc w:val="both"/>
    </w:pPr>
    <w:rPr>
      <w:rFonts w:ascii="Arial" w:eastAsia="Arial" w:hAnsi="Arial" w:cs="Arial"/>
      <w:b/>
      <w:color w:val="26282A"/>
      <w:sz w:val="72"/>
      <w:szCs w:val="72"/>
      <w:highlight w:val="white"/>
    </w:rPr>
  </w:style>
  <w:style w:type="paragraph" w:styleId="Subtitle">
    <w:name w:val="Subtitle"/>
    <w:basedOn w:val="Normal"/>
    <w:next w:val="Normal"/>
    <w:uiPriority w:val="11"/>
    <w:qFormat/>
    <w:pPr>
      <w:keepNext/>
      <w:keepLines/>
      <w:widowControl w:val="0"/>
      <w:spacing w:before="360" w:after="80"/>
      <w:jc w:val="both"/>
    </w:pPr>
    <w:rPr>
      <w:rFonts w:ascii="Georgia" w:eastAsia="Georgia" w:hAnsi="Georgia" w:cs="Georgia"/>
      <w:i/>
      <w:color w:val="666666"/>
      <w:sz w:val="48"/>
      <w:szCs w:val="48"/>
      <w:highlight w:val="white"/>
    </w:rPr>
  </w:style>
  <w:style w:type="character" w:styleId="CommentReference">
    <w:name w:val="annotation reference"/>
    <w:basedOn w:val="DefaultParagraphFont"/>
    <w:uiPriority w:val="99"/>
    <w:semiHidden/>
    <w:unhideWhenUsed/>
    <w:rsid w:val="001F5CE8"/>
    <w:rPr>
      <w:sz w:val="16"/>
      <w:szCs w:val="16"/>
    </w:rPr>
  </w:style>
  <w:style w:type="paragraph" w:styleId="CommentText">
    <w:name w:val="annotation text"/>
    <w:basedOn w:val="Normal"/>
    <w:link w:val="CommentTextChar"/>
    <w:uiPriority w:val="99"/>
    <w:semiHidden/>
    <w:unhideWhenUsed/>
    <w:rsid w:val="001F5CE8"/>
    <w:rPr>
      <w:sz w:val="20"/>
      <w:szCs w:val="20"/>
    </w:rPr>
  </w:style>
  <w:style w:type="character" w:customStyle="1" w:styleId="CommentTextChar">
    <w:name w:val="Comment Text Char"/>
    <w:basedOn w:val="DefaultParagraphFont"/>
    <w:link w:val="CommentText"/>
    <w:uiPriority w:val="99"/>
    <w:semiHidden/>
    <w:rsid w:val="001F5CE8"/>
    <w:rPr>
      <w:rFonts w:ascii="Times New Roman" w:eastAsia="Times New Roman" w:hAnsi="Times New Roman" w:cs="Times New Roman"/>
      <w:color w:val="auto"/>
      <w:sz w:val="20"/>
      <w:szCs w:val="20"/>
      <w:highlight w:val="none"/>
    </w:rPr>
  </w:style>
  <w:style w:type="paragraph" w:styleId="CommentSubject">
    <w:name w:val="annotation subject"/>
    <w:basedOn w:val="CommentText"/>
    <w:next w:val="CommentText"/>
    <w:link w:val="CommentSubjectChar"/>
    <w:uiPriority w:val="99"/>
    <w:semiHidden/>
    <w:unhideWhenUsed/>
    <w:rsid w:val="001F5CE8"/>
    <w:rPr>
      <w:b/>
      <w:bCs/>
    </w:rPr>
  </w:style>
  <w:style w:type="character" w:customStyle="1" w:styleId="CommentSubjectChar">
    <w:name w:val="Comment Subject Char"/>
    <w:basedOn w:val="CommentTextChar"/>
    <w:link w:val="CommentSubject"/>
    <w:uiPriority w:val="99"/>
    <w:semiHidden/>
    <w:rsid w:val="001F5CE8"/>
    <w:rPr>
      <w:rFonts w:ascii="Times New Roman" w:eastAsia="Times New Roman" w:hAnsi="Times New Roman" w:cs="Times New Roman"/>
      <w:b/>
      <w:bCs/>
      <w:color w:val="auto"/>
      <w:sz w:val="20"/>
      <w:szCs w:val="20"/>
      <w:highlight w:val="none"/>
    </w:rPr>
  </w:style>
  <w:style w:type="paragraph" w:styleId="BalloonText">
    <w:name w:val="Balloon Text"/>
    <w:basedOn w:val="Normal"/>
    <w:link w:val="BalloonTextChar"/>
    <w:uiPriority w:val="99"/>
    <w:semiHidden/>
    <w:unhideWhenUsed/>
    <w:rsid w:val="00616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BF2"/>
    <w:rPr>
      <w:rFonts w:ascii="Segoe UI" w:eastAsia="Times New Roman" w:hAnsi="Segoe UI" w:cs="Segoe UI"/>
      <w:color w:val="auto"/>
      <w:sz w:val="18"/>
      <w:szCs w:val="18"/>
      <w:highlight w:val="none"/>
    </w:rPr>
  </w:style>
  <w:style w:type="paragraph" w:styleId="NormalWeb">
    <w:name w:val="Normal (Web)"/>
    <w:basedOn w:val="Normal"/>
    <w:uiPriority w:val="99"/>
    <w:semiHidden/>
    <w:unhideWhenUsed/>
    <w:rsid w:val="00805046"/>
    <w:pPr>
      <w:spacing w:before="100" w:beforeAutospacing="1" w:after="100" w:afterAutospacing="1"/>
    </w:pPr>
  </w:style>
  <w:style w:type="character" w:styleId="Strong">
    <w:name w:val="Strong"/>
    <w:basedOn w:val="DefaultParagraphFont"/>
    <w:uiPriority w:val="22"/>
    <w:qFormat/>
    <w:rsid w:val="00805046"/>
    <w:rPr>
      <w:b/>
      <w:bCs/>
    </w:rPr>
  </w:style>
  <w:style w:type="paragraph" w:styleId="ListParagraph">
    <w:name w:val="List Paragraph"/>
    <w:basedOn w:val="Normal"/>
    <w:uiPriority w:val="34"/>
    <w:qFormat/>
    <w:rsid w:val="009F4735"/>
    <w:pPr>
      <w:ind w:left="720"/>
    </w:pPr>
    <w:rPr>
      <w:rFonts w:ascii="Calibri" w:eastAsiaTheme="minorHAnsi" w:hAnsi="Calibri" w:cs="Calibri"/>
      <w:sz w:val="22"/>
      <w:szCs w:val="22"/>
    </w:rPr>
  </w:style>
  <w:style w:type="character" w:styleId="Hyperlink">
    <w:name w:val="Hyperlink"/>
    <w:basedOn w:val="DefaultParagraphFont"/>
    <w:uiPriority w:val="99"/>
    <w:unhideWhenUsed/>
    <w:rsid w:val="002A3CA9"/>
    <w:rPr>
      <w:color w:val="0000FF" w:themeColor="hyperlink"/>
      <w:u w:val="single"/>
    </w:rPr>
  </w:style>
  <w:style w:type="character" w:styleId="UnresolvedMention">
    <w:name w:val="Unresolved Mention"/>
    <w:basedOn w:val="DefaultParagraphFont"/>
    <w:uiPriority w:val="99"/>
    <w:semiHidden/>
    <w:unhideWhenUsed/>
    <w:rsid w:val="002A3CA9"/>
    <w:rPr>
      <w:color w:val="605E5C"/>
      <w:shd w:val="clear" w:color="auto" w:fill="E1DFDD"/>
    </w:rPr>
  </w:style>
  <w:style w:type="character" w:styleId="FollowedHyperlink">
    <w:name w:val="FollowedHyperlink"/>
    <w:basedOn w:val="DefaultParagraphFont"/>
    <w:uiPriority w:val="99"/>
    <w:semiHidden/>
    <w:unhideWhenUsed/>
    <w:rsid w:val="002A3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3189">
      <w:bodyDiv w:val="1"/>
      <w:marLeft w:val="0"/>
      <w:marRight w:val="0"/>
      <w:marTop w:val="0"/>
      <w:marBottom w:val="0"/>
      <w:divBdr>
        <w:top w:val="none" w:sz="0" w:space="0" w:color="auto"/>
        <w:left w:val="none" w:sz="0" w:space="0" w:color="auto"/>
        <w:bottom w:val="none" w:sz="0" w:space="0" w:color="auto"/>
        <w:right w:val="none" w:sz="0" w:space="0" w:color="auto"/>
      </w:divBdr>
    </w:div>
    <w:div w:id="599218713">
      <w:bodyDiv w:val="1"/>
      <w:marLeft w:val="0"/>
      <w:marRight w:val="0"/>
      <w:marTop w:val="0"/>
      <w:marBottom w:val="0"/>
      <w:divBdr>
        <w:top w:val="none" w:sz="0" w:space="0" w:color="auto"/>
        <w:left w:val="none" w:sz="0" w:space="0" w:color="auto"/>
        <w:bottom w:val="none" w:sz="0" w:space="0" w:color="auto"/>
        <w:right w:val="none" w:sz="0" w:space="0" w:color="auto"/>
      </w:divBdr>
    </w:div>
    <w:div w:id="652954043">
      <w:bodyDiv w:val="1"/>
      <w:marLeft w:val="0"/>
      <w:marRight w:val="0"/>
      <w:marTop w:val="0"/>
      <w:marBottom w:val="0"/>
      <w:divBdr>
        <w:top w:val="none" w:sz="0" w:space="0" w:color="auto"/>
        <w:left w:val="none" w:sz="0" w:space="0" w:color="auto"/>
        <w:bottom w:val="none" w:sz="0" w:space="0" w:color="auto"/>
        <w:right w:val="none" w:sz="0" w:space="0" w:color="auto"/>
      </w:divBdr>
    </w:div>
    <w:div w:id="694228897">
      <w:bodyDiv w:val="1"/>
      <w:marLeft w:val="0"/>
      <w:marRight w:val="0"/>
      <w:marTop w:val="0"/>
      <w:marBottom w:val="0"/>
      <w:divBdr>
        <w:top w:val="none" w:sz="0" w:space="0" w:color="auto"/>
        <w:left w:val="none" w:sz="0" w:space="0" w:color="auto"/>
        <w:bottom w:val="none" w:sz="0" w:space="0" w:color="auto"/>
        <w:right w:val="none" w:sz="0" w:space="0" w:color="auto"/>
      </w:divBdr>
    </w:div>
    <w:div w:id="704791274">
      <w:bodyDiv w:val="1"/>
      <w:marLeft w:val="0"/>
      <w:marRight w:val="0"/>
      <w:marTop w:val="0"/>
      <w:marBottom w:val="0"/>
      <w:divBdr>
        <w:top w:val="none" w:sz="0" w:space="0" w:color="auto"/>
        <w:left w:val="none" w:sz="0" w:space="0" w:color="auto"/>
        <w:bottom w:val="none" w:sz="0" w:space="0" w:color="auto"/>
        <w:right w:val="none" w:sz="0" w:space="0" w:color="auto"/>
      </w:divBdr>
    </w:div>
    <w:div w:id="750859160">
      <w:bodyDiv w:val="1"/>
      <w:marLeft w:val="0"/>
      <w:marRight w:val="0"/>
      <w:marTop w:val="0"/>
      <w:marBottom w:val="0"/>
      <w:divBdr>
        <w:top w:val="none" w:sz="0" w:space="0" w:color="auto"/>
        <w:left w:val="none" w:sz="0" w:space="0" w:color="auto"/>
        <w:bottom w:val="none" w:sz="0" w:space="0" w:color="auto"/>
        <w:right w:val="none" w:sz="0" w:space="0" w:color="auto"/>
      </w:divBdr>
    </w:div>
    <w:div w:id="843514242">
      <w:bodyDiv w:val="1"/>
      <w:marLeft w:val="0"/>
      <w:marRight w:val="0"/>
      <w:marTop w:val="0"/>
      <w:marBottom w:val="0"/>
      <w:divBdr>
        <w:top w:val="none" w:sz="0" w:space="0" w:color="auto"/>
        <w:left w:val="none" w:sz="0" w:space="0" w:color="auto"/>
        <w:bottom w:val="none" w:sz="0" w:space="0" w:color="auto"/>
        <w:right w:val="none" w:sz="0" w:space="0" w:color="auto"/>
      </w:divBdr>
    </w:div>
    <w:div w:id="865679987">
      <w:bodyDiv w:val="1"/>
      <w:marLeft w:val="0"/>
      <w:marRight w:val="0"/>
      <w:marTop w:val="0"/>
      <w:marBottom w:val="0"/>
      <w:divBdr>
        <w:top w:val="none" w:sz="0" w:space="0" w:color="auto"/>
        <w:left w:val="none" w:sz="0" w:space="0" w:color="auto"/>
        <w:bottom w:val="none" w:sz="0" w:space="0" w:color="auto"/>
        <w:right w:val="none" w:sz="0" w:space="0" w:color="auto"/>
      </w:divBdr>
    </w:div>
    <w:div w:id="1034886647">
      <w:bodyDiv w:val="1"/>
      <w:marLeft w:val="0"/>
      <w:marRight w:val="0"/>
      <w:marTop w:val="0"/>
      <w:marBottom w:val="0"/>
      <w:divBdr>
        <w:top w:val="none" w:sz="0" w:space="0" w:color="auto"/>
        <w:left w:val="none" w:sz="0" w:space="0" w:color="auto"/>
        <w:bottom w:val="none" w:sz="0" w:space="0" w:color="auto"/>
        <w:right w:val="none" w:sz="0" w:space="0" w:color="auto"/>
      </w:divBdr>
    </w:div>
    <w:div w:id="1115900747">
      <w:bodyDiv w:val="1"/>
      <w:marLeft w:val="0"/>
      <w:marRight w:val="0"/>
      <w:marTop w:val="0"/>
      <w:marBottom w:val="0"/>
      <w:divBdr>
        <w:top w:val="none" w:sz="0" w:space="0" w:color="auto"/>
        <w:left w:val="none" w:sz="0" w:space="0" w:color="auto"/>
        <w:bottom w:val="none" w:sz="0" w:space="0" w:color="auto"/>
        <w:right w:val="none" w:sz="0" w:space="0" w:color="auto"/>
      </w:divBdr>
    </w:div>
    <w:div w:id="1508865417">
      <w:bodyDiv w:val="1"/>
      <w:marLeft w:val="0"/>
      <w:marRight w:val="0"/>
      <w:marTop w:val="0"/>
      <w:marBottom w:val="0"/>
      <w:divBdr>
        <w:top w:val="none" w:sz="0" w:space="0" w:color="auto"/>
        <w:left w:val="none" w:sz="0" w:space="0" w:color="auto"/>
        <w:bottom w:val="none" w:sz="0" w:space="0" w:color="auto"/>
        <w:right w:val="none" w:sz="0" w:space="0" w:color="auto"/>
      </w:divBdr>
    </w:div>
    <w:div w:id="1884756189">
      <w:bodyDiv w:val="1"/>
      <w:marLeft w:val="0"/>
      <w:marRight w:val="0"/>
      <w:marTop w:val="0"/>
      <w:marBottom w:val="0"/>
      <w:divBdr>
        <w:top w:val="none" w:sz="0" w:space="0" w:color="auto"/>
        <w:left w:val="none" w:sz="0" w:space="0" w:color="auto"/>
        <w:bottom w:val="none" w:sz="0" w:space="0" w:color="auto"/>
        <w:right w:val="none" w:sz="0" w:space="0" w:color="auto"/>
      </w:divBdr>
    </w:div>
    <w:div w:id="194564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r.jushico.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lobenewswire.com/Tracker?data=dcmlH9yAHVeHtymOJJH3q0rQYrf6MDGENaad4yeWkI6c_lQUhfDwL2iBYaKUxDLZGkVgv3Cwy0ZpHRrxW06voZ1u25MpvzuxmQo4jeynh9hdbqiJtXxX2CSUOEKngYPLpXHnF6rpQKyI4LCCheuCqlzuHIEu2CZAlFRf0l24ao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len@Matti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cmarkets.com/stock/JUSHF/over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vestors@jushico.com" TargetMode="External"/><Relationship Id="rId23" Type="http://schemas.openxmlformats.org/officeDocument/2006/relationships/fontTable" Target="fontTable.xml"/><Relationship Id="rId10" Type="http://schemas.openxmlformats.org/officeDocument/2006/relationships/hyperlink" Target="https://thecse.com/en/listings/life-sciences/jushi-holdings-inc-class-b-subordinate-voting-shar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shico.com/" TargetMode="External"/><Relationship Id="rId14" Type="http://schemas.openxmlformats.org/officeDocument/2006/relationships/hyperlink" Target="http://jushico.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0751-69B8-49AF-9764-8C2FDC9D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Turi</dc:creator>
  <cp:lastModifiedBy>Lisa Forman</cp:lastModifiedBy>
  <cp:revision>2</cp:revision>
  <cp:lastPrinted>2021-04-19T01:01:00Z</cp:lastPrinted>
  <dcterms:created xsi:type="dcterms:W3CDTF">2021-04-19T10:57:00Z</dcterms:created>
  <dcterms:modified xsi:type="dcterms:W3CDTF">2021-04-19T10:57:00Z</dcterms:modified>
</cp:coreProperties>
</file>