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8AFC" w14:textId="1114899D" w:rsidR="001E1653" w:rsidRPr="00FA7A2A" w:rsidRDefault="006518CB" w:rsidP="006518CB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A7A2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2DB388C4" wp14:editId="21F146CC">
            <wp:simplePos x="0" y="0"/>
            <wp:positionH relativeFrom="column">
              <wp:posOffset>-53975</wp:posOffset>
            </wp:positionH>
            <wp:positionV relativeFrom="paragraph">
              <wp:posOffset>-905510</wp:posOffset>
            </wp:positionV>
            <wp:extent cx="1314450" cy="4191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E57CD" w:rsidRPr="00FA7A2A">
        <w:rPr>
          <w:rFonts w:ascii="Calibri" w:eastAsia="Calibri" w:hAnsi="Calibri" w:cs="Calibri"/>
          <w:b/>
          <w:color w:val="000000"/>
          <w:sz w:val="28"/>
          <w:szCs w:val="28"/>
        </w:rPr>
        <w:t xml:space="preserve">Jushi Holdings Inc. Announces </w:t>
      </w:r>
      <w:r w:rsidRPr="00FA7A2A">
        <w:rPr>
          <w:rFonts w:ascii="Calibri" w:eastAsia="Calibri" w:hAnsi="Calibri" w:cs="Calibri"/>
          <w:b/>
          <w:color w:val="000000"/>
          <w:sz w:val="28"/>
          <w:szCs w:val="28"/>
        </w:rPr>
        <w:t>Participation at Upcoming Conference</w:t>
      </w:r>
      <w:r w:rsidR="00EF29ED" w:rsidRPr="00FA7A2A">
        <w:rPr>
          <w:rFonts w:ascii="Calibri" w:eastAsia="Calibri" w:hAnsi="Calibri" w:cs="Calibri"/>
          <w:b/>
          <w:color w:val="000000"/>
          <w:sz w:val="28"/>
          <w:szCs w:val="28"/>
        </w:rPr>
        <w:t>s</w:t>
      </w:r>
      <w:r w:rsidRPr="00FA7A2A">
        <w:rPr>
          <w:rFonts w:ascii="Calibri" w:eastAsia="Calibri" w:hAnsi="Calibri" w:cs="Calibri"/>
          <w:b/>
          <w:color w:val="000000"/>
          <w:sz w:val="28"/>
          <w:szCs w:val="28"/>
        </w:rPr>
        <w:t xml:space="preserve"> in January 2021</w:t>
      </w:r>
    </w:p>
    <w:p w14:paraId="1A5AD493" w14:textId="77777777" w:rsidR="006518CB" w:rsidRPr="006518CB" w:rsidRDefault="006518CB" w:rsidP="006518CB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7315567" w14:textId="07345E27" w:rsidR="006518CB" w:rsidRPr="006518CB" w:rsidRDefault="001E57CD" w:rsidP="006518CB">
      <w:pPr>
        <w:rPr>
          <w:rFonts w:ascii="Calibri" w:eastAsia="Calibri" w:hAnsi="Calibri" w:cs="Calibri"/>
          <w:color w:val="000000"/>
          <w:sz w:val="24"/>
          <w:szCs w:val="24"/>
        </w:rPr>
      </w:pPr>
      <w:r w:rsidRPr="00AD0B14">
        <w:rPr>
          <w:rFonts w:ascii="Calibri" w:eastAsia="Calibri" w:hAnsi="Calibri" w:cs="Calibri"/>
          <w:b/>
          <w:color w:val="000000"/>
          <w:sz w:val="24"/>
          <w:szCs w:val="24"/>
        </w:rPr>
        <w:t xml:space="preserve">BOCA RATON, Fla., </w:t>
      </w:r>
      <w:r w:rsidR="006518CB">
        <w:rPr>
          <w:rFonts w:ascii="Calibri" w:eastAsia="Calibri" w:hAnsi="Calibri" w:cs="Calibri"/>
          <w:b/>
          <w:color w:val="000000"/>
          <w:sz w:val="24"/>
          <w:szCs w:val="24"/>
        </w:rPr>
        <w:t xml:space="preserve">January </w:t>
      </w:r>
      <w:r w:rsidR="00FA7A2A">
        <w:rPr>
          <w:rFonts w:ascii="Calibri" w:eastAsia="Calibri" w:hAnsi="Calibri" w:cs="Calibri"/>
          <w:b/>
          <w:color w:val="000000"/>
          <w:sz w:val="24"/>
          <w:szCs w:val="24"/>
        </w:rPr>
        <w:t>6,</w:t>
      </w:r>
      <w:r w:rsidRPr="00AD0B14"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</w:t>
      </w:r>
      <w:r w:rsidR="006518CB"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Pr="00AD0B14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hyperlink r:id="rId8">
        <w:r w:rsidRPr="004A0FEC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Jushi Holdings Inc.</w:t>
        </w:r>
      </w:hyperlink>
      <w:r w:rsidRPr="00AD0B14">
        <w:rPr>
          <w:rFonts w:ascii="Calibri" w:eastAsia="Calibri" w:hAnsi="Calibri" w:cs="Calibri"/>
          <w:b/>
          <w:color w:val="000000"/>
          <w:sz w:val="24"/>
          <w:szCs w:val="24"/>
        </w:rPr>
        <w:t xml:space="preserve"> (“Jushi” or the “Company”) (CSE: </w:t>
      </w:r>
      <w:hyperlink r:id="rId9">
        <w:r w:rsidRPr="004A0FEC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JUSH</w:t>
        </w:r>
      </w:hyperlink>
      <w:r w:rsidRPr="00AD0B14">
        <w:rPr>
          <w:rFonts w:ascii="Calibri" w:eastAsia="Calibri" w:hAnsi="Calibri" w:cs="Calibri"/>
          <w:b/>
          <w:color w:val="000000"/>
          <w:sz w:val="24"/>
          <w:szCs w:val="24"/>
        </w:rPr>
        <w:t xml:space="preserve">) (OTCMKTS: </w:t>
      </w:r>
      <w:hyperlink r:id="rId10">
        <w:r w:rsidRPr="004A0FEC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JUSHF</w:t>
        </w:r>
      </w:hyperlink>
      <w:r w:rsidRPr="00AD0B14"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  <w:r w:rsidRPr="00AD0B14">
        <w:rPr>
          <w:rFonts w:ascii="Calibri" w:eastAsia="Calibri" w:hAnsi="Calibri" w:cs="Calibri"/>
          <w:color w:val="000000"/>
          <w:sz w:val="24"/>
          <w:szCs w:val="24"/>
        </w:rPr>
        <w:t xml:space="preserve">, a vertically integrated, multi-state cannabis operator, announced 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>that Erich Mauff, President, Board Member and Founder of Jushi, will participate at two upcoming conferences:</w:t>
      </w:r>
    </w:p>
    <w:p w14:paraId="4A407542" w14:textId="1AA62397" w:rsidR="001F2FD9" w:rsidRDefault="001F2FD9" w:rsidP="006518CB">
      <w:pPr>
        <w:shd w:val="clear" w:color="auto" w:fill="FFFFFF"/>
        <w:spacing w:before="0" w:after="80"/>
        <w:rPr>
          <w:rFonts w:ascii="Calibri" w:eastAsia="Calibri" w:hAnsi="Calibri" w:cs="Calibri"/>
          <w:color w:val="000000"/>
          <w:sz w:val="24"/>
          <w:szCs w:val="24"/>
        </w:rPr>
      </w:pPr>
    </w:p>
    <w:p w14:paraId="4EDF3CBC" w14:textId="4CA3125B" w:rsidR="006518CB" w:rsidRPr="006518CB" w:rsidRDefault="00DF399B" w:rsidP="00FA7A2A">
      <w:pPr>
        <w:pStyle w:val="ListParagraph"/>
        <w:numPr>
          <w:ilvl w:val="0"/>
          <w:numId w:val="2"/>
        </w:numPr>
        <w:jc w:val="lef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lk60666407"/>
      <w:r>
        <w:rPr>
          <w:rFonts w:ascii="Calibri" w:eastAsia="Calibri" w:hAnsi="Calibri" w:cs="Calibri"/>
          <w:color w:val="000000"/>
          <w:sz w:val="24"/>
          <w:szCs w:val="24"/>
        </w:rPr>
        <w:t>23</w:t>
      </w:r>
      <w:r w:rsidRPr="00DF399B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Annual Needham Growth Conference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 xml:space="preserve"> is being held on </w:t>
      </w:r>
      <w:r>
        <w:rPr>
          <w:rFonts w:ascii="Calibri" w:eastAsia="Calibri" w:hAnsi="Calibri" w:cs="Calibri"/>
          <w:color w:val="000000"/>
          <w:sz w:val="24"/>
          <w:szCs w:val="24"/>
        </w:rPr>
        <w:t>January 11 - 15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>, 202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 xml:space="preserve">. Mr. Mauff </w:t>
      </w:r>
      <w:r w:rsidR="006A1B29">
        <w:rPr>
          <w:rFonts w:ascii="Calibri" w:eastAsia="Calibri" w:hAnsi="Calibri" w:cs="Calibri"/>
          <w:color w:val="000000"/>
          <w:sz w:val="24"/>
          <w:szCs w:val="24"/>
        </w:rPr>
        <w:t>is scheduled to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 xml:space="preserve"> participat</w:t>
      </w:r>
      <w:r w:rsidR="006A1B2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r w:rsidR="006A1B29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 xml:space="preserve">virtual </w:t>
      </w:r>
      <w:r w:rsidR="006A1B29">
        <w:rPr>
          <w:rFonts w:ascii="Calibri" w:eastAsia="Calibri" w:hAnsi="Calibri" w:cs="Calibri"/>
          <w:color w:val="000000"/>
          <w:sz w:val="24"/>
          <w:szCs w:val="24"/>
        </w:rPr>
        <w:t xml:space="preserve">fireside chat 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 w:rsidR="006A1B29">
        <w:rPr>
          <w:rFonts w:ascii="Calibri" w:eastAsia="Calibri" w:hAnsi="Calibri" w:cs="Calibri"/>
          <w:color w:val="000000"/>
          <w:sz w:val="24"/>
          <w:szCs w:val="24"/>
        </w:rPr>
        <w:t>Monday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6A1B29">
        <w:rPr>
          <w:rFonts w:ascii="Calibri" w:eastAsia="Calibri" w:hAnsi="Calibri" w:cs="Calibri"/>
          <w:color w:val="000000"/>
          <w:sz w:val="24"/>
          <w:szCs w:val="24"/>
        </w:rPr>
        <w:t>January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 xml:space="preserve"> 1</w:t>
      </w:r>
      <w:r w:rsidR="006A1B29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>, 202</w:t>
      </w:r>
      <w:r w:rsidR="006A1B29">
        <w:rPr>
          <w:rFonts w:ascii="Calibri" w:eastAsia="Calibri" w:hAnsi="Calibri" w:cs="Calibri"/>
          <w:color w:val="000000"/>
          <w:sz w:val="24"/>
          <w:szCs w:val="24"/>
        </w:rPr>
        <w:t xml:space="preserve">1 at 2:00pm ET as well as </w:t>
      </w:r>
      <w:r w:rsidR="00511860">
        <w:rPr>
          <w:rFonts w:ascii="Calibri" w:eastAsia="Calibri" w:hAnsi="Calibri" w:cs="Calibri"/>
          <w:color w:val="000000"/>
          <w:sz w:val="24"/>
          <w:szCs w:val="24"/>
        </w:rPr>
        <w:t xml:space="preserve">host </w:t>
      </w:r>
      <w:r w:rsidR="006A1B29" w:rsidRPr="006518CB">
        <w:rPr>
          <w:rFonts w:ascii="Calibri" w:eastAsia="Calibri" w:hAnsi="Calibri" w:cs="Calibri"/>
          <w:color w:val="000000"/>
          <w:sz w:val="24"/>
          <w:szCs w:val="24"/>
        </w:rPr>
        <w:t>one-on-one investor meetings</w:t>
      </w:r>
      <w:r w:rsidR="006A1B29">
        <w:rPr>
          <w:rFonts w:ascii="Calibri" w:eastAsia="Calibri" w:hAnsi="Calibri" w:cs="Calibri"/>
          <w:color w:val="000000"/>
          <w:sz w:val="24"/>
          <w:szCs w:val="24"/>
        </w:rPr>
        <w:t xml:space="preserve"> throughout the day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6A1B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1" w:history="1">
        <w:r w:rsidR="006A1B29" w:rsidRPr="006A1B29">
          <w:rPr>
            <w:rStyle w:val="Hyperlink"/>
            <w:rFonts w:ascii="Calibri" w:eastAsia="Calibri" w:hAnsi="Calibri" w:cs="Calibri"/>
            <w:sz w:val="24"/>
            <w:szCs w:val="24"/>
          </w:rPr>
          <w:t>Click Here</w:t>
        </w:r>
      </w:hyperlink>
      <w:r w:rsidR="006A1B29">
        <w:rPr>
          <w:rFonts w:ascii="Calibri" w:eastAsia="Calibri" w:hAnsi="Calibri" w:cs="Calibri"/>
          <w:color w:val="000000"/>
          <w:sz w:val="24"/>
          <w:szCs w:val="24"/>
        </w:rPr>
        <w:t xml:space="preserve"> to register for the fireside chat.</w:t>
      </w:r>
      <w:r w:rsidR="006518CB" w:rsidRPr="006518CB"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4CB05970" w14:textId="32AC3FB9" w:rsidR="006A1B29" w:rsidRDefault="006A1B29" w:rsidP="005E64A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E36BAF">
        <w:rPr>
          <w:rFonts w:ascii="Calibri" w:eastAsia="Calibri" w:hAnsi="Calibri" w:cs="Calibri"/>
          <w:color w:val="000000"/>
          <w:sz w:val="24"/>
          <w:szCs w:val="24"/>
        </w:rPr>
        <w:t>ATB 9</w:t>
      </w:r>
      <w:r w:rsidRPr="00E36BA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 Annual Institutional Investor Conference</w:t>
      </w:r>
      <w:r w:rsidR="006518CB"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 is being held on 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>January 12</w:t>
      </w:r>
      <w:r w:rsidR="006518CB"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 - 1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6518CB" w:rsidRPr="00E36BAF">
        <w:rPr>
          <w:rFonts w:ascii="Calibri" w:eastAsia="Calibri" w:hAnsi="Calibri" w:cs="Calibri"/>
          <w:color w:val="000000"/>
          <w:sz w:val="24"/>
          <w:szCs w:val="24"/>
        </w:rPr>
        <w:t>, 202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6518CB"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. Mr. Mauff is scheduled to participate </w:t>
      </w:r>
      <w:r w:rsidR="008A2A98" w:rsidRPr="00E36BAF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6518CB"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n a 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>panel</w:t>
      </w:r>
      <w:r w:rsidR="008A2A98"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 discussion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36BAF">
        <w:rPr>
          <w:rFonts w:ascii="Calibri" w:eastAsia="Calibri" w:hAnsi="Calibri" w:cs="Calibri"/>
          <w:i/>
          <w:iCs/>
          <w:color w:val="000000"/>
          <w:sz w:val="24"/>
          <w:szCs w:val="24"/>
        </w:rPr>
        <w:t>Big Wins, Bigger Wish Lists,</w:t>
      </w:r>
      <w:r w:rsidR="006518CB"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 on 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>Thursday</w:t>
      </w:r>
      <w:r w:rsidR="006518CB"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>January 14</w:t>
      </w:r>
      <w:r w:rsidR="006518CB" w:rsidRPr="00E36BAF">
        <w:rPr>
          <w:rFonts w:ascii="Calibri" w:eastAsia="Calibri" w:hAnsi="Calibri" w:cs="Calibri"/>
          <w:color w:val="000000"/>
          <w:sz w:val="24"/>
          <w:szCs w:val="24"/>
        </w:rPr>
        <w:t>, 202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6518CB"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 at 1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>0:40</w:t>
      </w:r>
      <w:r w:rsidR="006518CB" w:rsidRPr="00E36BAF">
        <w:rPr>
          <w:rFonts w:ascii="Calibri" w:eastAsia="Calibri" w:hAnsi="Calibri" w:cs="Calibri"/>
          <w:color w:val="000000"/>
          <w:sz w:val="24"/>
          <w:szCs w:val="24"/>
        </w:rPr>
        <w:t>am ET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 as well as </w:t>
      </w:r>
      <w:r w:rsidR="00511860" w:rsidRPr="00E36BAF">
        <w:rPr>
          <w:rFonts w:ascii="Calibri" w:eastAsia="Calibri" w:hAnsi="Calibri" w:cs="Calibri"/>
          <w:color w:val="000000"/>
          <w:sz w:val="24"/>
          <w:szCs w:val="24"/>
        </w:rPr>
        <w:t xml:space="preserve">host </w:t>
      </w:r>
      <w:r w:rsidRPr="00E36BAF">
        <w:rPr>
          <w:rFonts w:ascii="Calibri" w:eastAsia="Calibri" w:hAnsi="Calibri" w:cs="Calibri"/>
          <w:color w:val="000000"/>
          <w:sz w:val="24"/>
          <w:szCs w:val="24"/>
        </w:rPr>
        <w:t>one-on-one investor meetings throughout the day.</w:t>
      </w:r>
      <w:bookmarkEnd w:id="0"/>
    </w:p>
    <w:p w14:paraId="15156231" w14:textId="77777777" w:rsidR="00E36BAF" w:rsidRPr="00E36BAF" w:rsidRDefault="00E36BAF" w:rsidP="00E36BAF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</w:p>
    <w:p w14:paraId="41D576D4" w14:textId="599796CE" w:rsidR="006518CB" w:rsidRPr="006518CB" w:rsidRDefault="006518CB" w:rsidP="006518CB">
      <w:pPr>
        <w:rPr>
          <w:rFonts w:ascii="Calibri" w:eastAsia="Calibri" w:hAnsi="Calibri" w:cs="Calibri"/>
          <w:color w:val="000000"/>
          <w:sz w:val="24"/>
          <w:szCs w:val="24"/>
        </w:rPr>
      </w:pPr>
      <w:r w:rsidRPr="006518CB">
        <w:rPr>
          <w:rFonts w:ascii="Calibri" w:eastAsia="Calibri" w:hAnsi="Calibri" w:cs="Calibri"/>
          <w:color w:val="000000"/>
          <w:sz w:val="24"/>
          <w:szCs w:val="24"/>
        </w:rPr>
        <w:t>For more information about the conferences or to schedule a one-on-one meeting with Jushi’s management during these events, please contact Jushi’s Investor Relations at </w:t>
      </w:r>
      <w:hyperlink r:id="rId12" w:tgtFrame="_blank" w:history="1">
        <w:r w:rsidRPr="006518CB">
          <w:rPr>
            <w:rFonts w:ascii="Calibri" w:eastAsia="Calibri" w:hAnsi="Calibri" w:cs="Calibri"/>
            <w:color w:val="000000"/>
            <w:sz w:val="24"/>
            <w:szCs w:val="24"/>
          </w:rPr>
          <w:t>Investors@jushico.com</w:t>
        </w:r>
      </w:hyperlink>
      <w:r w:rsidRPr="006518C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DE76367" w14:textId="77777777" w:rsidR="004A0FEC" w:rsidRDefault="004A0FEC" w:rsidP="006518CB">
      <w:pPr>
        <w:shd w:val="clear" w:color="auto" w:fill="FFFFFF"/>
        <w:spacing w:before="0" w:after="8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EEFC12D" w14:textId="14B85A22" w:rsidR="001E1653" w:rsidRDefault="001E57CD" w:rsidP="006518CB">
      <w:pPr>
        <w:shd w:val="clear" w:color="auto" w:fill="FFFFFF"/>
        <w:spacing w:before="0" w:after="8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About Jushi Holdings Inc.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We are a vertically integrated cannabis company led by an industry-leading management team. In the United States, Jushi is focused on building a multi-state portfolio of branded cannabis assets through opportunistic acquisitions, distressed workouts and competitive applications. Jushi strives to maximize shareholder value while delivering high-quality products across all levels of the cannabis ecosystem. For more </w:t>
      </w:r>
      <w:r w:rsidR="00AE021A">
        <w:rPr>
          <w:rFonts w:ascii="Calibri" w:eastAsia="Calibri" w:hAnsi="Calibri" w:cs="Calibri"/>
          <w:color w:val="000000"/>
          <w:sz w:val="24"/>
          <w:szCs w:val="24"/>
        </w:rPr>
        <w:t>information,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please visit 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www.jushico.com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or our social media channels, Instagram, Facebook,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Twitter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and LinkedIn.</w:t>
      </w:r>
    </w:p>
    <w:p w14:paraId="3C50EB8D" w14:textId="77777777" w:rsidR="00A764FF" w:rsidRDefault="00A764FF" w:rsidP="006518CB">
      <w:pPr>
        <w:widowControl/>
        <w:shd w:val="clear" w:color="auto" w:fill="FFFFFF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FD02F23" w14:textId="5E75C0B3" w:rsidR="001E1653" w:rsidRDefault="001E57CD" w:rsidP="006518CB">
      <w:pPr>
        <w:widowControl/>
        <w:shd w:val="clear" w:color="auto" w:fill="FFFFFF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 further information, please contact:</w:t>
      </w:r>
    </w:p>
    <w:p w14:paraId="00AD2890" w14:textId="33A15462" w:rsidR="001E1653" w:rsidRDefault="001E57CD" w:rsidP="006518CB">
      <w:pPr>
        <w:shd w:val="clear" w:color="auto" w:fill="FFFFFF"/>
        <w:spacing w:before="0" w:after="18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Investor Relations Contact: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Michael Perlman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Executive Vice President of Investor Relations and Treasury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 w:rsidR="00FA7A2A" w:rsidRPr="00FA7A2A">
        <w:rPr>
          <w:rFonts w:ascii="Calibri" w:eastAsia="Calibri" w:hAnsi="Calibri" w:cs="Calibri"/>
          <w:color w:val="000000"/>
          <w:sz w:val="24"/>
          <w:szCs w:val="24"/>
        </w:rPr>
        <w:t>561-281-0247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hyperlink r:id="rId15"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Investors@jushico.com</w:t>
        </w:r>
      </w:hyperlink>
    </w:p>
    <w:p w14:paraId="40E509BE" w14:textId="39DE88F2" w:rsidR="001E1653" w:rsidRPr="00FA2936" w:rsidRDefault="001E57CD" w:rsidP="00FA2936">
      <w:pPr>
        <w:shd w:val="clear" w:color="auto" w:fill="FFFFFF"/>
        <w:spacing w:before="0" w:after="8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Media Contact: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Ellen Mellody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MATTIO Communications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570-209-2947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hyperlink r:id="rId16"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Ellen@Mattio.com</w:t>
        </w:r>
      </w:hyperlink>
    </w:p>
    <w:sectPr w:rsidR="001E1653" w:rsidRPr="00FA29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76" w:right="720" w:bottom="274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7A485" w14:textId="77777777" w:rsidR="00C44A7B" w:rsidRDefault="00C44A7B">
      <w:pPr>
        <w:spacing w:before="0"/>
      </w:pPr>
      <w:r>
        <w:separator/>
      </w:r>
    </w:p>
  </w:endnote>
  <w:endnote w:type="continuationSeparator" w:id="0">
    <w:p w14:paraId="71E784CB" w14:textId="77777777" w:rsidR="00C44A7B" w:rsidRDefault="00C44A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">
    <w:altName w:val="Calibri"/>
    <w:charset w:val="00"/>
    <w:family w:val="auto"/>
    <w:pitch w:val="variable"/>
    <w:sig w:usb0="80000027" w:usb1="4000203B" w:usb2="00000000" w:usb3="00000000" w:csb0="00000001" w:csb1="00000000"/>
  </w:font>
  <w:font w:name="BasisGrotesque-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6B57" w14:textId="77777777" w:rsidR="001E1653" w:rsidRDefault="001E16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4E76" w14:textId="77777777" w:rsidR="001E1653" w:rsidRDefault="001E16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5313" w14:textId="77777777" w:rsidR="001E1653" w:rsidRDefault="001E16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C1D5A" w14:textId="77777777" w:rsidR="00C44A7B" w:rsidRDefault="00C44A7B">
      <w:pPr>
        <w:spacing w:before="0"/>
      </w:pPr>
      <w:r>
        <w:separator/>
      </w:r>
    </w:p>
  </w:footnote>
  <w:footnote w:type="continuationSeparator" w:id="0">
    <w:p w14:paraId="7154033D" w14:textId="77777777" w:rsidR="00C44A7B" w:rsidRDefault="00C44A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670E" w14:textId="77777777" w:rsidR="001E1653" w:rsidRDefault="001E16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2E2C" w14:textId="77777777" w:rsidR="001E1653" w:rsidRDefault="001E57C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>1800 NW Corporate Blvd Suite 200</w:t>
    </w:r>
  </w:p>
  <w:p w14:paraId="01D94C18" w14:textId="77777777" w:rsidR="001E1653" w:rsidRDefault="001E57C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1800 NW Corporate Blvd</w:t>
    </w:r>
  </w:p>
  <w:p w14:paraId="0848DCCF" w14:textId="77777777" w:rsidR="001E1653" w:rsidRDefault="001E57C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Suite 200</w:t>
    </w:r>
  </w:p>
  <w:p w14:paraId="6E4BAB7E" w14:textId="77777777" w:rsidR="001E1653" w:rsidRDefault="001E57C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Boca Raton, FL 33431</w:t>
    </w:r>
  </w:p>
  <w:p w14:paraId="67FEFDBE" w14:textId="77777777" w:rsidR="001E1653" w:rsidRDefault="001E57C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14:paraId="3C595231" w14:textId="77777777" w:rsidR="001E1653" w:rsidRDefault="001E1653">
    <w:pPr>
      <w:rPr>
        <w:rFonts w:ascii="BasisGrotesque-Medium" w:eastAsia="BasisGrotesque-Medium" w:hAnsi="BasisGrotesque-Medium" w:cs="BasisGrotesque-Medium"/>
        <w:color w:val="000000"/>
        <w:sz w:val="16"/>
        <w:szCs w:val="16"/>
      </w:rPr>
    </w:pPr>
  </w:p>
  <w:p w14:paraId="49B2F86B" w14:textId="77777777" w:rsidR="001E1653" w:rsidRDefault="001E16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3507" w14:textId="77777777" w:rsidR="001E1653" w:rsidRDefault="001E16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7EF"/>
    <w:multiLevelType w:val="hybridMultilevel"/>
    <w:tmpl w:val="256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171"/>
    <w:multiLevelType w:val="multilevel"/>
    <w:tmpl w:val="490A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xMTMxNjE1sjAxNTdT0lEKTi0uzszPAymwrAUAbd2NCywAAAA="/>
    <w:docVar w:name="APWAFVersion" w:val="5.0"/>
  </w:docVars>
  <w:rsids>
    <w:rsidRoot w:val="001E1653"/>
    <w:rsid w:val="0003272D"/>
    <w:rsid w:val="00081D9F"/>
    <w:rsid w:val="00091E83"/>
    <w:rsid w:val="000B7BBA"/>
    <w:rsid w:val="000D34EE"/>
    <w:rsid w:val="000F01EC"/>
    <w:rsid w:val="0013114F"/>
    <w:rsid w:val="00176946"/>
    <w:rsid w:val="001829BC"/>
    <w:rsid w:val="00191BF4"/>
    <w:rsid w:val="001D7A4D"/>
    <w:rsid w:val="001E1653"/>
    <w:rsid w:val="001E57CD"/>
    <w:rsid w:val="001F2FD9"/>
    <w:rsid w:val="00213A74"/>
    <w:rsid w:val="00270E92"/>
    <w:rsid w:val="00277D74"/>
    <w:rsid w:val="002841C8"/>
    <w:rsid w:val="00284A20"/>
    <w:rsid w:val="002B62B1"/>
    <w:rsid w:val="002D1636"/>
    <w:rsid w:val="00307BBC"/>
    <w:rsid w:val="00333146"/>
    <w:rsid w:val="003C6D26"/>
    <w:rsid w:val="00421D14"/>
    <w:rsid w:val="00422A82"/>
    <w:rsid w:val="004571C5"/>
    <w:rsid w:val="00473222"/>
    <w:rsid w:val="004A0FEC"/>
    <w:rsid w:val="00511860"/>
    <w:rsid w:val="00530E02"/>
    <w:rsid w:val="00566665"/>
    <w:rsid w:val="00582450"/>
    <w:rsid w:val="005862EE"/>
    <w:rsid w:val="00587EE6"/>
    <w:rsid w:val="00596EAE"/>
    <w:rsid w:val="005B6980"/>
    <w:rsid w:val="005E7016"/>
    <w:rsid w:val="00605D43"/>
    <w:rsid w:val="006248B9"/>
    <w:rsid w:val="00633942"/>
    <w:rsid w:val="00645033"/>
    <w:rsid w:val="006518CB"/>
    <w:rsid w:val="00662173"/>
    <w:rsid w:val="006A1B29"/>
    <w:rsid w:val="00730637"/>
    <w:rsid w:val="007350EA"/>
    <w:rsid w:val="007A70CE"/>
    <w:rsid w:val="007C7F04"/>
    <w:rsid w:val="00804620"/>
    <w:rsid w:val="008A2A98"/>
    <w:rsid w:val="008A637B"/>
    <w:rsid w:val="008B472E"/>
    <w:rsid w:val="008C24CA"/>
    <w:rsid w:val="0098677B"/>
    <w:rsid w:val="009B5E11"/>
    <w:rsid w:val="00A1586D"/>
    <w:rsid w:val="00A23399"/>
    <w:rsid w:val="00A24BE8"/>
    <w:rsid w:val="00A30F22"/>
    <w:rsid w:val="00A43216"/>
    <w:rsid w:val="00A764FF"/>
    <w:rsid w:val="00AA73B5"/>
    <w:rsid w:val="00AD0B14"/>
    <w:rsid w:val="00AD6EFD"/>
    <w:rsid w:val="00AE021A"/>
    <w:rsid w:val="00AF05C2"/>
    <w:rsid w:val="00B24A15"/>
    <w:rsid w:val="00B70051"/>
    <w:rsid w:val="00B90CF8"/>
    <w:rsid w:val="00BA0E6B"/>
    <w:rsid w:val="00BC52D4"/>
    <w:rsid w:val="00BC53E9"/>
    <w:rsid w:val="00BE254B"/>
    <w:rsid w:val="00BF3AC5"/>
    <w:rsid w:val="00C409AA"/>
    <w:rsid w:val="00C44A7B"/>
    <w:rsid w:val="00CC50C5"/>
    <w:rsid w:val="00D06C51"/>
    <w:rsid w:val="00D44689"/>
    <w:rsid w:val="00D536A4"/>
    <w:rsid w:val="00D96E71"/>
    <w:rsid w:val="00DF399B"/>
    <w:rsid w:val="00E26FB7"/>
    <w:rsid w:val="00E36BAF"/>
    <w:rsid w:val="00E625F9"/>
    <w:rsid w:val="00E81B70"/>
    <w:rsid w:val="00E848FE"/>
    <w:rsid w:val="00E86FC3"/>
    <w:rsid w:val="00EB7CA6"/>
    <w:rsid w:val="00EF29ED"/>
    <w:rsid w:val="00F23913"/>
    <w:rsid w:val="00F3182F"/>
    <w:rsid w:val="00FA2936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FACD"/>
  <w15:docId w15:val="{D522350B-EB67-4F55-A927-A3A8CA80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6282A"/>
        <w:sz w:val="23"/>
        <w:szCs w:val="23"/>
        <w:highlight w:val="white"/>
        <w:lang w:val="en-US" w:eastAsia="en-US" w:bidi="ar-SA"/>
      </w:rPr>
    </w:rPrDefault>
    <w:pPrDefault>
      <w:pPr>
        <w:widowControl w:val="0"/>
        <w:spacing w:before="1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22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A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D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hico.com/" TargetMode="External"/><Relationship Id="rId13" Type="http://schemas.openxmlformats.org/officeDocument/2006/relationships/hyperlink" Target="http://www.jushico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globenewswire.com/Tracker?data=X-pPHcnddajg_snPrBVlQtqf0y0sPrCwj2Ywnf56M_6kUQECy5Ut72EJu_aaFZ3xVG120GJ-aNOcJTiFgya7WPbMQqOVYQ1GykTyRRVwNu8=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llen@Mattio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sw.com/webcast/needham103/jushf/244147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vestors@jushic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tcmarkets.com/stock/JUSHF/overvie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hecse.com/en/listings/life-sciences/jushi-holdings-inc-class-b-subordinate-voting-shares" TargetMode="External"/><Relationship Id="rId14" Type="http://schemas.openxmlformats.org/officeDocument/2006/relationships/hyperlink" Target="https://twitter.com/wearejush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B. Green</dc:creator>
  <cp:lastModifiedBy>Lisa Forman</cp:lastModifiedBy>
  <cp:revision>8</cp:revision>
  <dcterms:created xsi:type="dcterms:W3CDTF">2021-01-04T20:34:00Z</dcterms:created>
  <dcterms:modified xsi:type="dcterms:W3CDTF">2021-01-05T21:18:00Z</dcterms:modified>
</cp:coreProperties>
</file>