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494125"/>
    <w:p w14:paraId="00000001" w14:textId="29DA24DD" w:rsidR="00A54F77" w:rsidRPr="009C4C7A" w:rsidRDefault="000B238E">
      <w:pPr>
        <w:rPr>
          <w:rFonts w:asciiTheme="minorHAnsi" w:eastAsia="Calibri" w:hAnsiTheme="minorHAnsi" w:cstheme="minorHAnsi"/>
          <w:b/>
        </w:rPr>
      </w:pPr>
      <w:r w:rsidRPr="009C4C7A">
        <w:rPr>
          <w:rFonts w:asciiTheme="minorHAnsi" w:hAnsiTheme="minorHAnsi" w:cstheme="minorHAnsi"/>
          <w:noProof/>
          <w:lang w:bidi="ar-SA"/>
        </w:rPr>
        <mc:AlternateContent>
          <mc:Choice Requires="wpg">
            <w:drawing>
              <wp:anchor distT="0" distB="0" distL="114300" distR="114300" simplePos="0" relativeHeight="251659264" behindDoc="0" locked="0" layoutInCell="1" allowOverlap="1" wp14:anchorId="30C50622" wp14:editId="43C0560C">
                <wp:simplePos x="0" y="0"/>
                <wp:positionH relativeFrom="page">
                  <wp:posOffset>619125</wp:posOffset>
                </wp:positionH>
                <wp:positionV relativeFrom="page">
                  <wp:posOffset>353695</wp:posOffset>
                </wp:positionV>
                <wp:extent cx="1152525" cy="366395"/>
                <wp:effectExtent l="9525" t="508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366395"/>
                          <a:chOff x="725" y="613"/>
                          <a:chExt cx="1719" cy="500"/>
                        </a:xfrm>
                      </wpg:grpSpPr>
                      <wps:wsp>
                        <wps:cNvPr id="2" name="AutoShape 3"/>
                        <wps:cNvSpPr>
                          <a:spLocks/>
                        </wps:cNvSpPr>
                        <wps:spPr bwMode="auto">
                          <a:xfrm>
                            <a:off x="724" y="635"/>
                            <a:ext cx="775" cy="477"/>
                          </a:xfrm>
                          <a:custGeom>
                            <a:avLst/>
                            <a:gdLst>
                              <a:gd name="T0" fmla="*/ 116 w 775"/>
                              <a:gd name="T1" fmla="*/ 977 h 477"/>
                              <a:gd name="T2" fmla="*/ 84 w 775"/>
                              <a:gd name="T3" fmla="*/ 944 h 477"/>
                              <a:gd name="T4" fmla="*/ 36 w 775"/>
                              <a:gd name="T5" fmla="*/ 944 h 477"/>
                              <a:gd name="T6" fmla="*/ 5 w 775"/>
                              <a:gd name="T7" fmla="*/ 977 h 477"/>
                              <a:gd name="T8" fmla="*/ 5 w 775"/>
                              <a:gd name="T9" fmla="*/ 1024 h 477"/>
                              <a:gd name="T10" fmla="*/ 36 w 775"/>
                              <a:gd name="T11" fmla="*/ 1056 h 477"/>
                              <a:gd name="T12" fmla="*/ 84 w 775"/>
                              <a:gd name="T13" fmla="*/ 1056 h 477"/>
                              <a:gd name="T14" fmla="*/ 116 w 775"/>
                              <a:gd name="T15" fmla="*/ 1024 h 477"/>
                              <a:gd name="T16" fmla="*/ 173 w 775"/>
                              <a:gd name="T17" fmla="*/ 1109 h 477"/>
                              <a:gd name="T18" fmla="*/ 171 w 775"/>
                              <a:gd name="T19" fmla="*/ 1111 h 477"/>
                              <a:gd name="T20" fmla="*/ 350 w 775"/>
                              <a:gd name="T21" fmla="*/ 636 h 477"/>
                              <a:gd name="T22" fmla="*/ 160 w 775"/>
                              <a:gd name="T23" fmla="*/ 642 h 477"/>
                              <a:gd name="T24" fmla="*/ 178 w 775"/>
                              <a:gd name="T25" fmla="*/ 670 h 477"/>
                              <a:gd name="T26" fmla="*/ 180 w 775"/>
                              <a:gd name="T27" fmla="*/ 1098 h 477"/>
                              <a:gd name="T28" fmla="*/ 226 w 775"/>
                              <a:gd name="T29" fmla="*/ 1094 h 477"/>
                              <a:gd name="T30" fmla="*/ 302 w 775"/>
                              <a:gd name="T31" fmla="*/ 996 h 477"/>
                              <a:gd name="T32" fmla="*/ 311 w 775"/>
                              <a:gd name="T33" fmla="*/ 697 h 477"/>
                              <a:gd name="T34" fmla="*/ 320 w 775"/>
                              <a:gd name="T35" fmla="*/ 652 h 477"/>
                              <a:gd name="T36" fmla="*/ 350 w 775"/>
                              <a:gd name="T37" fmla="*/ 636 h 477"/>
                              <a:gd name="T38" fmla="*/ 565 w 775"/>
                              <a:gd name="T39" fmla="*/ 1066 h 477"/>
                              <a:gd name="T40" fmla="*/ 544 w 775"/>
                              <a:gd name="T41" fmla="*/ 1068 h 477"/>
                              <a:gd name="T42" fmla="*/ 503 w 775"/>
                              <a:gd name="T43" fmla="*/ 1046 h 477"/>
                              <a:gd name="T44" fmla="*/ 491 w 775"/>
                              <a:gd name="T45" fmla="*/ 979 h 477"/>
                              <a:gd name="T46" fmla="*/ 493 w 775"/>
                              <a:gd name="T47" fmla="*/ 804 h 477"/>
                              <a:gd name="T48" fmla="*/ 506 w 775"/>
                              <a:gd name="T49" fmla="*/ 776 h 477"/>
                              <a:gd name="T50" fmla="*/ 321 w 775"/>
                              <a:gd name="T51" fmla="*/ 770 h 477"/>
                              <a:gd name="T52" fmla="*/ 350 w 775"/>
                              <a:gd name="T53" fmla="*/ 786 h 477"/>
                              <a:gd name="T54" fmla="*/ 359 w 775"/>
                              <a:gd name="T55" fmla="*/ 832 h 477"/>
                              <a:gd name="T56" fmla="*/ 367 w 775"/>
                              <a:gd name="T57" fmla="*/ 1033 h 477"/>
                              <a:gd name="T58" fmla="*/ 426 w 775"/>
                              <a:gd name="T59" fmla="*/ 1101 h 477"/>
                              <a:gd name="T60" fmla="*/ 506 w 775"/>
                              <a:gd name="T61" fmla="*/ 1105 h 477"/>
                              <a:gd name="T62" fmla="*/ 557 w 775"/>
                              <a:gd name="T63" fmla="*/ 1081 h 477"/>
                              <a:gd name="T64" fmla="*/ 575 w 775"/>
                              <a:gd name="T65" fmla="*/ 1060 h 477"/>
                              <a:gd name="T66" fmla="*/ 577 w 775"/>
                              <a:gd name="T67" fmla="*/ 770 h 477"/>
                              <a:gd name="T68" fmla="*/ 597 w 775"/>
                              <a:gd name="T69" fmla="*/ 786 h 477"/>
                              <a:gd name="T70" fmla="*/ 603 w 775"/>
                              <a:gd name="T71" fmla="*/ 832 h 477"/>
                              <a:gd name="T72" fmla="*/ 774 w 775"/>
                              <a:gd name="T73" fmla="*/ 1104 h 477"/>
                              <a:gd name="T74" fmla="*/ 745 w 775"/>
                              <a:gd name="T75" fmla="*/ 1090 h 477"/>
                              <a:gd name="T76" fmla="*/ 736 w 775"/>
                              <a:gd name="T77" fmla="*/ 1048 h 477"/>
                              <a:gd name="T78" fmla="*/ 738 w 775"/>
                              <a:gd name="T79" fmla="*/ 804 h 477"/>
                              <a:gd name="T80" fmla="*/ 757 w 775"/>
                              <a:gd name="T81" fmla="*/ 776 h 47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775" h="477">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04" y="764"/>
                            <a:ext cx="289" cy="3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 name="AutoShape 5"/>
                        <wps:cNvSpPr>
                          <a:spLocks/>
                        </wps:cNvSpPr>
                        <wps:spPr bwMode="auto">
                          <a:xfrm>
                            <a:off x="1789" y="612"/>
                            <a:ext cx="655" cy="492"/>
                          </a:xfrm>
                          <a:custGeom>
                            <a:avLst/>
                            <a:gdLst>
                              <a:gd name="T0" fmla="*/ 0 w 655"/>
                              <a:gd name="T1" fmla="*/ 636 h 492"/>
                              <a:gd name="T2" fmla="*/ 29 w 655"/>
                              <a:gd name="T3" fmla="*/ 652 h 492"/>
                              <a:gd name="T4" fmla="*/ 38 w 655"/>
                              <a:gd name="T5" fmla="*/ 695 h 492"/>
                              <a:gd name="T6" fmla="*/ 36 w 655"/>
                              <a:gd name="T7" fmla="*/ 1070 h 492"/>
                              <a:gd name="T8" fmla="*/ 18 w 655"/>
                              <a:gd name="T9" fmla="*/ 1099 h 492"/>
                              <a:gd name="T10" fmla="*/ 196 w 655"/>
                              <a:gd name="T11" fmla="*/ 1104 h 492"/>
                              <a:gd name="T12" fmla="*/ 177 w 655"/>
                              <a:gd name="T13" fmla="*/ 1089 h 492"/>
                              <a:gd name="T14" fmla="*/ 171 w 655"/>
                              <a:gd name="T15" fmla="*/ 1048 h 492"/>
                              <a:gd name="T16" fmla="*/ 173 w 655"/>
                              <a:gd name="T17" fmla="*/ 670 h 492"/>
                              <a:gd name="T18" fmla="*/ 191 w 655"/>
                              <a:gd name="T19" fmla="*/ 642 h 492"/>
                              <a:gd name="T20" fmla="*/ 614 w 655"/>
                              <a:gd name="T21" fmla="*/ 674 h 492"/>
                              <a:gd name="T22" fmla="*/ 595 w 655"/>
                              <a:gd name="T23" fmla="*/ 631 h 492"/>
                              <a:gd name="T24" fmla="*/ 550 w 655"/>
                              <a:gd name="T25" fmla="*/ 613 h 492"/>
                              <a:gd name="T26" fmla="*/ 504 w 655"/>
                              <a:gd name="T27" fmla="*/ 631 h 492"/>
                              <a:gd name="T28" fmla="*/ 485 w 655"/>
                              <a:gd name="T29" fmla="*/ 674 h 492"/>
                              <a:gd name="T30" fmla="*/ 504 w 655"/>
                              <a:gd name="T31" fmla="*/ 717 h 492"/>
                              <a:gd name="T32" fmla="*/ 550 w 655"/>
                              <a:gd name="T33" fmla="*/ 735 h 492"/>
                              <a:gd name="T34" fmla="*/ 595 w 655"/>
                              <a:gd name="T35" fmla="*/ 717 h 492"/>
                              <a:gd name="T36" fmla="*/ 614 w 655"/>
                              <a:gd name="T37" fmla="*/ 674 h 492"/>
                              <a:gd name="T38" fmla="*/ 445 w 655"/>
                              <a:gd name="T39" fmla="*/ 770 h 492"/>
                              <a:gd name="T40" fmla="*/ 474 w 655"/>
                              <a:gd name="T41" fmla="*/ 786 h 492"/>
                              <a:gd name="T42" fmla="*/ 484 w 655"/>
                              <a:gd name="T43" fmla="*/ 832 h 492"/>
                              <a:gd name="T44" fmla="*/ 482 w 655"/>
                              <a:gd name="T45" fmla="*/ 1064 h 492"/>
                              <a:gd name="T46" fmla="*/ 463 w 655"/>
                              <a:gd name="T47" fmla="*/ 1098 h 492"/>
                              <a:gd name="T48" fmla="*/ 436 w 655"/>
                              <a:gd name="T49" fmla="*/ 1099 h 492"/>
                              <a:gd name="T50" fmla="*/ 417 w 655"/>
                              <a:gd name="T51" fmla="*/ 1070 h 492"/>
                              <a:gd name="T52" fmla="*/ 415 w 655"/>
                              <a:gd name="T53" fmla="*/ 906 h 492"/>
                              <a:gd name="T54" fmla="*/ 388 w 655"/>
                              <a:gd name="T55" fmla="*/ 806 h 492"/>
                              <a:gd name="T56" fmla="*/ 348 w 655"/>
                              <a:gd name="T57" fmla="*/ 773 h 492"/>
                              <a:gd name="T58" fmla="*/ 267 w 655"/>
                              <a:gd name="T59" fmla="*/ 769 h 492"/>
                              <a:gd name="T60" fmla="*/ 214 w 655"/>
                              <a:gd name="T61" fmla="*/ 795 h 492"/>
                              <a:gd name="T62" fmla="*/ 206 w 655"/>
                              <a:gd name="T63" fmla="*/ 809 h 492"/>
                              <a:gd name="T64" fmla="*/ 229 w 655"/>
                              <a:gd name="T65" fmla="*/ 806 h 492"/>
                              <a:gd name="T66" fmla="*/ 270 w 655"/>
                              <a:gd name="T67" fmla="*/ 829 h 492"/>
                              <a:gd name="T68" fmla="*/ 283 w 655"/>
                              <a:gd name="T69" fmla="*/ 896 h 492"/>
                              <a:gd name="T70" fmla="*/ 281 w 655"/>
                              <a:gd name="T71" fmla="*/ 1073 h 492"/>
                              <a:gd name="T72" fmla="*/ 268 w 655"/>
                              <a:gd name="T73" fmla="*/ 1099 h 492"/>
                              <a:gd name="T74" fmla="*/ 445 w 655"/>
                              <a:gd name="T75" fmla="*/ 1104 h 492"/>
                              <a:gd name="T76" fmla="*/ 654 w 655"/>
                              <a:gd name="T77" fmla="*/ 1104 h 492"/>
                              <a:gd name="T78" fmla="*/ 625 w 655"/>
                              <a:gd name="T79" fmla="*/ 1088 h 492"/>
                              <a:gd name="T80" fmla="*/ 616 w 655"/>
                              <a:gd name="T81" fmla="*/ 1042 h 492"/>
                              <a:gd name="T82" fmla="*/ 618 w 655"/>
                              <a:gd name="T83" fmla="*/ 810 h 492"/>
                              <a:gd name="T84" fmla="*/ 635 w 655"/>
                              <a:gd name="T85" fmla="*/ 776 h 49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55" h="492">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1B2B0" id="Group 2" o:spid="_x0000_s1026" style="position:absolute;margin-left:48.75pt;margin-top:27.85pt;width:90.75pt;height:28.85pt;z-index:251659264;mso-position-horizontal-relative:page;mso-position-vertical-relative:page" coordorigin="725,613" coordsize="1719,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">
                <v:shape id="AutoShape 3" o:spid="_x0000_s1027" style="position:absolute;left:724;top:635;width:775;height:477;visibility:visible;mso-wrap-style:square;v-text-anchor:top"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connecttype="custom" o:connectlocs="116,977;84,944;36,944;5,977;5,1024;36,1056;84,1056;116,1024;173,1109;171,1111;350,636;160,642;178,670;180,1098;226,1094;302,996;311,697;320,652;350,636;565,1066;544,1068;503,1046;491,979;493,804;506,776;321,770;350,786;359,832;367,1033;426,1101;506,1105;557,1081;575,1060;577,770;597,786;603,832;774,1104;745,1090;736,1048;738,804;757,776"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504;top:764;width:289;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">
                  <v:imagedata r:id="rId9" o:title=""/>
                </v:shape>
                <v:shape id="AutoShape 5" o:spid="_x0000_s1029" style="position:absolute;left:1789;top:612;width:655;height:492;visibility:visible;mso-wrap-style:square;v-text-anchor:top"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connecttype="custom" o:connectlocs="0,636;29,652;38,695;36,1070;18,1099;196,1104;177,1089;171,1048;173,670;191,642;614,674;595,631;550,613;504,631;485,674;504,717;550,735;595,717;614,674;445,770;474,786;484,832;482,1064;463,1098;436,1099;417,1070;415,906;388,806;348,773;267,769;214,795;206,809;229,806;270,829;283,896;281,1073;268,1099;445,1104;654,1104;625,1088;616,1042;618,810;635,776" o:connectangles="0,0,0,0,0,0,0,0,0,0,0,0,0,0,0,0,0,0,0,0,0,0,0,0,0,0,0,0,0,0,0,0,0,0,0,0,0,0,0,0,0,0,0"/>
                </v:shape>
                <w10:wrap anchorx="page" anchory="page"/>
              </v:group>
            </w:pict>
          </mc:Fallback>
        </mc:AlternateContent>
      </w:r>
      <w:bookmarkEnd w:id="0"/>
    </w:p>
    <w:p w14:paraId="00000002" w14:textId="77777777" w:rsidR="00A54F77" w:rsidRPr="009C4C7A" w:rsidRDefault="00A54F77">
      <w:pPr>
        <w:rPr>
          <w:rFonts w:asciiTheme="minorHAnsi" w:eastAsia="Calibri" w:hAnsiTheme="minorHAnsi" w:cstheme="minorHAnsi"/>
          <w:b/>
        </w:rPr>
      </w:pPr>
    </w:p>
    <w:p w14:paraId="00000003" w14:textId="4EFB523F" w:rsidR="00A54F77" w:rsidRPr="009C4C7A" w:rsidRDefault="008C7663">
      <w:pPr>
        <w:jc w:val="center"/>
        <w:rPr>
          <w:rFonts w:asciiTheme="minorHAnsi" w:eastAsia="Calibri" w:hAnsiTheme="minorHAnsi" w:cstheme="minorHAnsi"/>
          <w:b/>
          <w:sz w:val="32"/>
          <w:szCs w:val="32"/>
        </w:rPr>
      </w:pPr>
      <w:r w:rsidRPr="009C4C7A">
        <w:rPr>
          <w:rFonts w:asciiTheme="minorHAnsi" w:eastAsia="Calibri" w:hAnsiTheme="minorHAnsi" w:cstheme="minorHAnsi"/>
          <w:b/>
          <w:sz w:val="32"/>
          <w:szCs w:val="32"/>
        </w:rPr>
        <w:t xml:space="preserve">Jushi Holdings Inc. </w:t>
      </w:r>
      <w:r w:rsidR="00FC5181">
        <w:rPr>
          <w:rFonts w:asciiTheme="minorHAnsi" w:eastAsia="Calibri" w:hAnsiTheme="minorHAnsi" w:cstheme="minorHAnsi"/>
          <w:b/>
          <w:sz w:val="32"/>
          <w:szCs w:val="32"/>
        </w:rPr>
        <w:t>to Report</w:t>
      </w:r>
      <w:r w:rsidRPr="009C4C7A">
        <w:rPr>
          <w:rFonts w:asciiTheme="minorHAnsi" w:eastAsia="Calibri" w:hAnsiTheme="minorHAnsi" w:cstheme="minorHAnsi"/>
          <w:b/>
          <w:sz w:val="32"/>
          <w:szCs w:val="32"/>
        </w:rPr>
        <w:t xml:space="preserve"> </w:t>
      </w:r>
      <w:r w:rsidR="00CB5C7A">
        <w:rPr>
          <w:rFonts w:asciiTheme="minorHAnsi" w:eastAsia="Calibri" w:hAnsiTheme="minorHAnsi" w:cstheme="minorHAnsi"/>
          <w:b/>
          <w:sz w:val="32"/>
          <w:szCs w:val="32"/>
        </w:rPr>
        <w:t xml:space="preserve">First Quarter </w:t>
      </w:r>
      <w:r w:rsidRPr="009C4C7A">
        <w:rPr>
          <w:rFonts w:asciiTheme="minorHAnsi" w:eastAsia="Calibri" w:hAnsiTheme="minorHAnsi" w:cstheme="minorHAnsi"/>
          <w:b/>
          <w:sz w:val="32"/>
          <w:szCs w:val="32"/>
        </w:rPr>
        <w:t>20</w:t>
      </w:r>
      <w:r w:rsidR="00CB5C7A">
        <w:rPr>
          <w:rFonts w:asciiTheme="minorHAnsi" w:eastAsia="Calibri" w:hAnsiTheme="minorHAnsi" w:cstheme="minorHAnsi"/>
          <w:b/>
          <w:sz w:val="32"/>
          <w:szCs w:val="32"/>
        </w:rPr>
        <w:t>20</w:t>
      </w:r>
      <w:r w:rsidRPr="009C4C7A">
        <w:rPr>
          <w:rFonts w:asciiTheme="minorHAnsi" w:eastAsia="Calibri" w:hAnsiTheme="minorHAnsi" w:cstheme="minorHAnsi"/>
          <w:b/>
          <w:sz w:val="32"/>
          <w:szCs w:val="32"/>
        </w:rPr>
        <w:t xml:space="preserve"> Financial Results</w:t>
      </w:r>
      <w:r w:rsidR="00FC5181">
        <w:rPr>
          <w:rFonts w:asciiTheme="minorHAnsi" w:eastAsia="Calibri" w:hAnsiTheme="minorHAnsi" w:cstheme="minorHAnsi"/>
          <w:b/>
          <w:sz w:val="32"/>
          <w:szCs w:val="32"/>
        </w:rPr>
        <w:t xml:space="preserve"> on </w:t>
      </w:r>
      <w:r w:rsidR="002873BA">
        <w:rPr>
          <w:rFonts w:asciiTheme="minorHAnsi" w:eastAsia="Calibri" w:hAnsiTheme="minorHAnsi" w:cstheme="minorHAnsi"/>
          <w:b/>
          <w:sz w:val="32"/>
          <w:szCs w:val="32"/>
        </w:rPr>
        <w:t xml:space="preserve">or </w:t>
      </w:r>
      <w:r w:rsidR="009168EA">
        <w:rPr>
          <w:rFonts w:asciiTheme="minorHAnsi" w:eastAsia="Calibri" w:hAnsiTheme="minorHAnsi" w:cstheme="minorHAnsi"/>
          <w:b/>
          <w:sz w:val="32"/>
          <w:szCs w:val="32"/>
        </w:rPr>
        <w:t>B</w:t>
      </w:r>
      <w:r w:rsidR="002873BA">
        <w:rPr>
          <w:rFonts w:asciiTheme="minorHAnsi" w:eastAsia="Calibri" w:hAnsiTheme="minorHAnsi" w:cstheme="minorHAnsi"/>
          <w:b/>
          <w:sz w:val="32"/>
          <w:szCs w:val="32"/>
        </w:rPr>
        <w:t xml:space="preserve">efore </w:t>
      </w:r>
      <w:r w:rsidR="00FC5181">
        <w:rPr>
          <w:rFonts w:asciiTheme="minorHAnsi" w:eastAsia="Calibri" w:hAnsiTheme="minorHAnsi" w:cstheme="minorHAnsi"/>
          <w:b/>
          <w:sz w:val="32"/>
          <w:szCs w:val="32"/>
        </w:rPr>
        <w:t xml:space="preserve">July </w:t>
      </w:r>
      <w:r w:rsidR="002873BA">
        <w:rPr>
          <w:rFonts w:asciiTheme="minorHAnsi" w:eastAsia="Calibri" w:hAnsiTheme="minorHAnsi" w:cstheme="minorHAnsi"/>
          <w:b/>
          <w:sz w:val="32"/>
          <w:szCs w:val="32"/>
        </w:rPr>
        <w:t>14</w:t>
      </w:r>
      <w:r w:rsidR="00FC5181">
        <w:rPr>
          <w:rFonts w:asciiTheme="minorHAnsi" w:eastAsia="Calibri" w:hAnsiTheme="minorHAnsi" w:cstheme="minorHAnsi"/>
          <w:b/>
          <w:sz w:val="32"/>
          <w:szCs w:val="32"/>
        </w:rPr>
        <w:t>, 2020</w:t>
      </w:r>
    </w:p>
    <w:p w14:paraId="0000000C" w14:textId="02CACCB8" w:rsidR="00A54F77" w:rsidRPr="00CB5C7A" w:rsidRDefault="00A54F77" w:rsidP="00CB5C7A">
      <w:pPr>
        <w:jc w:val="center"/>
        <w:rPr>
          <w:rFonts w:asciiTheme="minorHAnsi" w:eastAsia="Calibri" w:hAnsiTheme="minorHAnsi" w:cstheme="minorHAnsi"/>
          <w:i/>
        </w:rPr>
      </w:pPr>
    </w:p>
    <w:p w14:paraId="700C08E5" w14:textId="04E03538" w:rsidR="00CB5C7A" w:rsidRPr="0095322A" w:rsidRDefault="008C7663" w:rsidP="00040D02">
      <w:pPr>
        <w:widowControl/>
        <w:pBdr>
          <w:top w:val="nil"/>
          <w:left w:val="nil"/>
          <w:bottom w:val="nil"/>
          <w:right w:val="nil"/>
          <w:between w:val="nil"/>
        </w:pBdr>
        <w:shd w:val="clear" w:color="auto" w:fill="FFFFFF"/>
      </w:pPr>
      <w:r w:rsidRPr="009C4C7A">
        <w:rPr>
          <w:rFonts w:asciiTheme="minorHAnsi" w:eastAsia="Calibri" w:hAnsiTheme="minorHAnsi" w:cstheme="minorHAnsi"/>
          <w:b/>
          <w:color w:val="000000"/>
        </w:rPr>
        <w:t xml:space="preserve">Boca Raton, Florida – </w:t>
      </w:r>
      <w:r w:rsidR="00CB5C7A">
        <w:rPr>
          <w:rFonts w:asciiTheme="minorHAnsi" w:eastAsia="Calibri" w:hAnsiTheme="minorHAnsi" w:cstheme="minorHAnsi"/>
          <w:b/>
          <w:color w:val="000000"/>
        </w:rPr>
        <w:t xml:space="preserve">May </w:t>
      </w:r>
      <w:r w:rsidR="00D0783F">
        <w:rPr>
          <w:rFonts w:asciiTheme="minorHAnsi" w:eastAsia="Calibri" w:hAnsiTheme="minorHAnsi" w:cstheme="minorHAnsi"/>
          <w:b/>
          <w:color w:val="000000"/>
        </w:rPr>
        <w:t>28</w:t>
      </w:r>
      <w:r w:rsidR="00804F5D" w:rsidRPr="000A2597">
        <w:rPr>
          <w:rFonts w:asciiTheme="minorHAnsi" w:eastAsia="Calibri" w:hAnsiTheme="minorHAnsi" w:cstheme="minorHAnsi"/>
          <w:b/>
          <w:color w:val="000000"/>
        </w:rPr>
        <w:t>,</w:t>
      </w:r>
      <w:r w:rsidR="00804F5D" w:rsidRPr="009C4C7A">
        <w:rPr>
          <w:rFonts w:asciiTheme="minorHAnsi" w:eastAsia="Calibri" w:hAnsiTheme="minorHAnsi" w:cstheme="minorHAnsi"/>
          <w:b/>
          <w:color w:val="000000"/>
        </w:rPr>
        <w:t xml:space="preserve"> </w:t>
      </w:r>
      <w:r w:rsidRPr="009C4C7A">
        <w:rPr>
          <w:rFonts w:asciiTheme="minorHAnsi" w:eastAsia="Calibri" w:hAnsiTheme="minorHAnsi" w:cstheme="minorHAnsi"/>
          <w:b/>
          <w:color w:val="000000"/>
        </w:rPr>
        <w:t>20</w:t>
      </w:r>
      <w:r w:rsidR="00763F15">
        <w:rPr>
          <w:rFonts w:asciiTheme="minorHAnsi" w:eastAsia="Calibri" w:hAnsiTheme="minorHAnsi" w:cstheme="minorHAnsi"/>
          <w:b/>
          <w:color w:val="000000"/>
        </w:rPr>
        <w:t>20</w:t>
      </w:r>
      <w:r w:rsidRPr="009C4C7A">
        <w:rPr>
          <w:rFonts w:asciiTheme="minorHAnsi" w:eastAsia="Calibri" w:hAnsiTheme="minorHAnsi" w:cstheme="minorHAnsi"/>
          <w:b/>
          <w:color w:val="000000"/>
        </w:rPr>
        <w:t xml:space="preserve"> - </w:t>
      </w:r>
      <w:hyperlink r:id="rId10" w:tgtFrame="_blank" w:history="1">
        <w:r w:rsidR="0095322A" w:rsidRPr="0095322A">
          <w:rPr>
            <w:rStyle w:val="Hyperlink"/>
            <w:b/>
            <w:bCs/>
          </w:rPr>
          <w:t>Jushi Holdings Inc.</w:t>
        </w:r>
      </w:hyperlink>
      <w:r w:rsidR="0095322A" w:rsidRPr="0095322A">
        <w:t> </w:t>
      </w:r>
      <w:r w:rsidR="0095322A" w:rsidRPr="0095322A">
        <w:rPr>
          <w:b/>
          <w:bCs/>
        </w:rPr>
        <w:t>(“Jushi” or the “Company”)</w:t>
      </w:r>
      <w:r w:rsidR="0095322A" w:rsidRPr="0095322A">
        <w:t> </w:t>
      </w:r>
      <w:r w:rsidR="0095322A" w:rsidRPr="0095322A">
        <w:rPr>
          <w:b/>
          <w:bCs/>
        </w:rPr>
        <w:t>(CSE: JUSH) (OTCQX: JUSHF)</w:t>
      </w:r>
      <w:r w:rsidR="0095322A" w:rsidRPr="0095322A">
        <w:t>, a globally focused, multi-state cannabis and hemp operator,</w:t>
      </w:r>
      <w:r w:rsidRPr="009C4C7A">
        <w:rPr>
          <w:rFonts w:asciiTheme="minorHAnsi" w:eastAsia="Calibri" w:hAnsiTheme="minorHAnsi" w:cstheme="minorHAnsi"/>
          <w:color w:val="000000"/>
        </w:rPr>
        <w:t xml:space="preserve"> today </w:t>
      </w:r>
      <w:r w:rsidR="00CB5C7A">
        <w:rPr>
          <w:rFonts w:asciiTheme="minorHAnsi" w:eastAsia="Calibri" w:hAnsiTheme="minorHAnsi" w:cstheme="minorHAnsi"/>
          <w:color w:val="000000"/>
        </w:rPr>
        <w:t>announce</w:t>
      </w:r>
      <w:r w:rsidR="00632579">
        <w:rPr>
          <w:rFonts w:asciiTheme="minorHAnsi" w:eastAsia="Calibri" w:hAnsiTheme="minorHAnsi" w:cstheme="minorHAnsi"/>
          <w:color w:val="000000"/>
        </w:rPr>
        <w:t>d</w:t>
      </w:r>
      <w:r w:rsidR="00CB5C7A">
        <w:rPr>
          <w:rFonts w:asciiTheme="minorHAnsi" w:eastAsia="Calibri" w:hAnsiTheme="minorHAnsi" w:cstheme="minorHAnsi"/>
          <w:color w:val="000000"/>
        </w:rPr>
        <w:t xml:space="preserve"> tha</w:t>
      </w:r>
      <w:r w:rsidR="00040D02">
        <w:rPr>
          <w:rFonts w:asciiTheme="minorHAnsi" w:eastAsia="Calibri" w:hAnsiTheme="minorHAnsi" w:cstheme="minorHAnsi"/>
          <w:color w:val="000000"/>
        </w:rPr>
        <w:t xml:space="preserve">t </w:t>
      </w:r>
      <w:r w:rsidR="00FC5181">
        <w:rPr>
          <w:rFonts w:asciiTheme="minorHAnsi" w:eastAsia="Calibri" w:hAnsiTheme="minorHAnsi" w:cstheme="minorHAnsi"/>
          <w:color w:val="000000"/>
        </w:rPr>
        <w:t xml:space="preserve">it expects to report its </w:t>
      </w:r>
      <w:r w:rsidR="00040D02">
        <w:rPr>
          <w:rFonts w:asciiTheme="minorHAnsi" w:eastAsia="Calibri" w:hAnsiTheme="minorHAnsi" w:cstheme="minorHAnsi"/>
          <w:color w:val="000000"/>
        </w:rPr>
        <w:t xml:space="preserve">financial results for the first quarter ended March 31, 2020, </w:t>
      </w:r>
      <w:r w:rsidR="00040D02" w:rsidRPr="00040D02">
        <w:rPr>
          <w:rFonts w:asciiTheme="minorHAnsi" w:eastAsia="Calibri" w:hAnsiTheme="minorHAnsi" w:cstheme="minorHAnsi"/>
          <w:color w:val="000000"/>
        </w:rPr>
        <w:t>as well as its accompanying management discussion and analysis</w:t>
      </w:r>
      <w:r w:rsidR="00193C72">
        <w:rPr>
          <w:rFonts w:asciiTheme="minorHAnsi" w:eastAsia="Calibri" w:hAnsiTheme="minorHAnsi" w:cstheme="minorHAnsi"/>
          <w:color w:val="000000"/>
        </w:rPr>
        <w:t xml:space="preserve"> (collectively “Filings”)</w:t>
      </w:r>
      <w:r w:rsidR="00FC5181">
        <w:rPr>
          <w:rFonts w:asciiTheme="minorHAnsi" w:eastAsia="Calibri" w:hAnsiTheme="minorHAnsi" w:cstheme="minorHAnsi"/>
          <w:color w:val="000000"/>
        </w:rPr>
        <w:t xml:space="preserve"> on </w:t>
      </w:r>
      <w:r w:rsidR="002873BA">
        <w:rPr>
          <w:rFonts w:asciiTheme="minorHAnsi" w:eastAsia="Calibri" w:hAnsiTheme="minorHAnsi" w:cstheme="minorHAnsi"/>
          <w:color w:val="000000"/>
        </w:rPr>
        <w:t xml:space="preserve">or before </w:t>
      </w:r>
      <w:r w:rsidR="00FC5181">
        <w:rPr>
          <w:rFonts w:asciiTheme="minorHAnsi" w:eastAsia="Calibri" w:hAnsiTheme="minorHAnsi" w:cstheme="minorHAnsi"/>
          <w:color w:val="000000"/>
        </w:rPr>
        <w:t xml:space="preserve">July </w:t>
      </w:r>
      <w:r w:rsidR="002873BA">
        <w:rPr>
          <w:rFonts w:asciiTheme="minorHAnsi" w:eastAsia="Calibri" w:hAnsiTheme="minorHAnsi" w:cstheme="minorHAnsi"/>
          <w:color w:val="000000"/>
        </w:rPr>
        <w:t>14</w:t>
      </w:r>
      <w:r w:rsidR="00FC5181">
        <w:rPr>
          <w:rFonts w:asciiTheme="minorHAnsi" w:eastAsia="Calibri" w:hAnsiTheme="minorHAnsi" w:cstheme="minorHAnsi"/>
          <w:color w:val="000000"/>
        </w:rPr>
        <w:t xml:space="preserve">, 2020. </w:t>
      </w:r>
      <w:r w:rsidR="00040D02">
        <w:rPr>
          <w:rFonts w:asciiTheme="minorHAnsi" w:eastAsia="Calibri" w:hAnsiTheme="minorHAnsi" w:cstheme="minorHAnsi"/>
          <w:color w:val="000000"/>
        </w:rPr>
        <w:t xml:space="preserve"> </w:t>
      </w:r>
    </w:p>
    <w:p w14:paraId="40F7A94E" w14:textId="032974EE" w:rsidR="00632579" w:rsidRDefault="00632579" w:rsidP="00632579">
      <w:pPr>
        <w:widowControl/>
        <w:pBdr>
          <w:top w:val="nil"/>
          <w:left w:val="nil"/>
          <w:bottom w:val="nil"/>
          <w:right w:val="nil"/>
          <w:between w:val="nil"/>
        </w:pBdr>
        <w:shd w:val="clear" w:color="auto" w:fill="FFFFFF"/>
        <w:rPr>
          <w:rFonts w:asciiTheme="minorHAnsi" w:eastAsia="Calibri" w:hAnsiTheme="minorHAnsi" w:cstheme="minorHAnsi"/>
          <w:color w:val="000000"/>
        </w:rPr>
      </w:pPr>
    </w:p>
    <w:p w14:paraId="25610766" w14:textId="20A6FF5C" w:rsidR="0038450B" w:rsidRPr="00193C72" w:rsidRDefault="00040D02" w:rsidP="00193C72">
      <w:pPr>
        <w:widowControl/>
        <w:pBdr>
          <w:top w:val="nil"/>
          <w:left w:val="nil"/>
          <w:bottom w:val="nil"/>
          <w:right w:val="nil"/>
          <w:between w:val="nil"/>
        </w:pBdr>
        <w:shd w:val="clear" w:color="auto" w:fill="FFFFFF"/>
        <w:rPr>
          <w:rFonts w:asciiTheme="minorHAnsi" w:eastAsia="Calibri" w:hAnsiTheme="minorHAnsi" w:cstheme="minorHAnsi"/>
          <w:color w:val="000000"/>
        </w:rPr>
      </w:pPr>
      <w:r w:rsidRPr="00193C72">
        <w:rPr>
          <w:rFonts w:asciiTheme="minorHAnsi" w:eastAsia="Calibri" w:hAnsiTheme="minorHAnsi" w:cstheme="minorHAnsi"/>
          <w:color w:val="000000"/>
        </w:rPr>
        <w:t xml:space="preserve">Jushi </w:t>
      </w:r>
      <w:r w:rsidR="00193C72" w:rsidRPr="00193C72">
        <w:rPr>
          <w:rFonts w:asciiTheme="minorHAnsi" w:eastAsia="Calibri" w:hAnsiTheme="minorHAnsi" w:cstheme="minorHAnsi"/>
          <w:color w:val="000000"/>
        </w:rPr>
        <w:t xml:space="preserve">is relying on the exemption granted by </w:t>
      </w:r>
      <w:r w:rsidRPr="00193C72">
        <w:rPr>
          <w:rFonts w:asciiTheme="minorHAnsi" w:eastAsia="Calibri" w:hAnsiTheme="minorHAnsi" w:cstheme="minorHAnsi"/>
          <w:color w:val="000000"/>
        </w:rPr>
        <w:t xml:space="preserve">the Canadian Securities Administrators (CSA) </w:t>
      </w:r>
      <w:r w:rsidR="00193C72" w:rsidRPr="00193C72">
        <w:rPr>
          <w:rFonts w:asciiTheme="minorHAnsi" w:eastAsia="Calibri" w:hAnsiTheme="minorHAnsi" w:cstheme="minorHAnsi"/>
          <w:color w:val="000000"/>
        </w:rPr>
        <w:t>providing</w:t>
      </w:r>
      <w:r w:rsidRPr="00193C72">
        <w:rPr>
          <w:rFonts w:asciiTheme="minorHAnsi" w:eastAsia="Calibri" w:hAnsiTheme="minorHAnsi" w:cstheme="minorHAnsi"/>
          <w:color w:val="000000"/>
        </w:rPr>
        <w:t xml:space="preserve"> issuers with a 45-day filing extension for filings required on or before June 1, 2020</w:t>
      </w:r>
      <w:r w:rsidR="00193C72" w:rsidRPr="00193C72">
        <w:rPr>
          <w:rFonts w:asciiTheme="minorHAnsi" w:eastAsia="Calibri" w:hAnsiTheme="minorHAnsi" w:cstheme="minorHAnsi"/>
          <w:color w:val="000000"/>
        </w:rPr>
        <w:t xml:space="preserve"> in accordance with BC Instrument 51-515,</w:t>
      </w:r>
      <w:r w:rsidR="00193C72" w:rsidRPr="00193C72">
        <w:rPr>
          <w:rFonts w:asciiTheme="minorHAnsi" w:eastAsia="Calibri" w:hAnsiTheme="minorHAnsi" w:cstheme="minorHAnsi"/>
          <w:i/>
          <w:color w:val="000000"/>
        </w:rPr>
        <w:t xml:space="preserve"> Temporary Exemption from Certain Corporate Finance Requirements</w:t>
      </w:r>
      <w:r w:rsidRPr="00193C72">
        <w:rPr>
          <w:rFonts w:asciiTheme="minorHAnsi" w:eastAsia="Calibri" w:hAnsiTheme="minorHAnsi" w:cstheme="minorHAnsi"/>
          <w:color w:val="000000"/>
        </w:rPr>
        <w:t>. The CSA’s extension was in response to COVID-19 and will provide issuers additional time to focus on the many other business and financial reporting implications of COVID-19.</w:t>
      </w:r>
    </w:p>
    <w:p w14:paraId="3C3478E5" w14:textId="77777777" w:rsidR="00040D02" w:rsidRPr="00040D02" w:rsidRDefault="00040D02" w:rsidP="00040D02">
      <w:pPr>
        <w:widowControl/>
        <w:pBdr>
          <w:top w:val="nil"/>
          <w:left w:val="nil"/>
          <w:bottom w:val="nil"/>
          <w:right w:val="nil"/>
          <w:between w:val="nil"/>
        </w:pBdr>
        <w:shd w:val="clear" w:color="auto" w:fill="FFFFFF"/>
        <w:rPr>
          <w:rFonts w:asciiTheme="minorHAnsi" w:eastAsia="Calibri" w:hAnsiTheme="minorHAnsi" w:cstheme="minorHAnsi"/>
          <w:color w:val="000000"/>
        </w:rPr>
      </w:pPr>
    </w:p>
    <w:p w14:paraId="5C3EAD6C" w14:textId="0AD73019" w:rsidR="00040D02" w:rsidRDefault="00040D02" w:rsidP="00040D02">
      <w:pPr>
        <w:widowControl/>
        <w:pBdr>
          <w:top w:val="nil"/>
          <w:left w:val="nil"/>
          <w:bottom w:val="nil"/>
          <w:right w:val="nil"/>
          <w:between w:val="nil"/>
        </w:pBdr>
        <w:shd w:val="clear" w:color="auto" w:fill="FFFFFF"/>
        <w:rPr>
          <w:rFonts w:asciiTheme="minorHAnsi" w:eastAsia="Calibri" w:hAnsiTheme="minorHAnsi" w:cstheme="minorHAnsi"/>
          <w:color w:val="000000"/>
        </w:rPr>
      </w:pPr>
      <w:r w:rsidRPr="00040D02">
        <w:rPr>
          <w:rFonts w:asciiTheme="minorHAnsi" w:eastAsia="Calibri" w:hAnsiTheme="minorHAnsi" w:cstheme="minorHAnsi"/>
          <w:color w:val="000000"/>
        </w:rPr>
        <w:t xml:space="preserve">Additionally, the Company confirms that since the filing of its previous financial results for the </w:t>
      </w:r>
      <w:r w:rsidR="00193C72">
        <w:rPr>
          <w:rFonts w:asciiTheme="minorHAnsi" w:eastAsia="Calibri" w:hAnsiTheme="minorHAnsi" w:cstheme="minorHAnsi"/>
          <w:color w:val="000000"/>
        </w:rPr>
        <w:t>fourth quarter and full year ended December 31, 2019</w:t>
      </w:r>
      <w:r w:rsidRPr="00040D02">
        <w:rPr>
          <w:rFonts w:asciiTheme="minorHAnsi" w:eastAsia="Calibri" w:hAnsiTheme="minorHAnsi" w:cstheme="minorHAnsi"/>
          <w:color w:val="000000"/>
        </w:rPr>
        <w:t xml:space="preserve"> there have not been any material business developments other than those disclosed through news releases and filed with SEDAR.</w:t>
      </w:r>
    </w:p>
    <w:p w14:paraId="1970C00C" w14:textId="77777777" w:rsidR="00EE5003" w:rsidRDefault="00EE5003" w:rsidP="00EE5003">
      <w:pPr>
        <w:widowControl/>
        <w:pBdr>
          <w:top w:val="nil"/>
          <w:left w:val="nil"/>
          <w:bottom w:val="nil"/>
          <w:right w:val="nil"/>
          <w:between w:val="nil"/>
        </w:pBdr>
        <w:shd w:val="clear" w:color="auto" w:fill="FFFFFF"/>
        <w:rPr>
          <w:rFonts w:asciiTheme="minorHAnsi" w:eastAsia="Calibri" w:hAnsiTheme="minorHAnsi" w:cstheme="minorHAnsi"/>
          <w:color w:val="000000"/>
        </w:rPr>
      </w:pPr>
    </w:p>
    <w:p w14:paraId="46909EC0" w14:textId="31C62471" w:rsidR="00EE5003" w:rsidRPr="00EE5003" w:rsidRDefault="00EE5003" w:rsidP="00EE5003">
      <w:pPr>
        <w:widowControl/>
        <w:pBdr>
          <w:top w:val="nil"/>
          <w:left w:val="nil"/>
          <w:bottom w:val="nil"/>
          <w:right w:val="nil"/>
          <w:between w:val="nil"/>
        </w:pBdr>
        <w:shd w:val="clear" w:color="auto" w:fill="FFFFFF"/>
        <w:rPr>
          <w:rFonts w:asciiTheme="minorHAnsi" w:eastAsia="Calibri" w:hAnsiTheme="minorHAnsi" w:cstheme="minorHAnsi"/>
          <w:color w:val="000000"/>
        </w:rPr>
      </w:pPr>
      <w:r w:rsidRPr="00EE5003">
        <w:rPr>
          <w:rFonts w:asciiTheme="minorHAnsi" w:eastAsia="Calibri" w:hAnsiTheme="minorHAnsi" w:cstheme="minorHAnsi"/>
          <w:color w:val="000000"/>
        </w:rPr>
        <w:t>During this time, Jushi’s management and insiders are subject to a trading black-out period that reflects the principles in section 9 of National Policy 11-207, Failure to-File Cease Trade Orders and Revocations in Multiple Jurisdictions.</w:t>
      </w:r>
    </w:p>
    <w:p w14:paraId="51A56BB7" w14:textId="01779E0E" w:rsidR="0038450B" w:rsidRDefault="0038450B" w:rsidP="00632579">
      <w:pPr>
        <w:widowControl/>
        <w:pBdr>
          <w:top w:val="nil"/>
          <w:left w:val="nil"/>
          <w:bottom w:val="nil"/>
          <w:right w:val="nil"/>
          <w:between w:val="nil"/>
        </w:pBdr>
        <w:shd w:val="clear" w:color="auto" w:fill="FFFFFF"/>
        <w:rPr>
          <w:rFonts w:asciiTheme="minorHAnsi" w:eastAsia="Calibri" w:hAnsiTheme="minorHAnsi" w:cstheme="minorHAnsi"/>
          <w:color w:val="000000"/>
        </w:rPr>
      </w:pPr>
    </w:p>
    <w:p w14:paraId="0193426E" w14:textId="77777777" w:rsidR="0059039A" w:rsidRPr="009C4C7A" w:rsidRDefault="0059039A" w:rsidP="0059039A">
      <w:pPr>
        <w:jc w:val="both"/>
        <w:rPr>
          <w:rFonts w:asciiTheme="minorHAnsi" w:eastAsiaTheme="minorEastAsia" w:hAnsiTheme="minorHAnsi" w:cstheme="minorHAnsi"/>
          <w:b/>
          <w:color w:val="000000" w:themeColor="text1"/>
        </w:rPr>
      </w:pPr>
      <w:r w:rsidRPr="009C4C7A">
        <w:rPr>
          <w:rFonts w:asciiTheme="minorHAnsi" w:hAnsiTheme="minorHAnsi" w:cstheme="minorHAnsi"/>
          <w:b/>
          <w:color w:val="000000" w:themeColor="text1"/>
        </w:rPr>
        <w:t xml:space="preserve">About Jushi Holdings Inc. </w:t>
      </w:r>
    </w:p>
    <w:p w14:paraId="00000077" w14:textId="2CF3192B" w:rsidR="00A54F77" w:rsidRDefault="00040D02">
      <w:pPr>
        <w:rPr>
          <w:rFonts w:asciiTheme="minorHAnsi" w:hAnsiTheme="minorHAnsi" w:cstheme="minorHAnsi"/>
          <w:color w:val="000000" w:themeColor="text1"/>
          <w:shd w:val="clear" w:color="auto" w:fill="FFFFFF"/>
        </w:rPr>
      </w:pPr>
      <w:r w:rsidRPr="00040D02">
        <w:rPr>
          <w:rFonts w:asciiTheme="minorHAnsi" w:hAnsiTheme="minorHAnsi" w:cstheme="minorHAnsi"/>
          <w:color w:val="000000" w:themeColor="text1"/>
          <w:shd w:val="clear" w:color="auto" w:fill="FFFFFF"/>
        </w:rPr>
        <w:t xml:space="preserve">We are a globally focused cannabis and hemp company led by an industry leading management team. In the United States Jushi is focused on building a multi-state portfolio of branded cannabis and hemp-derived assets through opportunistic acquisitions, distressed </w:t>
      </w:r>
      <w:proofErr w:type="gramStart"/>
      <w:r w:rsidRPr="00040D02">
        <w:rPr>
          <w:rFonts w:asciiTheme="minorHAnsi" w:hAnsiTheme="minorHAnsi" w:cstheme="minorHAnsi"/>
          <w:color w:val="000000" w:themeColor="text1"/>
          <w:shd w:val="clear" w:color="auto" w:fill="FFFFFF"/>
        </w:rPr>
        <w:t>workouts</w:t>
      </w:r>
      <w:proofErr w:type="gramEnd"/>
      <w:r w:rsidRPr="00040D02">
        <w:rPr>
          <w:rFonts w:asciiTheme="minorHAnsi" w:hAnsiTheme="minorHAnsi" w:cstheme="minorHAnsi"/>
          <w:color w:val="000000" w:themeColor="text1"/>
          <w:shd w:val="clear" w:color="auto" w:fill="FFFFFF"/>
        </w:rPr>
        <w:t xml:space="preserve"> and competitive applications. Jushi strives to maximize shareholder value while delivering high quality products across all levels of the cannabis and hemp ecosystem. For more information please visit </w:t>
      </w:r>
      <w:hyperlink r:id="rId11" w:tgtFrame="_blank" w:history="1">
        <w:r w:rsidRPr="00040D02">
          <w:rPr>
            <w:rStyle w:val="Hyperlink"/>
            <w:rFonts w:asciiTheme="minorHAnsi" w:hAnsiTheme="minorHAnsi" w:cstheme="minorHAnsi"/>
            <w:shd w:val="clear" w:color="auto" w:fill="FFFFFF"/>
          </w:rPr>
          <w:t>www.jushico.com</w:t>
        </w:r>
      </w:hyperlink>
      <w:r w:rsidRPr="00040D02">
        <w:rPr>
          <w:rFonts w:asciiTheme="minorHAnsi" w:hAnsiTheme="minorHAnsi" w:cstheme="minorHAnsi"/>
          <w:color w:val="000000" w:themeColor="text1"/>
          <w:shd w:val="clear" w:color="auto" w:fill="FFFFFF"/>
        </w:rPr>
        <w:t> or our social media channels, </w:t>
      </w:r>
      <w:hyperlink r:id="rId12" w:tgtFrame="_blank" w:history="1">
        <w:r w:rsidRPr="00040D02">
          <w:rPr>
            <w:rStyle w:val="Hyperlink"/>
            <w:rFonts w:asciiTheme="minorHAnsi" w:hAnsiTheme="minorHAnsi" w:cstheme="minorHAnsi"/>
            <w:shd w:val="clear" w:color="auto" w:fill="FFFFFF"/>
          </w:rPr>
          <w:t>Instagram</w:t>
        </w:r>
      </w:hyperlink>
      <w:r w:rsidRPr="00040D02">
        <w:rPr>
          <w:rFonts w:asciiTheme="minorHAnsi" w:hAnsiTheme="minorHAnsi" w:cstheme="minorHAnsi"/>
          <w:color w:val="000000" w:themeColor="text1"/>
          <w:shd w:val="clear" w:color="auto" w:fill="FFFFFF"/>
        </w:rPr>
        <w:t>, </w:t>
      </w:r>
      <w:hyperlink r:id="rId13" w:tgtFrame="_blank" w:history="1">
        <w:r w:rsidRPr="00040D02">
          <w:rPr>
            <w:rStyle w:val="Hyperlink"/>
            <w:rFonts w:asciiTheme="minorHAnsi" w:hAnsiTheme="minorHAnsi" w:cstheme="minorHAnsi"/>
            <w:shd w:val="clear" w:color="auto" w:fill="FFFFFF"/>
          </w:rPr>
          <w:t>Facebook</w:t>
        </w:r>
      </w:hyperlink>
      <w:r w:rsidRPr="00040D02">
        <w:rPr>
          <w:rFonts w:asciiTheme="minorHAnsi" w:hAnsiTheme="minorHAnsi" w:cstheme="minorHAnsi"/>
          <w:color w:val="000000" w:themeColor="text1"/>
          <w:shd w:val="clear" w:color="auto" w:fill="FFFFFF"/>
        </w:rPr>
        <w:t>, </w:t>
      </w:r>
      <w:hyperlink r:id="rId14" w:tgtFrame="_blank" w:history="1">
        <w:r w:rsidRPr="00040D02">
          <w:rPr>
            <w:rStyle w:val="Hyperlink"/>
            <w:rFonts w:asciiTheme="minorHAnsi" w:hAnsiTheme="minorHAnsi" w:cstheme="minorHAnsi"/>
            <w:shd w:val="clear" w:color="auto" w:fill="FFFFFF"/>
          </w:rPr>
          <w:t>Twitter</w:t>
        </w:r>
      </w:hyperlink>
      <w:r w:rsidRPr="00040D02">
        <w:rPr>
          <w:rFonts w:asciiTheme="minorHAnsi" w:hAnsiTheme="minorHAnsi" w:cstheme="minorHAnsi"/>
          <w:color w:val="000000" w:themeColor="text1"/>
          <w:shd w:val="clear" w:color="auto" w:fill="FFFFFF"/>
        </w:rPr>
        <w:t> and </w:t>
      </w:r>
      <w:hyperlink r:id="rId15" w:tgtFrame="_blank" w:history="1">
        <w:r w:rsidRPr="00040D02">
          <w:rPr>
            <w:rStyle w:val="Hyperlink"/>
            <w:rFonts w:asciiTheme="minorHAnsi" w:hAnsiTheme="minorHAnsi" w:cstheme="minorHAnsi"/>
            <w:shd w:val="clear" w:color="auto" w:fill="FFFFFF"/>
          </w:rPr>
          <w:t>LinkedIn</w:t>
        </w:r>
      </w:hyperlink>
      <w:r w:rsidRPr="00040D02">
        <w:rPr>
          <w:rFonts w:asciiTheme="minorHAnsi" w:hAnsiTheme="minorHAnsi" w:cstheme="minorHAnsi"/>
          <w:color w:val="000000" w:themeColor="text1"/>
          <w:shd w:val="clear" w:color="auto" w:fill="FFFFFF"/>
        </w:rPr>
        <w:t>.</w:t>
      </w:r>
    </w:p>
    <w:p w14:paraId="34B2B7BD" w14:textId="77777777" w:rsidR="00CB5C7A" w:rsidRPr="009C4C7A" w:rsidRDefault="00CB5C7A" w:rsidP="005B2B1C">
      <w:pPr>
        <w:rPr>
          <w:rFonts w:asciiTheme="minorHAnsi" w:eastAsia="Calibri" w:hAnsiTheme="minorHAnsi" w:cstheme="minorHAnsi"/>
        </w:rPr>
      </w:pPr>
    </w:p>
    <w:p w14:paraId="176CFE44" w14:textId="40089DAC"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b/>
          <w:lang w:val="en-CA"/>
        </w:rPr>
      </w:pPr>
      <w:r w:rsidRPr="005B2B1C">
        <w:rPr>
          <w:rFonts w:asciiTheme="minorHAnsi" w:hAnsiTheme="minorHAnsi" w:cstheme="minorHAnsi"/>
          <w:b/>
          <w:lang w:val="en-CA"/>
        </w:rPr>
        <w:t>Forward-Looking Information and Statements</w:t>
      </w:r>
    </w:p>
    <w:p w14:paraId="4B6334D1"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This press release contains certain “forward‐looking information” within the meaning of applicable securities laws, including Canadian securities laws and U.S. securities laws. All information, other than statements of historical facts, included in this document that address activities, events or developments that Jushi expect or anticipate will or may occur in the future constitutes forward‐looking information. Forward‐looking information is often, but not always, identified by the words, “may”, “would”, “could”, “should”, “will”, “intend”, “plan”, “anticipate”, “believe”, “estimate”, “expect” or similar expressions and includes, among others, information regarding: future business strategy; competitive strengths, goals, expansion and growth of Jushi’s business; operations and plans, including new revenue streams; the completion of contemplated acquisitions by Jushi of additional assets; roll out of new operations; the implementation by Jushi of certain product lines; implementation of certain research and development; the application for additional licenses and the grant of licenses that will be or have been applied for; the expansion or construction of certain facilities; the expansion into additional U.S. and international markets; any potential future legalization of adult use and/or medical marijuana under U.S. federal law; expectations of market size and growth in the U.S. and the states in which Jushi operates; expectations for other economic, business, regulatory and/or competitive factors related to Jushi or the cannabis industry generally; and other events or conditions that may occur in the future.</w:t>
      </w:r>
    </w:p>
    <w:p w14:paraId="37EE2605"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p>
    <w:p w14:paraId="46355D77"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 xml:space="preserve">Readers are cautioned that forward‐looking information and statements are not based on historical facts but instead are based on assumptions and estimates of management of Jushi at the time they were provided or made, based on factors that management believes are appropriate and reasonable in the circumstances, and involve known and unknown risks, uncertainties and other factors that may cause the actual results, level of activity, performance or achievements of Jushi, </w:t>
      </w:r>
      <w:r w:rsidRPr="005B2B1C">
        <w:rPr>
          <w:rFonts w:asciiTheme="minorHAnsi" w:hAnsiTheme="minorHAnsi" w:cstheme="minorHAnsi"/>
          <w:lang w:val="en-CA"/>
        </w:rPr>
        <w:lastRenderedPageBreak/>
        <w:t>as applicable, to be materially different from any future results, performance or achievements expressed or implied by such forward‐looking information and statements. Such factors include, among others: risks relating to the ability to complete the pipeline transactions; risks relating to the U.S. regulatory landscape and enforcement related to cannabis, including political risks; risks relating to anti‐money laundering laws and regulation; risks relating to other governmental and environmental regulation; risks related to public opinion and perception of the cannabis industry; risks relating to the economy generally; risks relating to pandemics and forces of nature including but not limited to COVID-19; risks relating to contracts with third party service providers; risks relating to the enforceability of contracts; risks relating to the limited operating history of Jushi; risks relating to reliance on the expertise and judgment of senior management of Jushi; risks inherent in an agricultural business; risks relating to co‐investment with parties with different interests to Jushi; risks relating to proprietary intellectual property and potential infringement by third parties; risks relating to the concentrated founder voting control of Jushi and the unpredictability caused by the anticipated capital structure; risks relating to the Company’s recent debt financing and other financing activities including leverage and the dilution caused by issuing additional securities; risks relating to the costs associated with Jushi being a publicly traded company; risks relating to increasing competition in the industry; risks associated to cannabis products manufactured for human consumption including potential product recalls; risks relating to reliance on key inputs, suppliers and skilled labor; risks relating to reliance on manufacturers and contractors; risks relating to supply shortages or supply chain disruptions;  cybersecurity risks; risks relating to constraints on marketing products; risks relating to fraudulent activity by employees, contractors and consultants; tax and insurance related risks;; risk of litigation; risks relating to conflicts of interest; risks relating to certain remedies being limited and the difficulty of enforcement of judgments and effect service outside of Canada; risks relating to executed or future acquisitions or dispositions, including potential future impairment of goodwill or intangibles acquired; risks relating to the sale of Jushi securities by existing shareholders; risks relating to the limited market for securities of the Company; risks relating to the limited research and data relating to cannabis; risks relating to the Company’s critical accounting policies and estimates; and other risks and uncertainties which are more fully described in the Company’s Filing Statement dated December 5, 2019 and other filings with securities and regulatory authorities which are available at www.sedar.com. Although Jushi has attempted to identify important factors that could cause actual results to differ materially, there may be other factors that cause results not to be as anticipated, estimated or intended. There can be no assurance that such forward‐looking information and statements will prove to be accurate as actual results and future events could differ materially from those anticipated in such information and statements. Accordingly, readers should not place undue reliance on forward‐looking information and statements. Forward‐looking information and statements are provided and made as of the date hereof and Jushi does not undertake any obligation to revise or update any forward‐looking information or statements other than as required by applicable law.</w:t>
      </w:r>
    </w:p>
    <w:p w14:paraId="084F7B4C"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p>
    <w:p w14:paraId="6C39B6A6"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b/>
          <w:lang w:val="en-CA"/>
        </w:rPr>
      </w:pPr>
      <w:r w:rsidRPr="005B2B1C">
        <w:rPr>
          <w:rFonts w:asciiTheme="minorHAnsi" w:hAnsiTheme="minorHAnsi" w:cstheme="minorHAnsi"/>
          <w:b/>
          <w:lang w:val="en-CA"/>
        </w:rPr>
        <w:t>For further information, please contact:</w:t>
      </w:r>
    </w:p>
    <w:p w14:paraId="7D20E64D"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b/>
          <w:lang w:val="en-CA"/>
        </w:rPr>
      </w:pPr>
    </w:p>
    <w:p w14:paraId="72301CAB"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b/>
          <w:lang w:val="en-CA"/>
        </w:rPr>
      </w:pPr>
      <w:r w:rsidRPr="005B2B1C">
        <w:rPr>
          <w:rFonts w:asciiTheme="minorHAnsi" w:hAnsiTheme="minorHAnsi" w:cstheme="minorHAnsi"/>
          <w:b/>
          <w:lang w:val="en-CA"/>
        </w:rPr>
        <w:t>Investor Relations</w:t>
      </w:r>
    </w:p>
    <w:p w14:paraId="3AC8C056"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Michael Perlman</w:t>
      </w:r>
    </w:p>
    <w:p w14:paraId="42877297"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Executive Vice President of Investor Relations and Treasury</w:t>
      </w:r>
    </w:p>
    <w:p w14:paraId="6143F268" w14:textId="0E5840BF" w:rsidR="005B2B1C" w:rsidRPr="005B2B1C" w:rsidRDefault="00765936" w:rsidP="005B2B1C">
      <w:pPr>
        <w:widowControl/>
        <w:pBdr>
          <w:top w:val="nil"/>
          <w:left w:val="nil"/>
          <w:bottom w:val="nil"/>
          <w:right w:val="nil"/>
          <w:between w:val="nil"/>
        </w:pBdr>
        <w:shd w:val="clear" w:color="auto" w:fill="FFFFFF"/>
        <w:rPr>
          <w:rFonts w:asciiTheme="minorHAnsi" w:hAnsiTheme="minorHAnsi" w:cstheme="minorHAnsi"/>
          <w:lang w:val="en-CA"/>
        </w:rPr>
      </w:pPr>
      <w:hyperlink r:id="rId16" w:history="1">
        <w:r w:rsidR="005B2B1C" w:rsidRPr="007269CB">
          <w:rPr>
            <w:rStyle w:val="Hyperlink"/>
            <w:rFonts w:asciiTheme="minorHAnsi" w:hAnsiTheme="minorHAnsi" w:cstheme="minorHAnsi"/>
            <w:lang w:val="en-CA"/>
          </w:rPr>
          <w:t>Investors@jushico.com</w:t>
        </w:r>
      </w:hyperlink>
      <w:r w:rsidR="005B2B1C">
        <w:rPr>
          <w:rFonts w:asciiTheme="minorHAnsi" w:hAnsiTheme="minorHAnsi" w:cstheme="minorHAnsi"/>
          <w:lang w:val="en-CA"/>
        </w:rPr>
        <w:t xml:space="preserve"> </w:t>
      </w:r>
    </w:p>
    <w:p w14:paraId="06B75AAC"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(561) 453-1308</w:t>
      </w:r>
    </w:p>
    <w:p w14:paraId="431E38A0"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b/>
          <w:lang w:val="en-CA"/>
        </w:rPr>
      </w:pPr>
    </w:p>
    <w:p w14:paraId="796F182E"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b/>
          <w:lang w:val="en-CA"/>
        </w:rPr>
      </w:pPr>
      <w:r w:rsidRPr="005B2B1C">
        <w:rPr>
          <w:rFonts w:asciiTheme="minorHAnsi" w:hAnsiTheme="minorHAnsi" w:cstheme="minorHAnsi"/>
          <w:b/>
          <w:lang w:val="en-CA"/>
        </w:rPr>
        <w:t>Media Contact</w:t>
      </w:r>
    </w:p>
    <w:p w14:paraId="35FF968C"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Ellen Mellody</w:t>
      </w:r>
    </w:p>
    <w:p w14:paraId="293F39D3" w14:textId="77777777" w:rsidR="005B2B1C" w:rsidRPr="005B2B1C" w:rsidRDefault="005B2B1C" w:rsidP="005B2B1C">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MATTIO Communications</w:t>
      </w:r>
    </w:p>
    <w:p w14:paraId="799A19A2" w14:textId="5BFB1AA7" w:rsidR="005B2B1C" w:rsidRPr="005B2B1C" w:rsidRDefault="00765936" w:rsidP="005B2B1C">
      <w:pPr>
        <w:widowControl/>
        <w:pBdr>
          <w:top w:val="nil"/>
          <w:left w:val="nil"/>
          <w:bottom w:val="nil"/>
          <w:right w:val="nil"/>
          <w:between w:val="nil"/>
        </w:pBdr>
        <w:shd w:val="clear" w:color="auto" w:fill="FFFFFF"/>
        <w:rPr>
          <w:rFonts w:asciiTheme="minorHAnsi" w:hAnsiTheme="minorHAnsi" w:cstheme="minorHAnsi"/>
          <w:lang w:val="en-CA"/>
        </w:rPr>
      </w:pPr>
      <w:hyperlink r:id="rId17" w:history="1">
        <w:r w:rsidR="005B2B1C" w:rsidRPr="007269CB">
          <w:rPr>
            <w:rStyle w:val="Hyperlink"/>
            <w:rFonts w:asciiTheme="minorHAnsi" w:hAnsiTheme="minorHAnsi" w:cstheme="minorHAnsi"/>
            <w:lang w:val="en-CA"/>
          </w:rPr>
          <w:t>Ellen@Mattio.com</w:t>
        </w:r>
      </w:hyperlink>
      <w:r w:rsidR="005B2B1C">
        <w:rPr>
          <w:rFonts w:asciiTheme="minorHAnsi" w:hAnsiTheme="minorHAnsi" w:cstheme="minorHAnsi"/>
          <w:lang w:val="en-CA"/>
        </w:rPr>
        <w:t xml:space="preserve"> </w:t>
      </w:r>
    </w:p>
    <w:p w14:paraId="0BAC121D" w14:textId="65AE5153" w:rsidR="007C189F" w:rsidRPr="00C26C2E" w:rsidRDefault="005B2B1C" w:rsidP="00C26C2E">
      <w:pPr>
        <w:widowControl/>
        <w:pBdr>
          <w:top w:val="nil"/>
          <w:left w:val="nil"/>
          <w:bottom w:val="nil"/>
          <w:right w:val="nil"/>
          <w:between w:val="nil"/>
        </w:pBdr>
        <w:shd w:val="clear" w:color="auto" w:fill="FFFFFF"/>
        <w:rPr>
          <w:rFonts w:asciiTheme="minorHAnsi" w:hAnsiTheme="minorHAnsi" w:cstheme="minorHAnsi"/>
          <w:lang w:val="en-CA"/>
        </w:rPr>
      </w:pPr>
      <w:r w:rsidRPr="005B2B1C">
        <w:rPr>
          <w:rFonts w:asciiTheme="minorHAnsi" w:hAnsiTheme="minorHAnsi" w:cstheme="minorHAnsi"/>
          <w:lang w:val="en-CA"/>
        </w:rPr>
        <w:t>(570) 209-2947</w:t>
      </w:r>
    </w:p>
    <w:p w14:paraId="2F675FD5" w14:textId="77777777" w:rsidR="009D5C5F" w:rsidRPr="009C4C7A" w:rsidRDefault="009D5C5F">
      <w:pPr>
        <w:widowControl/>
        <w:pBdr>
          <w:top w:val="nil"/>
          <w:left w:val="nil"/>
          <w:bottom w:val="nil"/>
          <w:right w:val="nil"/>
          <w:between w:val="nil"/>
        </w:pBdr>
        <w:shd w:val="clear" w:color="auto" w:fill="FFFFFF"/>
        <w:jc w:val="center"/>
        <w:rPr>
          <w:rFonts w:asciiTheme="minorHAnsi" w:hAnsiTheme="minorHAnsi" w:cstheme="minorHAnsi"/>
          <w:highlight w:val="yellow"/>
        </w:rPr>
      </w:pPr>
    </w:p>
    <w:p w14:paraId="0000009B" w14:textId="3D8D16D5" w:rsidR="00A54F77" w:rsidRPr="009C4C7A" w:rsidRDefault="00A54F77">
      <w:pPr>
        <w:widowControl/>
        <w:pBdr>
          <w:top w:val="nil"/>
          <w:left w:val="nil"/>
          <w:bottom w:val="nil"/>
          <w:right w:val="nil"/>
          <w:between w:val="nil"/>
        </w:pBdr>
        <w:shd w:val="clear" w:color="auto" w:fill="FFFFFF"/>
        <w:jc w:val="center"/>
        <w:rPr>
          <w:rFonts w:asciiTheme="minorHAnsi" w:eastAsia="Calibri" w:hAnsiTheme="minorHAnsi" w:cstheme="minorHAnsi"/>
          <w:b/>
          <w:color w:val="000000"/>
        </w:rPr>
      </w:pPr>
    </w:p>
    <w:sectPr w:rsidR="00A54F77" w:rsidRPr="009C4C7A">
      <w:headerReference w:type="default" r:id="rId18"/>
      <w:footerReference w:type="default" r:id="rId19"/>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3B1C" w14:textId="77777777" w:rsidR="00765936" w:rsidRDefault="00765936">
      <w:r>
        <w:separator/>
      </w:r>
    </w:p>
  </w:endnote>
  <w:endnote w:type="continuationSeparator" w:id="0">
    <w:p w14:paraId="0D4067C1" w14:textId="77777777" w:rsidR="00765936" w:rsidRDefault="0076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s Grotesque">
    <w:altName w:val="Calibri"/>
    <w:charset w:val="4D"/>
    <w:family w:val="auto"/>
    <w:pitch w:val="variable"/>
    <w:sig w:usb0="80000027" w:usb1="4000203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isGrotesque-Medium">
    <w:altName w:val="Calibri"/>
    <w:charset w:val="4D"/>
    <w:family w:val="auto"/>
    <w:pitch w:val="variable"/>
    <w:sig w:usb0="80000027" w:usb1="40002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77777777" w:rsidR="003E11E7" w:rsidRDefault="003E11E7">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9130" w14:textId="77777777" w:rsidR="00765936" w:rsidRDefault="00765936">
      <w:r>
        <w:separator/>
      </w:r>
    </w:p>
  </w:footnote>
  <w:footnote w:type="continuationSeparator" w:id="0">
    <w:p w14:paraId="1A4F2D48" w14:textId="77777777" w:rsidR="00765936" w:rsidRDefault="0076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2D4AEEDA" w:rsidR="003E11E7" w:rsidRDefault="003E11E7">
    <w:pPr>
      <w:spacing w:before="103"/>
      <w:ind w:left="6480"/>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w:t>
    </w:r>
    <w:r w:rsidR="007F445C">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1800 NW Corporate Blvd </w:t>
    </w:r>
  </w:p>
  <w:p w14:paraId="0000009D" w14:textId="23B92CEA" w:rsidR="003E11E7" w:rsidRDefault="003E11E7">
    <w:pPr>
      <w:ind w:left="356"/>
      <w:rPr>
        <w:rFonts w:ascii="BasisGrotesque-Medium" w:eastAsia="BasisGrotesque-Medium" w:hAnsi="BasisGrotesque-Medium" w:cs="BasisGrotesque-Medium"/>
        <w:color w:val="000000"/>
        <w:sz w:val="16"/>
        <w:szCs w:val="16"/>
      </w:rPr>
    </w:pPr>
    <w:r>
      <w:rPr>
        <w:color w:val="000000"/>
      </w:rPr>
      <w:t xml:space="preserve">                                                                                                            </w:t>
    </w:r>
    <w:r>
      <w:rPr>
        <w:color w:val="000000"/>
      </w:rPr>
      <w:tab/>
    </w:r>
    <w:r>
      <w:rPr>
        <w:color w:val="000000"/>
      </w:rPr>
      <w:tab/>
      <w:t xml:space="preserve">   </w:t>
    </w:r>
    <w:r w:rsidR="007F445C">
      <w:rPr>
        <w:color w:val="000000"/>
      </w:rPr>
      <w:tab/>
    </w:r>
    <w:r w:rsidR="007F445C">
      <w:rPr>
        <w:color w:val="000000"/>
      </w:rPr>
      <w:tab/>
    </w:r>
    <w:r>
      <w:rPr>
        <w:rFonts w:ascii="BasisGrotesque-Medium" w:eastAsia="BasisGrotesque-Medium" w:hAnsi="BasisGrotesque-Medium" w:cs="BasisGrotesque-Medium"/>
        <w:color w:val="000000"/>
        <w:sz w:val="16"/>
        <w:szCs w:val="16"/>
      </w:rPr>
      <w:tab/>
      <w:t xml:space="preserve">              Suite 200</w:t>
    </w:r>
    <w:r>
      <w:rPr>
        <w:rFonts w:ascii="BasisGrotesque-Medium" w:eastAsia="BasisGrotesque-Medium" w:hAnsi="BasisGrotesque-Medium" w:cs="BasisGrotesque-Medium"/>
        <w:color w:val="000000"/>
        <w:sz w:val="16"/>
        <w:szCs w:val="16"/>
      </w:rPr>
      <w:br/>
    </w:r>
    <w:r>
      <w:rPr>
        <w:color w:val="000000"/>
      </w:rPr>
      <w:t xml:space="preserve">                                                                                                             </w:t>
    </w:r>
    <w:r>
      <w:rPr>
        <w:color w:val="000000"/>
      </w:rPr>
      <w:tab/>
      <w:t xml:space="preserve">   </w:t>
    </w:r>
    <w:r w:rsidR="007F445C">
      <w:rPr>
        <w:color w:val="000000"/>
      </w:rPr>
      <w:tab/>
    </w:r>
    <w:r w:rsidR="007F445C">
      <w:rPr>
        <w:color w:val="000000"/>
      </w:rPr>
      <w:tab/>
    </w:r>
    <w:r>
      <w:rPr>
        <w:rFonts w:ascii="BasisGrotesque-Medium" w:eastAsia="BasisGrotesque-Medium" w:hAnsi="BasisGrotesque-Medium" w:cs="BasisGrotesque-Medium"/>
        <w:color w:val="000000"/>
        <w:sz w:val="16"/>
        <w:szCs w:val="16"/>
      </w:rPr>
      <w:tab/>
      <w:t xml:space="preserve">              Boca Raton, FL 33431</w:t>
    </w:r>
  </w:p>
  <w:p w14:paraId="0000009E" w14:textId="77777777" w:rsidR="003E11E7" w:rsidRDefault="003E11E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586F"/>
    <w:multiLevelType w:val="multilevel"/>
    <w:tmpl w:val="CF103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4C0FF9"/>
    <w:multiLevelType w:val="hybridMultilevel"/>
    <w:tmpl w:val="DDA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54E"/>
    <w:multiLevelType w:val="hybridMultilevel"/>
    <w:tmpl w:val="5B84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6FD1"/>
    <w:multiLevelType w:val="hybridMultilevel"/>
    <w:tmpl w:val="821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F79FC"/>
    <w:multiLevelType w:val="hybridMultilevel"/>
    <w:tmpl w:val="FAAA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ACF"/>
    <w:multiLevelType w:val="hybridMultilevel"/>
    <w:tmpl w:val="443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B6DEC"/>
    <w:multiLevelType w:val="hybridMultilevel"/>
    <w:tmpl w:val="987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51243"/>
    <w:multiLevelType w:val="hybridMultilevel"/>
    <w:tmpl w:val="844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256F8"/>
    <w:multiLevelType w:val="hybridMultilevel"/>
    <w:tmpl w:val="3ADE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253BD"/>
    <w:multiLevelType w:val="hybridMultilevel"/>
    <w:tmpl w:val="98AC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1"/>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77"/>
    <w:rsid w:val="00027924"/>
    <w:rsid w:val="00040D02"/>
    <w:rsid w:val="000459A8"/>
    <w:rsid w:val="0004777D"/>
    <w:rsid w:val="00077F7F"/>
    <w:rsid w:val="000922D4"/>
    <w:rsid w:val="000A0B32"/>
    <w:rsid w:val="000A2301"/>
    <w:rsid w:val="000A2597"/>
    <w:rsid w:val="000B0349"/>
    <w:rsid w:val="000B238E"/>
    <w:rsid w:val="000C4E0E"/>
    <w:rsid w:val="000F3E79"/>
    <w:rsid w:val="001028F5"/>
    <w:rsid w:val="00107AC8"/>
    <w:rsid w:val="00126000"/>
    <w:rsid w:val="0013666A"/>
    <w:rsid w:val="00146AF8"/>
    <w:rsid w:val="00154213"/>
    <w:rsid w:val="00172334"/>
    <w:rsid w:val="00175910"/>
    <w:rsid w:val="0017613A"/>
    <w:rsid w:val="00193C72"/>
    <w:rsid w:val="001B241B"/>
    <w:rsid w:val="001B4E6C"/>
    <w:rsid w:val="001E55F0"/>
    <w:rsid w:val="001F172C"/>
    <w:rsid w:val="00212BF1"/>
    <w:rsid w:val="00227AE3"/>
    <w:rsid w:val="002322BE"/>
    <w:rsid w:val="00254D06"/>
    <w:rsid w:val="002619EF"/>
    <w:rsid w:val="00262AFD"/>
    <w:rsid w:val="002814A0"/>
    <w:rsid w:val="002873BA"/>
    <w:rsid w:val="002927B7"/>
    <w:rsid w:val="002A0A78"/>
    <w:rsid w:val="002A5CD6"/>
    <w:rsid w:val="002B27CF"/>
    <w:rsid w:val="002B3A0B"/>
    <w:rsid w:val="002D1058"/>
    <w:rsid w:val="002D3443"/>
    <w:rsid w:val="002E3873"/>
    <w:rsid w:val="003019B1"/>
    <w:rsid w:val="00314C49"/>
    <w:rsid w:val="00316FA3"/>
    <w:rsid w:val="00331040"/>
    <w:rsid w:val="00336352"/>
    <w:rsid w:val="003433BF"/>
    <w:rsid w:val="00350169"/>
    <w:rsid w:val="003509B3"/>
    <w:rsid w:val="003531BA"/>
    <w:rsid w:val="0038450B"/>
    <w:rsid w:val="0039213C"/>
    <w:rsid w:val="003B0506"/>
    <w:rsid w:val="003B1C18"/>
    <w:rsid w:val="003C693E"/>
    <w:rsid w:val="003E11E7"/>
    <w:rsid w:val="003F3FF0"/>
    <w:rsid w:val="00406C97"/>
    <w:rsid w:val="0042436C"/>
    <w:rsid w:val="00425737"/>
    <w:rsid w:val="004333BC"/>
    <w:rsid w:val="00471D56"/>
    <w:rsid w:val="004872B4"/>
    <w:rsid w:val="00490B14"/>
    <w:rsid w:val="00493619"/>
    <w:rsid w:val="004A59C3"/>
    <w:rsid w:val="004C1FF5"/>
    <w:rsid w:val="004D12B4"/>
    <w:rsid w:val="004E6477"/>
    <w:rsid w:val="00512C21"/>
    <w:rsid w:val="00534746"/>
    <w:rsid w:val="0053526A"/>
    <w:rsid w:val="00550B2D"/>
    <w:rsid w:val="005668A6"/>
    <w:rsid w:val="005668DA"/>
    <w:rsid w:val="00567E0B"/>
    <w:rsid w:val="0057660E"/>
    <w:rsid w:val="00585B1B"/>
    <w:rsid w:val="0059039A"/>
    <w:rsid w:val="005A56CD"/>
    <w:rsid w:val="005B2B1C"/>
    <w:rsid w:val="005D211F"/>
    <w:rsid w:val="005D28A7"/>
    <w:rsid w:val="005D4DB5"/>
    <w:rsid w:val="005F4731"/>
    <w:rsid w:val="005F5FDB"/>
    <w:rsid w:val="006209AE"/>
    <w:rsid w:val="00622295"/>
    <w:rsid w:val="00632579"/>
    <w:rsid w:val="0064236A"/>
    <w:rsid w:val="00657BEB"/>
    <w:rsid w:val="00670F45"/>
    <w:rsid w:val="00672C37"/>
    <w:rsid w:val="006803E8"/>
    <w:rsid w:val="00680B05"/>
    <w:rsid w:val="006B0617"/>
    <w:rsid w:val="006E528B"/>
    <w:rsid w:val="006F506A"/>
    <w:rsid w:val="00721A4F"/>
    <w:rsid w:val="00722216"/>
    <w:rsid w:val="00723730"/>
    <w:rsid w:val="00724023"/>
    <w:rsid w:val="00730492"/>
    <w:rsid w:val="00744115"/>
    <w:rsid w:val="00760A65"/>
    <w:rsid w:val="00760D10"/>
    <w:rsid w:val="007619A0"/>
    <w:rsid w:val="00763F15"/>
    <w:rsid w:val="00765936"/>
    <w:rsid w:val="00792A46"/>
    <w:rsid w:val="0079309C"/>
    <w:rsid w:val="00793B4C"/>
    <w:rsid w:val="00795558"/>
    <w:rsid w:val="007A12B3"/>
    <w:rsid w:val="007C189F"/>
    <w:rsid w:val="007C22F3"/>
    <w:rsid w:val="007C2981"/>
    <w:rsid w:val="007F445C"/>
    <w:rsid w:val="00800FB8"/>
    <w:rsid w:val="00804F5D"/>
    <w:rsid w:val="0082009C"/>
    <w:rsid w:val="008364B7"/>
    <w:rsid w:val="00840F52"/>
    <w:rsid w:val="0084598B"/>
    <w:rsid w:val="0086291E"/>
    <w:rsid w:val="00877F12"/>
    <w:rsid w:val="008819CF"/>
    <w:rsid w:val="008B1616"/>
    <w:rsid w:val="008C7663"/>
    <w:rsid w:val="008C7E6A"/>
    <w:rsid w:val="008F78C3"/>
    <w:rsid w:val="009168EA"/>
    <w:rsid w:val="00925972"/>
    <w:rsid w:val="00926100"/>
    <w:rsid w:val="00927A30"/>
    <w:rsid w:val="0093102E"/>
    <w:rsid w:val="0093421F"/>
    <w:rsid w:val="0095322A"/>
    <w:rsid w:val="009548D1"/>
    <w:rsid w:val="009766DB"/>
    <w:rsid w:val="0098434E"/>
    <w:rsid w:val="00991ACA"/>
    <w:rsid w:val="00995A04"/>
    <w:rsid w:val="009A01E8"/>
    <w:rsid w:val="009B3611"/>
    <w:rsid w:val="009C4C7A"/>
    <w:rsid w:val="009C6541"/>
    <w:rsid w:val="009D5C5F"/>
    <w:rsid w:val="009F19F8"/>
    <w:rsid w:val="009F2C5E"/>
    <w:rsid w:val="00A02244"/>
    <w:rsid w:val="00A11F28"/>
    <w:rsid w:val="00A13EB6"/>
    <w:rsid w:val="00A1414C"/>
    <w:rsid w:val="00A420DC"/>
    <w:rsid w:val="00A45CCD"/>
    <w:rsid w:val="00A509CB"/>
    <w:rsid w:val="00A5111A"/>
    <w:rsid w:val="00A54F77"/>
    <w:rsid w:val="00A60841"/>
    <w:rsid w:val="00A66124"/>
    <w:rsid w:val="00A67D0D"/>
    <w:rsid w:val="00A7207E"/>
    <w:rsid w:val="00A74069"/>
    <w:rsid w:val="00A74B2E"/>
    <w:rsid w:val="00A8048B"/>
    <w:rsid w:val="00A84F34"/>
    <w:rsid w:val="00A9101C"/>
    <w:rsid w:val="00A94DBD"/>
    <w:rsid w:val="00A95505"/>
    <w:rsid w:val="00AA1CA5"/>
    <w:rsid w:val="00AB6627"/>
    <w:rsid w:val="00AE3A79"/>
    <w:rsid w:val="00AE643C"/>
    <w:rsid w:val="00B10D49"/>
    <w:rsid w:val="00B20C12"/>
    <w:rsid w:val="00B234BF"/>
    <w:rsid w:val="00B3152A"/>
    <w:rsid w:val="00B34358"/>
    <w:rsid w:val="00B371EE"/>
    <w:rsid w:val="00B525F1"/>
    <w:rsid w:val="00B5439E"/>
    <w:rsid w:val="00B56EF5"/>
    <w:rsid w:val="00B607A6"/>
    <w:rsid w:val="00B7412A"/>
    <w:rsid w:val="00B82E20"/>
    <w:rsid w:val="00B83A55"/>
    <w:rsid w:val="00B922BD"/>
    <w:rsid w:val="00BA2269"/>
    <w:rsid w:val="00BA718F"/>
    <w:rsid w:val="00BB5EC2"/>
    <w:rsid w:val="00BC5ECE"/>
    <w:rsid w:val="00BE49D4"/>
    <w:rsid w:val="00C03482"/>
    <w:rsid w:val="00C03776"/>
    <w:rsid w:val="00C26C2E"/>
    <w:rsid w:val="00C3646E"/>
    <w:rsid w:val="00C41A58"/>
    <w:rsid w:val="00C64302"/>
    <w:rsid w:val="00C77A20"/>
    <w:rsid w:val="00CA2E5C"/>
    <w:rsid w:val="00CA4E02"/>
    <w:rsid w:val="00CB5C7A"/>
    <w:rsid w:val="00CC1025"/>
    <w:rsid w:val="00CD3C90"/>
    <w:rsid w:val="00CF3A4A"/>
    <w:rsid w:val="00D0585B"/>
    <w:rsid w:val="00D0783F"/>
    <w:rsid w:val="00D13041"/>
    <w:rsid w:val="00D14750"/>
    <w:rsid w:val="00D16A16"/>
    <w:rsid w:val="00D47956"/>
    <w:rsid w:val="00D547D1"/>
    <w:rsid w:val="00D62F39"/>
    <w:rsid w:val="00D63FF3"/>
    <w:rsid w:val="00D66A47"/>
    <w:rsid w:val="00D7006B"/>
    <w:rsid w:val="00D7693C"/>
    <w:rsid w:val="00D861FB"/>
    <w:rsid w:val="00D97F82"/>
    <w:rsid w:val="00DC25DA"/>
    <w:rsid w:val="00DC50F6"/>
    <w:rsid w:val="00DC522F"/>
    <w:rsid w:val="00DD2A85"/>
    <w:rsid w:val="00DE0589"/>
    <w:rsid w:val="00DE45E3"/>
    <w:rsid w:val="00DF5876"/>
    <w:rsid w:val="00E11324"/>
    <w:rsid w:val="00E51B68"/>
    <w:rsid w:val="00E607F5"/>
    <w:rsid w:val="00E93B71"/>
    <w:rsid w:val="00EB142A"/>
    <w:rsid w:val="00EE1F72"/>
    <w:rsid w:val="00EE3844"/>
    <w:rsid w:val="00EE5003"/>
    <w:rsid w:val="00EF3C20"/>
    <w:rsid w:val="00EF53D6"/>
    <w:rsid w:val="00EF6AFE"/>
    <w:rsid w:val="00EF7512"/>
    <w:rsid w:val="00F12E7D"/>
    <w:rsid w:val="00F34F71"/>
    <w:rsid w:val="00F35057"/>
    <w:rsid w:val="00F451A0"/>
    <w:rsid w:val="00F57A78"/>
    <w:rsid w:val="00F6030D"/>
    <w:rsid w:val="00F60FB4"/>
    <w:rsid w:val="00F73F64"/>
    <w:rsid w:val="00FA732A"/>
    <w:rsid w:val="00FC5181"/>
    <w:rsid w:val="00FD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EDF23"/>
  <w15:docId w15:val="{CFC43B24-F658-43A7-AAB2-16C5E37D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is Grotesque" w:eastAsia="Basis Grotesque" w:hAnsi="Basis Grotesque" w:cs="Basis Grotesq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link w:val="Heading1Char"/>
    <w:uiPriority w:val="9"/>
    <w:qFormat/>
    <w:rsid w:val="004B198F"/>
    <w:pPr>
      <w:widowControl/>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B198F"/>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Basis Grotesque" w:eastAsia="Basis Grotesque" w:hAnsi="Basis Grotesque" w:cs="Basis Grotesque"/>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Basis Grotesque" w:eastAsia="Basis Grotesque" w:hAnsi="Basis Grotesque" w:cs="Basis Grotesque"/>
      <w:b/>
      <w:bCs/>
      <w:sz w:val="20"/>
      <w:szCs w:val="20"/>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Basis Grotesque" w:hAnsi="Segoe UI" w:cs="Segoe UI"/>
      <w:sz w:val="18"/>
      <w:szCs w:val="18"/>
      <w:lang w:bidi="en-US"/>
    </w:rPr>
  </w:style>
  <w:style w:type="paragraph" w:styleId="PlainText">
    <w:name w:val="Plain Text"/>
    <w:basedOn w:val="Normal"/>
    <w:link w:val="PlainTextChar"/>
    <w:uiPriority w:val="99"/>
    <w:semiHidden/>
    <w:unhideWhenUsed/>
    <w:pPr>
      <w:widowControl/>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Pr>
      <w:rFonts w:ascii="Calibri" w:hAnsi="Calibri"/>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Basis Grotesque" w:eastAsia="Basis Grotesque" w:hAnsi="Basis Grotesque" w:cs="Basis Grotesque"/>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Basis Grotesque" w:eastAsia="Basis Grotesque" w:hAnsi="Basis Grotesque" w:cs="Basis Grotesque"/>
      <w:lang w:bidi="en-US"/>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xn-person">
    <w:name w:val="xn-person"/>
    <w:basedOn w:val="DefaultParagraphFont"/>
  </w:style>
  <w:style w:type="character" w:customStyle="1" w:styleId="xn-org">
    <w:name w:val="xn-org"/>
    <w:basedOn w:val="DefaultParagraphFont"/>
  </w:style>
  <w:style w:type="paragraph" w:customStyle="1" w:styleId="DocsID">
    <w:name w:val="DocsID"/>
    <w:basedOn w:val="Normal"/>
    <w:pPr>
      <w:widowControl/>
      <w:spacing w:before="20"/>
    </w:pPr>
    <w:rPr>
      <w:rFonts w:ascii="Arial" w:eastAsia="Times New Roman" w:hAnsi="Arial" w:cs="Times New Roman"/>
      <w:sz w:val="16"/>
      <w:szCs w:val="20"/>
      <w:lang w:val="en-CA" w:bidi="ar-SA"/>
    </w:rPr>
  </w:style>
  <w:style w:type="paragraph" w:customStyle="1" w:styleId="Body">
    <w:name w:val="Body"/>
    <w:basedOn w:val="Normal"/>
    <w:pPr>
      <w:widowControl/>
      <w:spacing w:after="180"/>
    </w:pPr>
    <w:rPr>
      <w:rFonts w:ascii="Arial" w:eastAsia="Times New Roman" w:hAnsi="Arial" w:cs="Times New Roman"/>
      <w:lang w:val="en-CA" w:bidi="ar-SA"/>
    </w:rPr>
  </w:style>
  <w:style w:type="character" w:customStyle="1" w:styleId="Prompt">
    <w:name w:val="Prompt"/>
    <w:basedOn w:val="DefaultParagraphFont"/>
    <w:rPr>
      <w:color w:val="0000FF"/>
    </w:rPr>
  </w:style>
  <w:style w:type="character" w:customStyle="1" w:styleId="UnresolvedMention1">
    <w:name w:val="Unresolved Mention1"/>
    <w:basedOn w:val="DefaultParagraphFont"/>
    <w:uiPriority w:val="99"/>
    <w:semiHidden/>
    <w:unhideWhenUsed/>
    <w:rsid w:val="00E5739C"/>
    <w:rPr>
      <w:color w:val="605E5C"/>
      <w:shd w:val="clear" w:color="auto" w:fill="E1DFDD"/>
    </w:rPr>
  </w:style>
  <w:style w:type="character" w:styleId="FollowedHyperlink">
    <w:name w:val="FollowedHyperlink"/>
    <w:basedOn w:val="DefaultParagraphFont"/>
    <w:uiPriority w:val="99"/>
    <w:semiHidden/>
    <w:unhideWhenUsed/>
    <w:rsid w:val="00B47121"/>
    <w:rPr>
      <w:color w:val="800080" w:themeColor="followedHyperlink"/>
      <w:u w:val="single"/>
    </w:rPr>
  </w:style>
  <w:style w:type="character" w:customStyle="1" w:styleId="Heading1Char">
    <w:name w:val="Heading 1 Char"/>
    <w:basedOn w:val="DefaultParagraphFont"/>
    <w:link w:val="Heading1"/>
    <w:uiPriority w:val="9"/>
    <w:rsid w:val="004B19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198F"/>
    <w:rPr>
      <w:rFonts w:ascii="Times New Roman" w:eastAsia="Times New Roman" w:hAnsi="Times New Roman" w:cs="Times New Roman"/>
      <w:b/>
      <w:bCs/>
      <w:sz w:val="27"/>
      <w:szCs w:val="27"/>
    </w:rPr>
  </w:style>
  <w:style w:type="paragraph" w:customStyle="1" w:styleId="msonormal0">
    <w:name w:val="msonormal"/>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eqicon-pdf">
    <w:name w:val="eqicon-pdf"/>
    <w:basedOn w:val="DefaultParagraphFont"/>
    <w:rsid w:val="004B198F"/>
  </w:style>
  <w:style w:type="character" w:customStyle="1" w:styleId="eqicon-mp3">
    <w:name w:val="eqicon-mp3"/>
    <w:basedOn w:val="DefaultParagraphFont"/>
    <w:rsid w:val="004B198F"/>
  </w:style>
  <w:style w:type="paragraph" w:customStyle="1" w:styleId="prnewsp">
    <w:name w:val="prnews_p"/>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prnewsspan">
    <w:name w:val="prnews_span"/>
    <w:basedOn w:val="DefaultParagraphFont"/>
    <w:rsid w:val="004B198F"/>
  </w:style>
  <w:style w:type="paragraph" w:customStyle="1" w:styleId="spr-ir-news-article-date">
    <w:name w:val="spr-ir-news-article-date"/>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xn-money">
    <w:name w:val="xn-money"/>
    <w:basedOn w:val="DefaultParagraphFont"/>
    <w:rsid w:val="00F628C6"/>
  </w:style>
  <w:style w:type="character" w:styleId="Emphasis">
    <w:name w:val="Emphasis"/>
    <w:basedOn w:val="DefaultParagraphFont"/>
    <w:uiPriority w:val="20"/>
    <w:qFormat/>
    <w:rsid w:val="005C6ED5"/>
    <w:rPr>
      <w:i/>
      <w:iCs/>
    </w:rPr>
  </w:style>
  <w:style w:type="paragraph" w:styleId="Revision">
    <w:name w:val="Revision"/>
    <w:hidden/>
    <w:uiPriority w:val="99"/>
    <w:semiHidden/>
    <w:rsid w:val="006959DA"/>
    <w:pPr>
      <w:widowControl/>
    </w:pPr>
    <w:rPr>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TableGrid1">
    <w:name w:val="Table Grid1"/>
    <w:basedOn w:val="TableNormal"/>
    <w:next w:val="TableGrid"/>
    <w:uiPriority w:val="39"/>
    <w:rsid w:val="00804F5D"/>
    <w:pPr>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2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982">
      <w:bodyDiv w:val="1"/>
      <w:marLeft w:val="0"/>
      <w:marRight w:val="0"/>
      <w:marTop w:val="0"/>
      <w:marBottom w:val="0"/>
      <w:divBdr>
        <w:top w:val="none" w:sz="0" w:space="0" w:color="auto"/>
        <w:left w:val="none" w:sz="0" w:space="0" w:color="auto"/>
        <w:bottom w:val="none" w:sz="0" w:space="0" w:color="auto"/>
        <w:right w:val="none" w:sz="0" w:space="0" w:color="auto"/>
      </w:divBdr>
    </w:div>
    <w:div w:id="249631307">
      <w:bodyDiv w:val="1"/>
      <w:marLeft w:val="0"/>
      <w:marRight w:val="0"/>
      <w:marTop w:val="0"/>
      <w:marBottom w:val="0"/>
      <w:divBdr>
        <w:top w:val="none" w:sz="0" w:space="0" w:color="auto"/>
        <w:left w:val="none" w:sz="0" w:space="0" w:color="auto"/>
        <w:bottom w:val="none" w:sz="0" w:space="0" w:color="auto"/>
        <w:right w:val="none" w:sz="0" w:space="0" w:color="auto"/>
      </w:divBdr>
    </w:div>
    <w:div w:id="394816431">
      <w:bodyDiv w:val="1"/>
      <w:marLeft w:val="0"/>
      <w:marRight w:val="0"/>
      <w:marTop w:val="0"/>
      <w:marBottom w:val="0"/>
      <w:divBdr>
        <w:top w:val="none" w:sz="0" w:space="0" w:color="auto"/>
        <w:left w:val="none" w:sz="0" w:space="0" w:color="auto"/>
        <w:bottom w:val="none" w:sz="0" w:space="0" w:color="auto"/>
        <w:right w:val="none" w:sz="0" w:space="0" w:color="auto"/>
      </w:divBdr>
    </w:div>
    <w:div w:id="399912366">
      <w:bodyDiv w:val="1"/>
      <w:marLeft w:val="0"/>
      <w:marRight w:val="0"/>
      <w:marTop w:val="0"/>
      <w:marBottom w:val="0"/>
      <w:divBdr>
        <w:top w:val="none" w:sz="0" w:space="0" w:color="auto"/>
        <w:left w:val="none" w:sz="0" w:space="0" w:color="auto"/>
        <w:bottom w:val="none" w:sz="0" w:space="0" w:color="auto"/>
        <w:right w:val="none" w:sz="0" w:space="0" w:color="auto"/>
      </w:divBdr>
    </w:div>
    <w:div w:id="446051667">
      <w:bodyDiv w:val="1"/>
      <w:marLeft w:val="0"/>
      <w:marRight w:val="0"/>
      <w:marTop w:val="0"/>
      <w:marBottom w:val="0"/>
      <w:divBdr>
        <w:top w:val="none" w:sz="0" w:space="0" w:color="auto"/>
        <w:left w:val="none" w:sz="0" w:space="0" w:color="auto"/>
        <w:bottom w:val="none" w:sz="0" w:space="0" w:color="auto"/>
        <w:right w:val="none" w:sz="0" w:space="0" w:color="auto"/>
      </w:divBdr>
    </w:div>
    <w:div w:id="507523680">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58782465">
      <w:bodyDiv w:val="1"/>
      <w:marLeft w:val="0"/>
      <w:marRight w:val="0"/>
      <w:marTop w:val="0"/>
      <w:marBottom w:val="0"/>
      <w:divBdr>
        <w:top w:val="none" w:sz="0" w:space="0" w:color="auto"/>
        <w:left w:val="none" w:sz="0" w:space="0" w:color="auto"/>
        <w:bottom w:val="none" w:sz="0" w:space="0" w:color="auto"/>
        <w:right w:val="none" w:sz="0" w:space="0" w:color="auto"/>
      </w:divBdr>
    </w:div>
    <w:div w:id="1151412433">
      <w:bodyDiv w:val="1"/>
      <w:marLeft w:val="0"/>
      <w:marRight w:val="0"/>
      <w:marTop w:val="0"/>
      <w:marBottom w:val="0"/>
      <w:divBdr>
        <w:top w:val="none" w:sz="0" w:space="0" w:color="auto"/>
        <w:left w:val="none" w:sz="0" w:space="0" w:color="auto"/>
        <w:bottom w:val="none" w:sz="0" w:space="0" w:color="auto"/>
        <w:right w:val="none" w:sz="0" w:space="0" w:color="auto"/>
      </w:divBdr>
    </w:div>
    <w:div w:id="1822623833">
      <w:bodyDiv w:val="1"/>
      <w:marLeft w:val="0"/>
      <w:marRight w:val="0"/>
      <w:marTop w:val="0"/>
      <w:marBottom w:val="0"/>
      <w:divBdr>
        <w:top w:val="none" w:sz="0" w:space="0" w:color="auto"/>
        <w:left w:val="none" w:sz="0" w:space="0" w:color="auto"/>
        <w:bottom w:val="none" w:sz="0" w:space="0" w:color="auto"/>
        <w:right w:val="none" w:sz="0" w:space="0" w:color="auto"/>
      </w:divBdr>
    </w:div>
    <w:div w:id="2038700831">
      <w:bodyDiv w:val="1"/>
      <w:marLeft w:val="0"/>
      <w:marRight w:val="0"/>
      <w:marTop w:val="0"/>
      <w:marBottom w:val="0"/>
      <w:divBdr>
        <w:top w:val="none" w:sz="0" w:space="0" w:color="auto"/>
        <w:left w:val="none" w:sz="0" w:space="0" w:color="auto"/>
        <w:bottom w:val="none" w:sz="0" w:space="0" w:color="auto"/>
        <w:right w:val="none" w:sz="0" w:space="0" w:color="auto"/>
      </w:divBdr>
    </w:div>
    <w:div w:id="210692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obenewswire.com/Tracker?data=zUO7_CpgS1Mx-kwm5M_fKOpzE5mVT9Z5GutbOv-hdI5TvSKgHmXvZYwIEWJOgsPaymIATS3Nw9UiVY_Xd7e9zW5gsJyHkV0UVspvYoAqio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lobenewswire.com/Tracker?data=ja2Pd6k0Tf3PZh7-HSWDR4S1zXepxKxUXdDv0xbP63kxAdtYjzyVjD7VSX_78fALjcClYMNTdWsUMPEt87bvBgdaEcQtxArINPTDi0O6Yro=" TargetMode="External"/><Relationship Id="rId17" Type="http://schemas.openxmlformats.org/officeDocument/2006/relationships/hyperlink" Target="mailto:Ellen@Mattio.com" TargetMode="External"/><Relationship Id="rId2" Type="http://schemas.openxmlformats.org/officeDocument/2006/relationships/numbering" Target="numbering.xml"/><Relationship Id="rId16" Type="http://schemas.openxmlformats.org/officeDocument/2006/relationships/hyperlink" Target="mailto:Investors@jushi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enewswire.com/Tracker?data=u-naqsWPxLX3iMMJLPR1PnO4-vPC05aWS5l_ZjEyLjhVI9gmnc5tpct8bWeMGD9X8Pw0oqkWsBFVWUV-rpEkMg==" TargetMode="External"/><Relationship Id="rId5" Type="http://schemas.openxmlformats.org/officeDocument/2006/relationships/webSettings" Target="webSettings.xml"/><Relationship Id="rId15" Type="http://schemas.openxmlformats.org/officeDocument/2006/relationships/hyperlink" Target="https://www.globenewswire.com/Tracker?data=Kb3bOY5IjtTZBB6D-SE-v8ioMts7_rrF6F7AbAZQATSYcYR-wKgpzFrGKcOP2ZIAfyv2im4TrDurUsr0pfWMdmeU06JFy_yuFkCm3Dc8_LdZtm3QgCd8w98alt_a35ZGgYDbNG4Xj9K7tyaYKshtVNBnCK5l_OQuhlgQ-e8JNErpfgOdJRsPE9epxZ8j50n4EMm0-WBELc1qClQQE2UOeKGqSm3tpuUN8Vc8wu1kGR1kHcco3UULnEkMIEW0gJRl" TargetMode="External"/><Relationship Id="rId10" Type="http://schemas.openxmlformats.org/officeDocument/2006/relationships/hyperlink" Target="https://www.globenewswire.com/Tracker?data=kqqLRVd4-BqWc_VW79tBD0j1YdYiXEObfZVkI8Tedc8k730y-nA5ln9Q6fcSw2Gei7esokCQ-YyvU8uzfF7MABWzQwvrKzAqasizZaf5qI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lobenewswire.com/Tracker?data=4dmT5CPyUvK8c44jehNIrRqrg9VABn83T-ZQ8MBeVn8x6mfSyC82ZckB5y6nEbtcA3jIwahNzI2TYfDC6hW9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cwZjO3c/Xj5D9iLBZoHjTM21A==">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8033</Characters>
  <Application>Microsoft Office Word</Application>
  <DocSecurity>0</DocSecurity>
  <Lines>116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Leeth</dc:creator>
  <cp:lastModifiedBy>Michael Perlman</cp:lastModifiedBy>
  <cp:revision>2</cp:revision>
  <cp:lastPrinted>2019-11-07T21:35:00Z</cp:lastPrinted>
  <dcterms:created xsi:type="dcterms:W3CDTF">2020-05-28T18:52:00Z</dcterms:created>
  <dcterms:modified xsi:type="dcterms:W3CDTF">2020-05-28T18:52:00Z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4157278  v. 1</vt:lpwstr>
  </property>
</Properties>
</file>